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BD" w:rsidRPr="008D39C7" w:rsidRDefault="002967BD" w:rsidP="002967BD">
      <w:pPr>
        <w:rPr>
          <w:rFonts w:cs="Times New Roman"/>
          <w:b/>
          <w:sz w:val="24"/>
          <w:szCs w:val="24"/>
        </w:rPr>
      </w:pPr>
      <w:r w:rsidRPr="008D39C7">
        <w:rPr>
          <w:rFonts w:cs="Times New Roman"/>
          <w:b/>
          <w:sz w:val="28"/>
          <w:szCs w:val="28"/>
        </w:rPr>
        <w:t xml:space="preserve">Opatření / </w:t>
      </w:r>
      <w:proofErr w:type="spellStart"/>
      <w:r w:rsidRPr="008D39C7">
        <w:rPr>
          <w:rFonts w:cs="Times New Roman"/>
          <w:b/>
          <w:sz w:val="28"/>
          <w:szCs w:val="28"/>
        </w:rPr>
        <w:t>fiche</w:t>
      </w:r>
      <w:proofErr w:type="spellEnd"/>
      <w:r w:rsidRPr="008D39C7">
        <w:rPr>
          <w:rFonts w:cs="Times New Roman"/>
          <w:b/>
          <w:sz w:val="28"/>
          <w:szCs w:val="28"/>
        </w:rPr>
        <w:t xml:space="preserve"> č.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706"/>
        <w:gridCol w:w="3003"/>
      </w:tblGrid>
      <w:tr w:rsidR="002967BD" w:rsidRPr="008D39C7" w:rsidTr="002967BD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Název opatření / </w:t>
            </w:r>
            <w:proofErr w:type="spellStart"/>
            <w:r w:rsidRPr="008D39C7">
              <w:rPr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6836" w:type="dxa"/>
            <w:gridSpan w:val="2"/>
            <w:shd w:val="clear" w:color="auto" w:fill="A8D08D" w:themeFill="accent6" w:themeFillTint="99"/>
            <w:vAlign w:val="center"/>
          </w:tcPr>
          <w:p w:rsidR="002967BD" w:rsidRPr="008D39C7" w:rsidRDefault="002967BD" w:rsidP="00452170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D39C7">
              <w:rPr>
                <w:b/>
                <w:color w:val="FFFFFF" w:themeColor="background1"/>
                <w:sz w:val="28"/>
                <w:szCs w:val="28"/>
              </w:rPr>
              <w:t>Podpora společenských funkcí lesů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Vazba na článek Nařízení PRV</w:t>
            </w:r>
          </w:p>
        </w:tc>
        <w:tc>
          <w:tcPr>
            <w:tcW w:w="6836" w:type="dxa"/>
            <w:gridSpan w:val="2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Článek 25 PRV – </w:t>
            </w:r>
            <w:r w:rsidRPr="008D39C7">
              <w:rPr>
                <w:b/>
                <w:sz w:val="24"/>
                <w:szCs w:val="24"/>
              </w:rPr>
              <w:t>Neproduktivní investice v lesích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Vymezení  </w:t>
            </w:r>
            <w:proofErr w:type="spellStart"/>
            <w:r w:rsidRPr="008D39C7">
              <w:rPr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6836" w:type="dxa"/>
            <w:gridSpan w:val="2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Podpora zahrnuje investice ke zvyšování environmentálních a společenských funkcí lesa podporou činností využívajících společenského potenciálu lesů.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Vazba na specifický cíl Strategie SCLLD </w:t>
            </w:r>
          </w:p>
        </w:tc>
        <w:tc>
          <w:tcPr>
            <w:tcW w:w="6836" w:type="dxa"/>
            <w:gridSpan w:val="2"/>
          </w:tcPr>
          <w:p w:rsidR="002967BD" w:rsidRPr="008D39C7" w:rsidRDefault="002967BD" w:rsidP="004521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39C7">
              <w:rPr>
                <w:bCs/>
                <w:sz w:val="24"/>
                <w:szCs w:val="24"/>
              </w:rPr>
              <w:t>4.2. Udržitelné hospodaření v lesích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Oblast podpory</w:t>
            </w:r>
          </w:p>
        </w:tc>
        <w:tc>
          <w:tcPr>
            <w:tcW w:w="6836" w:type="dxa"/>
            <w:gridSpan w:val="2"/>
          </w:tcPr>
          <w:p w:rsidR="002967BD" w:rsidRPr="002967BD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2967BD">
              <w:rPr>
                <w:sz w:val="24"/>
                <w:szCs w:val="24"/>
              </w:rPr>
              <w:t xml:space="preserve">Podpora posílení rekreační funkce lesa: </w:t>
            </w:r>
            <w:r w:rsidRPr="002967BD">
              <w:rPr>
                <w:sz w:val="24"/>
                <w:szCs w:val="24"/>
              </w:rPr>
              <w:br/>
              <w:t>- značení, výstavba a rekonstrukce stezek pro turisty (do šíře 2 m),</w:t>
            </w:r>
            <w:r w:rsidRPr="002967BD">
              <w:rPr>
                <w:sz w:val="24"/>
                <w:szCs w:val="24"/>
              </w:rPr>
              <w:br/>
              <w:t xml:space="preserve">- značení významných přírodních prvků, </w:t>
            </w:r>
            <w:r w:rsidRPr="002967BD">
              <w:rPr>
                <w:sz w:val="24"/>
                <w:szCs w:val="24"/>
              </w:rPr>
              <w:br/>
              <w:t xml:space="preserve">- výstavba herních, naučných a fitness prvků, </w:t>
            </w:r>
            <w:r w:rsidRPr="002967BD">
              <w:rPr>
                <w:sz w:val="24"/>
                <w:szCs w:val="24"/>
              </w:rPr>
              <w:br/>
              <w:t>- aktivity k usměrňování návštěvnosti území (odpočinková stanoviště, přístřešky, informační tabule, závory),</w:t>
            </w:r>
            <w:r w:rsidRPr="002967BD">
              <w:rPr>
                <w:sz w:val="24"/>
                <w:szCs w:val="24"/>
              </w:rPr>
              <w:br/>
              <w:t>- opatření k údržbě lesního prostředí (zařízení k odkládání odpadků),</w:t>
            </w:r>
            <w:r w:rsidRPr="002967BD">
              <w:rPr>
                <w:sz w:val="24"/>
                <w:szCs w:val="24"/>
              </w:rPr>
              <w:br/>
              <w:t>- opatření k zajištění bezpečnosti návštěvníků lesa (mostky, lávky, zábradlí, stupně).</w:t>
            </w:r>
            <w:r w:rsidRPr="002967BD">
              <w:rPr>
                <w:sz w:val="24"/>
                <w:szCs w:val="24"/>
              </w:rPr>
              <w:br/>
              <w:t>Projekty musí být realizovány na PUPFL s výjimkou ZCHÚ a oblastí NATURA 2000. Žadatel na PUPFL, na které žádá o podporu, hospodaří podle platného lesního hospodářského plánu, nebo podle převzaté platné lesní hospodářské osnovy</w:t>
            </w:r>
            <w:r w:rsidRPr="002967BD">
              <w:t>.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Definice příjemce</w:t>
            </w:r>
          </w:p>
        </w:tc>
        <w:tc>
          <w:tcPr>
            <w:tcW w:w="6836" w:type="dxa"/>
            <w:gridSpan w:val="2"/>
          </w:tcPr>
          <w:p w:rsidR="002967BD" w:rsidRPr="002967BD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2967BD">
              <w:rPr>
                <w:sz w:val="24"/>
                <w:szCs w:val="24"/>
              </w:rPr>
              <w:t>Soukromí a veřejní držitelé lesů a jiné soukromoprávní a veřejnoprávní subjekty a jejich sdružení.</w:t>
            </w:r>
          </w:p>
          <w:p w:rsidR="002967BD" w:rsidRPr="002967BD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7BD" w:rsidRPr="000E6521" w:rsidTr="00452170">
        <w:trPr>
          <w:trHeight w:val="123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Výše způsobilých výdajů</w:t>
            </w:r>
          </w:p>
        </w:tc>
        <w:tc>
          <w:tcPr>
            <w:tcW w:w="6836" w:type="dxa"/>
            <w:gridSpan w:val="2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rFonts w:ascii="Calibri" w:hAnsi="Calibri" w:cs="Calibri"/>
                <w:sz w:val="24"/>
                <w:szCs w:val="24"/>
              </w:rPr>
              <w:t>min. 50 000 Kč, max. 5 mil. Kč</w:t>
            </w:r>
          </w:p>
        </w:tc>
      </w:tr>
      <w:tr w:rsidR="002967BD" w:rsidRPr="000E6521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Principy pro stanovení preferenčních kritérií:</w:t>
            </w:r>
          </w:p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:rsidR="002967BD" w:rsidRPr="000E6521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výše způsobilých výdajů</w:t>
            </w:r>
          </w:p>
          <w:p w:rsidR="002967BD" w:rsidRPr="000E6521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vazba na region</w:t>
            </w:r>
          </w:p>
          <w:p w:rsidR="002967BD" w:rsidRPr="000E6521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kategorie lesa</w:t>
            </w:r>
          </w:p>
          <w:p w:rsidR="002967BD" w:rsidRPr="000E6521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doba realizace</w:t>
            </w:r>
          </w:p>
        </w:tc>
      </w:tr>
      <w:tr w:rsidR="002967BD" w:rsidRPr="000E6521" w:rsidTr="00452170">
        <w:tc>
          <w:tcPr>
            <w:tcW w:w="2376" w:type="dxa"/>
            <w:shd w:val="clear" w:color="auto" w:fill="C1E8BE"/>
          </w:tcPr>
          <w:p w:rsidR="002967BD" w:rsidRPr="000E6521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Indikátory</w:t>
            </w:r>
            <w:r w:rsidRPr="000E6521">
              <w:rPr>
                <w:b/>
                <w:sz w:val="24"/>
                <w:szCs w:val="24"/>
              </w:rPr>
              <w:t xml:space="preserve"> výstupu</w:t>
            </w:r>
          </w:p>
        </w:tc>
        <w:tc>
          <w:tcPr>
            <w:tcW w:w="6836" w:type="dxa"/>
            <w:gridSpan w:val="2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7BD" w:rsidRPr="000E6521" w:rsidTr="00452170">
        <w:tc>
          <w:tcPr>
            <w:tcW w:w="2376" w:type="dxa"/>
            <w:shd w:val="clear" w:color="auto" w:fill="C1E8BE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číslo</w:t>
            </w:r>
          </w:p>
        </w:tc>
        <w:tc>
          <w:tcPr>
            <w:tcW w:w="3772" w:type="dxa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92702</w:t>
            </w:r>
          </w:p>
        </w:tc>
        <w:tc>
          <w:tcPr>
            <w:tcW w:w="3064" w:type="dxa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93001</w:t>
            </w:r>
          </w:p>
        </w:tc>
      </w:tr>
      <w:tr w:rsidR="002967BD" w:rsidRPr="000E6521" w:rsidTr="00452170">
        <w:tc>
          <w:tcPr>
            <w:tcW w:w="2376" w:type="dxa"/>
            <w:shd w:val="clear" w:color="auto" w:fill="C1E8BE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název</w:t>
            </w:r>
          </w:p>
        </w:tc>
        <w:tc>
          <w:tcPr>
            <w:tcW w:w="3772" w:type="dxa"/>
          </w:tcPr>
          <w:p w:rsidR="002967BD" w:rsidRPr="000E6521" w:rsidRDefault="002967BD" w:rsidP="002967BD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 xml:space="preserve">Počet podpořených </w:t>
            </w:r>
            <w:r w:rsidRPr="002967BD">
              <w:rPr>
                <w:sz w:val="24"/>
                <w:szCs w:val="24"/>
              </w:rPr>
              <w:t>operací (akcí)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Celková plocha (ha)</w:t>
            </w:r>
          </w:p>
        </w:tc>
      </w:tr>
      <w:tr w:rsidR="002967BD" w:rsidRPr="000E6521" w:rsidTr="00452170">
        <w:tc>
          <w:tcPr>
            <w:tcW w:w="2376" w:type="dxa"/>
            <w:shd w:val="clear" w:color="auto" w:fill="C1E8BE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výchozí stav</w:t>
            </w:r>
          </w:p>
        </w:tc>
        <w:tc>
          <w:tcPr>
            <w:tcW w:w="3772" w:type="dxa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0</w:t>
            </w:r>
          </w:p>
        </w:tc>
        <w:tc>
          <w:tcPr>
            <w:tcW w:w="3064" w:type="dxa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0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hodnota pro </w:t>
            </w:r>
          </w:p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39C7">
              <w:rPr>
                <w:sz w:val="24"/>
                <w:szCs w:val="24"/>
              </w:rPr>
              <w:t>mid</w:t>
            </w:r>
            <w:proofErr w:type="spellEnd"/>
            <w:r w:rsidRPr="008D39C7">
              <w:rPr>
                <w:sz w:val="24"/>
                <w:szCs w:val="24"/>
              </w:rPr>
              <w:t>-term (r. 2018)</w:t>
            </w:r>
          </w:p>
        </w:tc>
        <w:tc>
          <w:tcPr>
            <w:tcW w:w="3772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1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cílový stav</w:t>
            </w:r>
          </w:p>
        </w:tc>
        <w:tc>
          <w:tcPr>
            <w:tcW w:w="3772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:rsidR="002967BD" w:rsidRPr="008D39C7" w:rsidRDefault="002967BD" w:rsidP="004521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D39C7">
              <w:rPr>
                <w:color w:val="000000"/>
                <w:sz w:val="24"/>
                <w:szCs w:val="24"/>
              </w:rPr>
              <w:t>4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39C7">
              <w:rPr>
                <w:b/>
                <w:sz w:val="24"/>
                <w:szCs w:val="24"/>
              </w:rPr>
              <w:t xml:space="preserve">Indikátor výsledku </w:t>
            </w:r>
          </w:p>
        </w:tc>
        <w:tc>
          <w:tcPr>
            <w:tcW w:w="6836" w:type="dxa"/>
            <w:gridSpan w:val="2"/>
          </w:tcPr>
          <w:p w:rsidR="002967BD" w:rsidRPr="008D39C7" w:rsidRDefault="002967BD" w:rsidP="004521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D39C7">
              <w:rPr>
                <w:color w:val="000000"/>
                <w:sz w:val="24"/>
                <w:szCs w:val="24"/>
              </w:rPr>
              <w:t>není stanoven</w:t>
            </w:r>
          </w:p>
        </w:tc>
      </w:tr>
    </w:tbl>
    <w:p w:rsidR="002967BD" w:rsidRPr="008D39C7" w:rsidRDefault="002967BD" w:rsidP="002967BD"/>
    <w:p w:rsidR="002967BD" w:rsidRPr="008D39C7" w:rsidRDefault="002967BD" w:rsidP="002967BD"/>
    <w:p w:rsidR="002967BD" w:rsidRPr="008D39C7" w:rsidRDefault="002967BD" w:rsidP="002967BD">
      <w:bookmarkStart w:id="0" w:name="_GoBack"/>
      <w:bookmarkEnd w:id="0"/>
    </w:p>
    <w:sectPr w:rsidR="002967BD" w:rsidRPr="008D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9"/>
    <w:multiLevelType w:val="hybridMultilevel"/>
    <w:tmpl w:val="C02E58E4"/>
    <w:lvl w:ilvl="0" w:tplc="E004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B28"/>
    <w:multiLevelType w:val="hybridMultilevel"/>
    <w:tmpl w:val="49523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CD1"/>
    <w:multiLevelType w:val="hybridMultilevel"/>
    <w:tmpl w:val="B4CE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73C1"/>
    <w:multiLevelType w:val="hybridMultilevel"/>
    <w:tmpl w:val="07B87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63D"/>
    <w:multiLevelType w:val="hybridMultilevel"/>
    <w:tmpl w:val="A972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3078A"/>
    <w:multiLevelType w:val="hybridMultilevel"/>
    <w:tmpl w:val="F48C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96A"/>
    <w:multiLevelType w:val="hybridMultilevel"/>
    <w:tmpl w:val="694E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602"/>
    <w:multiLevelType w:val="hybridMultilevel"/>
    <w:tmpl w:val="020E1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5AF"/>
    <w:multiLevelType w:val="hybridMultilevel"/>
    <w:tmpl w:val="17A45AC2"/>
    <w:lvl w:ilvl="0" w:tplc="E004A0D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6182548"/>
    <w:multiLevelType w:val="hybridMultilevel"/>
    <w:tmpl w:val="02409308"/>
    <w:lvl w:ilvl="0" w:tplc="3EA6D6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4983"/>
    <w:multiLevelType w:val="hybridMultilevel"/>
    <w:tmpl w:val="9B3E1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771D"/>
    <w:multiLevelType w:val="hybridMultilevel"/>
    <w:tmpl w:val="E24C0D74"/>
    <w:lvl w:ilvl="0" w:tplc="96EE93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48B"/>
    <w:multiLevelType w:val="hybridMultilevel"/>
    <w:tmpl w:val="AF48E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D15AB"/>
    <w:multiLevelType w:val="hybridMultilevel"/>
    <w:tmpl w:val="04987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B6CBD"/>
    <w:multiLevelType w:val="hybridMultilevel"/>
    <w:tmpl w:val="DBEECDB6"/>
    <w:lvl w:ilvl="0" w:tplc="E004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C5648"/>
    <w:multiLevelType w:val="hybridMultilevel"/>
    <w:tmpl w:val="C534EF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344887"/>
    <w:multiLevelType w:val="hybridMultilevel"/>
    <w:tmpl w:val="316ED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4253"/>
    <w:multiLevelType w:val="hybridMultilevel"/>
    <w:tmpl w:val="47DE90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0034F5"/>
    <w:multiLevelType w:val="hybridMultilevel"/>
    <w:tmpl w:val="B85C3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52F9F"/>
    <w:multiLevelType w:val="hybridMultilevel"/>
    <w:tmpl w:val="5136E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12596"/>
    <w:multiLevelType w:val="hybridMultilevel"/>
    <w:tmpl w:val="2898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69A4"/>
    <w:multiLevelType w:val="hybridMultilevel"/>
    <w:tmpl w:val="E9343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916"/>
    <w:multiLevelType w:val="hybridMultilevel"/>
    <w:tmpl w:val="159A0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AB2"/>
    <w:multiLevelType w:val="hybridMultilevel"/>
    <w:tmpl w:val="1686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7EDE"/>
    <w:multiLevelType w:val="hybridMultilevel"/>
    <w:tmpl w:val="AC84E6D4"/>
    <w:lvl w:ilvl="0" w:tplc="3440EE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239C1"/>
    <w:multiLevelType w:val="hybridMultilevel"/>
    <w:tmpl w:val="768C3936"/>
    <w:lvl w:ilvl="0" w:tplc="54128A9E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2B6037"/>
    <w:multiLevelType w:val="hybridMultilevel"/>
    <w:tmpl w:val="21BC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2CDD"/>
    <w:multiLevelType w:val="hybridMultilevel"/>
    <w:tmpl w:val="C194DC2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7AD178A8"/>
    <w:multiLevelType w:val="hybridMultilevel"/>
    <w:tmpl w:val="EC008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13445"/>
    <w:multiLevelType w:val="hybridMultilevel"/>
    <w:tmpl w:val="3E6AEBE2"/>
    <w:lvl w:ilvl="0" w:tplc="F3D617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067E9"/>
    <w:multiLevelType w:val="hybridMultilevel"/>
    <w:tmpl w:val="61BCF0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03BBA"/>
    <w:multiLevelType w:val="multilevel"/>
    <w:tmpl w:val="D0909F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E154828"/>
    <w:multiLevelType w:val="hybridMultilevel"/>
    <w:tmpl w:val="C1B6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53953"/>
    <w:multiLevelType w:val="hybridMultilevel"/>
    <w:tmpl w:val="D8B0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6"/>
  </w:num>
  <w:num w:numId="5">
    <w:abstractNumId w:val="16"/>
  </w:num>
  <w:num w:numId="6">
    <w:abstractNumId w:val="1"/>
  </w:num>
  <w:num w:numId="7">
    <w:abstractNumId w:val="24"/>
  </w:num>
  <w:num w:numId="8">
    <w:abstractNumId w:val="11"/>
  </w:num>
  <w:num w:numId="9">
    <w:abstractNumId w:val="19"/>
  </w:num>
  <w:num w:numId="10">
    <w:abstractNumId w:val="10"/>
  </w:num>
  <w:num w:numId="11">
    <w:abstractNumId w:val="30"/>
  </w:num>
  <w:num w:numId="12">
    <w:abstractNumId w:val="15"/>
  </w:num>
  <w:num w:numId="13">
    <w:abstractNumId w:val="23"/>
  </w:num>
  <w:num w:numId="14">
    <w:abstractNumId w:val="12"/>
  </w:num>
  <w:num w:numId="15">
    <w:abstractNumId w:val="9"/>
  </w:num>
  <w:num w:numId="16">
    <w:abstractNumId w:val="31"/>
    <w:lvlOverride w:ilvl="0">
      <w:startOverride w:val="3"/>
    </w:lvlOverride>
  </w:num>
  <w:num w:numId="17">
    <w:abstractNumId w:val="17"/>
  </w:num>
  <w:num w:numId="18">
    <w:abstractNumId w:val="29"/>
  </w:num>
  <w:num w:numId="19">
    <w:abstractNumId w:val="25"/>
  </w:num>
  <w:num w:numId="20">
    <w:abstractNumId w:val="7"/>
  </w:num>
  <w:num w:numId="21">
    <w:abstractNumId w:val="18"/>
  </w:num>
  <w:num w:numId="22">
    <w:abstractNumId w:val="32"/>
  </w:num>
  <w:num w:numId="23">
    <w:abstractNumId w:val="2"/>
  </w:num>
  <w:num w:numId="24">
    <w:abstractNumId w:val="0"/>
  </w:num>
  <w:num w:numId="25">
    <w:abstractNumId w:val="14"/>
  </w:num>
  <w:num w:numId="26">
    <w:abstractNumId w:val="13"/>
  </w:num>
  <w:num w:numId="27">
    <w:abstractNumId w:val="22"/>
  </w:num>
  <w:num w:numId="28">
    <w:abstractNumId w:val="27"/>
  </w:num>
  <w:num w:numId="29">
    <w:abstractNumId w:val="3"/>
  </w:num>
  <w:num w:numId="30">
    <w:abstractNumId w:val="5"/>
  </w:num>
  <w:num w:numId="31">
    <w:abstractNumId w:val="4"/>
  </w:num>
  <w:num w:numId="32">
    <w:abstractNumId w:val="21"/>
  </w:num>
  <w:num w:numId="33">
    <w:abstractNumId w:val="31"/>
    <w:lvlOverride w:ilvl="0">
      <w:startOverride w:val="7"/>
    </w:lvlOverride>
  </w:num>
  <w:num w:numId="34">
    <w:abstractNumId w:val="31"/>
    <w:lvlOverride w:ilvl="0">
      <w:startOverride w:val="6"/>
    </w:lvlOverride>
  </w:num>
  <w:num w:numId="35">
    <w:abstractNumId w:val="8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BD"/>
    <w:rsid w:val="002967BD"/>
    <w:rsid w:val="00303AC4"/>
    <w:rsid w:val="00DC4145"/>
    <w:rsid w:val="00E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CDD7-D7DC-438B-9FD0-E91DC6A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7B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967B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967BD"/>
    <w:pPr>
      <w:keepNext/>
      <w:keepLines/>
      <w:spacing w:after="120" w:line="360" w:lineRule="auto"/>
      <w:outlineLvl w:val="1"/>
    </w:pPr>
    <w:rPr>
      <w:rFonts w:eastAsia="Calibri,Bold" w:cs="Calibri"/>
      <w:b/>
      <w:bCs/>
      <w:color w:val="5B9BD5" w:themeColor="accent1"/>
      <w:sz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67BD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B9BD5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7B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67B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67B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67B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67B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67B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67BD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967BD"/>
    <w:rPr>
      <w:rFonts w:eastAsia="Calibri,Bold" w:cs="Calibri"/>
      <w:b/>
      <w:bCs/>
      <w:color w:val="5B9BD5" w:themeColor="accent1"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2967BD"/>
    <w:rPr>
      <w:rFonts w:eastAsiaTheme="majorEastAsia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967B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67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67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67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67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67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67BD"/>
    <w:pPr>
      <w:ind w:left="720"/>
      <w:contextualSpacing/>
    </w:pPr>
  </w:style>
  <w:style w:type="character" w:styleId="Hypertextovodkaz">
    <w:name w:val="Hyperlink"/>
    <w:uiPriority w:val="99"/>
    <w:unhideWhenUsed/>
    <w:rsid w:val="002967BD"/>
    <w:rPr>
      <w:color w:val="0000FF"/>
      <w:u w:val="single"/>
    </w:rPr>
  </w:style>
  <w:style w:type="table" w:styleId="Mkatabulky">
    <w:name w:val="Table Grid"/>
    <w:basedOn w:val="Normlntabulka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BD"/>
    <w:rPr>
      <w:rFonts w:ascii="Tahoma" w:hAnsi="Tahoma" w:cs="Tahoma"/>
      <w:sz w:val="16"/>
      <w:szCs w:val="16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,Footnote text,Char"/>
    <w:basedOn w:val="Normln"/>
    <w:link w:val="TextpoznpodarouChar"/>
    <w:uiPriority w:val="99"/>
    <w:unhideWhenUsed/>
    <w:qFormat/>
    <w:rsid w:val="002967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2967BD"/>
    <w:rPr>
      <w:sz w:val="20"/>
      <w:szCs w:val="20"/>
    </w:rPr>
  </w:style>
  <w:style w:type="character" w:styleId="Znakapoznpodarou">
    <w:name w:val="footnote reference"/>
    <w:semiHidden/>
    <w:unhideWhenUsed/>
    <w:rsid w:val="002967B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9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7BD"/>
  </w:style>
  <w:style w:type="paragraph" w:styleId="Zpat">
    <w:name w:val="footer"/>
    <w:basedOn w:val="Normln"/>
    <w:link w:val="ZpatChar"/>
    <w:uiPriority w:val="99"/>
    <w:unhideWhenUsed/>
    <w:rsid w:val="0029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7BD"/>
  </w:style>
  <w:style w:type="table" w:styleId="Stednmka3zvraznn2">
    <w:name w:val="Medium Grid 3 Accent 2"/>
    <w:basedOn w:val="Normlntabulka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2967B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967B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967BD"/>
    <w:pPr>
      <w:spacing w:after="100"/>
      <w:ind w:left="440"/>
    </w:pPr>
  </w:style>
  <w:style w:type="paragraph" w:customStyle="1" w:styleId="Textbody">
    <w:name w:val="Text body"/>
    <w:basedOn w:val="Normln"/>
    <w:rsid w:val="002967B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67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96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67BD"/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7BD"/>
    <w:rPr>
      <w:rFonts w:ascii="Calibri" w:eastAsia="Calibri" w:hAnsi="Calibri" w:cs="Calibri"/>
      <w:sz w:val="20"/>
      <w:szCs w:val="20"/>
    </w:rPr>
  </w:style>
  <w:style w:type="paragraph" w:customStyle="1" w:styleId="Odstavecseseznamem1">
    <w:name w:val="Odstavec se seznamem1"/>
    <w:basedOn w:val="Normln"/>
    <w:rsid w:val="002967BD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  <w:style w:type="paragraph" w:styleId="Zkladntext">
    <w:name w:val="Body Text"/>
    <w:basedOn w:val="Normln"/>
    <w:link w:val="ZkladntextChar"/>
    <w:rsid w:val="002967BD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67BD"/>
    <w:rPr>
      <w:rFonts w:ascii="Calibri" w:eastAsia="SimSun" w:hAnsi="Calibri" w:cs="Times New Roman"/>
      <w:kern w:val="1"/>
      <w:lang w:eastAsia="ar-SA"/>
    </w:rPr>
  </w:style>
  <w:style w:type="paragraph" w:customStyle="1" w:styleId="Odstavecseseznamem2">
    <w:name w:val="Odstavec se seznamem2"/>
    <w:basedOn w:val="Normln"/>
    <w:rsid w:val="002967BD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7B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7BD"/>
    <w:rPr>
      <w:rFonts w:ascii="Calibri" w:eastAsia="Calibri" w:hAnsi="Calibri"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67BD"/>
    <w:rPr>
      <w:b/>
      <w:bCs/>
    </w:rPr>
  </w:style>
  <w:style w:type="paragraph" w:customStyle="1" w:styleId="Default">
    <w:name w:val="Default"/>
    <w:rsid w:val="00296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2967B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Svtlstnovnzvraznn11">
    <w:name w:val="Světlé stínování – zvýraznění 11"/>
    <w:basedOn w:val="Normlntabulka"/>
    <w:uiPriority w:val="60"/>
    <w:rsid w:val="002967B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5">
    <w:name w:val="Light Shading Accent 5"/>
    <w:basedOn w:val="Normlntabulka"/>
    <w:uiPriority w:val="60"/>
    <w:rsid w:val="002967B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2967BD"/>
  </w:style>
  <w:style w:type="table" w:customStyle="1" w:styleId="Mkatabulky2">
    <w:name w:val="Mřížka tabulky2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2967B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967BD"/>
    <w:rPr>
      <w:i/>
      <w:iCs/>
      <w:color w:val="000000" w:themeColor="text1"/>
    </w:rPr>
  </w:style>
  <w:style w:type="paragraph" w:styleId="Bezmezer">
    <w:name w:val="No Spacing"/>
    <w:uiPriority w:val="1"/>
    <w:qFormat/>
    <w:rsid w:val="002967BD"/>
    <w:pPr>
      <w:spacing w:after="0" w:line="240" w:lineRule="auto"/>
    </w:pPr>
  </w:style>
  <w:style w:type="paragraph" w:styleId="Seznamobrzk">
    <w:name w:val="table of figures"/>
    <w:basedOn w:val="Normln"/>
    <w:next w:val="Normln"/>
    <w:uiPriority w:val="99"/>
    <w:unhideWhenUsed/>
    <w:rsid w:val="002967BD"/>
    <w:pPr>
      <w:spacing w:after="0"/>
    </w:pPr>
  </w:style>
  <w:style w:type="table" w:customStyle="1" w:styleId="Mkatabulky3">
    <w:name w:val="Mřížka tabulky3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67BD"/>
    <w:pPr>
      <w:spacing w:after="0" w:line="240" w:lineRule="auto"/>
    </w:pPr>
  </w:style>
  <w:style w:type="numbering" w:customStyle="1" w:styleId="Bezseznamu2">
    <w:name w:val="Bez seznamu2"/>
    <w:next w:val="Bezseznamu"/>
    <w:uiPriority w:val="99"/>
    <w:semiHidden/>
    <w:unhideWhenUsed/>
    <w:rsid w:val="002967BD"/>
  </w:style>
  <w:style w:type="paragraph" w:customStyle="1" w:styleId="Nadpis11">
    <w:name w:val="Nadpis 11"/>
    <w:basedOn w:val="Normln"/>
    <w:next w:val="Normln"/>
    <w:uiPriority w:val="9"/>
    <w:qFormat/>
    <w:rsid w:val="002967BD"/>
    <w:pPr>
      <w:keepNext/>
      <w:keepLines/>
      <w:spacing w:before="480" w:after="0"/>
      <w:ind w:left="432" w:hanging="432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customStyle="1" w:styleId="Nadpis21">
    <w:name w:val="Nadpis 21"/>
    <w:basedOn w:val="Normln"/>
    <w:next w:val="Normln"/>
    <w:autoRedefine/>
    <w:uiPriority w:val="9"/>
    <w:unhideWhenUsed/>
    <w:qFormat/>
    <w:rsid w:val="002967BD"/>
    <w:pPr>
      <w:keepNext/>
      <w:keepLines/>
      <w:spacing w:after="120" w:line="360" w:lineRule="auto"/>
      <w:outlineLvl w:val="1"/>
    </w:pPr>
    <w:rPr>
      <w:rFonts w:eastAsia="Calibri,Bold" w:cs="Calibri"/>
      <w:b/>
      <w:bCs/>
      <w:color w:val="4F81BD"/>
      <w:sz w:val="26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967BD"/>
    <w:pPr>
      <w:keepNext/>
      <w:keepLines/>
      <w:spacing w:before="200" w:after="0"/>
      <w:ind w:left="720" w:hanging="720"/>
      <w:outlineLvl w:val="2"/>
    </w:pPr>
    <w:rPr>
      <w:rFonts w:eastAsia="Times New Roman" w:cs="Times New Roman"/>
      <w:b/>
      <w:bCs/>
      <w:color w:val="4F81BD"/>
      <w:sz w:val="24"/>
    </w:r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seznamu11">
    <w:name w:val="Bez seznamu11"/>
    <w:next w:val="Bezseznamu"/>
    <w:uiPriority w:val="99"/>
    <w:semiHidden/>
    <w:unhideWhenUsed/>
    <w:rsid w:val="002967BD"/>
  </w:style>
  <w:style w:type="table" w:customStyle="1" w:styleId="Stednmka3zvraznn211">
    <w:name w:val="Střední mřížka 3 – zvýraznění 211"/>
    <w:basedOn w:val="Normlntabulka"/>
    <w:next w:val="Stednmka3zvraznn2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2967BD"/>
    <w:pPr>
      <w:spacing w:line="240" w:lineRule="auto"/>
    </w:pPr>
    <w:rPr>
      <w:rFonts w:cs="Times New Roman"/>
      <w:b/>
      <w:bCs/>
    </w:rPr>
  </w:style>
  <w:style w:type="paragraph" w:customStyle="1" w:styleId="Titulek1">
    <w:name w:val="Titulek1"/>
    <w:basedOn w:val="Normln"/>
    <w:next w:val="Normln"/>
    <w:uiPriority w:val="35"/>
    <w:unhideWhenUsed/>
    <w:qFormat/>
    <w:rsid w:val="002967BD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tlstnovnzvraznn111">
    <w:name w:val="Světlé stínování – zvýraznění 111"/>
    <w:basedOn w:val="Normlntabulka"/>
    <w:uiPriority w:val="60"/>
    <w:rsid w:val="002967BD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vtlstnovnzvraznn51">
    <w:name w:val="Světlé stínování – zvýraznění 51"/>
    <w:basedOn w:val="Normlntabulka"/>
    <w:next w:val="Svtlstnovnzvraznn5"/>
    <w:uiPriority w:val="60"/>
    <w:rsid w:val="002967BD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Bezseznamu111">
    <w:name w:val="Bez seznamu111"/>
    <w:next w:val="Bezseznamu"/>
    <w:uiPriority w:val="99"/>
    <w:semiHidden/>
    <w:unhideWhenUsed/>
    <w:rsid w:val="002967BD"/>
  </w:style>
  <w:style w:type="paragraph" w:customStyle="1" w:styleId="Citt1">
    <w:name w:val="Citát1"/>
    <w:basedOn w:val="Normln"/>
    <w:next w:val="Normln"/>
    <w:uiPriority w:val="29"/>
    <w:qFormat/>
    <w:rsid w:val="002967BD"/>
    <w:rPr>
      <w:i/>
      <w:iCs/>
      <w:color w:val="000000"/>
    </w:rPr>
  </w:style>
  <w:style w:type="character" w:customStyle="1" w:styleId="Nadpis1Char1">
    <w:name w:val="Nadpis 1 Char1"/>
    <w:basedOn w:val="Standardnpsmoodstavce"/>
    <w:uiPriority w:val="9"/>
    <w:rsid w:val="002967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1">
    <w:name w:val="Nadpis 2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1">
    <w:name w:val="Nadpis 3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5Char1">
    <w:name w:val="Nadpis 5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E74B5"/>
    </w:rPr>
  </w:style>
  <w:style w:type="character" w:customStyle="1" w:styleId="Nadpis6Char1">
    <w:name w:val="Nadpis 6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1F4D78"/>
    </w:rPr>
  </w:style>
  <w:style w:type="character" w:customStyle="1" w:styleId="Nadpis7Char1">
    <w:name w:val="Nadpis 7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1">
    <w:name w:val="Nadpis 8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1">
    <w:name w:val="Nadpis 9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Stednmka3zvraznn22">
    <w:name w:val="Střední mřížka 3 – zvýraznění 22"/>
    <w:basedOn w:val="Normlntabulka"/>
    <w:next w:val="Stednmka3zvraznn2"/>
    <w:uiPriority w:val="69"/>
    <w:semiHidden/>
    <w:unhideWhenUsed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character" w:customStyle="1" w:styleId="PedmtkomenteChar1">
    <w:name w:val="Předmět komentáře Char1"/>
    <w:basedOn w:val="TextkomenteChar"/>
    <w:uiPriority w:val="99"/>
    <w:semiHidden/>
    <w:rsid w:val="002967BD"/>
    <w:rPr>
      <w:rFonts w:ascii="Calibri" w:eastAsia="Calibri" w:hAnsi="Calibri" w:cs="Calibri"/>
      <w:b/>
      <w:bCs/>
      <w:sz w:val="20"/>
      <w:szCs w:val="20"/>
    </w:rPr>
  </w:style>
  <w:style w:type="table" w:customStyle="1" w:styleId="Svtlstnovnzvraznn52">
    <w:name w:val="Světlé stínování – zvýraznění 52"/>
    <w:basedOn w:val="Normlntabulka"/>
    <w:next w:val="Svtlstnovnzvraznn5"/>
    <w:uiPriority w:val="60"/>
    <w:semiHidden/>
    <w:unhideWhenUsed/>
    <w:rsid w:val="002967BD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CittChar1">
    <w:name w:val="Citát Char1"/>
    <w:basedOn w:val="Standardnpsmoodstavce"/>
    <w:uiPriority w:val="29"/>
    <w:rsid w:val="002967BD"/>
    <w:rPr>
      <w:i/>
      <w:iCs/>
      <w:color w:val="404040"/>
    </w:rPr>
  </w:style>
  <w:style w:type="table" w:customStyle="1" w:styleId="Mkatabulky21">
    <w:name w:val="Mřížka tabulky21"/>
    <w:basedOn w:val="Normlntabulka"/>
    <w:uiPriority w:val="59"/>
    <w:rsid w:val="002967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67BD"/>
    <w:rPr>
      <w:color w:val="800080"/>
      <w:u w:val="single"/>
    </w:rPr>
  </w:style>
  <w:style w:type="paragraph" w:customStyle="1" w:styleId="msonormal0">
    <w:name w:val="msonormal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967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967B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967B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96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2">
    <w:name w:val="xl82"/>
    <w:basedOn w:val="Normln"/>
    <w:rsid w:val="002967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967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967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2967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9FD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9">
    <w:name w:val="xl119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0">
    <w:name w:val="xl120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6">
    <w:name w:val="xl126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8">
    <w:name w:val="xl128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9">
    <w:name w:val="xl129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0">
    <w:name w:val="xl130"/>
    <w:basedOn w:val="Normln"/>
    <w:rsid w:val="002967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3">
    <w:name w:val="xl133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4">
    <w:name w:val="xl134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9FD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5">
    <w:name w:val="xl135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6">
    <w:name w:val="xl136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7">
    <w:name w:val="xl137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8">
    <w:name w:val="xl138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9">
    <w:name w:val="xl13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0">
    <w:name w:val="xl14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2">
    <w:name w:val="xl142"/>
    <w:basedOn w:val="Normln"/>
    <w:rsid w:val="002967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43">
    <w:name w:val="xl143"/>
    <w:basedOn w:val="Normln"/>
    <w:rsid w:val="002967B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2967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6">
    <w:name w:val="xl146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9">
    <w:name w:val="xl14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0">
    <w:name w:val="xl15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1">
    <w:name w:val="xl151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3">
    <w:name w:val="xl15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8">
    <w:name w:val="xl158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9">
    <w:name w:val="xl15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0">
    <w:name w:val="xl16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1">
    <w:name w:val="xl161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2">
    <w:name w:val="xl162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3">
    <w:name w:val="xl63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2967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2018-04-05T20:23:00Z</dcterms:created>
  <dcterms:modified xsi:type="dcterms:W3CDTF">2018-04-05T20:23:00Z</dcterms:modified>
</cp:coreProperties>
</file>