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044C" w:rsidRPr="0054044C" w:rsidRDefault="0054044C" w:rsidP="0054044C">
      <w:pPr>
        <w:spacing w:line="240" w:lineRule="auto"/>
        <w:rPr>
          <w:rFonts w:cs="Times New Roman"/>
          <w:sz w:val="40"/>
          <w:szCs w:val="40"/>
        </w:rPr>
      </w:pPr>
    </w:p>
    <w:p w:rsidR="0054044C" w:rsidRPr="0054044C" w:rsidRDefault="0054044C" w:rsidP="0054044C">
      <w:pPr>
        <w:spacing w:line="240" w:lineRule="auto"/>
        <w:rPr>
          <w:rFonts w:cs="Times New Roman"/>
          <w:sz w:val="40"/>
          <w:szCs w:val="40"/>
        </w:rPr>
      </w:pPr>
    </w:p>
    <w:p w:rsidR="0054044C" w:rsidRPr="0054044C" w:rsidRDefault="0054044C" w:rsidP="0054044C">
      <w:pPr>
        <w:spacing w:line="240" w:lineRule="auto"/>
        <w:rPr>
          <w:rFonts w:cs="Times New Roman"/>
          <w:sz w:val="40"/>
          <w:szCs w:val="40"/>
        </w:rPr>
      </w:pPr>
    </w:p>
    <w:p w:rsidR="0054044C" w:rsidRPr="0054044C" w:rsidRDefault="0054044C" w:rsidP="0054044C">
      <w:pPr>
        <w:spacing w:line="240" w:lineRule="auto"/>
        <w:rPr>
          <w:rFonts w:cs="Times New Roman"/>
          <w:sz w:val="40"/>
          <w:szCs w:val="40"/>
        </w:rPr>
      </w:pPr>
    </w:p>
    <w:p w:rsidR="0054044C" w:rsidRPr="0054044C" w:rsidRDefault="00C81E87" w:rsidP="0054044C">
      <w:pPr>
        <w:spacing w:line="240" w:lineRule="auto"/>
        <w:rPr>
          <w:rFonts w:cs="Times New Roman"/>
          <w:sz w:val="40"/>
          <w:szCs w:val="40"/>
        </w:rPr>
      </w:pPr>
      <w:r>
        <w:rPr>
          <w:rFonts w:cs="Times New Roman"/>
          <w:noProof/>
          <w:sz w:val="40"/>
          <w:szCs w:val="40"/>
          <w:lang w:eastAsia="cs-CZ"/>
        </w:rPr>
        <w:pict>
          <v:rect id="_x0000_s1026" style="position:absolute;margin-left:-1.4pt;margin-top:27.55pt;width:454.9pt;height:321.9pt;z-index:251658240" fillcolor="white [3201]" strokecolor="#c0504d [3205]" strokeweight="5pt">
            <v:stroke linestyle="thickThin"/>
            <v:shadow color="#868686"/>
            <v:textbox>
              <w:txbxContent>
                <w:p w:rsidR="006C0989" w:rsidRPr="0054044C" w:rsidRDefault="006C0989">
                  <w:pPr>
                    <w:rPr>
                      <w:rFonts w:cs="Times New Roman"/>
                      <w:sz w:val="28"/>
                      <w:szCs w:val="28"/>
                    </w:rPr>
                  </w:pPr>
                </w:p>
                <w:p w:rsidR="006C0989" w:rsidRPr="00183F7E" w:rsidRDefault="006C0989" w:rsidP="0054044C">
                  <w:pPr>
                    <w:jc w:val="center"/>
                    <w:rPr>
                      <w:rFonts w:cs="Times New Roman"/>
                      <w:b/>
                      <w:shadow/>
                      <w:sz w:val="48"/>
                      <w:szCs w:val="48"/>
                    </w:rPr>
                  </w:pPr>
                  <w:r w:rsidRPr="00183F7E">
                    <w:rPr>
                      <w:rFonts w:cs="Times New Roman"/>
                      <w:b/>
                      <w:shadow/>
                      <w:sz w:val="48"/>
                      <w:szCs w:val="48"/>
                    </w:rPr>
                    <w:t>MÍSTNÍ AKČNÍ SKUPINA</w:t>
                  </w:r>
                </w:p>
                <w:p w:rsidR="006C0989" w:rsidRPr="00183F7E" w:rsidRDefault="006C0989" w:rsidP="0054044C">
                  <w:pPr>
                    <w:jc w:val="center"/>
                    <w:rPr>
                      <w:rFonts w:cs="Times New Roman"/>
                      <w:b/>
                      <w:shadow/>
                      <w:sz w:val="56"/>
                      <w:szCs w:val="56"/>
                    </w:rPr>
                  </w:pPr>
                  <w:r w:rsidRPr="00183F7E">
                    <w:rPr>
                      <w:rFonts w:cs="Times New Roman"/>
                      <w:b/>
                      <w:shadow/>
                      <w:sz w:val="56"/>
                      <w:szCs w:val="56"/>
                    </w:rPr>
                    <w:t>BRÁNA DO ČESKÉHO RÁJE</w:t>
                  </w:r>
                </w:p>
                <w:p w:rsidR="006C0989" w:rsidRPr="0054044C" w:rsidRDefault="006C0989" w:rsidP="0054044C">
                  <w:pPr>
                    <w:jc w:val="center"/>
                    <w:rPr>
                      <w:rFonts w:cs="Times New Roman"/>
                      <w:b/>
                      <w:sz w:val="40"/>
                      <w:szCs w:val="40"/>
                    </w:rPr>
                  </w:pPr>
                </w:p>
                <w:p w:rsidR="006C0989" w:rsidRPr="00183F7E" w:rsidRDefault="006C0989" w:rsidP="0054044C">
                  <w:pPr>
                    <w:jc w:val="center"/>
                    <w:rPr>
                      <w:rFonts w:cs="Times New Roman"/>
                      <w:b/>
                      <w:shadow/>
                      <w:sz w:val="56"/>
                      <w:szCs w:val="56"/>
                    </w:rPr>
                  </w:pPr>
                  <w:r w:rsidRPr="00183F7E">
                    <w:rPr>
                      <w:rFonts w:cs="Times New Roman"/>
                      <w:b/>
                      <w:shadow/>
                      <w:sz w:val="56"/>
                      <w:szCs w:val="56"/>
                    </w:rPr>
                    <w:t>„Strategie komunitně vedeného místního rozvoje pro programové období 2014-2020“</w:t>
                  </w:r>
                </w:p>
                <w:p w:rsidR="006C0989" w:rsidRPr="0054044C" w:rsidRDefault="006C0989" w:rsidP="0054044C">
                  <w:pPr>
                    <w:jc w:val="center"/>
                    <w:rPr>
                      <w:rFonts w:cs="Times New Roman"/>
                      <w:b/>
                      <w:sz w:val="56"/>
                      <w:szCs w:val="56"/>
                    </w:rPr>
                  </w:pPr>
                </w:p>
              </w:txbxContent>
            </v:textbox>
          </v:rect>
        </w:pict>
      </w:r>
    </w:p>
    <w:p w:rsidR="0054044C" w:rsidRPr="0054044C" w:rsidRDefault="0054044C" w:rsidP="0054044C">
      <w:pPr>
        <w:spacing w:line="240" w:lineRule="auto"/>
        <w:rPr>
          <w:rFonts w:cs="Times New Roman"/>
          <w:sz w:val="40"/>
          <w:szCs w:val="40"/>
        </w:rPr>
      </w:pPr>
    </w:p>
    <w:p w:rsidR="0054044C" w:rsidRPr="0054044C" w:rsidRDefault="0054044C" w:rsidP="0054044C">
      <w:pPr>
        <w:spacing w:line="240" w:lineRule="auto"/>
        <w:rPr>
          <w:rFonts w:cs="Times New Roman"/>
          <w:sz w:val="40"/>
          <w:szCs w:val="40"/>
        </w:rPr>
      </w:pPr>
    </w:p>
    <w:p w:rsidR="0054044C" w:rsidRPr="0054044C" w:rsidRDefault="0054044C" w:rsidP="0054044C">
      <w:pPr>
        <w:spacing w:line="240" w:lineRule="auto"/>
        <w:rPr>
          <w:rFonts w:cs="Times New Roman"/>
          <w:sz w:val="40"/>
          <w:szCs w:val="40"/>
        </w:rPr>
      </w:pPr>
    </w:p>
    <w:p w:rsidR="0054044C" w:rsidRPr="0054044C" w:rsidRDefault="0054044C" w:rsidP="0054044C">
      <w:pPr>
        <w:rPr>
          <w:rFonts w:cs="Times New Roman"/>
          <w:sz w:val="40"/>
          <w:szCs w:val="40"/>
        </w:rPr>
      </w:pPr>
    </w:p>
    <w:p w:rsidR="0054044C" w:rsidRPr="0054044C" w:rsidRDefault="0054044C" w:rsidP="0054044C">
      <w:pPr>
        <w:rPr>
          <w:rFonts w:cs="Times New Roman"/>
          <w:sz w:val="40"/>
          <w:szCs w:val="40"/>
        </w:rPr>
      </w:pPr>
    </w:p>
    <w:p w:rsidR="0054044C" w:rsidRPr="0054044C" w:rsidRDefault="0054044C" w:rsidP="0054044C">
      <w:pPr>
        <w:rPr>
          <w:rFonts w:cs="Times New Roman"/>
          <w:sz w:val="40"/>
          <w:szCs w:val="40"/>
        </w:rPr>
      </w:pPr>
    </w:p>
    <w:p w:rsidR="0054044C" w:rsidRPr="0054044C" w:rsidRDefault="0054044C" w:rsidP="0054044C">
      <w:pPr>
        <w:rPr>
          <w:rFonts w:cs="Times New Roman"/>
          <w:sz w:val="40"/>
          <w:szCs w:val="40"/>
        </w:rPr>
      </w:pPr>
    </w:p>
    <w:p w:rsidR="0054044C" w:rsidRPr="0054044C" w:rsidRDefault="0054044C" w:rsidP="0054044C">
      <w:pPr>
        <w:rPr>
          <w:rFonts w:cs="Times New Roman"/>
          <w:sz w:val="40"/>
          <w:szCs w:val="40"/>
        </w:rPr>
      </w:pPr>
    </w:p>
    <w:p w:rsidR="0054044C" w:rsidRPr="0054044C" w:rsidRDefault="0054044C" w:rsidP="0054044C">
      <w:pPr>
        <w:rPr>
          <w:rFonts w:cs="Times New Roman"/>
          <w:sz w:val="40"/>
          <w:szCs w:val="40"/>
        </w:rPr>
      </w:pPr>
    </w:p>
    <w:p w:rsidR="0054044C" w:rsidRPr="0054044C" w:rsidRDefault="0054044C" w:rsidP="0054044C">
      <w:pPr>
        <w:rPr>
          <w:rFonts w:cs="Times New Roman"/>
          <w:sz w:val="40"/>
          <w:szCs w:val="40"/>
        </w:rPr>
      </w:pPr>
    </w:p>
    <w:p w:rsidR="0054044C" w:rsidRPr="0054044C" w:rsidRDefault="0054044C" w:rsidP="0054044C">
      <w:pPr>
        <w:rPr>
          <w:rFonts w:cs="Times New Roman"/>
          <w:sz w:val="40"/>
          <w:szCs w:val="40"/>
        </w:rPr>
      </w:pPr>
    </w:p>
    <w:p w:rsidR="0054044C" w:rsidRPr="0054044C" w:rsidRDefault="0054044C" w:rsidP="0054044C">
      <w:pPr>
        <w:rPr>
          <w:rFonts w:cs="Times New Roman"/>
          <w:sz w:val="40"/>
          <w:szCs w:val="40"/>
        </w:rPr>
      </w:pPr>
    </w:p>
    <w:p w:rsidR="0054044C" w:rsidRPr="0054044C" w:rsidRDefault="0054044C" w:rsidP="0054044C">
      <w:pPr>
        <w:rPr>
          <w:rFonts w:cs="Times New Roman"/>
          <w:sz w:val="40"/>
          <w:szCs w:val="40"/>
        </w:rPr>
      </w:pPr>
    </w:p>
    <w:p w:rsidR="0054044C" w:rsidRDefault="0054044C" w:rsidP="0054044C">
      <w:pPr>
        <w:rPr>
          <w:rFonts w:cs="Times New Roman"/>
          <w:sz w:val="40"/>
          <w:szCs w:val="40"/>
        </w:rPr>
      </w:pPr>
    </w:p>
    <w:p w:rsidR="003F7DB3" w:rsidRPr="003F7DB3" w:rsidRDefault="003F7DB3" w:rsidP="0054044C">
      <w:pPr>
        <w:rPr>
          <w:rFonts w:cs="Times New Roman"/>
          <w:b/>
          <w:sz w:val="32"/>
          <w:szCs w:val="32"/>
        </w:rPr>
      </w:pPr>
      <w:r>
        <w:rPr>
          <w:rFonts w:cs="Times New Roman"/>
          <w:b/>
          <w:sz w:val="32"/>
          <w:szCs w:val="32"/>
        </w:rPr>
        <w:lastRenderedPageBreak/>
        <w:t>Obsah</w:t>
      </w:r>
    </w:p>
    <w:p w:rsidR="009D5A3C" w:rsidRDefault="00C81E87">
      <w:pPr>
        <w:pStyle w:val="Obsah1"/>
        <w:tabs>
          <w:tab w:val="left" w:pos="440"/>
          <w:tab w:val="right" w:leader="dot" w:pos="9062"/>
        </w:tabs>
        <w:rPr>
          <w:rFonts w:eastAsiaTheme="minorEastAsia"/>
          <w:noProof/>
          <w:lang w:eastAsia="cs-CZ"/>
        </w:rPr>
      </w:pPr>
      <w:r w:rsidRPr="00C81E87">
        <w:rPr>
          <w:rFonts w:cs="Times New Roman"/>
        </w:rPr>
        <w:fldChar w:fldCharType="begin"/>
      </w:r>
      <w:r w:rsidR="003F7DB3">
        <w:rPr>
          <w:rFonts w:cs="Times New Roman"/>
        </w:rPr>
        <w:instrText xml:space="preserve"> TOC \o "1-3" \h \z \u </w:instrText>
      </w:r>
      <w:r w:rsidRPr="00C81E87">
        <w:rPr>
          <w:rFonts w:cs="Times New Roman"/>
        </w:rPr>
        <w:fldChar w:fldCharType="separate"/>
      </w:r>
      <w:hyperlink w:anchor="_Toc394914639" w:history="1">
        <w:r w:rsidR="009D5A3C" w:rsidRPr="00F00C90">
          <w:rPr>
            <w:rStyle w:val="Hypertextovodkaz"/>
            <w:rFonts w:cs="Times New Roman"/>
            <w:noProof/>
          </w:rPr>
          <w:t>1</w:t>
        </w:r>
        <w:r w:rsidR="009D5A3C">
          <w:rPr>
            <w:rFonts w:eastAsiaTheme="minorEastAsia"/>
            <w:noProof/>
            <w:lang w:eastAsia="cs-CZ"/>
          </w:rPr>
          <w:tab/>
        </w:r>
        <w:r w:rsidR="009D5A3C" w:rsidRPr="00F00C90">
          <w:rPr>
            <w:rStyle w:val="Hypertextovodkaz"/>
            <w:noProof/>
          </w:rPr>
          <w:t>ÚVOD</w:t>
        </w:r>
        <w:r w:rsidR="009D5A3C">
          <w:rPr>
            <w:noProof/>
            <w:webHidden/>
          </w:rPr>
          <w:tab/>
        </w:r>
        <w:r>
          <w:rPr>
            <w:noProof/>
            <w:webHidden/>
          </w:rPr>
          <w:fldChar w:fldCharType="begin"/>
        </w:r>
        <w:r w:rsidR="009D5A3C">
          <w:rPr>
            <w:noProof/>
            <w:webHidden/>
          </w:rPr>
          <w:instrText xml:space="preserve"> PAGEREF _Toc394914639 \h </w:instrText>
        </w:r>
        <w:r>
          <w:rPr>
            <w:noProof/>
            <w:webHidden/>
          </w:rPr>
        </w:r>
        <w:r>
          <w:rPr>
            <w:noProof/>
            <w:webHidden/>
          </w:rPr>
          <w:fldChar w:fldCharType="separate"/>
        </w:r>
        <w:r w:rsidR="009D5A3C">
          <w:rPr>
            <w:noProof/>
            <w:webHidden/>
          </w:rPr>
          <w:t>4</w:t>
        </w:r>
        <w:r>
          <w:rPr>
            <w:noProof/>
            <w:webHidden/>
          </w:rPr>
          <w:fldChar w:fldCharType="end"/>
        </w:r>
      </w:hyperlink>
    </w:p>
    <w:p w:rsidR="009D5A3C" w:rsidRDefault="00C81E87">
      <w:pPr>
        <w:pStyle w:val="Obsah2"/>
        <w:tabs>
          <w:tab w:val="left" w:pos="880"/>
          <w:tab w:val="right" w:leader="dot" w:pos="9062"/>
        </w:tabs>
        <w:rPr>
          <w:rFonts w:eastAsiaTheme="minorEastAsia"/>
          <w:noProof/>
          <w:lang w:eastAsia="cs-CZ"/>
        </w:rPr>
      </w:pPr>
      <w:hyperlink w:anchor="_Toc394914640" w:history="1">
        <w:r w:rsidR="009D5A3C" w:rsidRPr="00F00C90">
          <w:rPr>
            <w:rStyle w:val="Hypertextovodkaz"/>
            <w:noProof/>
          </w:rPr>
          <w:t>1.1</w:t>
        </w:r>
        <w:r w:rsidR="009D5A3C">
          <w:rPr>
            <w:rFonts w:eastAsiaTheme="minorEastAsia"/>
            <w:noProof/>
            <w:lang w:eastAsia="cs-CZ"/>
          </w:rPr>
          <w:tab/>
        </w:r>
        <w:r w:rsidR="009D5A3C" w:rsidRPr="00F00C90">
          <w:rPr>
            <w:rStyle w:val="Hypertextovodkaz"/>
            <w:noProof/>
          </w:rPr>
          <w:t>MÍSTNÍ AKČNÍ SKUPINA BRÁNA DO ČESÉHO RÁJE</w:t>
        </w:r>
        <w:r w:rsidR="009D5A3C">
          <w:rPr>
            <w:noProof/>
            <w:webHidden/>
          </w:rPr>
          <w:tab/>
        </w:r>
        <w:r>
          <w:rPr>
            <w:noProof/>
            <w:webHidden/>
          </w:rPr>
          <w:fldChar w:fldCharType="begin"/>
        </w:r>
        <w:r w:rsidR="009D5A3C">
          <w:rPr>
            <w:noProof/>
            <w:webHidden/>
          </w:rPr>
          <w:instrText xml:space="preserve"> PAGEREF _Toc394914640 \h </w:instrText>
        </w:r>
        <w:r>
          <w:rPr>
            <w:noProof/>
            <w:webHidden/>
          </w:rPr>
        </w:r>
        <w:r>
          <w:rPr>
            <w:noProof/>
            <w:webHidden/>
          </w:rPr>
          <w:fldChar w:fldCharType="separate"/>
        </w:r>
        <w:r w:rsidR="009D5A3C">
          <w:rPr>
            <w:noProof/>
            <w:webHidden/>
          </w:rPr>
          <w:t>4</w:t>
        </w:r>
        <w:r>
          <w:rPr>
            <w:noProof/>
            <w:webHidden/>
          </w:rPr>
          <w:fldChar w:fldCharType="end"/>
        </w:r>
      </w:hyperlink>
    </w:p>
    <w:p w:rsidR="009D5A3C" w:rsidRDefault="00C81E87">
      <w:pPr>
        <w:pStyle w:val="Obsah2"/>
        <w:tabs>
          <w:tab w:val="left" w:pos="880"/>
          <w:tab w:val="right" w:leader="dot" w:pos="9062"/>
        </w:tabs>
        <w:rPr>
          <w:rFonts w:eastAsiaTheme="minorEastAsia"/>
          <w:noProof/>
          <w:lang w:eastAsia="cs-CZ"/>
        </w:rPr>
      </w:pPr>
      <w:hyperlink w:anchor="_Toc394914641" w:history="1">
        <w:r w:rsidR="009D5A3C" w:rsidRPr="00F00C90">
          <w:rPr>
            <w:rStyle w:val="Hypertextovodkaz"/>
            <w:rFonts w:eastAsia="Calibri"/>
            <w:noProof/>
          </w:rPr>
          <w:t>1.2</w:t>
        </w:r>
        <w:r w:rsidR="009D5A3C">
          <w:rPr>
            <w:rFonts w:eastAsiaTheme="minorEastAsia"/>
            <w:noProof/>
            <w:lang w:eastAsia="cs-CZ"/>
          </w:rPr>
          <w:tab/>
        </w:r>
        <w:r w:rsidR="009D5A3C" w:rsidRPr="00F00C90">
          <w:rPr>
            <w:rStyle w:val="Hypertextovodkaz"/>
            <w:rFonts w:eastAsia="Calibri"/>
            <w:noProof/>
          </w:rPr>
          <w:t>IDENTIFIKACE MÍSTNÍ AKČNÍ SKUPINY BRÁNA DO ČESKÉHO RÁJE</w:t>
        </w:r>
        <w:r w:rsidR="009D5A3C">
          <w:rPr>
            <w:noProof/>
            <w:webHidden/>
          </w:rPr>
          <w:tab/>
        </w:r>
        <w:r>
          <w:rPr>
            <w:noProof/>
            <w:webHidden/>
          </w:rPr>
          <w:fldChar w:fldCharType="begin"/>
        </w:r>
        <w:r w:rsidR="009D5A3C">
          <w:rPr>
            <w:noProof/>
            <w:webHidden/>
          </w:rPr>
          <w:instrText xml:space="preserve"> PAGEREF _Toc394914641 \h </w:instrText>
        </w:r>
        <w:r>
          <w:rPr>
            <w:noProof/>
            <w:webHidden/>
          </w:rPr>
        </w:r>
        <w:r>
          <w:rPr>
            <w:noProof/>
            <w:webHidden/>
          </w:rPr>
          <w:fldChar w:fldCharType="separate"/>
        </w:r>
        <w:r w:rsidR="009D5A3C">
          <w:rPr>
            <w:noProof/>
            <w:webHidden/>
          </w:rPr>
          <w:t>5</w:t>
        </w:r>
        <w:r>
          <w:rPr>
            <w:noProof/>
            <w:webHidden/>
          </w:rPr>
          <w:fldChar w:fldCharType="end"/>
        </w:r>
      </w:hyperlink>
    </w:p>
    <w:p w:rsidR="009D5A3C" w:rsidRDefault="00C81E87">
      <w:pPr>
        <w:pStyle w:val="Obsah1"/>
        <w:tabs>
          <w:tab w:val="left" w:pos="440"/>
          <w:tab w:val="right" w:leader="dot" w:pos="9062"/>
        </w:tabs>
        <w:rPr>
          <w:rFonts w:eastAsiaTheme="minorEastAsia"/>
          <w:noProof/>
          <w:lang w:eastAsia="cs-CZ"/>
        </w:rPr>
      </w:pPr>
      <w:hyperlink w:anchor="_Toc394914642" w:history="1">
        <w:r w:rsidR="009D5A3C" w:rsidRPr="00F00C90">
          <w:rPr>
            <w:rStyle w:val="Hypertextovodkaz"/>
            <w:noProof/>
          </w:rPr>
          <w:t>2</w:t>
        </w:r>
        <w:r w:rsidR="009D5A3C">
          <w:rPr>
            <w:rFonts w:eastAsiaTheme="minorEastAsia"/>
            <w:noProof/>
            <w:lang w:eastAsia="cs-CZ"/>
          </w:rPr>
          <w:tab/>
        </w:r>
        <w:r w:rsidR="009D5A3C" w:rsidRPr="00F00C90">
          <w:rPr>
            <w:rStyle w:val="Hypertextovodkaz"/>
            <w:noProof/>
          </w:rPr>
          <w:t>ANALYTICKÁ ČÁST</w:t>
        </w:r>
        <w:r w:rsidR="009D5A3C">
          <w:rPr>
            <w:noProof/>
            <w:webHidden/>
          </w:rPr>
          <w:tab/>
        </w:r>
        <w:r>
          <w:rPr>
            <w:noProof/>
            <w:webHidden/>
          </w:rPr>
          <w:fldChar w:fldCharType="begin"/>
        </w:r>
        <w:r w:rsidR="009D5A3C">
          <w:rPr>
            <w:noProof/>
            <w:webHidden/>
          </w:rPr>
          <w:instrText xml:space="preserve"> PAGEREF _Toc394914642 \h </w:instrText>
        </w:r>
        <w:r>
          <w:rPr>
            <w:noProof/>
            <w:webHidden/>
          </w:rPr>
        </w:r>
        <w:r>
          <w:rPr>
            <w:noProof/>
            <w:webHidden/>
          </w:rPr>
          <w:fldChar w:fldCharType="separate"/>
        </w:r>
        <w:r w:rsidR="009D5A3C">
          <w:rPr>
            <w:noProof/>
            <w:webHidden/>
          </w:rPr>
          <w:t>7</w:t>
        </w:r>
        <w:r>
          <w:rPr>
            <w:noProof/>
            <w:webHidden/>
          </w:rPr>
          <w:fldChar w:fldCharType="end"/>
        </w:r>
      </w:hyperlink>
    </w:p>
    <w:p w:rsidR="009D5A3C" w:rsidRDefault="00C81E87">
      <w:pPr>
        <w:pStyle w:val="Obsah2"/>
        <w:tabs>
          <w:tab w:val="left" w:pos="880"/>
          <w:tab w:val="right" w:leader="dot" w:pos="9062"/>
        </w:tabs>
        <w:rPr>
          <w:rFonts w:eastAsiaTheme="minorEastAsia"/>
          <w:noProof/>
          <w:lang w:eastAsia="cs-CZ"/>
        </w:rPr>
      </w:pPr>
      <w:hyperlink w:anchor="_Toc394914643" w:history="1">
        <w:r w:rsidR="009D5A3C" w:rsidRPr="00F00C90">
          <w:rPr>
            <w:rStyle w:val="Hypertextovodkaz"/>
            <w:noProof/>
          </w:rPr>
          <w:t>2.1</w:t>
        </w:r>
        <w:r w:rsidR="009D5A3C">
          <w:rPr>
            <w:rFonts w:eastAsiaTheme="minorEastAsia"/>
            <w:noProof/>
            <w:lang w:eastAsia="cs-CZ"/>
          </w:rPr>
          <w:tab/>
        </w:r>
        <w:r w:rsidR="009D5A3C" w:rsidRPr="00F00C90">
          <w:rPr>
            <w:rStyle w:val="Hypertextovodkaz"/>
            <w:noProof/>
          </w:rPr>
          <w:t>CHARAKTERISTIKA MAS BRÁNA DO ČESKÉHO RÁJE</w:t>
        </w:r>
        <w:r w:rsidR="009D5A3C">
          <w:rPr>
            <w:noProof/>
            <w:webHidden/>
          </w:rPr>
          <w:tab/>
        </w:r>
        <w:r>
          <w:rPr>
            <w:noProof/>
            <w:webHidden/>
          </w:rPr>
          <w:fldChar w:fldCharType="begin"/>
        </w:r>
        <w:r w:rsidR="009D5A3C">
          <w:rPr>
            <w:noProof/>
            <w:webHidden/>
          </w:rPr>
          <w:instrText xml:space="preserve"> PAGEREF _Toc394914643 \h </w:instrText>
        </w:r>
        <w:r>
          <w:rPr>
            <w:noProof/>
            <w:webHidden/>
          </w:rPr>
        </w:r>
        <w:r>
          <w:rPr>
            <w:noProof/>
            <w:webHidden/>
          </w:rPr>
          <w:fldChar w:fldCharType="separate"/>
        </w:r>
        <w:r w:rsidR="009D5A3C">
          <w:rPr>
            <w:noProof/>
            <w:webHidden/>
          </w:rPr>
          <w:t>7</w:t>
        </w:r>
        <w:r>
          <w:rPr>
            <w:noProof/>
            <w:webHidden/>
          </w:rPr>
          <w:fldChar w:fldCharType="end"/>
        </w:r>
      </w:hyperlink>
    </w:p>
    <w:p w:rsidR="009D5A3C" w:rsidRDefault="00C81E87">
      <w:pPr>
        <w:pStyle w:val="Obsah3"/>
        <w:tabs>
          <w:tab w:val="left" w:pos="1320"/>
          <w:tab w:val="right" w:leader="dot" w:pos="9062"/>
        </w:tabs>
        <w:rPr>
          <w:rFonts w:eastAsiaTheme="minorEastAsia"/>
          <w:noProof/>
          <w:lang w:eastAsia="cs-CZ"/>
        </w:rPr>
      </w:pPr>
      <w:hyperlink w:anchor="_Toc394914644" w:history="1">
        <w:r w:rsidR="009D5A3C" w:rsidRPr="00F00C90">
          <w:rPr>
            <w:rStyle w:val="Hypertextovodkaz"/>
            <w:noProof/>
          </w:rPr>
          <w:t>2.1.1</w:t>
        </w:r>
        <w:r w:rsidR="009D5A3C">
          <w:rPr>
            <w:rFonts w:eastAsiaTheme="minorEastAsia"/>
            <w:noProof/>
            <w:lang w:eastAsia="cs-CZ"/>
          </w:rPr>
          <w:tab/>
        </w:r>
        <w:r w:rsidR="009D5A3C" w:rsidRPr="00F00C90">
          <w:rPr>
            <w:rStyle w:val="Hypertextovodkaz"/>
            <w:noProof/>
          </w:rPr>
          <w:t>Poloha a základní údaje</w:t>
        </w:r>
        <w:r w:rsidR="009D5A3C">
          <w:rPr>
            <w:noProof/>
            <w:webHidden/>
          </w:rPr>
          <w:tab/>
        </w:r>
        <w:r>
          <w:rPr>
            <w:noProof/>
            <w:webHidden/>
          </w:rPr>
          <w:fldChar w:fldCharType="begin"/>
        </w:r>
        <w:r w:rsidR="009D5A3C">
          <w:rPr>
            <w:noProof/>
            <w:webHidden/>
          </w:rPr>
          <w:instrText xml:space="preserve"> PAGEREF _Toc394914644 \h </w:instrText>
        </w:r>
        <w:r>
          <w:rPr>
            <w:noProof/>
            <w:webHidden/>
          </w:rPr>
        </w:r>
        <w:r>
          <w:rPr>
            <w:noProof/>
            <w:webHidden/>
          </w:rPr>
          <w:fldChar w:fldCharType="separate"/>
        </w:r>
        <w:r w:rsidR="009D5A3C">
          <w:rPr>
            <w:noProof/>
            <w:webHidden/>
          </w:rPr>
          <w:t>7</w:t>
        </w:r>
        <w:r>
          <w:rPr>
            <w:noProof/>
            <w:webHidden/>
          </w:rPr>
          <w:fldChar w:fldCharType="end"/>
        </w:r>
      </w:hyperlink>
    </w:p>
    <w:p w:rsidR="009D5A3C" w:rsidRDefault="00C81E87">
      <w:pPr>
        <w:pStyle w:val="Obsah3"/>
        <w:tabs>
          <w:tab w:val="left" w:pos="1320"/>
          <w:tab w:val="right" w:leader="dot" w:pos="9062"/>
        </w:tabs>
        <w:rPr>
          <w:rFonts w:eastAsiaTheme="minorEastAsia"/>
          <w:noProof/>
          <w:lang w:eastAsia="cs-CZ"/>
        </w:rPr>
      </w:pPr>
      <w:hyperlink w:anchor="_Toc394914645" w:history="1">
        <w:r w:rsidR="009D5A3C" w:rsidRPr="00F00C90">
          <w:rPr>
            <w:rStyle w:val="Hypertextovodkaz"/>
            <w:noProof/>
          </w:rPr>
          <w:t>2.1.2</w:t>
        </w:r>
        <w:r w:rsidR="009D5A3C">
          <w:rPr>
            <w:rFonts w:eastAsiaTheme="minorEastAsia"/>
            <w:noProof/>
            <w:lang w:eastAsia="cs-CZ"/>
          </w:rPr>
          <w:tab/>
        </w:r>
        <w:r w:rsidR="009D5A3C" w:rsidRPr="00F00C90">
          <w:rPr>
            <w:rStyle w:val="Hypertextovodkaz"/>
            <w:noProof/>
          </w:rPr>
          <w:t>Fyzicko-geografická charakteristika</w:t>
        </w:r>
        <w:r w:rsidR="009D5A3C">
          <w:rPr>
            <w:noProof/>
            <w:webHidden/>
          </w:rPr>
          <w:tab/>
        </w:r>
        <w:r>
          <w:rPr>
            <w:noProof/>
            <w:webHidden/>
          </w:rPr>
          <w:fldChar w:fldCharType="begin"/>
        </w:r>
        <w:r w:rsidR="009D5A3C">
          <w:rPr>
            <w:noProof/>
            <w:webHidden/>
          </w:rPr>
          <w:instrText xml:space="preserve"> PAGEREF _Toc394914645 \h </w:instrText>
        </w:r>
        <w:r>
          <w:rPr>
            <w:noProof/>
            <w:webHidden/>
          </w:rPr>
        </w:r>
        <w:r>
          <w:rPr>
            <w:noProof/>
            <w:webHidden/>
          </w:rPr>
          <w:fldChar w:fldCharType="separate"/>
        </w:r>
        <w:r w:rsidR="009D5A3C">
          <w:rPr>
            <w:noProof/>
            <w:webHidden/>
          </w:rPr>
          <w:t>10</w:t>
        </w:r>
        <w:r>
          <w:rPr>
            <w:noProof/>
            <w:webHidden/>
          </w:rPr>
          <w:fldChar w:fldCharType="end"/>
        </w:r>
      </w:hyperlink>
    </w:p>
    <w:p w:rsidR="009D5A3C" w:rsidRDefault="00C81E87">
      <w:pPr>
        <w:pStyle w:val="Obsah2"/>
        <w:tabs>
          <w:tab w:val="left" w:pos="880"/>
          <w:tab w:val="right" w:leader="dot" w:pos="9062"/>
        </w:tabs>
        <w:rPr>
          <w:rFonts w:eastAsiaTheme="minorEastAsia"/>
          <w:noProof/>
          <w:lang w:eastAsia="cs-CZ"/>
        </w:rPr>
      </w:pPr>
      <w:hyperlink w:anchor="_Toc394914646" w:history="1">
        <w:r w:rsidR="009D5A3C" w:rsidRPr="00F00C90">
          <w:rPr>
            <w:rStyle w:val="Hypertextovodkaz"/>
            <w:noProof/>
          </w:rPr>
          <w:t>2.2</w:t>
        </w:r>
        <w:r w:rsidR="009D5A3C">
          <w:rPr>
            <w:rFonts w:eastAsiaTheme="minorEastAsia"/>
            <w:noProof/>
            <w:lang w:eastAsia="cs-CZ"/>
          </w:rPr>
          <w:tab/>
        </w:r>
        <w:r w:rsidR="009D5A3C" w:rsidRPr="00F00C90">
          <w:rPr>
            <w:rStyle w:val="Hypertextovodkaz"/>
            <w:noProof/>
          </w:rPr>
          <w:t>OBYVATELSTVO</w:t>
        </w:r>
        <w:r w:rsidR="009D5A3C">
          <w:rPr>
            <w:noProof/>
            <w:webHidden/>
          </w:rPr>
          <w:tab/>
        </w:r>
        <w:r>
          <w:rPr>
            <w:noProof/>
            <w:webHidden/>
          </w:rPr>
          <w:fldChar w:fldCharType="begin"/>
        </w:r>
        <w:r w:rsidR="009D5A3C">
          <w:rPr>
            <w:noProof/>
            <w:webHidden/>
          </w:rPr>
          <w:instrText xml:space="preserve"> PAGEREF _Toc394914646 \h </w:instrText>
        </w:r>
        <w:r>
          <w:rPr>
            <w:noProof/>
            <w:webHidden/>
          </w:rPr>
        </w:r>
        <w:r>
          <w:rPr>
            <w:noProof/>
            <w:webHidden/>
          </w:rPr>
          <w:fldChar w:fldCharType="separate"/>
        </w:r>
        <w:r w:rsidR="009D5A3C">
          <w:rPr>
            <w:noProof/>
            <w:webHidden/>
          </w:rPr>
          <w:t>11</w:t>
        </w:r>
        <w:r>
          <w:rPr>
            <w:noProof/>
            <w:webHidden/>
          </w:rPr>
          <w:fldChar w:fldCharType="end"/>
        </w:r>
      </w:hyperlink>
    </w:p>
    <w:p w:rsidR="009D5A3C" w:rsidRDefault="00C81E87">
      <w:pPr>
        <w:pStyle w:val="Obsah3"/>
        <w:tabs>
          <w:tab w:val="left" w:pos="1320"/>
          <w:tab w:val="right" w:leader="dot" w:pos="9062"/>
        </w:tabs>
        <w:rPr>
          <w:rFonts w:eastAsiaTheme="minorEastAsia"/>
          <w:noProof/>
          <w:lang w:eastAsia="cs-CZ"/>
        </w:rPr>
      </w:pPr>
      <w:hyperlink w:anchor="_Toc394914647" w:history="1">
        <w:r w:rsidR="009D5A3C" w:rsidRPr="00F00C90">
          <w:rPr>
            <w:rStyle w:val="Hypertextovodkaz"/>
            <w:noProof/>
          </w:rPr>
          <w:t>2.2.1</w:t>
        </w:r>
        <w:r w:rsidR="009D5A3C">
          <w:rPr>
            <w:rFonts w:eastAsiaTheme="minorEastAsia"/>
            <w:noProof/>
            <w:lang w:eastAsia="cs-CZ"/>
          </w:rPr>
          <w:tab/>
        </w:r>
        <w:r w:rsidR="009D5A3C" w:rsidRPr="00F00C90">
          <w:rPr>
            <w:rStyle w:val="Hypertextovodkaz"/>
            <w:noProof/>
          </w:rPr>
          <w:t>Vývoj počtu obyvatel</w:t>
        </w:r>
        <w:r w:rsidR="009D5A3C">
          <w:rPr>
            <w:noProof/>
            <w:webHidden/>
          </w:rPr>
          <w:tab/>
        </w:r>
        <w:r>
          <w:rPr>
            <w:noProof/>
            <w:webHidden/>
          </w:rPr>
          <w:fldChar w:fldCharType="begin"/>
        </w:r>
        <w:r w:rsidR="009D5A3C">
          <w:rPr>
            <w:noProof/>
            <w:webHidden/>
          </w:rPr>
          <w:instrText xml:space="preserve"> PAGEREF _Toc394914647 \h </w:instrText>
        </w:r>
        <w:r>
          <w:rPr>
            <w:noProof/>
            <w:webHidden/>
          </w:rPr>
        </w:r>
        <w:r>
          <w:rPr>
            <w:noProof/>
            <w:webHidden/>
          </w:rPr>
          <w:fldChar w:fldCharType="separate"/>
        </w:r>
        <w:r w:rsidR="009D5A3C">
          <w:rPr>
            <w:noProof/>
            <w:webHidden/>
          </w:rPr>
          <w:t>11</w:t>
        </w:r>
        <w:r>
          <w:rPr>
            <w:noProof/>
            <w:webHidden/>
          </w:rPr>
          <w:fldChar w:fldCharType="end"/>
        </w:r>
      </w:hyperlink>
    </w:p>
    <w:p w:rsidR="009D5A3C" w:rsidRDefault="00C81E87">
      <w:pPr>
        <w:pStyle w:val="Obsah3"/>
        <w:tabs>
          <w:tab w:val="left" w:pos="1320"/>
          <w:tab w:val="right" w:leader="dot" w:pos="9062"/>
        </w:tabs>
        <w:rPr>
          <w:rFonts w:eastAsiaTheme="minorEastAsia"/>
          <w:noProof/>
          <w:lang w:eastAsia="cs-CZ"/>
        </w:rPr>
      </w:pPr>
      <w:hyperlink w:anchor="_Toc394914648" w:history="1">
        <w:r w:rsidR="009D5A3C" w:rsidRPr="00F00C90">
          <w:rPr>
            <w:rStyle w:val="Hypertextovodkaz"/>
            <w:noProof/>
          </w:rPr>
          <w:t>2.2.2</w:t>
        </w:r>
        <w:r w:rsidR="009D5A3C">
          <w:rPr>
            <w:rFonts w:eastAsiaTheme="minorEastAsia"/>
            <w:noProof/>
            <w:lang w:eastAsia="cs-CZ"/>
          </w:rPr>
          <w:tab/>
        </w:r>
        <w:r w:rsidR="009D5A3C" w:rsidRPr="00F00C90">
          <w:rPr>
            <w:rStyle w:val="Hypertextovodkaz"/>
            <w:noProof/>
          </w:rPr>
          <w:t>Věková struktura</w:t>
        </w:r>
        <w:r w:rsidR="009D5A3C">
          <w:rPr>
            <w:noProof/>
            <w:webHidden/>
          </w:rPr>
          <w:tab/>
        </w:r>
        <w:r>
          <w:rPr>
            <w:noProof/>
            <w:webHidden/>
          </w:rPr>
          <w:fldChar w:fldCharType="begin"/>
        </w:r>
        <w:r w:rsidR="009D5A3C">
          <w:rPr>
            <w:noProof/>
            <w:webHidden/>
          </w:rPr>
          <w:instrText xml:space="preserve"> PAGEREF _Toc394914648 \h </w:instrText>
        </w:r>
        <w:r>
          <w:rPr>
            <w:noProof/>
            <w:webHidden/>
          </w:rPr>
        </w:r>
        <w:r>
          <w:rPr>
            <w:noProof/>
            <w:webHidden/>
          </w:rPr>
          <w:fldChar w:fldCharType="separate"/>
        </w:r>
        <w:r w:rsidR="009D5A3C">
          <w:rPr>
            <w:noProof/>
            <w:webHidden/>
          </w:rPr>
          <w:t>17</w:t>
        </w:r>
        <w:r>
          <w:rPr>
            <w:noProof/>
            <w:webHidden/>
          </w:rPr>
          <w:fldChar w:fldCharType="end"/>
        </w:r>
      </w:hyperlink>
    </w:p>
    <w:p w:rsidR="009D5A3C" w:rsidRDefault="00C81E87">
      <w:pPr>
        <w:pStyle w:val="Obsah3"/>
        <w:tabs>
          <w:tab w:val="left" w:pos="1320"/>
          <w:tab w:val="right" w:leader="dot" w:pos="9062"/>
        </w:tabs>
        <w:rPr>
          <w:rFonts w:eastAsiaTheme="minorEastAsia"/>
          <w:noProof/>
          <w:lang w:eastAsia="cs-CZ"/>
        </w:rPr>
      </w:pPr>
      <w:hyperlink w:anchor="_Toc394914649" w:history="1">
        <w:r w:rsidR="009D5A3C" w:rsidRPr="00F00C90">
          <w:rPr>
            <w:rStyle w:val="Hypertextovodkaz"/>
            <w:noProof/>
          </w:rPr>
          <w:t>2.2.3</w:t>
        </w:r>
        <w:r w:rsidR="009D5A3C">
          <w:rPr>
            <w:rFonts w:eastAsiaTheme="minorEastAsia"/>
            <w:noProof/>
            <w:lang w:eastAsia="cs-CZ"/>
          </w:rPr>
          <w:tab/>
        </w:r>
        <w:r w:rsidR="009D5A3C" w:rsidRPr="00F00C90">
          <w:rPr>
            <w:rStyle w:val="Hypertextovodkaz"/>
            <w:noProof/>
          </w:rPr>
          <w:t>Vzdělanostní struktura</w:t>
        </w:r>
        <w:r w:rsidR="009D5A3C">
          <w:rPr>
            <w:noProof/>
            <w:webHidden/>
          </w:rPr>
          <w:tab/>
        </w:r>
        <w:r>
          <w:rPr>
            <w:noProof/>
            <w:webHidden/>
          </w:rPr>
          <w:fldChar w:fldCharType="begin"/>
        </w:r>
        <w:r w:rsidR="009D5A3C">
          <w:rPr>
            <w:noProof/>
            <w:webHidden/>
          </w:rPr>
          <w:instrText xml:space="preserve"> PAGEREF _Toc394914649 \h </w:instrText>
        </w:r>
        <w:r>
          <w:rPr>
            <w:noProof/>
            <w:webHidden/>
          </w:rPr>
        </w:r>
        <w:r>
          <w:rPr>
            <w:noProof/>
            <w:webHidden/>
          </w:rPr>
          <w:fldChar w:fldCharType="separate"/>
        </w:r>
        <w:r w:rsidR="009D5A3C">
          <w:rPr>
            <w:noProof/>
            <w:webHidden/>
          </w:rPr>
          <w:t>21</w:t>
        </w:r>
        <w:r>
          <w:rPr>
            <w:noProof/>
            <w:webHidden/>
          </w:rPr>
          <w:fldChar w:fldCharType="end"/>
        </w:r>
      </w:hyperlink>
    </w:p>
    <w:p w:rsidR="009D5A3C" w:rsidRDefault="00C81E87">
      <w:pPr>
        <w:pStyle w:val="Obsah2"/>
        <w:tabs>
          <w:tab w:val="left" w:pos="880"/>
          <w:tab w:val="right" w:leader="dot" w:pos="9062"/>
        </w:tabs>
        <w:rPr>
          <w:rFonts w:eastAsiaTheme="minorEastAsia"/>
          <w:noProof/>
          <w:lang w:eastAsia="cs-CZ"/>
        </w:rPr>
      </w:pPr>
      <w:hyperlink w:anchor="_Toc394914650" w:history="1">
        <w:r w:rsidR="009D5A3C" w:rsidRPr="00F00C90">
          <w:rPr>
            <w:rStyle w:val="Hypertextovodkaz"/>
            <w:noProof/>
          </w:rPr>
          <w:t>2.3</w:t>
        </w:r>
        <w:r w:rsidR="009D5A3C">
          <w:rPr>
            <w:rFonts w:eastAsiaTheme="minorEastAsia"/>
            <w:noProof/>
            <w:lang w:eastAsia="cs-CZ"/>
          </w:rPr>
          <w:tab/>
        </w:r>
        <w:r w:rsidR="009D5A3C" w:rsidRPr="00F00C90">
          <w:rPr>
            <w:rStyle w:val="Hypertextovodkaz"/>
            <w:noProof/>
          </w:rPr>
          <w:t>TECHNICKÁ INFRASTRUKTURA</w:t>
        </w:r>
        <w:r w:rsidR="009D5A3C">
          <w:rPr>
            <w:noProof/>
            <w:webHidden/>
          </w:rPr>
          <w:tab/>
        </w:r>
        <w:r>
          <w:rPr>
            <w:noProof/>
            <w:webHidden/>
          </w:rPr>
          <w:fldChar w:fldCharType="begin"/>
        </w:r>
        <w:r w:rsidR="009D5A3C">
          <w:rPr>
            <w:noProof/>
            <w:webHidden/>
          </w:rPr>
          <w:instrText xml:space="preserve"> PAGEREF _Toc394914650 \h </w:instrText>
        </w:r>
        <w:r>
          <w:rPr>
            <w:noProof/>
            <w:webHidden/>
          </w:rPr>
        </w:r>
        <w:r>
          <w:rPr>
            <w:noProof/>
            <w:webHidden/>
          </w:rPr>
          <w:fldChar w:fldCharType="separate"/>
        </w:r>
        <w:r w:rsidR="009D5A3C">
          <w:rPr>
            <w:noProof/>
            <w:webHidden/>
          </w:rPr>
          <w:t>22</w:t>
        </w:r>
        <w:r>
          <w:rPr>
            <w:noProof/>
            <w:webHidden/>
          </w:rPr>
          <w:fldChar w:fldCharType="end"/>
        </w:r>
      </w:hyperlink>
    </w:p>
    <w:p w:rsidR="009D5A3C" w:rsidRDefault="00C81E87">
      <w:pPr>
        <w:pStyle w:val="Obsah2"/>
        <w:tabs>
          <w:tab w:val="left" w:pos="880"/>
          <w:tab w:val="right" w:leader="dot" w:pos="9062"/>
        </w:tabs>
        <w:rPr>
          <w:rFonts w:eastAsiaTheme="minorEastAsia"/>
          <w:noProof/>
          <w:lang w:eastAsia="cs-CZ"/>
        </w:rPr>
      </w:pPr>
      <w:hyperlink w:anchor="_Toc394914651" w:history="1">
        <w:r w:rsidR="009D5A3C" w:rsidRPr="00F00C90">
          <w:rPr>
            <w:rStyle w:val="Hypertextovodkaz"/>
            <w:noProof/>
          </w:rPr>
          <w:t>2.4</w:t>
        </w:r>
        <w:r w:rsidR="009D5A3C">
          <w:rPr>
            <w:rFonts w:eastAsiaTheme="minorEastAsia"/>
            <w:noProof/>
            <w:lang w:eastAsia="cs-CZ"/>
          </w:rPr>
          <w:tab/>
        </w:r>
        <w:r w:rsidR="009D5A3C" w:rsidRPr="00F00C90">
          <w:rPr>
            <w:rStyle w:val="Hypertextovodkaz"/>
            <w:noProof/>
          </w:rPr>
          <w:t>DOPRAVA</w:t>
        </w:r>
        <w:r w:rsidR="009D5A3C">
          <w:rPr>
            <w:noProof/>
            <w:webHidden/>
          </w:rPr>
          <w:tab/>
        </w:r>
        <w:r>
          <w:rPr>
            <w:noProof/>
            <w:webHidden/>
          </w:rPr>
          <w:fldChar w:fldCharType="begin"/>
        </w:r>
        <w:r w:rsidR="009D5A3C">
          <w:rPr>
            <w:noProof/>
            <w:webHidden/>
          </w:rPr>
          <w:instrText xml:space="preserve"> PAGEREF _Toc394914651 \h </w:instrText>
        </w:r>
        <w:r>
          <w:rPr>
            <w:noProof/>
            <w:webHidden/>
          </w:rPr>
        </w:r>
        <w:r>
          <w:rPr>
            <w:noProof/>
            <w:webHidden/>
          </w:rPr>
          <w:fldChar w:fldCharType="separate"/>
        </w:r>
        <w:r w:rsidR="009D5A3C">
          <w:rPr>
            <w:noProof/>
            <w:webHidden/>
          </w:rPr>
          <w:t>25</w:t>
        </w:r>
        <w:r>
          <w:rPr>
            <w:noProof/>
            <w:webHidden/>
          </w:rPr>
          <w:fldChar w:fldCharType="end"/>
        </w:r>
      </w:hyperlink>
    </w:p>
    <w:p w:rsidR="009D5A3C" w:rsidRDefault="00C81E87">
      <w:pPr>
        <w:pStyle w:val="Obsah2"/>
        <w:tabs>
          <w:tab w:val="left" w:pos="880"/>
          <w:tab w:val="right" w:leader="dot" w:pos="9062"/>
        </w:tabs>
        <w:rPr>
          <w:rFonts w:eastAsiaTheme="minorEastAsia"/>
          <w:noProof/>
          <w:lang w:eastAsia="cs-CZ"/>
        </w:rPr>
      </w:pPr>
      <w:hyperlink w:anchor="_Toc394914652" w:history="1">
        <w:r w:rsidR="009D5A3C" w:rsidRPr="00F00C90">
          <w:rPr>
            <w:rStyle w:val="Hypertextovodkaz"/>
            <w:rFonts w:eastAsia="Calibri"/>
            <w:noProof/>
          </w:rPr>
          <w:t>2.5</w:t>
        </w:r>
        <w:r w:rsidR="009D5A3C">
          <w:rPr>
            <w:rFonts w:eastAsiaTheme="minorEastAsia"/>
            <w:noProof/>
            <w:lang w:eastAsia="cs-CZ"/>
          </w:rPr>
          <w:tab/>
        </w:r>
        <w:r w:rsidR="009D5A3C" w:rsidRPr="00F00C90">
          <w:rPr>
            <w:rStyle w:val="Hypertextovodkaz"/>
            <w:rFonts w:eastAsia="Calibri"/>
            <w:noProof/>
          </w:rPr>
          <w:t>VYBAVENOST OBCÍ A SLUŽBY</w:t>
        </w:r>
        <w:r w:rsidR="009D5A3C">
          <w:rPr>
            <w:noProof/>
            <w:webHidden/>
          </w:rPr>
          <w:tab/>
        </w:r>
        <w:r>
          <w:rPr>
            <w:noProof/>
            <w:webHidden/>
          </w:rPr>
          <w:fldChar w:fldCharType="begin"/>
        </w:r>
        <w:r w:rsidR="009D5A3C">
          <w:rPr>
            <w:noProof/>
            <w:webHidden/>
          </w:rPr>
          <w:instrText xml:space="preserve"> PAGEREF _Toc394914652 \h </w:instrText>
        </w:r>
        <w:r>
          <w:rPr>
            <w:noProof/>
            <w:webHidden/>
          </w:rPr>
        </w:r>
        <w:r>
          <w:rPr>
            <w:noProof/>
            <w:webHidden/>
          </w:rPr>
          <w:fldChar w:fldCharType="separate"/>
        </w:r>
        <w:r w:rsidR="009D5A3C">
          <w:rPr>
            <w:noProof/>
            <w:webHidden/>
          </w:rPr>
          <w:t>28</w:t>
        </w:r>
        <w:r>
          <w:rPr>
            <w:noProof/>
            <w:webHidden/>
          </w:rPr>
          <w:fldChar w:fldCharType="end"/>
        </w:r>
      </w:hyperlink>
    </w:p>
    <w:p w:rsidR="009D5A3C" w:rsidRDefault="00C81E87">
      <w:pPr>
        <w:pStyle w:val="Obsah2"/>
        <w:tabs>
          <w:tab w:val="left" w:pos="880"/>
          <w:tab w:val="right" w:leader="dot" w:pos="9062"/>
        </w:tabs>
        <w:rPr>
          <w:rFonts w:eastAsiaTheme="minorEastAsia"/>
          <w:noProof/>
          <w:lang w:eastAsia="cs-CZ"/>
        </w:rPr>
      </w:pPr>
      <w:hyperlink w:anchor="_Toc394914653" w:history="1">
        <w:r w:rsidR="009D5A3C" w:rsidRPr="00F00C90">
          <w:rPr>
            <w:rStyle w:val="Hypertextovodkaz"/>
            <w:noProof/>
          </w:rPr>
          <w:t>2.6</w:t>
        </w:r>
        <w:r w:rsidR="009D5A3C">
          <w:rPr>
            <w:rFonts w:eastAsiaTheme="minorEastAsia"/>
            <w:noProof/>
            <w:lang w:eastAsia="cs-CZ"/>
          </w:rPr>
          <w:tab/>
        </w:r>
        <w:r w:rsidR="009D5A3C" w:rsidRPr="00F00C90">
          <w:rPr>
            <w:rStyle w:val="Hypertextovodkaz"/>
            <w:noProof/>
          </w:rPr>
          <w:t>BYDLENÍ</w:t>
        </w:r>
        <w:r w:rsidR="009D5A3C">
          <w:rPr>
            <w:noProof/>
            <w:webHidden/>
          </w:rPr>
          <w:tab/>
        </w:r>
        <w:r>
          <w:rPr>
            <w:noProof/>
            <w:webHidden/>
          </w:rPr>
          <w:fldChar w:fldCharType="begin"/>
        </w:r>
        <w:r w:rsidR="009D5A3C">
          <w:rPr>
            <w:noProof/>
            <w:webHidden/>
          </w:rPr>
          <w:instrText xml:space="preserve"> PAGEREF _Toc394914653 \h </w:instrText>
        </w:r>
        <w:r>
          <w:rPr>
            <w:noProof/>
            <w:webHidden/>
          </w:rPr>
        </w:r>
        <w:r>
          <w:rPr>
            <w:noProof/>
            <w:webHidden/>
          </w:rPr>
          <w:fldChar w:fldCharType="separate"/>
        </w:r>
        <w:r w:rsidR="009D5A3C">
          <w:rPr>
            <w:noProof/>
            <w:webHidden/>
          </w:rPr>
          <w:t>29</w:t>
        </w:r>
        <w:r>
          <w:rPr>
            <w:noProof/>
            <w:webHidden/>
          </w:rPr>
          <w:fldChar w:fldCharType="end"/>
        </w:r>
      </w:hyperlink>
    </w:p>
    <w:p w:rsidR="009D5A3C" w:rsidRDefault="00C81E87">
      <w:pPr>
        <w:pStyle w:val="Obsah2"/>
        <w:tabs>
          <w:tab w:val="left" w:pos="880"/>
          <w:tab w:val="right" w:leader="dot" w:pos="9062"/>
        </w:tabs>
        <w:rPr>
          <w:rFonts w:eastAsiaTheme="minorEastAsia"/>
          <w:noProof/>
          <w:lang w:eastAsia="cs-CZ"/>
        </w:rPr>
      </w:pPr>
      <w:hyperlink w:anchor="_Toc394914654" w:history="1">
        <w:r w:rsidR="009D5A3C" w:rsidRPr="00F00C90">
          <w:rPr>
            <w:rStyle w:val="Hypertextovodkaz"/>
            <w:rFonts w:eastAsia="Calibri"/>
            <w:noProof/>
          </w:rPr>
          <w:t>2.7</w:t>
        </w:r>
        <w:r w:rsidR="009D5A3C">
          <w:rPr>
            <w:rFonts w:eastAsiaTheme="minorEastAsia"/>
            <w:noProof/>
            <w:lang w:eastAsia="cs-CZ"/>
          </w:rPr>
          <w:tab/>
        </w:r>
        <w:r w:rsidR="009D5A3C" w:rsidRPr="00F00C90">
          <w:rPr>
            <w:rStyle w:val="Hypertextovodkaz"/>
            <w:rFonts w:eastAsia="Calibri"/>
            <w:noProof/>
          </w:rPr>
          <w:t>ŽIVOTNÍ PROSTŘEDÍ</w:t>
        </w:r>
        <w:r w:rsidR="009D5A3C">
          <w:rPr>
            <w:noProof/>
            <w:webHidden/>
          </w:rPr>
          <w:tab/>
        </w:r>
        <w:r>
          <w:rPr>
            <w:noProof/>
            <w:webHidden/>
          </w:rPr>
          <w:fldChar w:fldCharType="begin"/>
        </w:r>
        <w:r w:rsidR="009D5A3C">
          <w:rPr>
            <w:noProof/>
            <w:webHidden/>
          </w:rPr>
          <w:instrText xml:space="preserve"> PAGEREF _Toc394914654 \h </w:instrText>
        </w:r>
        <w:r>
          <w:rPr>
            <w:noProof/>
            <w:webHidden/>
          </w:rPr>
        </w:r>
        <w:r>
          <w:rPr>
            <w:noProof/>
            <w:webHidden/>
          </w:rPr>
          <w:fldChar w:fldCharType="separate"/>
        </w:r>
        <w:r w:rsidR="009D5A3C">
          <w:rPr>
            <w:noProof/>
            <w:webHidden/>
          </w:rPr>
          <w:t>32</w:t>
        </w:r>
        <w:r>
          <w:rPr>
            <w:noProof/>
            <w:webHidden/>
          </w:rPr>
          <w:fldChar w:fldCharType="end"/>
        </w:r>
      </w:hyperlink>
    </w:p>
    <w:p w:rsidR="009D5A3C" w:rsidRDefault="00C81E87">
      <w:pPr>
        <w:pStyle w:val="Obsah3"/>
        <w:tabs>
          <w:tab w:val="left" w:pos="1320"/>
          <w:tab w:val="right" w:leader="dot" w:pos="9062"/>
        </w:tabs>
        <w:rPr>
          <w:rFonts w:eastAsiaTheme="minorEastAsia"/>
          <w:noProof/>
          <w:lang w:eastAsia="cs-CZ"/>
        </w:rPr>
      </w:pPr>
      <w:hyperlink w:anchor="_Toc394914655" w:history="1">
        <w:r w:rsidR="009D5A3C" w:rsidRPr="00F00C90">
          <w:rPr>
            <w:rStyle w:val="Hypertextovodkaz"/>
            <w:rFonts w:eastAsia="Calibri"/>
            <w:noProof/>
          </w:rPr>
          <w:t>2.7.1</w:t>
        </w:r>
        <w:r w:rsidR="009D5A3C">
          <w:rPr>
            <w:rFonts w:eastAsiaTheme="minorEastAsia"/>
            <w:noProof/>
            <w:lang w:eastAsia="cs-CZ"/>
          </w:rPr>
          <w:tab/>
        </w:r>
        <w:r w:rsidR="009D5A3C" w:rsidRPr="00F00C90">
          <w:rPr>
            <w:rStyle w:val="Hypertextovodkaz"/>
            <w:rFonts w:eastAsia="Calibri"/>
            <w:noProof/>
          </w:rPr>
          <w:t>Odpadové hospodářství</w:t>
        </w:r>
        <w:r w:rsidR="009D5A3C">
          <w:rPr>
            <w:noProof/>
            <w:webHidden/>
          </w:rPr>
          <w:tab/>
        </w:r>
        <w:r>
          <w:rPr>
            <w:noProof/>
            <w:webHidden/>
          </w:rPr>
          <w:fldChar w:fldCharType="begin"/>
        </w:r>
        <w:r w:rsidR="009D5A3C">
          <w:rPr>
            <w:noProof/>
            <w:webHidden/>
          </w:rPr>
          <w:instrText xml:space="preserve"> PAGEREF _Toc394914655 \h </w:instrText>
        </w:r>
        <w:r>
          <w:rPr>
            <w:noProof/>
            <w:webHidden/>
          </w:rPr>
        </w:r>
        <w:r>
          <w:rPr>
            <w:noProof/>
            <w:webHidden/>
          </w:rPr>
          <w:fldChar w:fldCharType="separate"/>
        </w:r>
        <w:r w:rsidR="009D5A3C">
          <w:rPr>
            <w:noProof/>
            <w:webHidden/>
          </w:rPr>
          <w:t>35</w:t>
        </w:r>
        <w:r>
          <w:rPr>
            <w:noProof/>
            <w:webHidden/>
          </w:rPr>
          <w:fldChar w:fldCharType="end"/>
        </w:r>
      </w:hyperlink>
    </w:p>
    <w:p w:rsidR="009D5A3C" w:rsidRDefault="00C81E87">
      <w:pPr>
        <w:pStyle w:val="Obsah3"/>
        <w:tabs>
          <w:tab w:val="left" w:pos="1320"/>
          <w:tab w:val="right" w:leader="dot" w:pos="9062"/>
        </w:tabs>
        <w:rPr>
          <w:rFonts w:eastAsiaTheme="minorEastAsia"/>
          <w:noProof/>
          <w:lang w:eastAsia="cs-CZ"/>
        </w:rPr>
      </w:pPr>
      <w:hyperlink w:anchor="_Toc394914656" w:history="1">
        <w:r w:rsidR="009D5A3C" w:rsidRPr="00F00C90">
          <w:rPr>
            <w:rStyle w:val="Hypertextovodkaz"/>
            <w:noProof/>
          </w:rPr>
          <w:t>2.7.2</w:t>
        </w:r>
        <w:r w:rsidR="009D5A3C">
          <w:rPr>
            <w:rFonts w:eastAsiaTheme="minorEastAsia"/>
            <w:noProof/>
            <w:lang w:eastAsia="cs-CZ"/>
          </w:rPr>
          <w:tab/>
        </w:r>
        <w:r w:rsidR="009D5A3C" w:rsidRPr="00F00C90">
          <w:rPr>
            <w:rStyle w:val="Hypertextovodkaz"/>
            <w:noProof/>
          </w:rPr>
          <w:t>Ochrana ovzduší</w:t>
        </w:r>
        <w:r w:rsidR="009D5A3C">
          <w:rPr>
            <w:noProof/>
            <w:webHidden/>
          </w:rPr>
          <w:tab/>
        </w:r>
        <w:r>
          <w:rPr>
            <w:noProof/>
            <w:webHidden/>
          </w:rPr>
          <w:fldChar w:fldCharType="begin"/>
        </w:r>
        <w:r w:rsidR="009D5A3C">
          <w:rPr>
            <w:noProof/>
            <w:webHidden/>
          </w:rPr>
          <w:instrText xml:space="preserve"> PAGEREF _Toc394914656 \h </w:instrText>
        </w:r>
        <w:r>
          <w:rPr>
            <w:noProof/>
            <w:webHidden/>
          </w:rPr>
        </w:r>
        <w:r>
          <w:rPr>
            <w:noProof/>
            <w:webHidden/>
          </w:rPr>
          <w:fldChar w:fldCharType="separate"/>
        </w:r>
        <w:r w:rsidR="009D5A3C">
          <w:rPr>
            <w:noProof/>
            <w:webHidden/>
          </w:rPr>
          <w:t>37</w:t>
        </w:r>
        <w:r>
          <w:rPr>
            <w:noProof/>
            <w:webHidden/>
          </w:rPr>
          <w:fldChar w:fldCharType="end"/>
        </w:r>
      </w:hyperlink>
    </w:p>
    <w:p w:rsidR="009D5A3C" w:rsidRDefault="00C81E87">
      <w:pPr>
        <w:pStyle w:val="Obsah3"/>
        <w:tabs>
          <w:tab w:val="left" w:pos="1320"/>
          <w:tab w:val="right" w:leader="dot" w:pos="9062"/>
        </w:tabs>
        <w:rPr>
          <w:rFonts w:eastAsiaTheme="minorEastAsia"/>
          <w:noProof/>
          <w:lang w:eastAsia="cs-CZ"/>
        </w:rPr>
      </w:pPr>
      <w:hyperlink w:anchor="_Toc394914657" w:history="1">
        <w:r w:rsidR="009D5A3C" w:rsidRPr="00F00C90">
          <w:rPr>
            <w:rStyle w:val="Hypertextovodkaz"/>
            <w:noProof/>
          </w:rPr>
          <w:t>2.7.3</w:t>
        </w:r>
        <w:r w:rsidR="009D5A3C">
          <w:rPr>
            <w:rFonts w:eastAsiaTheme="minorEastAsia"/>
            <w:noProof/>
            <w:lang w:eastAsia="cs-CZ"/>
          </w:rPr>
          <w:tab/>
        </w:r>
        <w:r w:rsidR="009D5A3C" w:rsidRPr="00F00C90">
          <w:rPr>
            <w:rStyle w:val="Hypertextovodkaz"/>
            <w:noProof/>
          </w:rPr>
          <w:t>Ochrana vod</w:t>
        </w:r>
        <w:r w:rsidR="009D5A3C">
          <w:rPr>
            <w:noProof/>
            <w:webHidden/>
          </w:rPr>
          <w:tab/>
        </w:r>
        <w:r>
          <w:rPr>
            <w:noProof/>
            <w:webHidden/>
          </w:rPr>
          <w:fldChar w:fldCharType="begin"/>
        </w:r>
        <w:r w:rsidR="009D5A3C">
          <w:rPr>
            <w:noProof/>
            <w:webHidden/>
          </w:rPr>
          <w:instrText xml:space="preserve"> PAGEREF _Toc394914657 \h </w:instrText>
        </w:r>
        <w:r>
          <w:rPr>
            <w:noProof/>
            <w:webHidden/>
          </w:rPr>
        </w:r>
        <w:r>
          <w:rPr>
            <w:noProof/>
            <w:webHidden/>
          </w:rPr>
          <w:fldChar w:fldCharType="separate"/>
        </w:r>
        <w:r w:rsidR="009D5A3C">
          <w:rPr>
            <w:noProof/>
            <w:webHidden/>
          </w:rPr>
          <w:t>38</w:t>
        </w:r>
        <w:r>
          <w:rPr>
            <w:noProof/>
            <w:webHidden/>
          </w:rPr>
          <w:fldChar w:fldCharType="end"/>
        </w:r>
      </w:hyperlink>
    </w:p>
    <w:p w:rsidR="009D5A3C" w:rsidRDefault="00C81E87">
      <w:pPr>
        <w:pStyle w:val="Obsah3"/>
        <w:tabs>
          <w:tab w:val="left" w:pos="1320"/>
          <w:tab w:val="right" w:leader="dot" w:pos="9062"/>
        </w:tabs>
        <w:rPr>
          <w:rFonts w:eastAsiaTheme="minorEastAsia"/>
          <w:noProof/>
          <w:lang w:eastAsia="cs-CZ"/>
        </w:rPr>
      </w:pPr>
      <w:hyperlink w:anchor="_Toc394914658" w:history="1">
        <w:r w:rsidR="009D5A3C" w:rsidRPr="00F00C90">
          <w:rPr>
            <w:rStyle w:val="Hypertextovodkaz"/>
            <w:noProof/>
          </w:rPr>
          <w:t>2.7.4</w:t>
        </w:r>
        <w:r w:rsidR="009D5A3C">
          <w:rPr>
            <w:rFonts w:eastAsiaTheme="minorEastAsia"/>
            <w:noProof/>
            <w:lang w:eastAsia="cs-CZ"/>
          </w:rPr>
          <w:tab/>
        </w:r>
        <w:r w:rsidR="009D5A3C" w:rsidRPr="00F00C90">
          <w:rPr>
            <w:rStyle w:val="Hypertextovodkaz"/>
            <w:noProof/>
          </w:rPr>
          <w:t>Ochrana půdy</w:t>
        </w:r>
        <w:r w:rsidR="009D5A3C">
          <w:rPr>
            <w:noProof/>
            <w:webHidden/>
          </w:rPr>
          <w:tab/>
        </w:r>
        <w:r>
          <w:rPr>
            <w:noProof/>
            <w:webHidden/>
          </w:rPr>
          <w:fldChar w:fldCharType="begin"/>
        </w:r>
        <w:r w:rsidR="009D5A3C">
          <w:rPr>
            <w:noProof/>
            <w:webHidden/>
          </w:rPr>
          <w:instrText xml:space="preserve"> PAGEREF _Toc394914658 \h </w:instrText>
        </w:r>
        <w:r>
          <w:rPr>
            <w:noProof/>
            <w:webHidden/>
          </w:rPr>
        </w:r>
        <w:r>
          <w:rPr>
            <w:noProof/>
            <w:webHidden/>
          </w:rPr>
          <w:fldChar w:fldCharType="separate"/>
        </w:r>
        <w:r w:rsidR="009D5A3C">
          <w:rPr>
            <w:noProof/>
            <w:webHidden/>
          </w:rPr>
          <w:t>43</w:t>
        </w:r>
        <w:r>
          <w:rPr>
            <w:noProof/>
            <w:webHidden/>
          </w:rPr>
          <w:fldChar w:fldCharType="end"/>
        </w:r>
      </w:hyperlink>
    </w:p>
    <w:p w:rsidR="009D5A3C" w:rsidRDefault="00C81E87">
      <w:pPr>
        <w:pStyle w:val="Obsah3"/>
        <w:tabs>
          <w:tab w:val="left" w:pos="1320"/>
          <w:tab w:val="right" w:leader="dot" w:pos="9062"/>
        </w:tabs>
        <w:rPr>
          <w:rFonts w:eastAsiaTheme="minorEastAsia"/>
          <w:noProof/>
          <w:lang w:eastAsia="cs-CZ"/>
        </w:rPr>
      </w:pPr>
      <w:hyperlink w:anchor="_Toc394914659" w:history="1">
        <w:r w:rsidR="009D5A3C" w:rsidRPr="00F00C90">
          <w:rPr>
            <w:rStyle w:val="Hypertextovodkaz"/>
            <w:noProof/>
          </w:rPr>
          <w:t>2.7.5</w:t>
        </w:r>
        <w:r w:rsidR="009D5A3C">
          <w:rPr>
            <w:rFonts w:eastAsiaTheme="minorEastAsia"/>
            <w:noProof/>
            <w:lang w:eastAsia="cs-CZ"/>
          </w:rPr>
          <w:tab/>
        </w:r>
        <w:r w:rsidR="009D5A3C" w:rsidRPr="00F00C90">
          <w:rPr>
            <w:rStyle w:val="Hypertextovodkaz"/>
            <w:noProof/>
          </w:rPr>
          <w:t>Zemědělství a lesnictví</w:t>
        </w:r>
        <w:r w:rsidR="009D5A3C">
          <w:rPr>
            <w:noProof/>
            <w:webHidden/>
          </w:rPr>
          <w:tab/>
        </w:r>
        <w:r>
          <w:rPr>
            <w:noProof/>
            <w:webHidden/>
          </w:rPr>
          <w:fldChar w:fldCharType="begin"/>
        </w:r>
        <w:r w:rsidR="009D5A3C">
          <w:rPr>
            <w:noProof/>
            <w:webHidden/>
          </w:rPr>
          <w:instrText xml:space="preserve"> PAGEREF _Toc394914659 \h </w:instrText>
        </w:r>
        <w:r>
          <w:rPr>
            <w:noProof/>
            <w:webHidden/>
          </w:rPr>
        </w:r>
        <w:r>
          <w:rPr>
            <w:noProof/>
            <w:webHidden/>
          </w:rPr>
          <w:fldChar w:fldCharType="separate"/>
        </w:r>
        <w:r w:rsidR="009D5A3C">
          <w:rPr>
            <w:noProof/>
            <w:webHidden/>
          </w:rPr>
          <w:t>45</w:t>
        </w:r>
        <w:r>
          <w:rPr>
            <w:noProof/>
            <w:webHidden/>
          </w:rPr>
          <w:fldChar w:fldCharType="end"/>
        </w:r>
      </w:hyperlink>
    </w:p>
    <w:p w:rsidR="009D5A3C" w:rsidRDefault="00C81E87">
      <w:pPr>
        <w:pStyle w:val="Obsah3"/>
        <w:tabs>
          <w:tab w:val="left" w:pos="1320"/>
          <w:tab w:val="right" w:leader="dot" w:pos="9062"/>
        </w:tabs>
        <w:rPr>
          <w:rFonts w:eastAsiaTheme="minorEastAsia"/>
          <w:noProof/>
          <w:lang w:eastAsia="cs-CZ"/>
        </w:rPr>
      </w:pPr>
      <w:hyperlink w:anchor="_Toc394914660" w:history="1">
        <w:r w:rsidR="009D5A3C" w:rsidRPr="00F00C90">
          <w:rPr>
            <w:rStyle w:val="Hypertextovodkaz"/>
            <w:noProof/>
          </w:rPr>
          <w:t>2.7.6</w:t>
        </w:r>
        <w:r w:rsidR="009D5A3C">
          <w:rPr>
            <w:rFonts w:eastAsiaTheme="minorEastAsia"/>
            <w:noProof/>
            <w:lang w:eastAsia="cs-CZ"/>
          </w:rPr>
          <w:tab/>
        </w:r>
        <w:r w:rsidR="009D5A3C" w:rsidRPr="00F00C90">
          <w:rPr>
            <w:rStyle w:val="Hypertextovodkaz"/>
            <w:noProof/>
          </w:rPr>
          <w:t>Energetika</w:t>
        </w:r>
        <w:r w:rsidR="009D5A3C">
          <w:rPr>
            <w:noProof/>
            <w:webHidden/>
          </w:rPr>
          <w:tab/>
        </w:r>
        <w:r>
          <w:rPr>
            <w:noProof/>
            <w:webHidden/>
          </w:rPr>
          <w:fldChar w:fldCharType="begin"/>
        </w:r>
        <w:r w:rsidR="009D5A3C">
          <w:rPr>
            <w:noProof/>
            <w:webHidden/>
          </w:rPr>
          <w:instrText xml:space="preserve"> PAGEREF _Toc394914660 \h </w:instrText>
        </w:r>
        <w:r>
          <w:rPr>
            <w:noProof/>
            <w:webHidden/>
          </w:rPr>
        </w:r>
        <w:r>
          <w:rPr>
            <w:noProof/>
            <w:webHidden/>
          </w:rPr>
          <w:fldChar w:fldCharType="separate"/>
        </w:r>
        <w:r w:rsidR="009D5A3C">
          <w:rPr>
            <w:noProof/>
            <w:webHidden/>
          </w:rPr>
          <w:t>48</w:t>
        </w:r>
        <w:r>
          <w:rPr>
            <w:noProof/>
            <w:webHidden/>
          </w:rPr>
          <w:fldChar w:fldCharType="end"/>
        </w:r>
      </w:hyperlink>
    </w:p>
    <w:p w:rsidR="009D5A3C" w:rsidRDefault="00C81E87">
      <w:pPr>
        <w:pStyle w:val="Obsah2"/>
        <w:tabs>
          <w:tab w:val="left" w:pos="880"/>
          <w:tab w:val="right" w:leader="dot" w:pos="9062"/>
        </w:tabs>
        <w:rPr>
          <w:rFonts w:eastAsiaTheme="minorEastAsia"/>
          <w:noProof/>
          <w:lang w:eastAsia="cs-CZ"/>
        </w:rPr>
      </w:pPr>
      <w:hyperlink w:anchor="_Toc394914661" w:history="1">
        <w:r w:rsidR="009D5A3C" w:rsidRPr="00F00C90">
          <w:rPr>
            <w:rStyle w:val="Hypertextovodkaz"/>
            <w:noProof/>
          </w:rPr>
          <w:t>2.8</w:t>
        </w:r>
        <w:r w:rsidR="009D5A3C">
          <w:rPr>
            <w:rFonts w:eastAsiaTheme="minorEastAsia"/>
            <w:noProof/>
            <w:lang w:eastAsia="cs-CZ"/>
          </w:rPr>
          <w:tab/>
        </w:r>
        <w:r w:rsidR="009D5A3C" w:rsidRPr="00F00C90">
          <w:rPr>
            <w:rStyle w:val="Hypertextovodkaz"/>
            <w:noProof/>
          </w:rPr>
          <w:t>ŽIVOT V OBCÍCH</w:t>
        </w:r>
        <w:r w:rsidR="009D5A3C">
          <w:rPr>
            <w:noProof/>
            <w:webHidden/>
          </w:rPr>
          <w:tab/>
        </w:r>
        <w:r>
          <w:rPr>
            <w:noProof/>
            <w:webHidden/>
          </w:rPr>
          <w:fldChar w:fldCharType="begin"/>
        </w:r>
        <w:r w:rsidR="009D5A3C">
          <w:rPr>
            <w:noProof/>
            <w:webHidden/>
          </w:rPr>
          <w:instrText xml:space="preserve"> PAGEREF _Toc394914661 \h </w:instrText>
        </w:r>
        <w:r>
          <w:rPr>
            <w:noProof/>
            <w:webHidden/>
          </w:rPr>
        </w:r>
        <w:r>
          <w:rPr>
            <w:noProof/>
            <w:webHidden/>
          </w:rPr>
          <w:fldChar w:fldCharType="separate"/>
        </w:r>
        <w:r w:rsidR="009D5A3C">
          <w:rPr>
            <w:noProof/>
            <w:webHidden/>
          </w:rPr>
          <w:t>52</w:t>
        </w:r>
        <w:r>
          <w:rPr>
            <w:noProof/>
            <w:webHidden/>
          </w:rPr>
          <w:fldChar w:fldCharType="end"/>
        </w:r>
      </w:hyperlink>
    </w:p>
    <w:p w:rsidR="009D5A3C" w:rsidRDefault="00C81E87">
      <w:pPr>
        <w:pStyle w:val="Obsah3"/>
        <w:tabs>
          <w:tab w:val="left" w:pos="1320"/>
          <w:tab w:val="right" w:leader="dot" w:pos="9062"/>
        </w:tabs>
        <w:rPr>
          <w:rFonts w:eastAsiaTheme="minorEastAsia"/>
          <w:noProof/>
          <w:lang w:eastAsia="cs-CZ"/>
        </w:rPr>
      </w:pPr>
      <w:hyperlink w:anchor="_Toc394914662" w:history="1">
        <w:r w:rsidR="009D5A3C" w:rsidRPr="00F00C90">
          <w:rPr>
            <w:rStyle w:val="Hypertextovodkaz"/>
            <w:noProof/>
          </w:rPr>
          <w:t>2.8.1</w:t>
        </w:r>
        <w:r w:rsidR="009D5A3C">
          <w:rPr>
            <w:rFonts w:eastAsiaTheme="minorEastAsia"/>
            <w:noProof/>
            <w:lang w:eastAsia="cs-CZ"/>
          </w:rPr>
          <w:tab/>
        </w:r>
        <w:r w:rsidR="009D5A3C" w:rsidRPr="00F00C90">
          <w:rPr>
            <w:rStyle w:val="Hypertextovodkaz"/>
            <w:noProof/>
          </w:rPr>
          <w:t>Kulturní a sportovní vybavenost</w:t>
        </w:r>
        <w:r w:rsidR="009D5A3C">
          <w:rPr>
            <w:noProof/>
            <w:webHidden/>
          </w:rPr>
          <w:tab/>
        </w:r>
        <w:r>
          <w:rPr>
            <w:noProof/>
            <w:webHidden/>
          </w:rPr>
          <w:fldChar w:fldCharType="begin"/>
        </w:r>
        <w:r w:rsidR="009D5A3C">
          <w:rPr>
            <w:noProof/>
            <w:webHidden/>
          </w:rPr>
          <w:instrText xml:space="preserve"> PAGEREF _Toc394914662 \h </w:instrText>
        </w:r>
        <w:r>
          <w:rPr>
            <w:noProof/>
            <w:webHidden/>
          </w:rPr>
        </w:r>
        <w:r>
          <w:rPr>
            <w:noProof/>
            <w:webHidden/>
          </w:rPr>
          <w:fldChar w:fldCharType="separate"/>
        </w:r>
        <w:r w:rsidR="009D5A3C">
          <w:rPr>
            <w:noProof/>
            <w:webHidden/>
          </w:rPr>
          <w:t>52</w:t>
        </w:r>
        <w:r>
          <w:rPr>
            <w:noProof/>
            <w:webHidden/>
          </w:rPr>
          <w:fldChar w:fldCharType="end"/>
        </w:r>
      </w:hyperlink>
    </w:p>
    <w:p w:rsidR="009D5A3C" w:rsidRDefault="00C81E87">
      <w:pPr>
        <w:pStyle w:val="Obsah3"/>
        <w:tabs>
          <w:tab w:val="left" w:pos="1320"/>
          <w:tab w:val="right" w:leader="dot" w:pos="9062"/>
        </w:tabs>
        <w:rPr>
          <w:rFonts w:eastAsiaTheme="minorEastAsia"/>
          <w:noProof/>
          <w:lang w:eastAsia="cs-CZ"/>
        </w:rPr>
      </w:pPr>
      <w:hyperlink w:anchor="_Toc394914663" w:history="1">
        <w:r w:rsidR="009D5A3C" w:rsidRPr="00F00C90">
          <w:rPr>
            <w:rStyle w:val="Hypertextovodkaz"/>
            <w:noProof/>
          </w:rPr>
          <w:t>2.8.2</w:t>
        </w:r>
        <w:r w:rsidR="009D5A3C">
          <w:rPr>
            <w:rFonts w:eastAsiaTheme="minorEastAsia"/>
            <w:noProof/>
            <w:lang w:eastAsia="cs-CZ"/>
          </w:rPr>
          <w:tab/>
        </w:r>
        <w:r w:rsidR="009D5A3C" w:rsidRPr="00F00C90">
          <w:rPr>
            <w:rStyle w:val="Hypertextovodkaz"/>
            <w:noProof/>
          </w:rPr>
          <w:t>Spolky</w:t>
        </w:r>
        <w:r w:rsidR="009D5A3C">
          <w:rPr>
            <w:noProof/>
            <w:webHidden/>
          </w:rPr>
          <w:tab/>
        </w:r>
        <w:r>
          <w:rPr>
            <w:noProof/>
            <w:webHidden/>
          </w:rPr>
          <w:fldChar w:fldCharType="begin"/>
        </w:r>
        <w:r w:rsidR="009D5A3C">
          <w:rPr>
            <w:noProof/>
            <w:webHidden/>
          </w:rPr>
          <w:instrText xml:space="preserve"> PAGEREF _Toc394914663 \h </w:instrText>
        </w:r>
        <w:r>
          <w:rPr>
            <w:noProof/>
            <w:webHidden/>
          </w:rPr>
        </w:r>
        <w:r>
          <w:rPr>
            <w:noProof/>
            <w:webHidden/>
          </w:rPr>
          <w:fldChar w:fldCharType="separate"/>
        </w:r>
        <w:r w:rsidR="009D5A3C">
          <w:rPr>
            <w:noProof/>
            <w:webHidden/>
          </w:rPr>
          <w:t>52</w:t>
        </w:r>
        <w:r>
          <w:rPr>
            <w:noProof/>
            <w:webHidden/>
          </w:rPr>
          <w:fldChar w:fldCharType="end"/>
        </w:r>
      </w:hyperlink>
    </w:p>
    <w:p w:rsidR="009D5A3C" w:rsidRDefault="00C81E87">
      <w:pPr>
        <w:pStyle w:val="Obsah3"/>
        <w:tabs>
          <w:tab w:val="left" w:pos="1320"/>
          <w:tab w:val="right" w:leader="dot" w:pos="9062"/>
        </w:tabs>
        <w:rPr>
          <w:rFonts w:eastAsiaTheme="minorEastAsia"/>
          <w:noProof/>
          <w:lang w:eastAsia="cs-CZ"/>
        </w:rPr>
      </w:pPr>
      <w:hyperlink w:anchor="_Toc394914664" w:history="1">
        <w:r w:rsidR="009D5A3C" w:rsidRPr="00F00C90">
          <w:rPr>
            <w:rStyle w:val="Hypertextovodkaz"/>
            <w:noProof/>
          </w:rPr>
          <w:t>2.8.3</w:t>
        </w:r>
        <w:r w:rsidR="009D5A3C">
          <w:rPr>
            <w:rFonts w:eastAsiaTheme="minorEastAsia"/>
            <w:noProof/>
            <w:lang w:eastAsia="cs-CZ"/>
          </w:rPr>
          <w:tab/>
        </w:r>
        <w:r w:rsidR="009D5A3C" w:rsidRPr="00F00C90">
          <w:rPr>
            <w:rStyle w:val="Hypertextovodkaz"/>
            <w:noProof/>
          </w:rPr>
          <w:t>Zdravotní a sociální služby</w:t>
        </w:r>
        <w:r w:rsidR="009D5A3C">
          <w:rPr>
            <w:noProof/>
            <w:webHidden/>
          </w:rPr>
          <w:tab/>
        </w:r>
        <w:r>
          <w:rPr>
            <w:noProof/>
            <w:webHidden/>
          </w:rPr>
          <w:fldChar w:fldCharType="begin"/>
        </w:r>
        <w:r w:rsidR="009D5A3C">
          <w:rPr>
            <w:noProof/>
            <w:webHidden/>
          </w:rPr>
          <w:instrText xml:space="preserve"> PAGEREF _Toc394914664 \h </w:instrText>
        </w:r>
        <w:r>
          <w:rPr>
            <w:noProof/>
            <w:webHidden/>
          </w:rPr>
        </w:r>
        <w:r>
          <w:rPr>
            <w:noProof/>
            <w:webHidden/>
          </w:rPr>
          <w:fldChar w:fldCharType="separate"/>
        </w:r>
        <w:r w:rsidR="009D5A3C">
          <w:rPr>
            <w:noProof/>
            <w:webHidden/>
          </w:rPr>
          <w:t>53</w:t>
        </w:r>
        <w:r>
          <w:rPr>
            <w:noProof/>
            <w:webHidden/>
          </w:rPr>
          <w:fldChar w:fldCharType="end"/>
        </w:r>
      </w:hyperlink>
    </w:p>
    <w:p w:rsidR="009D5A3C" w:rsidRDefault="00C81E87">
      <w:pPr>
        <w:pStyle w:val="Obsah2"/>
        <w:tabs>
          <w:tab w:val="left" w:pos="880"/>
          <w:tab w:val="right" w:leader="dot" w:pos="9062"/>
        </w:tabs>
        <w:rPr>
          <w:rFonts w:eastAsiaTheme="minorEastAsia"/>
          <w:noProof/>
          <w:lang w:eastAsia="cs-CZ"/>
        </w:rPr>
      </w:pPr>
      <w:hyperlink w:anchor="_Toc394914665" w:history="1">
        <w:r w:rsidR="009D5A3C" w:rsidRPr="00F00C90">
          <w:rPr>
            <w:rStyle w:val="Hypertextovodkaz"/>
            <w:noProof/>
          </w:rPr>
          <w:t>2.9</w:t>
        </w:r>
        <w:r w:rsidR="009D5A3C">
          <w:rPr>
            <w:rFonts w:eastAsiaTheme="minorEastAsia"/>
            <w:noProof/>
            <w:lang w:eastAsia="cs-CZ"/>
          </w:rPr>
          <w:tab/>
        </w:r>
        <w:r w:rsidR="009D5A3C" w:rsidRPr="00F00C90">
          <w:rPr>
            <w:rStyle w:val="Hypertextovodkaz"/>
            <w:noProof/>
          </w:rPr>
          <w:t>PODNIKÁNÍ, VÝROBA, ZAMĚSTNANOST</w:t>
        </w:r>
        <w:r w:rsidR="009D5A3C">
          <w:rPr>
            <w:noProof/>
            <w:webHidden/>
          </w:rPr>
          <w:tab/>
        </w:r>
        <w:r>
          <w:rPr>
            <w:noProof/>
            <w:webHidden/>
          </w:rPr>
          <w:fldChar w:fldCharType="begin"/>
        </w:r>
        <w:r w:rsidR="009D5A3C">
          <w:rPr>
            <w:noProof/>
            <w:webHidden/>
          </w:rPr>
          <w:instrText xml:space="preserve"> PAGEREF _Toc394914665 \h </w:instrText>
        </w:r>
        <w:r>
          <w:rPr>
            <w:noProof/>
            <w:webHidden/>
          </w:rPr>
        </w:r>
        <w:r>
          <w:rPr>
            <w:noProof/>
            <w:webHidden/>
          </w:rPr>
          <w:fldChar w:fldCharType="separate"/>
        </w:r>
        <w:r w:rsidR="009D5A3C">
          <w:rPr>
            <w:noProof/>
            <w:webHidden/>
          </w:rPr>
          <w:t>54</w:t>
        </w:r>
        <w:r>
          <w:rPr>
            <w:noProof/>
            <w:webHidden/>
          </w:rPr>
          <w:fldChar w:fldCharType="end"/>
        </w:r>
      </w:hyperlink>
    </w:p>
    <w:p w:rsidR="009D5A3C" w:rsidRDefault="00C81E87">
      <w:pPr>
        <w:pStyle w:val="Obsah2"/>
        <w:tabs>
          <w:tab w:val="left" w:pos="880"/>
          <w:tab w:val="right" w:leader="dot" w:pos="9062"/>
        </w:tabs>
        <w:rPr>
          <w:rFonts w:eastAsiaTheme="minorEastAsia"/>
          <w:noProof/>
          <w:lang w:eastAsia="cs-CZ"/>
        </w:rPr>
      </w:pPr>
      <w:hyperlink w:anchor="_Toc394914666" w:history="1">
        <w:r w:rsidR="009D5A3C" w:rsidRPr="00F00C90">
          <w:rPr>
            <w:rStyle w:val="Hypertextovodkaz"/>
            <w:noProof/>
          </w:rPr>
          <w:t>2.10</w:t>
        </w:r>
        <w:r w:rsidR="009D5A3C">
          <w:rPr>
            <w:rFonts w:eastAsiaTheme="minorEastAsia"/>
            <w:noProof/>
            <w:lang w:eastAsia="cs-CZ"/>
          </w:rPr>
          <w:tab/>
        </w:r>
        <w:r w:rsidR="009D5A3C" w:rsidRPr="00F00C90">
          <w:rPr>
            <w:rStyle w:val="Hypertextovodkaz"/>
            <w:noProof/>
          </w:rPr>
          <w:t>VZDĚLÁVÁNÍ A ŠKOLSTVÍ</w:t>
        </w:r>
        <w:r w:rsidR="009D5A3C">
          <w:rPr>
            <w:noProof/>
            <w:webHidden/>
          </w:rPr>
          <w:tab/>
        </w:r>
        <w:r>
          <w:rPr>
            <w:noProof/>
            <w:webHidden/>
          </w:rPr>
          <w:fldChar w:fldCharType="begin"/>
        </w:r>
        <w:r w:rsidR="009D5A3C">
          <w:rPr>
            <w:noProof/>
            <w:webHidden/>
          </w:rPr>
          <w:instrText xml:space="preserve"> PAGEREF _Toc394914666 \h </w:instrText>
        </w:r>
        <w:r>
          <w:rPr>
            <w:noProof/>
            <w:webHidden/>
          </w:rPr>
        </w:r>
        <w:r>
          <w:rPr>
            <w:noProof/>
            <w:webHidden/>
          </w:rPr>
          <w:fldChar w:fldCharType="separate"/>
        </w:r>
        <w:r w:rsidR="009D5A3C">
          <w:rPr>
            <w:noProof/>
            <w:webHidden/>
          </w:rPr>
          <w:t>61</w:t>
        </w:r>
        <w:r>
          <w:rPr>
            <w:noProof/>
            <w:webHidden/>
          </w:rPr>
          <w:fldChar w:fldCharType="end"/>
        </w:r>
      </w:hyperlink>
    </w:p>
    <w:p w:rsidR="009D5A3C" w:rsidRDefault="00C81E87">
      <w:pPr>
        <w:pStyle w:val="Obsah2"/>
        <w:tabs>
          <w:tab w:val="left" w:pos="880"/>
          <w:tab w:val="right" w:leader="dot" w:pos="9062"/>
        </w:tabs>
        <w:rPr>
          <w:rFonts w:eastAsiaTheme="minorEastAsia"/>
          <w:noProof/>
          <w:lang w:eastAsia="cs-CZ"/>
        </w:rPr>
      </w:pPr>
      <w:hyperlink w:anchor="_Toc394914667" w:history="1">
        <w:r w:rsidR="009D5A3C" w:rsidRPr="00F00C90">
          <w:rPr>
            <w:rStyle w:val="Hypertextovodkaz"/>
            <w:rFonts w:eastAsia="Calibri"/>
            <w:noProof/>
          </w:rPr>
          <w:t>2.11</w:t>
        </w:r>
        <w:r w:rsidR="009D5A3C">
          <w:rPr>
            <w:rFonts w:eastAsiaTheme="minorEastAsia"/>
            <w:noProof/>
            <w:lang w:eastAsia="cs-CZ"/>
          </w:rPr>
          <w:tab/>
        </w:r>
        <w:r w:rsidR="009D5A3C" w:rsidRPr="00F00C90">
          <w:rPr>
            <w:rStyle w:val="Hypertextovodkaz"/>
            <w:rFonts w:eastAsia="Calibri"/>
            <w:noProof/>
          </w:rPr>
          <w:t>ŘÍZENÍ OBCÍ, INFORMOVANOST, SPOLUPRÁCE</w:t>
        </w:r>
        <w:r w:rsidR="009D5A3C">
          <w:rPr>
            <w:noProof/>
            <w:webHidden/>
          </w:rPr>
          <w:tab/>
        </w:r>
        <w:r>
          <w:rPr>
            <w:noProof/>
            <w:webHidden/>
          </w:rPr>
          <w:fldChar w:fldCharType="begin"/>
        </w:r>
        <w:r w:rsidR="009D5A3C">
          <w:rPr>
            <w:noProof/>
            <w:webHidden/>
          </w:rPr>
          <w:instrText xml:space="preserve"> PAGEREF _Toc394914667 \h </w:instrText>
        </w:r>
        <w:r>
          <w:rPr>
            <w:noProof/>
            <w:webHidden/>
          </w:rPr>
        </w:r>
        <w:r>
          <w:rPr>
            <w:noProof/>
            <w:webHidden/>
          </w:rPr>
          <w:fldChar w:fldCharType="separate"/>
        </w:r>
        <w:r w:rsidR="009D5A3C">
          <w:rPr>
            <w:noProof/>
            <w:webHidden/>
          </w:rPr>
          <w:t>62</w:t>
        </w:r>
        <w:r>
          <w:rPr>
            <w:noProof/>
            <w:webHidden/>
          </w:rPr>
          <w:fldChar w:fldCharType="end"/>
        </w:r>
      </w:hyperlink>
    </w:p>
    <w:p w:rsidR="009D5A3C" w:rsidRDefault="00C81E87">
      <w:pPr>
        <w:pStyle w:val="Obsah3"/>
        <w:tabs>
          <w:tab w:val="left" w:pos="1320"/>
          <w:tab w:val="right" w:leader="dot" w:pos="9062"/>
        </w:tabs>
        <w:rPr>
          <w:rFonts w:eastAsiaTheme="minorEastAsia"/>
          <w:noProof/>
          <w:lang w:eastAsia="cs-CZ"/>
        </w:rPr>
      </w:pPr>
      <w:hyperlink w:anchor="_Toc394914668" w:history="1">
        <w:r w:rsidR="009D5A3C" w:rsidRPr="00F00C90">
          <w:rPr>
            <w:rStyle w:val="Hypertextovodkaz"/>
            <w:noProof/>
          </w:rPr>
          <w:t>2.11.1</w:t>
        </w:r>
        <w:r w:rsidR="009D5A3C">
          <w:rPr>
            <w:rFonts w:eastAsiaTheme="minorEastAsia"/>
            <w:noProof/>
            <w:lang w:eastAsia="cs-CZ"/>
          </w:rPr>
          <w:tab/>
        </w:r>
        <w:r w:rsidR="009D5A3C" w:rsidRPr="00F00C90">
          <w:rPr>
            <w:rStyle w:val="Hypertextovodkaz"/>
            <w:noProof/>
          </w:rPr>
          <w:t>Hospodaření obcí</w:t>
        </w:r>
        <w:r w:rsidR="009D5A3C">
          <w:rPr>
            <w:noProof/>
            <w:webHidden/>
          </w:rPr>
          <w:tab/>
        </w:r>
        <w:r>
          <w:rPr>
            <w:noProof/>
            <w:webHidden/>
          </w:rPr>
          <w:fldChar w:fldCharType="begin"/>
        </w:r>
        <w:r w:rsidR="009D5A3C">
          <w:rPr>
            <w:noProof/>
            <w:webHidden/>
          </w:rPr>
          <w:instrText xml:space="preserve"> PAGEREF _Toc394914668 \h </w:instrText>
        </w:r>
        <w:r>
          <w:rPr>
            <w:noProof/>
            <w:webHidden/>
          </w:rPr>
        </w:r>
        <w:r>
          <w:rPr>
            <w:noProof/>
            <w:webHidden/>
          </w:rPr>
          <w:fldChar w:fldCharType="separate"/>
        </w:r>
        <w:r w:rsidR="009D5A3C">
          <w:rPr>
            <w:noProof/>
            <w:webHidden/>
          </w:rPr>
          <w:t>62</w:t>
        </w:r>
        <w:r>
          <w:rPr>
            <w:noProof/>
            <w:webHidden/>
          </w:rPr>
          <w:fldChar w:fldCharType="end"/>
        </w:r>
      </w:hyperlink>
    </w:p>
    <w:p w:rsidR="009D5A3C" w:rsidRDefault="00C81E87">
      <w:pPr>
        <w:pStyle w:val="Obsah3"/>
        <w:tabs>
          <w:tab w:val="left" w:pos="1320"/>
          <w:tab w:val="right" w:leader="dot" w:pos="9062"/>
        </w:tabs>
        <w:rPr>
          <w:rFonts w:eastAsiaTheme="minorEastAsia"/>
          <w:noProof/>
          <w:lang w:eastAsia="cs-CZ"/>
        </w:rPr>
      </w:pPr>
      <w:hyperlink w:anchor="_Toc394914669" w:history="1">
        <w:r w:rsidR="009D5A3C" w:rsidRPr="00F00C90">
          <w:rPr>
            <w:rStyle w:val="Hypertextovodkaz"/>
            <w:noProof/>
          </w:rPr>
          <w:t>2.11.2</w:t>
        </w:r>
        <w:r w:rsidR="009D5A3C">
          <w:rPr>
            <w:rFonts w:eastAsiaTheme="minorEastAsia"/>
            <w:noProof/>
            <w:lang w:eastAsia="cs-CZ"/>
          </w:rPr>
          <w:tab/>
        </w:r>
        <w:r w:rsidR="009D5A3C" w:rsidRPr="00F00C90">
          <w:rPr>
            <w:rStyle w:val="Hypertextovodkaz"/>
            <w:noProof/>
          </w:rPr>
          <w:t>Informovanost</w:t>
        </w:r>
        <w:r w:rsidR="009D5A3C">
          <w:rPr>
            <w:noProof/>
            <w:webHidden/>
          </w:rPr>
          <w:tab/>
        </w:r>
        <w:r>
          <w:rPr>
            <w:noProof/>
            <w:webHidden/>
          </w:rPr>
          <w:fldChar w:fldCharType="begin"/>
        </w:r>
        <w:r w:rsidR="009D5A3C">
          <w:rPr>
            <w:noProof/>
            <w:webHidden/>
          </w:rPr>
          <w:instrText xml:space="preserve"> PAGEREF _Toc394914669 \h </w:instrText>
        </w:r>
        <w:r>
          <w:rPr>
            <w:noProof/>
            <w:webHidden/>
          </w:rPr>
        </w:r>
        <w:r>
          <w:rPr>
            <w:noProof/>
            <w:webHidden/>
          </w:rPr>
          <w:fldChar w:fldCharType="separate"/>
        </w:r>
        <w:r w:rsidR="009D5A3C">
          <w:rPr>
            <w:noProof/>
            <w:webHidden/>
          </w:rPr>
          <w:t>64</w:t>
        </w:r>
        <w:r>
          <w:rPr>
            <w:noProof/>
            <w:webHidden/>
          </w:rPr>
          <w:fldChar w:fldCharType="end"/>
        </w:r>
      </w:hyperlink>
    </w:p>
    <w:p w:rsidR="009D5A3C" w:rsidRDefault="00C81E87">
      <w:pPr>
        <w:pStyle w:val="Obsah3"/>
        <w:tabs>
          <w:tab w:val="left" w:pos="1320"/>
          <w:tab w:val="right" w:leader="dot" w:pos="9062"/>
        </w:tabs>
        <w:rPr>
          <w:rFonts w:eastAsiaTheme="minorEastAsia"/>
          <w:noProof/>
          <w:lang w:eastAsia="cs-CZ"/>
        </w:rPr>
      </w:pPr>
      <w:hyperlink w:anchor="_Toc394914670" w:history="1">
        <w:r w:rsidR="009D5A3C" w:rsidRPr="00F00C90">
          <w:rPr>
            <w:rStyle w:val="Hypertextovodkaz"/>
            <w:noProof/>
          </w:rPr>
          <w:t>2.11.3</w:t>
        </w:r>
        <w:r w:rsidR="009D5A3C">
          <w:rPr>
            <w:rFonts w:eastAsiaTheme="minorEastAsia"/>
            <w:noProof/>
            <w:lang w:eastAsia="cs-CZ"/>
          </w:rPr>
          <w:tab/>
        </w:r>
        <w:r w:rsidR="009D5A3C" w:rsidRPr="00F00C90">
          <w:rPr>
            <w:rStyle w:val="Hypertextovodkaz"/>
            <w:noProof/>
          </w:rPr>
          <w:t>Spolupráce</w:t>
        </w:r>
        <w:r w:rsidR="009D5A3C">
          <w:rPr>
            <w:noProof/>
            <w:webHidden/>
          </w:rPr>
          <w:tab/>
        </w:r>
        <w:r>
          <w:rPr>
            <w:noProof/>
            <w:webHidden/>
          </w:rPr>
          <w:fldChar w:fldCharType="begin"/>
        </w:r>
        <w:r w:rsidR="009D5A3C">
          <w:rPr>
            <w:noProof/>
            <w:webHidden/>
          </w:rPr>
          <w:instrText xml:space="preserve"> PAGEREF _Toc394914670 \h </w:instrText>
        </w:r>
        <w:r>
          <w:rPr>
            <w:noProof/>
            <w:webHidden/>
          </w:rPr>
        </w:r>
        <w:r>
          <w:rPr>
            <w:noProof/>
            <w:webHidden/>
          </w:rPr>
          <w:fldChar w:fldCharType="separate"/>
        </w:r>
        <w:r w:rsidR="009D5A3C">
          <w:rPr>
            <w:noProof/>
            <w:webHidden/>
          </w:rPr>
          <w:t>65</w:t>
        </w:r>
        <w:r>
          <w:rPr>
            <w:noProof/>
            <w:webHidden/>
          </w:rPr>
          <w:fldChar w:fldCharType="end"/>
        </w:r>
      </w:hyperlink>
    </w:p>
    <w:p w:rsidR="009D5A3C" w:rsidRDefault="00C81E87">
      <w:pPr>
        <w:pStyle w:val="Obsah2"/>
        <w:tabs>
          <w:tab w:val="left" w:pos="880"/>
          <w:tab w:val="right" w:leader="dot" w:pos="9062"/>
        </w:tabs>
        <w:rPr>
          <w:rFonts w:eastAsiaTheme="minorEastAsia"/>
          <w:noProof/>
          <w:lang w:eastAsia="cs-CZ"/>
        </w:rPr>
      </w:pPr>
      <w:hyperlink w:anchor="_Toc394914671" w:history="1">
        <w:r w:rsidR="009D5A3C" w:rsidRPr="00F00C90">
          <w:rPr>
            <w:rStyle w:val="Hypertextovodkaz"/>
            <w:noProof/>
          </w:rPr>
          <w:t>2.12</w:t>
        </w:r>
        <w:r w:rsidR="009D5A3C">
          <w:rPr>
            <w:rFonts w:eastAsiaTheme="minorEastAsia"/>
            <w:noProof/>
            <w:lang w:eastAsia="cs-CZ"/>
          </w:rPr>
          <w:tab/>
        </w:r>
        <w:r w:rsidR="009D5A3C" w:rsidRPr="00F00C90">
          <w:rPr>
            <w:rStyle w:val="Hypertextovodkaz"/>
            <w:noProof/>
          </w:rPr>
          <w:t>BEZPEČNOST</w:t>
        </w:r>
        <w:r w:rsidR="009D5A3C">
          <w:rPr>
            <w:noProof/>
            <w:webHidden/>
          </w:rPr>
          <w:tab/>
        </w:r>
        <w:r>
          <w:rPr>
            <w:noProof/>
            <w:webHidden/>
          </w:rPr>
          <w:fldChar w:fldCharType="begin"/>
        </w:r>
        <w:r w:rsidR="009D5A3C">
          <w:rPr>
            <w:noProof/>
            <w:webHidden/>
          </w:rPr>
          <w:instrText xml:space="preserve"> PAGEREF _Toc394914671 \h </w:instrText>
        </w:r>
        <w:r>
          <w:rPr>
            <w:noProof/>
            <w:webHidden/>
          </w:rPr>
        </w:r>
        <w:r>
          <w:rPr>
            <w:noProof/>
            <w:webHidden/>
          </w:rPr>
          <w:fldChar w:fldCharType="separate"/>
        </w:r>
        <w:r w:rsidR="009D5A3C">
          <w:rPr>
            <w:noProof/>
            <w:webHidden/>
          </w:rPr>
          <w:t>66</w:t>
        </w:r>
        <w:r>
          <w:rPr>
            <w:noProof/>
            <w:webHidden/>
          </w:rPr>
          <w:fldChar w:fldCharType="end"/>
        </w:r>
      </w:hyperlink>
    </w:p>
    <w:p w:rsidR="009D5A3C" w:rsidRDefault="00C81E87">
      <w:pPr>
        <w:pStyle w:val="Obsah2"/>
        <w:tabs>
          <w:tab w:val="left" w:pos="880"/>
          <w:tab w:val="right" w:leader="dot" w:pos="9062"/>
        </w:tabs>
        <w:rPr>
          <w:rFonts w:eastAsiaTheme="minorEastAsia"/>
          <w:noProof/>
          <w:lang w:eastAsia="cs-CZ"/>
        </w:rPr>
      </w:pPr>
      <w:hyperlink w:anchor="_Toc394914672" w:history="1">
        <w:r w:rsidR="009D5A3C" w:rsidRPr="00F00C90">
          <w:rPr>
            <w:rStyle w:val="Hypertextovodkaz"/>
            <w:noProof/>
          </w:rPr>
          <w:t>2.13</w:t>
        </w:r>
        <w:r w:rsidR="009D5A3C">
          <w:rPr>
            <w:rFonts w:eastAsiaTheme="minorEastAsia"/>
            <w:noProof/>
            <w:lang w:eastAsia="cs-CZ"/>
          </w:rPr>
          <w:tab/>
        </w:r>
        <w:r w:rsidR="009D5A3C" w:rsidRPr="00F00C90">
          <w:rPr>
            <w:rStyle w:val="Hypertextovodkaz"/>
            <w:noProof/>
          </w:rPr>
          <w:t>TURISTICKÝ RUCH</w:t>
        </w:r>
        <w:r w:rsidR="009D5A3C">
          <w:rPr>
            <w:noProof/>
            <w:webHidden/>
          </w:rPr>
          <w:tab/>
        </w:r>
        <w:r>
          <w:rPr>
            <w:noProof/>
            <w:webHidden/>
          </w:rPr>
          <w:fldChar w:fldCharType="begin"/>
        </w:r>
        <w:r w:rsidR="009D5A3C">
          <w:rPr>
            <w:noProof/>
            <w:webHidden/>
          </w:rPr>
          <w:instrText xml:space="preserve"> PAGEREF _Toc394914672 \h </w:instrText>
        </w:r>
        <w:r>
          <w:rPr>
            <w:noProof/>
            <w:webHidden/>
          </w:rPr>
        </w:r>
        <w:r>
          <w:rPr>
            <w:noProof/>
            <w:webHidden/>
          </w:rPr>
          <w:fldChar w:fldCharType="separate"/>
        </w:r>
        <w:r w:rsidR="009D5A3C">
          <w:rPr>
            <w:noProof/>
            <w:webHidden/>
          </w:rPr>
          <w:t>67</w:t>
        </w:r>
        <w:r>
          <w:rPr>
            <w:noProof/>
            <w:webHidden/>
          </w:rPr>
          <w:fldChar w:fldCharType="end"/>
        </w:r>
      </w:hyperlink>
    </w:p>
    <w:p w:rsidR="009D5A3C" w:rsidRDefault="00C81E87">
      <w:pPr>
        <w:pStyle w:val="Obsah1"/>
        <w:tabs>
          <w:tab w:val="left" w:pos="440"/>
          <w:tab w:val="right" w:leader="dot" w:pos="9062"/>
        </w:tabs>
        <w:rPr>
          <w:rFonts w:eastAsiaTheme="minorEastAsia"/>
          <w:noProof/>
          <w:lang w:eastAsia="cs-CZ"/>
        </w:rPr>
      </w:pPr>
      <w:hyperlink w:anchor="_Toc394914673" w:history="1">
        <w:r w:rsidR="009D5A3C" w:rsidRPr="00F00C90">
          <w:rPr>
            <w:rStyle w:val="Hypertextovodkaz"/>
            <w:rFonts w:eastAsia="Calibri"/>
            <w:noProof/>
          </w:rPr>
          <w:t>3</w:t>
        </w:r>
        <w:r w:rsidR="009D5A3C">
          <w:rPr>
            <w:rFonts w:eastAsiaTheme="minorEastAsia"/>
            <w:noProof/>
            <w:lang w:eastAsia="cs-CZ"/>
          </w:rPr>
          <w:tab/>
        </w:r>
        <w:r w:rsidR="009D5A3C" w:rsidRPr="00F00C90">
          <w:rPr>
            <w:rStyle w:val="Hypertextovodkaz"/>
            <w:rFonts w:eastAsia="Calibri"/>
            <w:noProof/>
          </w:rPr>
          <w:t>Vyhodnocení rozvojového potenciálu území</w:t>
        </w:r>
        <w:r w:rsidR="009D5A3C">
          <w:rPr>
            <w:noProof/>
            <w:webHidden/>
          </w:rPr>
          <w:tab/>
        </w:r>
        <w:r>
          <w:rPr>
            <w:noProof/>
            <w:webHidden/>
          </w:rPr>
          <w:fldChar w:fldCharType="begin"/>
        </w:r>
        <w:r w:rsidR="009D5A3C">
          <w:rPr>
            <w:noProof/>
            <w:webHidden/>
          </w:rPr>
          <w:instrText xml:space="preserve"> PAGEREF _Toc394914673 \h </w:instrText>
        </w:r>
        <w:r>
          <w:rPr>
            <w:noProof/>
            <w:webHidden/>
          </w:rPr>
        </w:r>
        <w:r>
          <w:rPr>
            <w:noProof/>
            <w:webHidden/>
          </w:rPr>
          <w:fldChar w:fldCharType="separate"/>
        </w:r>
        <w:r w:rsidR="009D5A3C">
          <w:rPr>
            <w:noProof/>
            <w:webHidden/>
          </w:rPr>
          <w:t>72</w:t>
        </w:r>
        <w:r>
          <w:rPr>
            <w:noProof/>
            <w:webHidden/>
          </w:rPr>
          <w:fldChar w:fldCharType="end"/>
        </w:r>
      </w:hyperlink>
    </w:p>
    <w:p w:rsidR="009D5A3C" w:rsidRDefault="00C81E87">
      <w:pPr>
        <w:pStyle w:val="Obsah2"/>
        <w:tabs>
          <w:tab w:val="left" w:pos="880"/>
          <w:tab w:val="right" w:leader="dot" w:pos="9062"/>
        </w:tabs>
        <w:rPr>
          <w:rFonts w:eastAsiaTheme="minorEastAsia"/>
          <w:noProof/>
          <w:lang w:eastAsia="cs-CZ"/>
        </w:rPr>
      </w:pPr>
      <w:hyperlink w:anchor="_Toc394914674" w:history="1">
        <w:r w:rsidR="009D5A3C" w:rsidRPr="00F00C90">
          <w:rPr>
            <w:rStyle w:val="Hypertextovodkaz"/>
            <w:noProof/>
          </w:rPr>
          <w:t>3.1</w:t>
        </w:r>
        <w:r w:rsidR="009D5A3C">
          <w:rPr>
            <w:rFonts w:eastAsiaTheme="minorEastAsia"/>
            <w:noProof/>
            <w:lang w:eastAsia="cs-CZ"/>
          </w:rPr>
          <w:tab/>
        </w:r>
        <w:r w:rsidR="009D5A3C" w:rsidRPr="00F00C90">
          <w:rPr>
            <w:rStyle w:val="Hypertextovodkaz"/>
            <w:noProof/>
          </w:rPr>
          <w:t>Územní plánování</w:t>
        </w:r>
        <w:r w:rsidR="009D5A3C">
          <w:rPr>
            <w:noProof/>
            <w:webHidden/>
          </w:rPr>
          <w:tab/>
        </w:r>
        <w:r>
          <w:rPr>
            <w:noProof/>
            <w:webHidden/>
          </w:rPr>
          <w:fldChar w:fldCharType="begin"/>
        </w:r>
        <w:r w:rsidR="009D5A3C">
          <w:rPr>
            <w:noProof/>
            <w:webHidden/>
          </w:rPr>
          <w:instrText xml:space="preserve"> PAGEREF _Toc394914674 \h </w:instrText>
        </w:r>
        <w:r>
          <w:rPr>
            <w:noProof/>
            <w:webHidden/>
          </w:rPr>
        </w:r>
        <w:r>
          <w:rPr>
            <w:noProof/>
            <w:webHidden/>
          </w:rPr>
          <w:fldChar w:fldCharType="separate"/>
        </w:r>
        <w:r w:rsidR="009D5A3C">
          <w:rPr>
            <w:noProof/>
            <w:webHidden/>
          </w:rPr>
          <w:t>72</w:t>
        </w:r>
        <w:r>
          <w:rPr>
            <w:noProof/>
            <w:webHidden/>
          </w:rPr>
          <w:fldChar w:fldCharType="end"/>
        </w:r>
      </w:hyperlink>
    </w:p>
    <w:p w:rsidR="009D5A3C" w:rsidRDefault="00C81E87">
      <w:pPr>
        <w:pStyle w:val="Obsah2"/>
        <w:tabs>
          <w:tab w:val="left" w:pos="880"/>
          <w:tab w:val="right" w:leader="dot" w:pos="9062"/>
        </w:tabs>
        <w:rPr>
          <w:rFonts w:eastAsiaTheme="minorEastAsia"/>
          <w:noProof/>
          <w:lang w:eastAsia="cs-CZ"/>
        </w:rPr>
      </w:pPr>
      <w:hyperlink w:anchor="_Toc394914675" w:history="1">
        <w:r w:rsidR="009D5A3C" w:rsidRPr="00F00C90">
          <w:rPr>
            <w:rStyle w:val="Hypertextovodkaz"/>
            <w:noProof/>
          </w:rPr>
          <w:t>3.2</w:t>
        </w:r>
        <w:r w:rsidR="009D5A3C">
          <w:rPr>
            <w:rFonts w:eastAsiaTheme="minorEastAsia"/>
            <w:noProof/>
            <w:lang w:eastAsia="cs-CZ"/>
          </w:rPr>
          <w:tab/>
        </w:r>
        <w:r w:rsidR="009D5A3C" w:rsidRPr="00F00C90">
          <w:rPr>
            <w:rStyle w:val="Hypertextovodkaz"/>
            <w:noProof/>
          </w:rPr>
          <w:t>Rozvojová území</w:t>
        </w:r>
        <w:r w:rsidR="009D5A3C">
          <w:rPr>
            <w:noProof/>
            <w:webHidden/>
          </w:rPr>
          <w:tab/>
        </w:r>
        <w:r>
          <w:rPr>
            <w:noProof/>
            <w:webHidden/>
          </w:rPr>
          <w:fldChar w:fldCharType="begin"/>
        </w:r>
        <w:r w:rsidR="009D5A3C">
          <w:rPr>
            <w:noProof/>
            <w:webHidden/>
          </w:rPr>
          <w:instrText xml:space="preserve"> PAGEREF _Toc394914675 \h </w:instrText>
        </w:r>
        <w:r>
          <w:rPr>
            <w:noProof/>
            <w:webHidden/>
          </w:rPr>
        </w:r>
        <w:r>
          <w:rPr>
            <w:noProof/>
            <w:webHidden/>
          </w:rPr>
          <w:fldChar w:fldCharType="separate"/>
        </w:r>
        <w:r w:rsidR="009D5A3C">
          <w:rPr>
            <w:noProof/>
            <w:webHidden/>
          </w:rPr>
          <w:t>73</w:t>
        </w:r>
        <w:r>
          <w:rPr>
            <w:noProof/>
            <w:webHidden/>
          </w:rPr>
          <w:fldChar w:fldCharType="end"/>
        </w:r>
      </w:hyperlink>
    </w:p>
    <w:p w:rsidR="009D5A3C" w:rsidRDefault="00C81E87">
      <w:pPr>
        <w:pStyle w:val="Obsah2"/>
        <w:tabs>
          <w:tab w:val="left" w:pos="880"/>
          <w:tab w:val="right" w:leader="dot" w:pos="9062"/>
        </w:tabs>
        <w:rPr>
          <w:rFonts w:eastAsiaTheme="minorEastAsia"/>
          <w:noProof/>
          <w:lang w:eastAsia="cs-CZ"/>
        </w:rPr>
      </w:pPr>
      <w:hyperlink w:anchor="_Toc394914676" w:history="1">
        <w:r w:rsidR="009D5A3C" w:rsidRPr="00F00C90">
          <w:rPr>
            <w:rStyle w:val="Hypertextovodkaz"/>
            <w:noProof/>
          </w:rPr>
          <w:t>3.3</w:t>
        </w:r>
        <w:r w:rsidR="009D5A3C">
          <w:rPr>
            <w:rFonts w:eastAsiaTheme="minorEastAsia"/>
            <w:noProof/>
            <w:lang w:eastAsia="cs-CZ"/>
          </w:rPr>
          <w:tab/>
        </w:r>
        <w:r w:rsidR="009D5A3C" w:rsidRPr="00F00C90">
          <w:rPr>
            <w:rStyle w:val="Hypertextovodkaz"/>
            <w:noProof/>
          </w:rPr>
          <w:t>Oblasti s lidským potenciálem</w:t>
        </w:r>
        <w:r w:rsidR="009D5A3C">
          <w:rPr>
            <w:noProof/>
            <w:webHidden/>
          </w:rPr>
          <w:tab/>
        </w:r>
        <w:r>
          <w:rPr>
            <w:noProof/>
            <w:webHidden/>
          </w:rPr>
          <w:fldChar w:fldCharType="begin"/>
        </w:r>
        <w:r w:rsidR="009D5A3C">
          <w:rPr>
            <w:noProof/>
            <w:webHidden/>
          </w:rPr>
          <w:instrText xml:space="preserve"> PAGEREF _Toc394914676 \h </w:instrText>
        </w:r>
        <w:r>
          <w:rPr>
            <w:noProof/>
            <w:webHidden/>
          </w:rPr>
        </w:r>
        <w:r>
          <w:rPr>
            <w:noProof/>
            <w:webHidden/>
          </w:rPr>
          <w:fldChar w:fldCharType="separate"/>
        </w:r>
        <w:r w:rsidR="009D5A3C">
          <w:rPr>
            <w:noProof/>
            <w:webHidden/>
          </w:rPr>
          <w:t>80</w:t>
        </w:r>
        <w:r>
          <w:rPr>
            <w:noProof/>
            <w:webHidden/>
          </w:rPr>
          <w:fldChar w:fldCharType="end"/>
        </w:r>
      </w:hyperlink>
    </w:p>
    <w:p w:rsidR="009D5A3C" w:rsidRDefault="00C81E87">
      <w:pPr>
        <w:pStyle w:val="Obsah2"/>
        <w:tabs>
          <w:tab w:val="left" w:pos="880"/>
          <w:tab w:val="right" w:leader="dot" w:pos="9062"/>
        </w:tabs>
        <w:rPr>
          <w:rFonts w:eastAsiaTheme="minorEastAsia"/>
          <w:noProof/>
          <w:lang w:eastAsia="cs-CZ"/>
        </w:rPr>
      </w:pPr>
      <w:hyperlink w:anchor="_Toc394914677" w:history="1">
        <w:r w:rsidR="009D5A3C" w:rsidRPr="00F00C90">
          <w:rPr>
            <w:rStyle w:val="Hypertextovodkaz"/>
            <w:noProof/>
          </w:rPr>
          <w:t>3.4</w:t>
        </w:r>
        <w:r w:rsidR="009D5A3C">
          <w:rPr>
            <w:rFonts w:eastAsiaTheme="minorEastAsia"/>
            <w:noProof/>
            <w:lang w:eastAsia="cs-CZ"/>
          </w:rPr>
          <w:tab/>
        </w:r>
        <w:r w:rsidR="009D5A3C" w:rsidRPr="00F00C90">
          <w:rPr>
            <w:rStyle w:val="Hypertextovodkaz"/>
            <w:noProof/>
          </w:rPr>
          <w:t>Oblasti s rozvojovým potenciálem</w:t>
        </w:r>
        <w:r w:rsidR="009D5A3C">
          <w:rPr>
            <w:noProof/>
            <w:webHidden/>
          </w:rPr>
          <w:tab/>
        </w:r>
        <w:r>
          <w:rPr>
            <w:noProof/>
            <w:webHidden/>
          </w:rPr>
          <w:fldChar w:fldCharType="begin"/>
        </w:r>
        <w:r w:rsidR="009D5A3C">
          <w:rPr>
            <w:noProof/>
            <w:webHidden/>
          </w:rPr>
          <w:instrText xml:space="preserve"> PAGEREF _Toc394914677 \h </w:instrText>
        </w:r>
        <w:r>
          <w:rPr>
            <w:noProof/>
            <w:webHidden/>
          </w:rPr>
        </w:r>
        <w:r>
          <w:rPr>
            <w:noProof/>
            <w:webHidden/>
          </w:rPr>
          <w:fldChar w:fldCharType="separate"/>
        </w:r>
        <w:r w:rsidR="009D5A3C">
          <w:rPr>
            <w:noProof/>
            <w:webHidden/>
          </w:rPr>
          <w:t>82</w:t>
        </w:r>
        <w:r>
          <w:rPr>
            <w:noProof/>
            <w:webHidden/>
          </w:rPr>
          <w:fldChar w:fldCharType="end"/>
        </w:r>
      </w:hyperlink>
    </w:p>
    <w:p w:rsidR="009D5A3C" w:rsidRDefault="00C81E87">
      <w:pPr>
        <w:pStyle w:val="Obsah2"/>
        <w:tabs>
          <w:tab w:val="left" w:pos="880"/>
          <w:tab w:val="right" w:leader="dot" w:pos="9062"/>
        </w:tabs>
        <w:rPr>
          <w:rStyle w:val="Hypertextovodkaz"/>
          <w:noProof/>
        </w:rPr>
      </w:pPr>
      <w:hyperlink w:anchor="_Toc394914678" w:history="1">
        <w:r w:rsidR="009D5A3C" w:rsidRPr="00F00C90">
          <w:rPr>
            <w:rStyle w:val="Hypertextovodkaz"/>
            <w:noProof/>
          </w:rPr>
          <w:t>3.5</w:t>
        </w:r>
        <w:r w:rsidR="009D5A3C">
          <w:rPr>
            <w:rFonts w:eastAsiaTheme="minorEastAsia"/>
            <w:noProof/>
            <w:lang w:eastAsia="cs-CZ"/>
          </w:rPr>
          <w:tab/>
        </w:r>
        <w:r w:rsidR="009D5A3C" w:rsidRPr="00F00C90">
          <w:rPr>
            <w:rStyle w:val="Hypertextovodkaz"/>
            <w:noProof/>
          </w:rPr>
          <w:t>Využití vlastních prostředků k rozvoji území</w:t>
        </w:r>
        <w:r w:rsidR="009D5A3C">
          <w:rPr>
            <w:noProof/>
            <w:webHidden/>
          </w:rPr>
          <w:tab/>
        </w:r>
        <w:r>
          <w:rPr>
            <w:noProof/>
            <w:webHidden/>
          </w:rPr>
          <w:fldChar w:fldCharType="begin"/>
        </w:r>
        <w:r w:rsidR="009D5A3C">
          <w:rPr>
            <w:noProof/>
            <w:webHidden/>
          </w:rPr>
          <w:instrText xml:space="preserve"> PAGEREF _Toc394914678 \h </w:instrText>
        </w:r>
        <w:r>
          <w:rPr>
            <w:noProof/>
            <w:webHidden/>
          </w:rPr>
        </w:r>
        <w:r>
          <w:rPr>
            <w:noProof/>
            <w:webHidden/>
          </w:rPr>
          <w:fldChar w:fldCharType="separate"/>
        </w:r>
        <w:r w:rsidR="009D5A3C">
          <w:rPr>
            <w:noProof/>
            <w:webHidden/>
          </w:rPr>
          <w:t>84</w:t>
        </w:r>
        <w:r>
          <w:rPr>
            <w:noProof/>
            <w:webHidden/>
          </w:rPr>
          <w:fldChar w:fldCharType="end"/>
        </w:r>
      </w:hyperlink>
    </w:p>
    <w:p w:rsidR="009D5A3C" w:rsidRDefault="009D5A3C" w:rsidP="009D5A3C">
      <w:pPr>
        <w:rPr>
          <w:noProof/>
        </w:rPr>
      </w:pPr>
    </w:p>
    <w:p w:rsidR="009D5A3C" w:rsidRDefault="009D5A3C" w:rsidP="009D5A3C">
      <w:pPr>
        <w:rPr>
          <w:noProof/>
        </w:rPr>
      </w:pPr>
    </w:p>
    <w:p w:rsidR="009D5A3C" w:rsidRDefault="009D5A3C" w:rsidP="009D5A3C">
      <w:pPr>
        <w:rPr>
          <w:noProof/>
        </w:rPr>
      </w:pPr>
    </w:p>
    <w:p w:rsidR="009D5A3C" w:rsidRDefault="009D5A3C" w:rsidP="009D5A3C">
      <w:pPr>
        <w:rPr>
          <w:noProof/>
        </w:rPr>
      </w:pPr>
    </w:p>
    <w:p w:rsidR="009D5A3C" w:rsidRDefault="009D5A3C" w:rsidP="009D5A3C">
      <w:pPr>
        <w:rPr>
          <w:noProof/>
        </w:rPr>
      </w:pPr>
    </w:p>
    <w:p w:rsidR="009D5A3C" w:rsidRDefault="009D5A3C" w:rsidP="009D5A3C">
      <w:pPr>
        <w:rPr>
          <w:noProof/>
        </w:rPr>
      </w:pPr>
    </w:p>
    <w:p w:rsidR="009D5A3C" w:rsidRDefault="009D5A3C" w:rsidP="009D5A3C">
      <w:pPr>
        <w:rPr>
          <w:noProof/>
        </w:rPr>
      </w:pPr>
    </w:p>
    <w:p w:rsidR="009D5A3C" w:rsidRDefault="009D5A3C" w:rsidP="009D5A3C">
      <w:pPr>
        <w:rPr>
          <w:noProof/>
        </w:rPr>
      </w:pPr>
    </w:p>
    <w:p w:rsidR="009D5A3C" w:rsidRDefault="009D5A3C" w:rsidP="009D5A3C">
      <w:pPr>
        <w:rPr>
          <w:noProof/>
        </w:rPr>
      </w:pPr>
    </w:p>
    <w:p w:rsidR="009D5A3C" w:rsidRDefault="009D5A3C" w:rsidP="009D5A3C">
      <w:pPr>
        <w:rPr>
          <w:noProof/>
        </w:rPr>
      </w:pPr>
    </w:p>
    <w:p w:rsidR="009D5A3C" w:rsidRDefault="009D5A3C" w:rsidP="009D5A3C">
      <w:pPr>
        <w:rPr>
          <w:noProof/>
        </w:rPr>
      </w:pPr>
    </w:p>
    <w:p w:rsidR="009D5A3C" w:rsidRDefault="009D5A3C" w:rsidP="009D5A3C">
      <w:pPr>
        <w:rPr>
          <w:noProof/>
        </w:rPr>
      </w:pPr>
    </w:p>
    <w:p w:rsidR="009D5A3C" w:rsidRDefault="009D5A3C" w:rsidP="009D5A3C">
      <w:pPr>
        <w:rPr>
          <w:noProof/>
        </w:rPr>
      </w:pPr>
    </w:p>
    <w:p w:rsidR="009D5A3C" w:rsidRDefault="009D5A3C" w:rsidP="009D5A3C">
      <w:pPr>
        <w:rPr>
          <w:noProof/>
        </w:rPr>
      </w:pPr>
    </w:p>
    <w:p w:rsidR="009D5A3C" w:rsidRDefault="009D5A3C" w:rsidP="009D5A3C">
      <w:pPr>
        <w:rPr>
          <w:noProof/>
        </w:rPr>
      </w:pPr>
    </w:p>
    <w:p w:rsidR="009D5A3C" w:rsidRDefault="009D5A3C" w:rsidP="009D5A3C">
      <w:pPr>
        <w:rPr>
          <w:noProof/>
        </w:rPr>
      </w:pPr>
    </w:p>
    <w:p w:rsidR="009D5A3C" w:rsidRDefault="009D5A3C" w:rsidP="009D5A3C">
      <w:pPr>
        <w:rPr>
          <w:noProof/>
        </w:rPr>
      </w:pPr>
    </w:p>
    <w:p w:rsidR="009D5A3C" w:rsidRDefault="009D5A3C" w:rsidP="009D5A3C">
      <w:pPr>
        <w:rPr>
          <w:noProof/>
        </w:rPr>
      </w:pPr>
    </w:p>
    <w:p w:rsidR="009D5A3C" w:rsidRDefault="009D5A3C" w:rsidP="009D5A3C">
      <w:pPr>
        <w:rPr>
          <w:noProof/>
        </w:rPr>
      </w:pPr>
    </w:p>
    <w:p w:rsidR="009D5A3C" w:rsidRPr="009D5A3C" w:rsidRDefault="009D5A3C" w:rsidP="009D5A3C">
      <w:pPr>
        <w:rPr>
          <w:noProof/>
        </w:rPr>
      </w:pPr>
    </w:p>
    <w:p w:rsidR="0054044C" w:rsidRPr="003F7DB3" w:rsidRDefault="00C81E87" w:rsidP="0070683C">
      <w:pPr>
        <w:pStyle w:val="Nadpis1"/>
        <w:spacing w:before="0" w:after="120" w:line="360" w:lineRule="auto"/>
        <w:ind w:left="431" w:hanging="431"/>
        <w:rPr>
          <w:rFonts w:cs="Times New Roman"/>
        </w:rPr>
      </w:pPr>
      <w:r>
        <w:rPr>
          <w:rFonts w:cs="Times New Roman"/>
        </w:rPr>
        <w:lastRenderedPageBreak/>
        <w:fldChar w:fldCharType="end"/>
      </w:r>
      <w:bookmarkStart w:id="0" w:name="_Toc394914639"/>
      <w:r w:rsidR="0054044C" w:rsidRPr="00A44E29">
        <w:t>ÚVOD</w:t>
      </w:r>
      <w:bookmarkEnd w:id="0"/>
    </w:p>
    <w:p w:rsidR="00A44E29" w:rsidRPr="005A2CBD" w:rsidRDefault="0099599D" w:rsidP="00A578BC">
      <w:pPr>
        <w:pStyle w:val="Odstavecseseznamem"/>
        <w:spacing w:after="480" w:line="360" w:lineRule="auto"/>
        <w:ind w:left="0"/>
        <w:jc w:val="both"/>
        <w:rPr>
          <w:rFonts w:eastAsia="Calibri"/>
        </w:rPr>
      </w:pPr>
      <w:r>
        <w:rPr>
          <w:rFonts w:eastAsia="Calibri"/>
        </w:rPr>
        <w:t>Strategie komunitně vedeného místního rozvoje</w:t>
      </w:r>
      <w:r w:rsidR="0054044C" w:rsidRPr="0054044C">
        <w:rPr>
          <w:rFonts w:eastAsia="Calibri"/>
        </w:rPr>
        <w:t xml:space="preserve"> území Místní akční skupiny Brána do Českého ráje je koncepční dokument, určující hlavní směry rozvoje regionu v nejbližší budoucnosti</w:t>
      </w:r>
      <w:r w:rsidR="0054044C" w:rsidRPr="006C0989">
        <w:rPr>
          <w:rFonts w:eastAsia="Calibri"/>
        </w:rPr>
        <w:t xml:space="preserve">. Ze své podstaty navazuje na předchozí strategické dokumenty, především </w:t>
      </w:r>
      <w:r w:rsidRPr="006C0989">
        <w:rPr>
          <w:rFonts w:eastAsia="Calibri"/>
        </w:rPr>
        <w:t xml:space="preserve">na </w:t>
      </w:r>
      <w:r w:rsidR="0054044C" w:rsidRPr="006C0989">
        <w:rPr>
          <w:rFonts w:eastAsia="Calibri"/>
        </w:rPr>
        <w:t>Strategii rozvoje regionu Brána do Českého ráje pro období 2007-2013. Strategie je vytvořena na principu vzájemné provázanosti a</w:t>
      </w:r>
      <w:r w:rsidR="0054044C" w:rsidRPr="0054044C">
        <w:rPr>
          <w:rFonts w:eastAsia="Calibri"/>
        </w:rPr>
        <w:t xml:space="preserve"> vyváženosti ekonomického, sociálního a environmentálního rozvoje venkovského prostoru. Vychází ze specifické situace území a zohledňuje jeho výjimečnosti. Současně však klade důraz na komplementaritu s dalšími rozvojovými strategiemi, jak na lokální, tak regionální úrovni. Ve Strategii rozvoje regionu jsou zakotveny principy trvale udržitelného rozvoje s důrazem na zachování zdrojů nacházejících se na tomto území a ohledem k životnímu prostředí regionu. Strategie směřuje k trvale udržitelnému rozvoji území na administrativních h</w:t>
      </w:r>
      <w:r w:rsidR="00586458">
        <w:rPr>
          <w:rFonts w:eastAsia="Calibri"/>
        </w:rPr>
        <w:t>ranicích regionů NUTS III, který</w:t>
      </w:r>
      <w:r w:rsidR="0054044C" w:rsidRPr="0054044C">
        <w:rPr>
          <w:rFonts w:eastAsia="Calibri"/>
        </w:rPr>
        <w:t xml:space="preserve"> s sebou nese další specifické problémy.</w:t>
      </w:r>
    </w:p>
    <w:p w:rsidR="00586458" w:rsidRPr="005D3DD6" w:rsidRDefault="00586458" w:rsidP="00A578BC">
      <w:pPr>
        <w:pStyle w:val="Nadpis2"/>
        <w:spacing w:before="0" w:after="120" w:line="360" w:lineRule="auto"/>
        <w:ind w:left="578" w:hanging="578"/>
        <w:rPr>
          <w:sz w:val="24"/>
          <w:szCs w:val="24"/>
        </w:rPr>
      </w:pPr>
      <w:bookmarkStart w:id="1" w:name="_Toc394914640"/>
      <w:r w:rsidRPr="005D3DD6">
        <w:rPr>
          <w:sz w:val="24"/>
          <w:szCs w:val="24"/>
        </w:rPr>
        <w:t>MÍ</w:t>
      </w:r>
      <w:r w:rsidR="00A44E29" w:rsidRPr="005D3DD6">
        <w:rPr>
          <w:sz w:val="24"/>
          <w:szCs w:val="24"/>
        </w:rPr>
        <w:t>S</w:t>
      </w:r>
      <w:r w:rsidRPr="005D3DD6">
        <w:rPr>
          <w:sz w:val="24"/>
          <w:szCs w:val="24"/>
        </w:rPr>
        <w:t>TNÍ AKČNÍ SKUPINA BRÁNA DO ČESÉHO RÁJE</w:t>
      </w:r>
      <w:bookmarkEnd w:id="1"/>
    </w:p>
    <w:p w:rsidR="00A44E29" w:rsidRDefault="00A44E29" w:rsidP="005A2CBD">
      <w:pPr>
        <w:spacing w:after="240" w:line="360" w:lineRule="auto"/>
        <w:jc w:val="both"/>
        <w:rPr>
          <w:rFonts w:eastAsia="Calibri"/>
        </w:rPr>
      </w:pPr>
      <w:r w:rsidRPr="000E7A80">
        <w:rPr>
          <w:rFonts w:eastAsia="Calibri"/>
        </w:rPr>
        <w:t xml:space="preserve">Občanské sdružení Místní akční skupina Brána do Českého ráje bylo založeno (dle zákona č.83/1990 Sb., ve znění pozdějších předpisů) dne 7. 11. 2006 na principech evropské iniciativy LEADER. </w:t>
      </w:r>
      <w:r>
        <w:rPr>
          <w:rFonts w:eastAsia="Calibri"/>
        </w:rPr>
        <w:t>Původně vzniklo s</w:t>
      </w:r>
      <w:r w:rsidRPr="000E7A80">
        <w:rPr>
          <w:rFonts w:eastAsia="Calibri"/>
        </w:rPr>
        <w:t>družení na základě potřeby organizovat podporu venkovských záměrů na území dvou mikroregionů – Svazek obcí Brada a Mikroregionu Tábor. Později se přidaly další obce v okolí Nové Paky</w:t>
      </w:r>
      <w:r>
        <w:rPr>
          <w:rFonts w:eastAsia="Calibri"/>
        </w:rPr>
        <w:t>.</w:t>
      </w:r>
      <w:r w:rsidRPr="000E7A80">
        <w:rPr>
          <w:rFonts w:eastAsia="Calibri"/>
        </w:rPr>
        <w:t xml:space="preserve"> </w:t>
      </w:r>
      <w:r>
        <w:rPr>
          <w:rFonts w:eastAsia="Calibri"/>
        </w:rPr>
        <w:t>K</w:t>
      </w:r>
      <w:r w:rsidRPr="000E7A80">
        <w:rPr>
          <w:rFonts w:eastAsia="Calibri"/>
        </w:rPr>
        <w:t xml:space="preserve"> poslednímu rozšíření </w:t>
      </w:r>
      <w:r w:rsidR="00330121">
        <w:rPr>
          <w:rFonts w:eastAsia="Calibri"/>
        </w:rPr>
        <w:t>území</w:t>
      </w:r>
      <w:r w:rsidRPr="000E7A80">
        <w:rPr>
          <w:rFonts w:eastAsia="Calibri"/>
        </w:rPr>
        <w:t xml:space="preserve"> doš</w:t>
      </w:r>
      <w:r w:rsidR="00330121">
        <w:rPr>
          <w:rFonts w:eastAsia="Calibri"/>
        </w:rPr>
        <w:t>lo koncem roku 2012, kdy se ke s</w:t>
      </w:r>
      <w:r w:rsidRPr="000E7A80">
        <w:rPr>
          <w:rFonts w:eastAsia="Calibri"/>
        </w:rPr>
        <w:t>družení připojilo třináct obcí Mikroregionu Pojizeří</w:t>
      </w:r>
      <w:r>
        <w:rPr>
          <w:rFonts w:eastAsia="Calibri"/>
        </w:rPr>
        <w:t xml:space="preserve">, které předtím vystoupily z MAS Kozákov. </w:t>
      </w:r>
      <w:r w:rsidRPr="008E499D">
        <w:rPr>
          <w:rFonts w:eastAsia="Calibri"/>
        </w:rPr>
        <w:t xml:space="preserve">Sdružení vzniklo za účelem spolupráce jednotlivých obcí při řešení obdobných problémů a pro realizaci specifických aktivit, které </w:t>
      </w:r>
      <w:r w:rsidR="008E499D">
        <w:rPr>
          <w:rFonts w:eastAsia="Calibri"/>
        </w:rPr>
        <w:t xml:space="preserve">obecní rámec </w:t>
      </w:r>
      <w:r w:rsidRPr="008E499D">
        <w:rPr>
          <w:rFonts w:eastAsia="Calibri"/>
        </w:rPr>
        <w:t>p</w:t>
      </w:r>
      <w:r w:rsidR="008E499D">
        <w:rPr>
          <w:rFonts w:eastAsia="Calibri"/>
        </w:rPr>
        <w:t>řesahují.</w:t>
      </w:r>
      <w:r w:rsidRPr="000E7A80">
        <w:rPr>
          <w:rFonts w:eastAsia="Calibri"/>
        </w:rPr>
        <w:t xml:space="preserve"> </w:t>
      </w:r>
      <w:r w:rsidR="008E499D">
        <w:rPr>
          <w:rFonts w:eastAsia="Calibri"/>
        </w:rPr>
        <w:t>Úkolem sdružení je iniciace</w:t>
      </w:r>
      <w:r w:rsidRPr="000E7A80">
        <w:rPr>
          <w:rFonts w:eastAsia="Calibri"/>
        </w:rPr>
        <w:t xml:space="preserve"> rozvoj</w:t>
      </w:r>
      <w:r w:rsidR="008E499D">
        <w:rPr>
          <w:rFonts w:eastAsia="Calibri"/>
        </w:rPr>
        <w:t>e daného území s cílem propojení a provázání</w:t>
      </w:r>
      <w:r w:rsidRPr="000E7A80">
        <w:rPr>
          <w:rFonts w:eastAsia="Calibri"/>
        </w:rPr>
        <w:t xml:space="preserve"> </w:t>
      </w:r>
      <w:r w:rsidR="008E499D">
        <w:rPr>
          <w:rFonts w:eastAsia="Calibri"/>
        </w:rPr>
        <w:t>zájmů členských obcí a dosažení</w:t>
      </w:r>
      <w:r w:rsidRPr="000E7A80">
        <w:rPr>
          <w:rFonts w:eastAsia="Calibri"/>
        </w:rPr>
        <w:t xml:space="preserve"> žádaných změn. Regionální problémy by tak měly být řešeny operativněji a schůdněji a mělo by dojít k efektivnějšímu čerpání finančních prostředků jak ze státního rozpočtu</w:t>
      </w:r>
      <w:r>
        <w:rPr>
          <w:rFonts w:eastAsia="Calibri"/>
        </w:rPr>
        <w:t>,</w:t>
      </w:r>
      <w:r w:rsidRPr="000E7A80">
        <w:rPr>
          <w:rFonts w:eastAsia="Calibri"/>
        </w:rPr>
        <w:t xml:space="preserve"> tak z fondů EU.</w:t>
      </w:r>
    </w:p>
    <w:p w:rsidR="00B9018B" w:rsidRDefault="00A44E29" w:rsidP="00B9018B">
      <w:pPr>
        <w:spacing w:after="0" w:line="360" w:lineRule="auto"/>
        <w:jc w:val="both"/>
        <w:rPr>
          <w:rFonts w:eastAsia="Calibri"/>
        </w:rPr>
      </w:pPr>
      <w:r w:rsidRPr="00B9018B">
        <w:rPr>
          <w:rFonts w:eastAsia="Calibri"/>
        </w:rPr>
        <w:t xml:space="preserve">Vize stanovená ve </w:t>
      </w:r>
      <w:r w:rsidR="00B9018B">
        <w:rPr>
          <w:rFonts w:eastAsia="Calibri"/>
        </w:rPr>
        <w:t xml:space="preserve">Strategii </w:t>
      </w:r>
      <w:r w:rsidR="00B9018B" w:rsidRPr="00B9018B">
        <w:rPr>
          <w:rFonts w:eastAsia="Calibri"/>
        </w:rPr>
        <w:t>komunitně vedeného místního rozvoje území Místní akční skupiny Brána do Českého ráje</w:t>
      </w:r>
      <w:r w:rsidR="00B9018B">
        <w:rPr>
          <w:rFonts w:eastAsia="Calibri"/>
        </w:rPr>
        <w:t xml:space="preserve"> je:</w:t>
      </w:r>
      <w:r>
        <w:rPr>
          <w:rFonts w:eastAsia="Calibri"/>
        </w:rPr>
        <w:t xml:space="preserve"> </w:t>
      </w:r>
    </w:p>
    <w:p w:rsidR="00B9018B" w:rsidRPr="00B9018B" w:rsidRDefault="00B9018B" w:rsidP="00B9018B">
      <w:pPr>
        <w:numPr>
          <w:ilvl w:val="0"/>
          <w:numId w:val="26"/>
        </w:numPr>
        <w:spacing w:after="0" w:line="360" w:lineRule="auto"/>
        <w:ind w:left="714" w:hanging="357"/>
        <w:jc w:val="both"/>
        <w:rPr>
          <w:rFonts w:eastAsia="Calibri"/>
        </w:rPr>
      </w:pPr>
      <w:r w:rsidRPr="00B9018B">
        <w:rPr>
          <w:rFonts w:eastAsia="Calibri"/>
        </w:rPr>
        <w:t>Prosperující a atraktivní region s vysokou životní úrovní obyvatel v kulturně a přírodně bohaté krajině Českého ráje a Podkrkonoší.</w:t>
      </w:r>
    </w:p>
    <w:p w:rsidR="00B9018B" w:rsidRPr="00B9018B" w:rsidRDefault="00B9018B" w:rsidP="00B9018B">
      <w:pPr>
        <w:numPr>
          <w:ilvl w:val="0"/>
          <w:numId w:val="26"/>
        </w:numPr>
        <w:spacing w:after="0" w:line="360" w:lineRule="auto"/>
        <w:ind w:left="714" w:hanging="357"/>
        <w:jc w:val="both"/>
        <w:rPr>
          <w:rFonts w:eastAsia="Calibri"/>
        </w:rPr>
      </w:pPr>
      <w:r w:rsidRPr="00B9018B">
        <w:rPr>
          <w:rFonts w:eastAsia="Calibri"/>
        </w:rPr>
        <w:t>Centrum turistiky a sportovního vyžití v souladu s ochranou životního prostředí a s rozvinutou infrastrukturou služeb.</w:t>
      </w:r>
    </w:p>
    <w:p w:rsidR="00B9018B" w:rsidRPr="00B9018B" w:rsidRDefault="00B9018B" w:rsidP="00B9018B">
      <w:pPr>
        <w:numPr>
          <w:ilvl w:val="0"/>
          <w:numId w:val="26"/>
        </w:numPr>
        <w:spacing w:after="0" w:line="360" w:lineRule="auto"/>
        <w:ind w:left="714" w:hanging="357"/>
        <w:jc w:val="both"/>
        <w:rPr>
          <w:rFonts w:eastAsia="Calibri"/>
        </w:rPr>
      </w:pPr>
      <w:r w:rsidRPr="00B9018B">
        <w:rPr>
          <w:rFonts w:eastAsia="Calibri"/>
        </w:rPr>
        <w:t>Území s rozvinutým hospodářstvím, včetně moderní inovativní výroby ekologicky orientovaného zemědělství.</w:t>
      </w:r>
    </w:p>
    <w:p w:rsidR="008E499D" w:rsidRDefault="00A44E29" w:rsidP="00B9018B">
      <w:pPr>
        <w:spacing w:after="480" w:line="360" w:lineRule="auto"/>
        <w:jc w:val="both"/>
        <w:rPr>
          <w:rFonts w:eastAsia="Calibri"/>
        </w:rPr>
      </w:pPr>
      <w:r>
        <w:rPr>
          <w:rFonts w:eastAsia="Calibri"/>
        </w:rPr>
        <w:lastRenderedPageBreak/>
        <w:t xml:space="preserve">Cílem veškerých </w:t>
      </w:r>
      <w:r w:rsidR="008E499D">
        <w:rPr>
          <w:rFonts w:eastAsia="Calibri"/>
        </w:rPr>
        <w:t>aktivit MAS by mělo být</w:t>
      </w:r>
      <w:r>
        <w:rPr>
          <w:rFonts w:eastAsia="Calibri"/>
        </w:rPr>
        <w:t xml:space="preserve"> maximální zapojení obyvatelstva do dění v regionu a umožnění aktivní účasti při přípravě a realizaci plánů.</w:t>
      </w:r>
    </w:p>
    <w:p w:rsidR="00EA24CA" w:rsidRPr="005D3DD6" w:rsidRDefault="00EA24CA" w:rsidP="00A578BC">
      <w:pPr>
        <w:pStyle w:val="Nadpis2"/>
        <w:spacing w:before="0" w:after="120" w:line="360" w:lineRule="auto"/>
        <w:ind w:left="578" w:hanging="578"/>
        <w:rPr>
          <w:rFonts w:eastAsia="Calibri"/>
          <w:sz w:val="24"/>
          <w:szCs w:val="24"/>
        </w:rPr>
      </w:pPr>
      <w:bookmarkStart w:id="2" w:name="_Toc394914641"/>
      <w:r w:rsidRPr="005D3DD6">
        <w:rPr>
          <w:rFonts w:eastAsia="Calibri"/>
          <w:sz w:val="24"/>
          <w:szCs w:val="24"/>
        </w:rPr>
        <w:t>IDENTIFIKACE MÍSTNÍ AKČNÍ SKUPINY BRÁNA DO ČESKÉHO RÁJE</w:t>
      </w:r>
      <w:bookmarkEnd w:id="2"/>
    </w:p>
    <w:p w:rsidR="00EA24CA" w:rsidRPr="00EA24CA" w:rsidRDefault="00EA24CA" w:rsidP="00233152">
      <w:pPr>
        <w:spacing w:line="360" w:lineRule="auto"/>
        <w:jc w:val="both"/>
      </w:pPr>
      <w:r w:rsidRPr="00EA24CA">
        <w:t>Místní akční skupina Brána do Českého ráje, o.s. je občanské sdružení (dle zákona č. 83/1990 Sb., ve znění pozdějších předpisů) se sídlem Libuň</w:t>
      </w:r>
      <w:r w:rsidR="00233152">
        <w:t xml:space="preserve"> 27, 507 15 Libuň</w:t>
      </w:r>
      <w:r w:rsidRPr="00EA24CA">
        <w:t>, okres Jičín, Královéhradecký kraj. IČO: 270 45 757</w:t>
      </w:r>
    </w:p>
    <w:p w:rsidR="00B522F5" w:rsidRDefault="00734624" w:rsidP="00233152">
      <w:pPr>
        <w:spacing w:after="240" w:line="240" w:lineRule="auto"/>
        <w:jc w:val="both"/>
        <w:rPr>
          <w:b/>
        </w:rPr>
      </w:pPr>
      <w:r w:rsidRPr="00734624">
        <w:rPr>
          <w:b/>
        </w:rPr>
        <w:t>Tabulka 1: Seznam členů MAS Brána do Českého ráje</w:t>
      </w:r>
    </w:p>
    <w:p w:rsidR="00734624" w:rsidRPr="00734624" w:rsidRDefault="00734624" w:rsidP="00233152">
      <w:pPr>
        <w:pStyle w:val="Odstavecseseznamem"/>
        <w:numPr>
          <w:ilvl w:val="0"/>
          <w:numId w:val="12"/>
        </w:numPr>
        <w:spacing w:after="0" w:line="240" w:lineRule="auto"/>
        <w:ind w:left="0" w:firstLine="0"/>
        <w:jc w:val="both"/>
        <w:rPr>
          <w:b/>
        </w:rPr>
      </w:pPr>
      <w:r>
        <w:rPr>
          <w:b/>
        </w:rPr>
        <w:t>veřejný sektor</w:t>
      </w:r>
    </w:p>
    <w:tbl>
      <w:tblPr>
        <w:tblStyle w:val="Mkatabulky"/>
        <w:tblW w:w="0" w:type="auto"/>
        <w:tblLook w:val="04A0"/>
      </w:tblPr>
      <w:tblGrid>
        <w:gridCol w:w="3070"/>
        <w:gridCol w:w="3070"/>
        <w:gridCol w:w="3070"/>
      </w:tblGrid>
      <w:tr w:rsidR="00734624" w:rsidRPr="00734624" w:rsidTr="00C9326B">
        <w:tc>
          <w:tcPr>
            <w:tcW w:w="3070" w:type="dxa"/>
            <w:shd w:val="clear" w:color="auto" w:fill="00B0F0"/>
          </w:tcPr>
          <w:p w:rsidR="00734624" w:rsidRPr="00C9326B" w:rsidRDefault="00734624" w:rsidP="00734624">
            <w:pPr>
              <w:rPr>
                <w:b/>
                <w:sz w:val="20"/>
                <w:szCs w:val="20"/>
              </w:rPr>
            </w:pPr>
            <w:r w:rsidRPr="00C9326B">
              <w:rPr>
                <w:b/>
                <w:sz w:val="20"/>
                <w:szCs w:val="20"/>
              </w:rPr>
              <w:t>název</w:t>
            </w:r>
          </w:p>
        </w:tc>
        <w:tc>
          <w:tcPr>
            <w:tcW w:w="3070" w:type="dxa"/>
            <w:shd w:val="clear" w:color="auto" w:fill="00B0F0"/>
          </w:tcPr>
          <w:p w:rsidR="00734624" w:rsidRPr="00C9326B" w:rsidRDefault="00734624" w:rsidP="00734624">
            <w:pPr>
              <w:rPr>
                <w:b/>
                <w:sz w:val="20"/>
                <w:szCs w:val="20"/>
              </w:rPr>
            </w:pPr>
            <w:r w:rsidRPr="00C9326B">
              <w:rPr>
                <w:b/>
                <w:sz w:val="20"/>
                <w:szCs w:val="20"/>
              </w:rPr>
              <w:t>adresa</w:t>
            </w:r>
          </w:p>
        </w:tc>
        <w:tc>
          <w:tcPr>
            <w:tcW w:w="3070" w:type="dxa"/>
            <w:shd w:val="clear" w:color="auto" w:fill="00B0F0"/>
          </w:tcPr>
          <w:p w:rsidR="00734624" w:rsidRPr="00C9326B" w:rsidRDefault="00734624" w:rsidP="00734624">
            <w:pPr>
              <w:rPr>
                <w:b/>
                <w:sz w:val="20"/>
                <w:szCs w:val="20"/>
              </w:rPr>
            </w:pPr>
            <w:r w:rsidRPr="00C9326B">
              <w:rPr>
                <w:b/>
                <w:sz w:val="20"/>
                <w:szCs w:val="20"/>
              </w:rPr>
              <w:t>zástupce</w:t>
            </w:r>
          </w:p>
        </w:tc>
      </w:tr>
      <w:tr w:rsidR="00734624" w:rsidRPr="00734624" w:rsidTr="00183F7E">
        <w:tc>
          <w:tcPr>
            <w:tcW w:w="3070" w:type="dxa"/>
            <w:shd w:val="clear" w:color="auto" w:fill="DBE5F1" w:themeFill="accent1" w:themeFillTint="33"/>
          </w:tcPr>
          <w:p w:rsidR="00734624" w:rsidRPr="00C9326B" w:rsidRDefault="00734624" w:rsidP="00734624">
            <w:pPr>
              <w:rPr>
                <w:sz w:val="20"/>
                <w:szCs w:val="20"/>
              </w:rPr>
            </w:pPr>
            <w:r w:rsidRPr="00C9326B">
              <w:rPr>
                <w:sz w:val="20"/>
                <w:szCs w:val="20"/>
              </w:rPr>
              <w:t>Svazek obcí Brada</w:t>
            </w:r>
          </w:p>
        </w:tc>
        <w:tc>
          <w:tcPr>
            <w:tcW w:w="3070" w:type="dxa"/>
          </w:tcPr>
          <w:p w:rsidR="00734624" w:rsidRPr="00C9326B" w:rsidRDefault="00734624" w:rsidP="00734624">
            <w:pPr>
              <w:rPr>
                <w:sz w:val="20"/>
                <w:szCs w:val="20"/>
              </w:rPr>
            </w:pPr>
            <w:r w:rsidRPr="00C9326B">
              <w:rPr>
                <w:sz w:val="20"/>
                <w:szCs w:val="20"/>
              </w:rPr>
              <w:t>Libuň 27, 507 15</w:t>
            </w:r>
          </w:p>
        </w:tc>
        <w:tc>
          <w:tcPr>
            <w:tcW w:w="3070" w:type="dxa"/>
          </w:tcPr>
          <w:p w:rsidR="00734624" w:rsidRPr="00C9326B" w:rsidRDefault="00734624" w:rsidP="00734624">
            <w:pPr>
              <w:rPr>
                <w:sz w:val="20"/>
                <w:szCs w:val="20"/>
              </w:rPr>
            </w:pPr>
            <w:r w:rsidRPr="00C9326B">
              <w:rPr>
                <w:sz w:val="20"/>
                <w:szCs w:val="20"/>
              </w:rPr>
              <w:t>Helena Červová</w:t>
            </w:r>
          </w:p>
        </w:tc>
      </w:tr>
      <w:tr w:rsidR="00734624" w:rsidRPr="00734624" w:rsidTr="00183F7E">
        <w:tc>
          <w:tcPr>
            <w:tcW w:w="3070" w:type="dxa"/>
            <w:shd w:val="clear" w:color="auto" w:fill="DBE5F1" w:themeFill="accent1" w:themeFillTint="33"/>
          </w:tcPr>
          <w:p w:rsidR="00734624" w:rsidRPr="00C9326B" w:rsidRDefault="00734624" w:rsidP="00734624">
            <w:pPr>
              <w:rPr>
                <w:sz w:val="20"/>
                <w:szCs w:val="20"/>
              </w:rPr>
            </w:pPr>
            <w:r w:rsidRPr="00C9326B">
              <w:rPr>
                <w:sz w:val="20"/>
                <w:szCs w:val="20"/>
              </w:rPr>
              <w:t>Mikroregion Tábor</w:t>
            </w:r>
          </w:p>
        </w:tc>
        <w:tc>
          <w:tcPr>
            <w:tcW w:w="3070" w:type="dxa"/>
          </w:tcPr>
          <w:p w:rsidR="00734624" w:rsidRPr="00C9326B" w:rsidRDefault="00734624" w:rsidP="00734624">
            <w:pPr>
              <w:rPr>
                <w:sz w:val="20"/>
                <w:szCs w:val="20"/>
              </w:rPr>
            </w:pPr>
            <w:r w:rsidRPr="00C9326B">
              <w:rPr>
                <w:sz w:val="20"/>
                <w:szCs w:val="20"/>
              </w:rPr>
              <w:t>Husovo nám. 27, 512 51 Semily</w:t>
            </w:r>
          </w:p>
        </w:tc>
        <w:tc>
          <w:tcPr>
            <w:tcW w:w="3070" w:type="dxa"/>
          </w:tcPr>
          <w:p w:rsidR="00734624" w:rsidRPr="00C9326B" w:rsidRDefault="00734624" w:rsidP="00734624">
            <w:pPr>
              <w:rPr>
                <w:sz w:val="20"/>
                <w:szCs w:val="20"/>
              </w:rPr>
            </w:pPr>
            <w:r w:rsidRPr="00C9326B">
              <w:rPr>
                <w:sz w:val="20"/>
                <w:szCs w:val="20"/>
              </w:rPr>
              <w:t>Vladimír Mastník</w:t>
            </w:r>
          </w:p>
        </w:tc>
      </w:tr>
      <w:tr w:rsidR="00734624" w:rsidRPr="00734624" w:rsidTr="00183F7E">
        <w:tc>
          <w:tcPr>
            <w:tcW w:w="3070" w:type="dxa"/>
            <w:shd w:val="clear" w:color="auto" w:fill="DBE5F1" w:themeFill="accent1" w:themeFillTint="33"/>
          </w:tcPr>
          <w:p w:rsidR="00734624" w:rsidRPr="00C9326B" w:rsidRDefault="00734624" w:rsidP="00734624">
            <w:pPr>
              <w:rPr>
                <w:sz w:val="20"/>
                <w:szCs w:val="20"/>
              </w:rPr>
            </w:pPr>
            <w:r w:rsidRPr="00C9326B">
              <w:rPr>
                <w:sz w:val="20"/>
                <w:szCs w:val="20"/>
              </w:rPr>
              <w:t>Obec Borovnice</w:t>
            </w:r>
          </w:p>
        </w:tc>
        <w:tc>
          <w:tcPr>
            <w:tcW w:w="3070" w:type="dxa"/>
          </w:tcPr>
          <w:p w:rsidR="00734624" w:rsidRPr="00C9326B" w:rsidRDefault="00734624" w:rsidP="00734624">
            <w:pPr>
              <w:rPr>
                <w:sz w:val="20"/>
                <w:szCs w:val="20"/>
              </w:rPr>
            </w:pPr>
            <w:r w:rsidRPr="00C9326B">
              <w:rPr>
                <w:sz w:val="20"/>
                <w:szCs w:val="20"/>
              </w:rPr>
              <w:t xml:space="preserve">Borovnice 39, 544 77 </w:t>
            </w:r>
          </w:p>
        </w:tc>
        <w:tc>
          <w:tcPr>
            <w:tcW w:w="3070" w:type="dxa"/>
          </w:tcPr>
          <w:p w:rsidR="00734624" w:rsidRPr="00C9326B" w:rsidRDefault="00734624" w:rsidP="00734624">
            <w:pPr>
              <w:rPr>
                <w:sz w:val="20"/>
                <w:szCs w:val="20"/>
              </w:rPr>
            </w:pPr>
            <w:r w:rsidRPr="00C9326B">
              <w:rPr>
                <w:sz w:val="20"/>
                <w:szCs w:val="20"/>
              </w:rPr>
              <w:t>Josef Bušák</w:t>
            </w:r>
          </w:p>
        </w:tc>
      </w:tr>
      <w:tr w:rsidR="00734624" w:rsidRPr="00734624" w:rsidTr="00183F7E">
        <w:tc>
          <w:tcPr>
            <w:tcW w:w="3070" w:type="dxa"/>
            <w:shd w:val="clear" w:color="auto" w:fill="DBE5F1" w:themeFill="accent1" w:themeFillTint="33"/>
          </w:tcPr>
          <w:p w:rsidR="00734624" w:rsidRPr="00C9326B" w:rsidRDefault="00734624" w:rsidP="00734624">
            <w:pPr>
              <w:rPr>
                <w:sz w:val="20"/>
                <w:szCs w:val="20"/>
              </w:rPr>
            </w:pPr>
            <w:r w:rsidRPr="00C9326B">
              <w:rPr>
                <w:sz w:val="20"/>
                <w:szCs w:val="20"/>
              </w:rPr>
              <w:t>Obec Choteč</w:t>
            </w:r>
          </w:p>
        </w:tc>
        <w:tc>
          <w:tcPr>
            <w:tcW w:w="3070" w:type="dxa"/>
          </w:tcPr>
          <w:p w:rsidR="00734624" w:rsidRPr="00C9326B" w:rsidRDefault="00734624" w:rsidP="00734624">
            <w:pPr>
              <w:rPr>
                <w:sz w:val="20"/>
                <w:szCs w:val="20"/>
              </w:rPr>
            </w:pPr>
            <w:r w:rsidRPr="00C9326B">
              <w:rPr>
                <w:sz w:val="20"/>
                <w:szCs w:val="20"/>
              </w:rPr>
              <w:t>Choteč 129, 507 81</w:t>
            </w:r>
          </w:p>
        </w:tc>
        <w:tc>
          <w:tcPr>
            <w:tcW w:w="3070" w:type="dxa"/>
          </w:tcPr>
          <w:p w:rsidR="00734624" w:rsidRPr="00C9326B" w:rsidRDefault="00734624" w:rsidP="00734624">
            <w:pPr>
              <w:rPr>
                <w:sz w:val="20"/>
                <w:szCs w:val="20"/>
              </w:rPr>
            </w:pPr>
            <w:r w:rsidRPr="00C9326B">
              <w:rPr>
                <w:sz w:val="20"/>
                <w:szCs w:val="20"/>
              </w:rPr>
              <w:t>Marie Vinklerová</w:t>
            </w:r>
          </w:p>
        </w:tc>
      </w:tr>
      <w:tr w:rsidR="00734624" w:rsidRPr="00734624" w:rsidTr="00183F7E">
        <w:tc>
          <w:tcPr>
            <w:tcW w:w="3070" w:type="dxa"/>
            <w:shd w:val="clear" w:color="auto" w:fill="DBE5F1" w:themeFill="accent1" w:themeFillTint="33"/>
          </w:tcPr>
          <w:p w:rsidR="00734624" w:rsidRPr="00C9326B" w:rsidRDefault="00734624" w:rsidP="00734624">
            <w:pPr>
              <w:rPr>
                <w:sz w:val="20"/>
                <w:szCs w:val="20"/>
              </w:rPr>
            </w:pPr>
            <w:r w:rsidRPr="00C9326B">
              <w:rPr>
                <w:sz w:val="20"/>
                <w:szCs w:val="20"/>
              </w:rPr>
              <w:t>Město Lázně Bělohrad</w:t>
            </w:r>
          </w:p>
        </w:tc>
        <w:tc>
          <w:tcPr>
            <w:tcW w:w="3070" w:type="dxa"/>
          </w:tcPr>
          <w:p w:rsidR="00734624" w:rsidRPr="00C9326B" w:rsidRDefault="00734624" w:rsidP="00734624">
            <w:pPr>
              <w:rPr>
                <w:sz w:val="20"/>
                <w:szCs w:val="20"/>
              </w:rPr>
            </w:pPr>
            <w:r w:rsidRPr="00C9326B">
              <w:rPr>
                <w:sz w:val="20"/>
                <w:szCs w:val="20"/>
              </w:rPr>
              <w:t>nám. K.V.Raise 35, 507 81 Lázně Bělohrad</w:t>
            </w:r>
          </w:p>
        </w:tc>
        <w:tc>
          <w:tcPr>
            <w:tcW w:w="3070" w:type="dxa"/>
          </w:tcPr>
          <w:p w:rsidR="00734624" w:rsidRPr="00C9326B" w:rsidRDefault="00734624" w:rsidP="00734624">
            <w:pPr>
              <w:rPr>
                <w:sz w:val="20"/>
                <w:szCs w:val="20"/>
              </w:rPr>
            </w:pPr>
            <w:r w:rsidRPr="00C9326B">
              <w:rPr>
                <w:sz w:val="20"/>
                <w:szCs w:val="20"/>
              </w:rPr>
              <w:t>Pavel Šubr</w:t>
            </w:r>
          </w:p>
        </w:tc>
      </w:tr>
      <w:tr w:rsidR="00734624" w:rsidRPr="00734624" w:rsidTr="00183F7E">
        <w:tc>
          <w:tcPr>
            <w:tcW w:w="3070" w:type="dxa"/>
            <w:shd w:val="clear" w:color="auto" w:fill="DBE5F1" w:themeFill="accent1" w:themeFillTint="33"/>
          </w:tcPr>
          <w:p w:rsidR="00734624" w:rsidRPr="00C9326B" w:rsidRDefault="00734624" w:rsidP="00734624">
            <w:pPr>
              <w:rPr>
                <w:sz w:val="20"/>
                <w:szCs w:val="20"/>
              </w:rPr>
            </w:pPr>
            <w:r w:rsidRPr="00C9326B">
              <w:rPr>
                <w:sz w:val="20"/>
                <w:szCs w:val="20"/>
              </w:rPr>
              <w:t>Obec Lužany</w:t>
            </w:r>
          </w:p>
        </w:tc>
        <w:tc>
          <w:tcPr>
            <w:tcW w:w="3070" w:type="dxa"/>
          </w:tcPr>
          <w:p w:rsidR="00734624" w:rsidRPr="00C9326B" w:rsidRDefault="00734624" w:rsidP="00734624">
            <w:pPr>
              <w:rPr>
                <w:sz w:val="20"/>
                <w:szCs w:val="20"/>
              </w:rPr>
            </w:pPr>
            <w:r w:rsidRPr="00C9326B">
              <w:rPr>
                <w:sz w:val="20"/>
                <w:szCs w:val="20"/>
              </w:rPr>
              <w:t>Lužany 144, 507 06</w:t>
            </w:r>
          </w:p>
        </w:tc>
        <w:tc>
          <w:tcPr>
            <w:tcW w:w="3070" w:type="dxa"/>
          </w:tcPr>
          <w:p w:rsidR="00734624" w:rsidRPr="00C9326B" w:rsidRDefault="00734624" w:rsidP="00734624">
            <w:pPr>
              <w:rPr>
                <w:sz w:val="20"/>
                <w:szCs w:val="20"/>
              </w:rPr>
            </w:pPr>
            <w:r w:rsidRPr="00C9326B">
              <w:rPr>
                <w:sz w:val="20"/>
                <w:szCs w:val="20"/>
              </w:rPr>
              <w:t>Martin Mitlöhner</w:t>
            </w:r>
          </w:p>
        </w:tc>
      </w:tr>
      <w:tr w:rsidR="00734624" w:rsidRPr="00734624" w:rsidTr="00183F7E">
        <w:tc>
          <w:tcPr>
            <w:tcW w:w="3070" w:type="dxa"/>
            <w:shd w:val="clear" w:color="auto" w:fill="DBE5F1" w:themeFill="accent1" w:themeFillTint="33"/>
          </w:tcPr>
          <w:p w:rsidR="00734624" w:rsidRPr="00C9326B" w:rsidRDefault="00734624" w:rsidP="00734624">
            <w:pPr>
              <w:rPr>
                <w:sz w:val="20"/>
                <w:szCs w:val="20"/>
              </w:rPr>
            </w:pPr>
            <w:r w:rsidRPr="00C9326B">
              <w:rPr>
                <w:sz w:val="20"/>
                <w:szCs w:val="20"/>
              </w:rPr>
              <w:t>Městys Mlázovice</w:t>
            </w:r>
          </w:p>
        </w:tc>
        <w:tc>
          <w:tcPr>
            <w:tcW w:w="3070" w:type="dxa"/>
          </w:tcPr>
          <w:p w:rsidR="00734624" w:rsidRPr="00C9326B" w:rsidRDefault="00734624" w:rsidP="00734624">
            <w:pPr>
              <w:rPr>
                <w:sz w:val="20"/>
                <w:szCs w:val="20"/>
              </w:rPr>
            </w:pPr>
            <w:r w:rsidRPr="00C9326B">
              <w:rPr>
                <w:sz w:val="20"/>
                <w:szCs w:val="20"/>
              </w:rPr>
              <w:t>Náměstí 4, 507 58 Mlázovice</w:t>
            </w:r>
          </w:p>
        </w:tc>
        <w:tc>
          <w:tcPr>
            <w:tcW w:w="3070" w:type="dxa"/>
          </w:tcPr>
          <w:p w:rsidR="00734624" w:rsidRPr="00C9326B" w:rsidRDefault="00734624" w:rsidP="00734624">
            <w:pPr>
              <w:rPr>
                <w:sz w:val="20"/>
                <w:szCs w:val="20"/>
              </w:rPr>
            </w:pPr>
            <w:r w:rsidRPr="00C9326B">
              <w:rPr>
                <w:sz w:val="20"/>
                <w:szCs w:val="20"/>
              </w:rPr>
              <w:t>Tomáš Komárek</w:t>
            </w:r>
          </w:p>
        </w:tc>
      </w:tr>
      <w:tr w:rsidR="00734624" w:rsidRPr="00734624" w:rsidTr="00183F7E">
        <w:tc>
          <w:tcPr>
            <w:tcW w:w="3070" w:type="dxa"/>
            <w:shd w:val="clear" w:color="auto" w:fill="DBE5F1" w:themeFill="accent1" w:themeFillTint="33"/>
          </w:tcPr>
          <w:p w:rsidR="00734624" w:rsidRPr="00C9326B" w:rsidRDefault="00734624" w:rsidP="00734624">
            <w:pPr>
              <w:rPr>
                <w:sz w:val="20"/>
                <w:szCs w:val="20"/>
              </w:rPr>
            </w:pPr>
            <w:r w:rsidRPr="00C9326B">
              <w:rPr>
                <w:sz w:val="20"/>
                <w:szCs w:val="20"/>
              </w:rPr>
              <w:t>Město Nová Paka</w:t>
            </w:r>
          </w:p>
        </w:tc>
        <w:tc>
          <w:tcPr>
            <w:tcW w:w="3070" w:type="dxa"/>
          </w:tcPr>
          <w:p w:rsidR="00734624" w:rsidRPr="00C9326B" w:rsidRDefault="00734624" w:rsidP="00734624">
            <w:pPr>
              <w:rPr>
                <w:sz w:val="20"/>
                <w:szCs w:val="20"/>
              </w:rPr>
            </w:pPr>
            <w:r w:rsidRPr="00C9326B">
              <w:rPr>
                <w:sz w:val="20"/>
                <w:szCs w:val="20"/>
              </w:rPr>
              <w:t>Dukelské náměstí 39, 509 24 Nová Paka</w:t>
            </w:r>
          </w:p>
        </w:tc>
        <w:tc>
          <w:tcPr>
            <w:tcW w:w="3070" w:type="dxa"/>
          </w:tcPr>
          <w:p w:rsidR="00734624" w:rsidRPr="00C9326B" w:rsidRDefault="00734624" w:rsidP="00734624">
            <w:pPr>
              <w:rPr>
                <w:sz w:val="20"/>
                <w:szCs w:val="20"/>
              </w:rPr>
            </w:pPr>
            <w:r w:rsidRPr="00C9326B">
              <w:rPr>
                <w:sz w:val="20"/>
                <w:szCs w:val="20"/>
              </w:rPr>
              <w:t>Rudolf Cogan</w:t>
            </w:r>
          </w:p>
        </w:tc>
      </w:tr>
      <w:tr w:rsidR="00734624" w:rsidRPr="00734624" w:rsidTr="00183F7E">
        <w:tc>
          <w:tcPr>
            <w:tcW w:w="3070" w:type="dxa"/>
            <w:shd w:val="clear" w:color="auto" w:fill="DBE5F1" w:themeFill="accent1" w:themeFillTint="33"/>
          </w:tcPr>
          <w:p w:rsidR="00734624" w:rsidRPr="00C9326B" w:rsidRDefault="00734624" w:rsidP="00734624">
            <w:pPr>
              <w:rPr>
                <w:sz w:val="20"/>
                <w:szCs w:val="20"/>
              </w:rPr>
            </w:pPr>
            <w:r w:rsidRPr="00C9326B">
              <w:rPr>
                <w:sz w:val="20"/>
                <w:szCs w:val="20"/>
              </w:rPr>
              <w:t>Městys Pecka</w:t>
            </w:r>
          </w:p>
        </w:tc>
        <w:tc>
          <w:tcPr>
            <w:tcW w:w="3070" w:type="dxa"/>
          </w:tcPr>
          <w:p w:rsidR="00734624" w:rsidRPr="00C9326B" w:rsidRDefault="00734624" w:rsidP="00734624">
            <w:pPr>
              <w:rPr>
                <w:sz w:val="20"/>
                <w:szCs w:val="20"/>
              </w:rPr>
            </w:pPr>
            <w:r w:rsidRPr="00C9326B">
              <w:rPr>
                <w:sz w:val="20"/>
                <w:szCs w:val="20"/>
              </w:rPr>
              <w:t>Pecka 2, 507 92</w:t>
            </w:r>
          </w:p>
        </w:tc>
        <w:tc>
          <w:tcPr>
            <w:tcW w:w="3070" w:type="dxa"/>
          </w:tcPr>
          <w:p w:rsidR="00734624" w:rsidRPr="00C9326B" w:rsidRDefault="00734624" w:rsidP="00734624">
            <w:pPr>
              <w:rPr>
                <w:sz w:val="20"/>
                <w:szCs w:val="20"/>
              </w:rPr>
            </w:pPr>
            <w:r w:rsidRPr="00C9326B">
              <w:rPr>
                <w:sz w:val="20"/>
                <w:szCs w:val="20"/>
              </w:rPr>
              <w:t>Hana Štěrbová</w:t>
            </w:r>
          </w:p>
        </w:tc>
      </w:tr>
      <w:tr w:rsidR="00734624" w:rsidRPr="00734624" w:rsidTr="00183F7E">
        <w:tc>
          <w:tcPr>
            <w:tcW w:w="3070" w:type="dxa"/>
            <w:shd w:val="clear" w:color="auto" w:fill="DBE5F1" w:themeFill="accent1" w:themeFillTint="33"/>
          </w:tcPr>
          <w:p w:rsidR="00734624" w:rsidRPr="00C9326B" w:rsidRDefault="00734624" w:rsidP="00734624">
            <w:pPr>
              <w:rPr>
                <w:sz w:val="20"/>
                <w:szCs w:val="20"/>
              </w:rPr>
            </w:pPr>
            <w:r w:rsidRPr="00C9326B">
              <w:rPr>
                <w:sz w:val="20"/>
                <w:szCs w:val="20"/>
              </w:rPr>
              <w:t>Obec Úbislavice</w:t>
            </w:r>
          </w:p>
        </w:tc>
        <w:tc>
          <w:tcPr>
            <w:tcW w:w="3070" w:type="dxa"/>
          </w:tcPr>
          <w:p w:rsidR="00734624" w:rsidRPr="00C9326B" w:rsidRDefault="00734624" w:rsidP="00734624">
            <w:pPr>
              <w:rPr>
                <w:sz w:val="20"/>
                <w:szCs w:val="20"/>
              </w:rPr>
            </w:pPr>
            <w:r w:rsidRPr="00C9326B">
              <w:rPr>
                <w:sz w:val="20"/>
                <w:szCs w:val="20"/>
              </w:rPr>
              <w:t>Úbislavice 53, 507 92</w:t>
            </w:r>
          </w:p>
        </w:tc>
        <w:tc>
          <w:tcPr>
            <w:tcW w:w="3070" w:type="dxa"/>
          </w:tcPr>
          <w:p w:rsidR="00734624" w:rsidRPr="00C9326B" w:rsidRDefault="00734624" w:rsidP="00734624">
            <w:pPr>
              <w:rPr>
                <w:sz w:val="20"/>
                <w:szCs w:val="20"/>
              </w:rPr>
            </w:pPr>
            <w:r w:rsidRPr="00C9326B">
              <w:rPr>
                <w:sz w:val="20"/>
                <w:szCs w:val="20"/>
              </w:rPr>
              <w:t>Miloš Urban</w:t>
            </w:r>
          </w:p>
        </w:tc>
      </w:tr>
      <w:tr w:rsidR="00734624" w:rsidRPr="00734624" w:rsidTr="00183F7E">
        <w:tc>
          <w:tcPr>
            <w:tcW w:w="3070" w:type="dxa"/>
            <w:shd w:val="clear" w:color="auto" w:fill="DBE5F1" w:themeFill="accent1" w:themeFillTint="33"/>
          </w:tcPr>
          <w:p w:rsidR="00734624" w:rsidRPr="00C9326B" w:rsidRDefault="00734624" w:rsidP="00734624">
            <w:pPr>
              <w:rPr>
                <w:sz w:val="20"/>
                <w:szCs w:val="20"/>
              </w:rPr>
            </w:pPr>
            <w:r w:rsidRPr="00C9326B">
              <w:rPr>
                <w:sz w:val="20"/>
                <w:szCs w:val="20"/>
              </w:rPr>
              <w:t>Obec Vidochov</w:t>
            </w:r>
          </w:p>
        </w:tc>
        <w:tc>
          <w:tcPr>
            <w:tcW w:w="3070" w:type="dxa"/>
          </w:tcPr>
          <w:p w:rsidR="00734624" w:rsidRPr="00C9326B" w:rsidRDefault="00734624" w:rsidP="00734624">
            <w:pPr>
              <w:rPr>
                <w:sz w:val="20"/>
                <w:szCs w:val="20"/>
              </w:rPr>
            </w:pPr>
            <w:r w:rsidRPr="00C9326B">
              <w:rPr>
                <w:sz w:val="20"/>
                <w:szCs w:val="20"/>
              </w:rPr>
              <w:t>Vidochov 94, 509 01</w:t>
            </w:r>
          </w:p>
        </w:tc>
        <w:tc>
          <w:tcPr>
            <w:tcW w:w="3070" w:type="dxa"/>
          </w:tcPr>
          <w:p w:rsidR="00734624" w:rsidRPr="00C9326B" w:rsidRDefault="00734624" w:rsidP="00734624">
            <w:pPr>
              <w:rPr>
                <w:sz w:val="20"/>
                <w:szCs w:val="20"/>
              </w:rPr>
            </w:pPr>
            <w:r w:rsidRPr="00C9326B">
              <w:rPr>
                <w:sz w:val="20"/>
                <w:szCs w:val="20"/>
              </w:rPr>
              <w:t>Miroslava Erlebachová</w:t>
            </w:r>
          </w:p>
        </w:tc>
      </w:tr>
      <w:tr w:rsidR="00734624" w:rsidRPr="00734624" w:rsidTr="00183F7E">
        <w:tc>
          <w:tcPr>
            <w:tcW w:w="3070" w:type="dxa"/>
            <w:shd w:val="clear" w:color="auto" w:fill="DBE5F1" w:themeFill="accent1" w:themeFillTint="33"/>
          </w:tcPr>
          <w:p w:rsidR="00734624" w:rsidRPr="00C9326B" w:rsidRDefault="00734624" w:rsidP="00734624">
            <w:pPr>
              <w:rPr>
                <w:sz w:val="20"/>
                <w:szCs w:val="20"/>
              </w:rPr>
            </w:pPr>
            <w:r w:rsidRPr="00C9326B">
              <w:rPr>
                <w:sz w:val="20"/>
                <w:szCs w:val="20"/>
              </w:rPr>
              <w:t>Mikroregion Pojizeří</w:t>
            </w:r>
          </w:p>
        </w:tc>
        <w:tc>
          <w:tcPr>
            <w:tcW w:w="3070" w:type="dxa"/>
          </w:tcPr>
          <w:p w:rsidR="00734624" w:rsidRPr="00C9326B" w:rsidRDefault="00734624" w:rsidP="00734624">
            <w:pPr>
              <w:rPr>
                <w:sz w:val="20"/>
                <w:szCs w:val="20"/>
              </w:rPr>
            </w:pPr>
            <w:r w:rsidRPr="00C9326B">
              <w:rPr>
                <w:sz w:val="20"/>
                <w:szCs w:val="20"/>
              </w:rPr>
              <w:t xml:space="preserve">512 06 Benešov u Semil </w:t>
            </w:r>
          </w:p>
        </w:tc>
        <w:tc>
          <w:tcPr>
            <w:tcW w:w="3070" w:type="dxa"/>
          </w:tcPr>
          <w:p w:rsidR="00734624" w:rsidRPr="00C9326B" w:rsidRDefault="00734624" w:rsidP="00734624">
            <w:pPr>
              <w:rPr>
                <w:sz w:val="20"/>
                <w:szCs w:val="20"/>
              </w:rPr>
            </w:pPr>
            <w:r w:rsidRPr="00C9326B">
              <w:rPr>
                <w:sz w:val="20"/>
                <w:szCs w:val="20"/>
              </w:rPr>
              <w:t>Dalibor Lampa</w:t>
            </w:r>
          </w:p>
        </w:tc>
      </w:tr>
    </w:tbl>
    <w:p w:rsidR="0019696F" w:rsidRDefault="0019696F" w:rsidP="002E5982">
      <w:pPr>
        <w:spacing w:after="240" w:line="240" w:lineRule="auto"/>
      </w:pPr>
    </w:p>
    <w:p w:rsidR="00734624" w:rsidRPr="00734624" w:rsidRDefault="00734624" w:rsidP="00233152">
      <w:pPr>
        <w:pStyle w:val="Odstavecseseznamem"/>
        <w:numPr>
          <w:ilvl w:val="0"/>
          <w:numId w:val="12"/>
        </w:numPr>
        <w:spacing w:after="0" w:line="240" w:lineRule="auto"/>
        <w:ind w:left="0" w:firstLine="0"/>
        <w:jc w:val="both"/>
        <w:rPr>
          <w:b/>
        </w:rPr>
      </w:pPr>
      <w:r w:rsidRPr="00734624">
        <w:rPr>
          <w:b/>
        </w:rPr>
        <w:t>neziskový sektor</w:t>
      </w:r>
    </w:p>
    <w:tbl>
      <w:tblPr>
        <w:tblStyle w:val="Mkatabulky"/>
        <w:tblW w:w="0" w:type="auto"/>
        <w:tblLook w:val="04A0"/>
      </w:tblPr>
      <w:tblGrid>
        <w:gridCol w:w="3070"/>
        <w:gridCol w:w="3070"/>
        <w:gridCol w:w="3070"/>
      </w:tblGrid>
      <w:tr w:rsidR="00734624" w:rsidRPr="00734624" w:rsidTr="00C9326B">
        <w:tc>
          <w:tcPr>
            <w:tcW w:w="3070" w:type="dxa"/>
            <w:shd w:val="clear" w:color="auto" w:fill="00B0F0"/>
          </w:tcPr>
          <w:p w:rsidR="00734624" w:rsidRPr="00C9326B" w:rsidRDefault="00734624" w:rsidP="00734624">
            <w:pPr>
              <w:rPr>
                <w:b/>
                <w:sz w:val="18"/>
                <w:szCs w:val="18"/>
              </w:rPr>
            </w:pPr>
            <w:r w:rsidRPr="00C9326B">
              <w:rPr>
                <w:b/>
                <w:sz w:val="18"/>
                <w:szCs w:val="18"/>
              </w:rPr>
              <w:t>název</w:t>
            </w:r>
          </w:p>
        </w:tc>
        <w:tc>
          <w:tcPr>
            <w:tcW w:w="3070" w:type="dxa"/>
            <w:shd w:val="clear" w:color="auto" w:fill="00B0F0"/>
          </w:tcPr>
          <w:p w:rsidR="00734624" w:rsidRPr="00C9326B" w:rsidRDefault="00734624" w:rsidP="00734624">
            <w:pPr>
              <w:rPr>
                <w:b/>
                <w:sz w:val="18"/>
                <w:szCs w:val="18"/>
              </w:rPr>
            </w:pPr>
            <w:r w:rsidRPr="00C9326B">
              <w:rPr>
                <w:b/>
                <w:sz w:val="18"/>
                <w:szCs w:val="18"/>
              </w:rPr>
              <w:t>adresa</w:t>
            </w:r>
          </w:p>
        </w:tc>
        <w:tc>
          <w:tcPr>
            <w:tcW w:w="3070" w:type="dxa"/>
            <w:shd w:val="clear" w:color="auto" w:fill="00B0F0"/>
          </w:tcPr>
          <w:p w:rsidR="00734624" w:rsidRPr="00C9326B" w:rsidRDefault="00734624" w:rsidP="00734624">
            <w:pPr>
              <w:rPr>
                <w:b/>
                <w:sz w:val="18"/>
                <w:szCs w:val="18"/>
              </w:rPr>
            </w:pPr>
            <w:r w:rsidRPr="00C9326B">
              <w:rPr>
                <w:b/>
                <w:sz w:val="18"/>
                <w:szCs w:val="18"/>
              </w:rPr>
              <w:t>zástupce</w:t>
            </w:r>
          </w:p>
        </w:tc>
      </w:tr>
      <w:tr w:rsidR="00734624" w:rsidRPr="00734624" w:rsidTr="00183F7E">
        <w:tc>
          <w:tcPr>
            <w:tcW w:w="3070" w:type="dxa"/>
            <w:shd w:val="clear" w:color="auto" w:fill="DBE5F1" w:themeFill="accent1" w:themeFillTint="33"/>
          </w:tcPr>
          <w:p w:rsidR="00734624" w:rsidRPr="00C9326B" w:rsidRDefault="00734624" w:rsidP="00734624">
            <w:pPr>
              <w:rPr>
                <w:sz w:val="18"/>
                <w:szCs w:val="18"/>
              </w:rPr>
            </w:pPr>
            <w:r w:rsidRPr="00C9326B">
              <w:rPr>
                <w:sz w:val="18"/>
                <w:szCs w:val="18"/>
              </w:rPr>
              <w:t>Podkumburský rozhled</w:t>
            </w:r>
          </w:p>
        </w:tc>
        <w:tc>
          <w:tcPr>
            <w:tcW w:w="3070" w:type="dxa"/>
          </w:tcPr>
          <w:p w:rsidR="00734624" w:rsidRPr="00C9326B" w:rsidRDefault="00734624" w:rsidP="00734624">
            <w:pPr>
              <w:rPr>
                <w:sz w:val="18"/>
                <w:szCs w:val="18"/>
              </w:rPr>
            </w:pPr>
            <w:r w:rsidRPr="00C9326B">
              <w:rPr>
                <w:sz w:val="18"/>
                <w:szCs w:val="18"/>
              </w:rPr>
              <w:t>Úbislavice 52, 507 92</w:t>
            </w:r>
          </w:p>
        </w:tc>
        <w:tc>
          <w:tcPr>
            <w:tcW w:w="3070" w:type="dxa"/>
          </w:tcPr>
          <w:p w:rsidR="00734624" w:rsidRPr="00C9326B" w:rsidRDefault="00734624" w:rsidP="00734624">
            <w:pPr>
              <w:rPr>
                <w:sz w:val="18"/>
                <w:szCs w:val="18"/>
              </w:rPr>
            </w:pPr>
            <w:r w:rsidRPr="00C9326B">
              <w:rPr>
                <w:sz w:val="18"/>
                <w:szCs w:val="18"/>
              </w:rPr>
              <w:t>Josef Cogan</w:t>
            </w:r>
          </w:p>
        </w:tc>
      </w:tr>
      <w:tr w:rsidR="00734624" w:rsidRPr="00734624" w:rsidTr="00183F7E">
        <w:tc>
          <w:tcPr>
            <w:tcW w:w="3070" w:type="dxa"/>
            <w:shd w:val="clear" w:color="auto" w:fill="DBE5F1" w:themeFill="accent1" w:themeFillTint="33"/>
          </w:tcPr>
          <w:p w:rsidR="00734624" w:rsidRPr="00C9326B" w:rsidRDefault="00734624" w:rsidP="00734624">
            <w:pPr>
              <w:rPr>
                <w:sz w:val="18"/>
                <w:szCs w:val="18"/>
              </w:rPr>
            </w:pPr>
            <w:r w:rsidRPr="00C9326B">
              <w:rPr>
                <w:sz w:val="18"/>
                <w:szCs w:val="18"/>
              </w:rPr>
              <w:t>LOVĚNA" LIBUŇ, o.s.</w:t>
            </w:r>
          </w:p>
        </w:tc>
        <w:tc>
          <w:tcPr>
            <w:tcW w:w="3070" w:type="dxa"/>
          </w:tcPr>
          <w:p w:rsidR="00734624" w:rsidRPr="00C9326B" w:rsidRDefault="00734624" w:rsidP="00734624">
            <w:pPr>
              <w:rPr>
                <w:sz w:val="18"/>
                <w:szCs w:val="18"/>
              </w:rPr>
            </w:pPr>
            <w:r w:rsidRPr="00C9326B">
              <w:rPr>
                <w:sz w:val="18"/>
                <w:szCs w:val="18"/>
              </w:rPr>
              <w:t>507 15 Libuň</w:t>
            </w:r>
          </w:p>
        </w:tc>
        <w:tc>
          <w:tcPr>
            <w:tcW w:w="3070" w:type="dxa"/>
          </w:tcPr>
          <w:p w:rsidR="00734624" w:rsidRPr="00C9326B" w:rsidRDefault="00734624" w:rsidP="00734624">
            <w:pPr>
              <w:rPr>
                <w:sz w:val="18"/>
                <w:szCs w:val="18"/>
              </w:rPr>
            </w:pPr>
            <w:r w:rsidRPr="00C9326B">
              <w:rPr>
                <w:sz w:val="18"/>
                <w:szCs w:val="18"/>
              </w:rPr>
              <w:t>Vladimír Jodas</w:t>
            </w:r>
          </w:p>
        </w:tc>
      </w:tr>
      <w:tr w:rsidR="00734624" w:rsidRPr="00734624" w:rsidTr="00183F7E">
        <w:tc>
          <w:tcPr>
            <w:tcW w:w="3070" w:type="dxa"/>
            <w:shd w:val="clear" w:color="auto" w:fill="DBE5F1" w:themeFill="accent1" w:themeFillTint="33"/>
          </w:tcPr>
          <w:p w:rsidR="00734624" w:rsidRPr="00C9326B" w:rsidRDefault="00734624" w:rsidP="00734624">
            <w:pPr>
              <w:rPr>
                <w:sz w:val="18"/>
                <w:szCs w:val="18"/>
              </w:rPr>
            </w:pPr>
            <w:r w:rsidRPr="00C9326B">
              <w:rPr>
                <w:sz w:val="18"/>
                <w:szCs w:val="18"/>
              </w:rPr>
              <w:t>Sbor dobrovolných hasičů Brada Rybníček</w:t>
            </w:r>
          </w:p>
        </w:tc>
        <w:tc>
          <w:tcPr>
            <w:tcW w:w="3070" w:type="dxa"/>
          </w:tcPr>
          <w:p w:rsidR="00734624" w:rsidRPr="00C9326B" w:rsidRDefault="00734624" w:rsidP="00734624">
            <w:pPr>
              <w:rPr>
                <w:sz w:val="18"/>
                <w:szCs w:val="18"/>
              </w:rPr>
            </w:pPr>
            <w:r w:rsidRPr="00C9326B">
              <w:rPr>
                <w:sz w:val="18"/>
                <w:szCs w:val="18"/>
              </w:rPr>
              <w:t xml:space="preserve">506 01 Brada – Rybníček </w:t>
            </w:r>
          </w:p>
        </w:tc>
        <w:tc>
          <w:tcPr>
            <w:tcW w:w="3070" w:type="dxa"/>
          </w:tcPr>
          <w:p w:rsidR="00734624" w:rsidRPr="00C9326B" w:rsidRDefault="00734624" w:rsidP="00734624">
            <w:pPr>
              <w:rPr>
                <w:sz w:val="18"/>
                <w:szCs w:val="18"/>
              </w:rPr>
            </w:pPr>
            <w:r w:rsidRPr="00C9326B">
              <w:rPr>
                <w:sz w:val="18"/>
                <w:szCs w:val="18"/>
              </w:rPr>
              <w:t>Vladimír Košíček</w:t>
            </w:r>
          </w:p>
        </w:tc>
      </w:tr>
      <w:tr w:rsidR="00734624" w:rsidRPr="00734624" w:rsidTr="00183F7E">
        <w:tc>
          <w:tcPr>
            <w:tcW w:w="3070" w:type="dxa"/>
            <w:shd w:val="clear" w:color="auto" w:fill="DBE5F1" w:themeFill="accent1" w:themeFillTint="33"/>
          </w:tcPr>
          <w:p w:rsidR="00734624" w:rsidRPr="00C9326B" w:rsidRDefault="00734624" w:rsidP="00734624">
            <w:pPr>
              <w:rPr>
                <w:sz w:val="18"/>
                <w:szCs w:val="18"/>
              </w:rPr>
            </w:pPr>
            <w:r w:rsidRPr="00C9326B">
              <w:rPr>
                <w:sz w:val="18"/>
                <w:szCs w:val="18"/>
              </w:rPr>
              <w:t>Sbor dobrovolných hasičů Újezd pod Troskami</w:t>
            </w:r>
          </w:p>
        </w:tc>
        <w:tc>
          <w:tcPr>
            <w:tcW w:w="3070" w:type="dxa"/>
          </w:tcPr>
          <w:p w:rsidR="00734624" w:rsidRPr="00C9326B" w:rsidRDefault="00734624" w:rsidP="00734624">
            <w:pPr>
              <w:rPr>
                <w:sz w:val="18"/>
                <w:szCs w:val="18"/>
              </w:rPr>
            </w:pPr>
            <w:r w:rsidRPr="00C9326B">
              <w:rPr>
                <w:sz w:val="18"/>
                <w:szCs w:val="18"/>
              </w:rPr>
              <w:t>512 63 Újezd pod Troskami</w:t>
            </w:r>
          </w:p>
        </w:tc>
        <w:tc>
          <w:tcPr>
            <w:tcW w:w="3070" w:type="dxa"/>
          </w:tcPr>
          <w:p w:rsidR="00734624" w:rsidRPr="00C9326B" w:rsidRDefault="00734624" w:rsidP="00734624">
            <w:pPr>
              <w:rPr>
                <w:sz w:val="18"/>
                <w:szCs w:val="18"/>
              </w:rPr>
            </w:pPr>
            <w:r w:rsidRPr="00C9326B">
              <w:rPr>
                <w:sz w:val="18"/>
                <w:szCs w:val="18"/>
              </w:rPr>
              <w:t>Jiří Vymlátil</w:t>
            </w:r>
          </w:p>
        </w:tc>
      </w:tr>
      <w:tr w:rsidR="00734624" w:rsidRPr="00734624" w:rsidTr="00183F7E">
        <w:tc>
          <w:tcPr>
            <w:tcW w:w="3070" w:type="dxa"/>
            <w:shd w:val="clear" w:color="auto" w:fill="DBE5F1" w:themeFill="accent1" w:themeFillTint="33"/>
          </w:tcPr>
          <w:p w:rsidR="00734624" w:rsidRPr="00C9326B" w:rsidRDefault="00734624" w:rsidP="00734624">
            <w:pPr>
              <w:rPr>
                <w:sz w:val="18"/>
                <w:szCs w:val="18"/>
              </w:rPr>
            </w:pPr>
            <w:r w:rsidRPr="00C9326B">
              <w:rPr>
                <w:sz w:val="18"/>
                <w:szCs w:val="18"/>
              </w:rPr>
              <w:t>Římsko katolická farnost Železnice</w:t>
            </w:r>
          </w:p>
        </w:tc>
        <w:tc>
          <w:tcPr>
            <w:tcW w:w="3070" w:type="dxa"/>
          </w:tcPr>
          <w:p w:rsidR="00734624" w:rsidRPr="00C9326B" w:rsidRDefault="00734624" w:rsidP="00734624">
            <w:pPr>
              <w:rPr>
                <w:sz w:val="18"/>
                <w:szCs w:val="18"/>
              </w:rPr>
            </w:pPr>
            <w:r w:rsidRPr="00C9326B">
              <w:rPr>
                <w:sz w:val="18"/>
                <w:szCs w:val="18"/>
              </w:rPr>
              <w:t>Muzejní 177, 507 13 Železnice</w:t>
            </w:r>
          </w:p>
        </w:tc>
        <w:tc>
          <w:tcPr>
            <w:tcW w:w="3070" w:type="dxa"/>
          </w:tcPr>
          <w:p w:rsidR="00734624" w:rsidRPr="00C9326B" w:rsidRDefault="00734624" w:rsidP="00734624">
            <w:pPr>
              <w:rPr>
                <w:sz w:val="18"/>
                <w:szCs w:val="18"/>
              </w:rPr>
            </w:pPr>
            <w:r w:rsidRPr="00C9326B">
              <w:rPr>
                <w:sz w:val="18"/>
                <w:szCs w:val="18"/>
              </w:rPr>
              <w:t>Josef Kordík</w:t>
            </w:r>
          </w:p>
        </w:tc>
      </w:tr>
      <w:tr w:rsidR="00734624" w:rsidRPr="00734624" w:rsidTr="00183F7E">
        <w:tc>
          <w:tcPr>
            <w:tcW w:w="3070" w:type="dxa"/>
            <w:shd w:val="clear" w:color="auto" w:fill="DBE5F1" w:themeFill="accent1" w:themeFillTint="33"/>
          </w:tcPr>
          <w:p w:rsidR="00734624" w:rsidRPr="00C9326B" w:rsidRDefault="00734624" w:rsidP="00734624">
            <w:pPr>
              <w:rPr>
                <w:sz w:val="18"/>
                <w:szCs w:val="18"/>
              </w:rPr>
            </w:pPr>
            <w:r w:rsidRPr="00C9326B">
              <w:rPr>
                <w:sz w:val="18"/>
                <w:szCs w:val="18"/>
              </w:rPr>
              <w:t>Okresní agrární komora</w:t>
            </w:r>
          </w:p>
        </w:tc>
        <w:tc>
          <w:tcPr>
            <w:tcW w:w="3070" w:type="dxa"/>
          </w:tcPr>
          <w:p w:rsidR="00734624" w:rsidRPr="00C9326B" w:rsidRDefault="00734624" w:rsidP="00734624">
            <w:pPr>
              <w:rPr>
                <w:sz w:val="18"/>
                <w:szCs w:val="18"/>
              </w:rPr>
            </w:pPr>
            <w:r w:rsidRPr="00C9326B">
              <w:rPr>
                <w:sz w:val="18"/>
                <w:szCs w:val="18"/>
              </w:rPr>
              <w:t>Dělnická 1247, 506 01 Jičín</w:t>
            </w:r>
          </w:p>
        </w:tc>
        <w:tc>
          <w:tcPr>
            <w:tcW w:w="3070" w:type="dxa"/>
          </w:tcPr>
          <w:p w:rsidR="00734624" w:rsidRPr="00C9326B" w:rsidRDefault="00734624" w:rsidP="00734624">
            <w:pPr>
              <w:rPr>
                <w:sz w:val="18"/>
                <w:szCs w:val="18"/>
              </w:rPr>
            </w:pPr>
            <w:r w:rsidRPr="00C9326B">
              <w:rPr>
                <w:sz w:val="18"/>
                <w:szCs w:val="18"/>
              </w:rPr>
              <w:t>Hana Svatoňová</w:t>
            </w:r>
          </w:p>
        </w:tc>
      </w:tr>
      <w:tr w:rsidR="00734624" w:rsidRPr="00734624" w:rsidTr="00183F7E">
        <w:tc>
          <w:tcPr>
            <w:tcW w:w="3070" w:type="dxa"/>
            <w:shd w:val="clear" w:color="auto" w:fill="DBE5F1" w:themeFill="accent1" w:themeFillTint="33"/>
          </w:tcPr>
          <w:p w:rsidR="00734624" w:rsidRPr="00C9326B" w:rsidRDefault="00734624" w:rsidP="00734624">
            <w:pPr>
              <w:rPr>
                <w:sz w:val="18"/>
                <w:szCs w:val="18"/>
              </w:rPr>
            </w:pPr>
            <w:r w:rsidRPr="00C9326B">
              <w:rPr>
                <w:sz w:val="18"/>
                <w:szCs w:val="18"/>
              </w:rPr>
              <w:t>Lyžařský sportovní klub</w:t>
            </w:r>
          </w:p>
        </w:tc>
        <w:tc>
          <w:tcPr>
            <w:tcW w:w="3070" w:type="dxa"/>
          </w:tcPr>
          <w:p w:rsidR="00734624" w:rsidRPr="00C9326B" w:rsidRDefault="00734624" w:rsidP="00734624">
            <w:pPr>
              <w:rPr>
                <w:sz w:val="18"/>
                <w:szCs w:val="18"/>
              </w:rPr>
            </w:pPr>
            <w:r w:rsidRPr="00C9326B">
              <w:rPr>
                <w:sz w:val="18"/>
                <w:szCs w:val="18"/>
              </w:rPr>
              <w:t>512 51 Lomnice nad Popelkou</w:t>
            </w:r>
          </w:p>
        </w:tc>
        <w:tc>
          <w:tcPr>
            <w:tcW w:w="3070" w:type="dxa"/>
          </w:tcPr>
          <w:p w:rsidR="00734624" w:rsidRPr="00C9326B" w:rsidRDefault="00734624" w:rsidP="00734624">
            <w:pPr>
              <w:rPr>
                <w:sz w:val="18"/>
                <w:szCs w:val="18"/>
              </w:rPr>
            </w:pPr>
            <w:r w:rsidRPr="00C9326B">
              <w:rPr>
                <w:sz w:val="18"/>
                <w:szCs w:val="18"/>
              </w:rPr>
              <w:t>Stanislav Dlouhý</w:t>
            </w:r>
          </w:p>
        </w:tc>
      </w:tr>
      <w:tr w:rsidR="00734624" w:rsidRPr="00734624" w:rsidTr="00183F7E">
        <w:tc>
          <w:tcPr>
            <w:tcW w:w="3070" w:type="dxa"/>
            <w:shd w:val="clear" w:color="auto" w:fill="DBE5F1" w:themeFill="accent1" w:themeFillTint="33"/>
          </w:tcPr>
          <w:p w:rsidR="00734624" w:rsidRPr="00C9326B" w:rsidRDefault="00734624" w:rsidP="00734624">
            <w:pPr>
              <w:rPr>
                <w:sz w:val="18"/>
                <w:szCs w:val="18"/>
              </w:rPr>
            </w:pPr>
            <w:r w:rsidRPr="00C9326B">
              <w:rPr>
                <w:sz w:val="18"/>
                <w:szCs w:val="18"/>
              </w:rPr>
              <w:t>TJ Sokol Nová Ves</w:t>
            </w:r>
          </w:p>
        </w:tc>
        <w:tc>
          <w:tcPr>
            <w:tcW w:w="3070" w:type="dxa"/>
          </w:tcPr>
          <w:p w:rsidR="00734624" w:rsidRPr="00C9326B" w:rsidRDefault="00734624" w:rsidP="00734624">
            <w:pPr>
              <w:rPr>
                <w:sz w:val="18"/>
                <w:szCs w:val="18"/>
              </w:rPr>
            </w:pPr>
            <w:r w:rsidRPr="00C9326B">
              <w:rPr>
                <w:sz w:val="18"/>
                <w:szCs w:val="18"/>
              </w:rPr>
              <w:t>512 71 Nová Ves nad Popelkou</w:t>
            </w:r>
          </w:p>
        </w:tc>
        <w:tc>
          <w:tcPr>
            <w:tcW w:w="3070" w:type="dxa"/>
          </w:tcPr>
          <w:p w:rsidR="00734624" w:rsidRPr="00C9326B" w:rsidRDefault="00734624" w:rsidP="00734624">
            <w:pPr>
              <w:rPr>
                <w:sz w:val="18"/>
                <w:szCs w:val="18"/>
              </w:rPr>
            </w:pPr>
            <w:r w:rsidRPr="00C9326B">
              <w:rPr>
                <w:sz w:val="18"/>
                <w:szCs w:val="18"/>
              </w:rPr>
              <w:t>Marie Kynčlová</w:t>
            </w:r>
          </w:p>
        </w:tc>
      </w:tr>
      <w:tr w:rsidR="00734624" w:rsidRPr="00734624" w:rsidTr="00183F7E">
        <w:tc>
          <w:tcPr>
            <w:tcW w:w="3070" w:type="dxa"/>
            <w:shd w:val="clear" w:color="auto" w:fill="DBE5F1" w:themeFill="accent1" w:themeFillTint="33"/>
          </w:tcPr>
          <w:p w:rsidR="00734624" w:rsidRPr="00C9326B" w:rsidRDefault="00734624" w:rsidP="00734624">
            <w:pPr>
              <w:rPr>
                <w:sz w:val="18"/>
                <w:szCs w:val="18"/>
              </w:rPr>
            </w:pPr>
            <w:r w:rsidRPr="00C9326B">
              <w:rPr>
                <w:sz w:val="18"/>
                <w:szCs w:val="18"/>
              </w:rPr>
              <w:t>Divadelní spolek J.K.Tyl</w:t>
            </w:r>
          </w:p>
        </w:tc>
        <w:tc>
          <w:tcPr>
            <w:tcW w:w="3070" w:type="dxa"/>
          </w:tcPr>
          <w:p w:rsidR="00734624" w:rsidRPr="00C9326B" w:rsidRDefault="00734624" w:rsidP="00734624">
            <w:pPr>
              <w:rPr>
                <w:sz w:val="18"/>
                <w:szCs w:val="18"/>
              </w:rPr>
            </w:pPr>
            <w:r w:rsidRPr="00C9326B">
              <w:rPr>
                <w:sz w:val="18"/>
                <w:szCs w:val="18"/>
              </w:rPr>
              <w:t>Tylovo divadlo 2, 512 51 Lomnice nad Popelkou</w:t>
            </w:r>
          </w:p>
        </w:tc>
        <w:tc>
          <w:tcPr>
            <w:tcW w:w="3070" w:type="dxa"/>
          </w:tcPr>
          <w:p w:rsidR="00734624" w:rsidRPr="00C9326B" w:rsidRDefault="00734624" w:rsidP="00734624">
            <w:pPr>
              <w:rPr>
                <w:sz w:val="18"/>
                <w:szCs w:val="18"/>
              </w:rPr>
            </w:pPr>
            <w:r w:rsidRPr="00C9326B">
              <w:rPr>
                <w:sz w:val="18"/>
                <w:szCs w:val="18"/>
              </w:rPr>
              <w:t>Josef Šimek</w:t>
            </w:r>
          </w:p>
        </w:tc>
      </w:tr>
      <w:tr w:rsidR="00734624" w:rsidRPr="00734624" w:rsidTr="00183F7E">
        <w:tc>
          <w:tcPr>
            <w:tcW w:w="3070" w:type="dxa"/>
            <w:shd w:val="clear" w:color="auto" w:fill="DBE5F1" w:themeFill="accent1" w:themeFillTint="33"/>
          </w:tcPr>
          <w:p w:rsidR="00734624" w:rsidRPr="00C9326B" w:rsidRDefault="00734624" w:rsidP="00734624">
            <w:pPr>
              <w:rPr>
                <w:sz w:val="18"/>
                <w:szCs w:val="18"/>
              </w:rPr>
            </w:pPr>
            <w:r w:rsidRPr="00C9326B">
              <w:rPr>
                <w:sz w:val="18"/>
                <w:szCs w:val="18"/>
              </w:rPr>
              <w:t>MS Borovička Nová Ves nad Popelkou</w:t>
            </w:r>
          </w:p>
        </w:tc>
        <w:tc>
          <w:tcPr>
            <w:tcW w:w="3070" w:type="dxa"/>
          </w:tcPr>
          <w:p w:rsidR="00734624" w:rsidRPr="00C9326B" w:rsidRDefault="00734624" w:rsidP="00734624">
            <w:pPr>
              <w:rPr>
                <w:sz w:val="18"/>
                <w:szCs w:val="18"/>
              </w:rPr>
            </w:pPr>
            <w:r w:rsidRPr="00C9326B">
              <w:rPr>
                <w:sz w:val="18"/>
                <w:szCs w:val="18"/>
              </w:rPr>
              <w:t>Nová Ves nad Popelkou 151, 512 71</w:t>
            </w:r>
          </w:p>
        </w:tc>
        <w:tc>
          <w:tcPr>
            <w:tcW w:w="3070" w:type="dxa"/>
          </w:tcPr>
          <w:p w:rsidR="00734624" w:rsidRPr="00C9326B" w:rsidRDefault="00734624" w:rsidP="00734624">
            <w:pPr>
              <w:rPr>
                <w:sz w:val="18"/>
                <w:szCs w:val="18"/>
              </w:rPr>
            </w:pPr>
            <w:r w:rsidRPr="00C9326B">
              <w:rPr>
                <w:sz w:val="18"/>
                <w:szCs w:val="18"/>
              </w:rPr>
              <w:t>Jan Čapek</w:t>
            </w:r>
          </w:p>
        </w:tc>
      </w:tr>
      <w:tr w:rsidR="00734624" w:rsidRPr="00734624" w:rsidTr="00183F7E">
        <w:tc>
          <w:tcPr>
            <w:tcW w:w="3070" w:type="dxa"/>
            <w:shd w:val="clear" w:color="auto" w:fill="DBE5F1" w:themeFill="accent1" w:themeFillTint="33"/>
          </w:tcPr>
          <w:p w:rsidR="00734624" w:rsidRPr="00C9326B" w:rsidRDefault="00734624" w:rsidP="00734624">
            <w:pPr>
              <w:rPr>
                <w:sz w:val="18"/>
                <w:szCs w:val="18"/>
              </w:rPr>
            </w:pPr>
            <w:r w:rsidRPr="00C9326B">
              <w:rPr>
                <w:sz w:val="18"/>
                <w:szCs w:val="18"/>
              </w:rPr>
              <w:t>Mateřské centrum Maminec</w:t>
            </w:r>
          </w:p>
        </w:tc>
        <w:tc>
          <w:tcPr>
            <w:tcW w:w="3070" w:type="dxa"/>
          </w:tcPr>
          <w:p w:rsidR="00734624" w:rsidRPr="00C9326B" w:rsidRDefault="00734624" w:rsidP="00734624">
            <w:pPr>
              <w:rPr>
                <w:sz w:val="18"/>
                <w:szCs w:val="18"/>
              </w:rPr>
            </w:pPr>
            <w:r w:rsidRPr="00C9326B">
              <w:rPr>
                <w:sz w:val="18"/>
                <w:szCs w:val="18"/>
              </w:rPr>
              <w:t>Libuň 27, 507 15</w:t>
            </w:r>
          </w:p>
        </w:tc>
        <w:tc>
          <w:tcPr>
            <w:tcW w:w="3070" w:type="dxa"/>
          </w:tcPr>
          <w:p w:rsidR="00734624" w:rsidRPr="00C9326B" w:rsidRDefault="00734624" w:rsidP="00734624">
            <w:pPr>
              <w:rPr>
                <w:sz w:val="18"/>
                <w:szCs w:val="18"/>
              </w:rPr>
            </w:pPr>
            <w:r w:rsidRPr="00C9326B">
              <w:rPr>
                <w:sz w:val="18"/>
                <w:szCs w:val="18"/>
              </w:rPr>
              <w:t>Lenka Ročková</w:t>
            </w:r>
          </w:p>
        </w:tc>
      </w:tr>
      <w:tr w:rsidR="00734624" w:rsidRPr="00734624" w:rsidTr="00183F7E">
        <w:tc>
          <w:tcPr>
            <w:tcW w:w="3070" w:type="dxa"/>
            <w:shd w:val="clear" w:color="auto" w:fill="DBE5F1" w:themeFill="accent1" w:themeFillTint="33"/>
          </w:tcPr>
          <w:p w:rsidR="00734624" w:rsidRPr="00C9326B" w:rsidRDefault="00734624" w:rsidP="00734624">
            <w:pPr>
              <w:rPr>
                <w:sz w:val="18"/>
                <w:szCs w:val="18"/>
              </w:rPr>
            </w:pPr>
            <w:r w:rsidRPr="00C9326B">
              <w:rPr>
                <w:sz w:val="18"/>
                <w:szCs w:val="18"/>
              </w:rPr>
              <w:t>Sbor dobrovolných hasičů Libuň</w:t>
            </w:r>
          </w:p>
        </w:tc>
        <w:tc>
          <w:tcPr>
            <w:tcW w:w="3070" w:type="dxa"/>
          </w:tcPr>
          <w:p w:rsidR="00734624" w:rsidRPr="00C9326B" w:rsidRDefault="00734624" w:rsidP="00734624">
            <w:pPr>
              <w:rPr>
                <w:sz w:val="18"/>
                <w:szCs w:val="18"/>
              </w:rPr>
            </w:pPr>
            <w:r w:rsidRPr="00C9326B">
              <w:rPr>
                <w:sz w:val="18"/>
                <w:szCs w:val="18"/>
              </w:rPr>
              <w:t>Libuň 27, 507 15</w:t>
            </w:r>
          </w:p>
        </w:tc>
        <w:tc>
          <w:tcPr>
            <w:tcW w:w="3070" w:type="dxa"/>
          </w:tcPr>
          <w:p w:rsidR="00734624" w:rsidRPr="00C9326B" w:rsidRDefault="00734624" w:rsidP="00734624">
            <w:pPr>
              <w:rPr>
                <w:sz w:val="18"/>
                <w:szCs w:val="18"/>
              </w:rPr>
            </w:pPr>
            <w:r w:rsidRPr="00C9326B">
              <w:rPr>
                <w:sz w:val="18"/>
                <w:szCs w:val="18"/>
              </w:rPr>
              <w:t>Pavel Bartoníček</w:t>
            </w:r>
          </w:p>
        </w:tc>
      </w:tr>
      <w:tr w:rsidR="00734624" w:rsidRPr="00734624" w:rsidTr="00183F7E">
        <w:tc>
          <w:tcPr>
            <w:tcW w:w="3070" w:type="dxa"/>
            <w:shd w:val="clear" w:color="auto" w:fill="DBE5F1" w:themeFill="accent1" w:themeFillTint="33"/>
          </w:tcPr>
          <w:p w:rsidR="00734624" w:rsidRPr="00C9326B" w:rsidRDefault="00734624" w:rsidP="00734624">
            <w:pPr>
              <w:rPr>
                <w:sz w:val="18"/>
                <w:szCs w:val="18"/>
              </w:rPr>
            </w:pPr>
            <w:r w:rsidRPr="00C9326B">
              <w:rPr>
                <w:sz w:val="18"/>
                <w:szCs w:val="18"/>
              </w:rPr>
              <w:t>Váchalův spolek Studeňanský</w:t>
            </w:r>
          </w:p>
        </w:tc>
        <w:tc>
          <w:tcPr>
            <w:tcW w:w="3070" w:type="dxa"/>
          </w:tcPr>
          <w:p w:rsidR="00734624" w:rsidRPr="00C9326B" w:rsidRDefault="00734624" w:rsidP="00734624">
            <w:pPr>
              <w:rPr>
                <w:sz w:val="18"/>
                <w:szCs w:val="18"/>
              </w:rPr>
            </w:pPr>
            <w:r w:rsidRPr="00C9326B">
              <w:rPr>
                <w:sz w:val="18"/>
                <w:szCs w:val="18"/>
              </w:rPr>
              <w:t>Studeňany 17, 57 13 Radim</w:t>
            </w:r>
          </w:p>
        </w:tc>
        <w:tc>
          <w:tcPr>
            <w:tcW w:w="3070" w:type="dxa"/>
          </w:tcPr>
          <w:p w:rsidR="00734624" w:rsidRPr="00C9326B" w:rsidRDefault="00734624" w:rsidP="00734624">
            <w:pPr>
              <w:rPr>
                <w:sz w:val="18"/>
                <w:szCs w:val="18"/>
              </w:rPr>
            </w:pPr>
            <w:r w:rsidRPr="00C9326B">
              <w:rPr>
                <w:sz w:val="18"/>
                <w:szCs w:val="18"/>
              </w:rPr>
              <w:t>Oldřich Haken</w:t>
            </w:r>
          </w:p>
        </w:tc>
      </w:tr>
      <w:tr w:rsidR="00734624" w:rsidRPr="00734624" w:rsidTr="00183F7E">
        <w:tc>
          <w:tcPr>
            <w:tcW w:w="3070" w:type="dxa"/>
            <w:shd w:val="clear" w:color="auto" w:fill="DBE5F1" w:themeFill="accent1" w:themeFillTint="33"/>
          </w:tcPr>
          <w:p w:rsidR="00734624" w:rsidRPr="00C9326B" w:rsidRDefault="00734624" w:rsidP="00734624">
            <w:pPr>
              <w:rPr>
                <w:sz w:val="18"/>
                <w:szCs w:val="18"/>
              </w:rPr>
            </w:pPr>
            <w:r w:rsidRPr="00C9326B">
              <w:rPr>
                <w:sz w:val="18"/>
                <w:szCs w:val="18"/>
              </w:rPr>
              <w:t>Český svaz včelařů, o.s., základní organizace Jesenný</w:t>
            </w:r>
          </w:p>
        </w:tc>
        <w:tc>
          <w:tcPr>
            <w:tcW w:w="3070" w:type="dxa"/>
          </w:tcPr>
          <w:p w:rsidR="00734624" w:rsidRPr="00C9326B" w:rsidRDefault="00734624" w:rsidP="00734624">
            <w:pPr>
              <w:rPr>
                <w:sz w:val="18"/>
                <w:szCs w:val="18"/>
              </w:rPr>
            </w:pPr>
            <w:r w:rsidRPr="00C9326B">
              <w:rPr>
                <w:sz w:val="18"/>
                <w:szCs w:val="18"/>
              </w:rPr>
              <w:t>Jesenný 245, 512 12</w:t>
            </w:r>
          </w:p>
        </w:tc>
        <w:tc>
          <w:tcPr>
            <w:tcW w:w="3070" w:type="dxa"/>
          </w:tcPr>
          <w:p w:rsidR="00734624" w:rsidRPr="00C9326B" w:rsidRDefault="00734624" w:rsidP="00734624">
            <w:pPr>
              <w:rPr>
                <w:sz w:val="18"/>
                <w:szCs w:val="18"/>
              </w:rPr>
            </w:pPr>
            <w:r w:rsidRPr="00C9326B">
              <w:rPr>
                <w:sz w:val="18"/>
                <w:szCs w:val="18"/>
              </w:rPr>
              <w:t>Luboš Holina</w:t>
            </w:r>
          </w:p>
        </w:tc>
      </w:tr>
      <w:tr w:rsidR="00734624" w:rsidRPr="00734624" w:rsidTr="00183F7E">
        <w:tc>
          <w:tcPr>
            <w:tcW w:w="3070" w:type="dxa"/>
            <w:shd w:val="clear" w:color="auto" w:fill="DBE5F1" w:themeFill="accent1" w:themeFillTint="33"/>
          </w:tcPr>
          <w:p w:rsidR="00734624" w:rsidRPr="00C9326B" w:rsidRDefault="00734624" w:rsidP="00734624">
            <w:pPr>
              <w:rPr>
                <w:sz w:val="18"/>
                <w:szCs w:val="18"/>
              </w:rPr>
            </w:pPr>
            <w:r w:rsidRPr="00C9326B">
              <w:rPr>
                <w:sz w:val="18"/>
                <w:szCs w:val="18"/>
              </w:rPr>
              <w:t>Myslivecké sdružení Jizera</w:t>
            </w:r>
          </w:p>
        </w:tc>
        <w:tc>
          <w:tcPr>
            <w:tcW w:w="3070" w:type="dxa"/>
          </w:tcPr>
          <w:p w:rsidR="00734624" w:rsidRPr="00C9326B" w:rsidRDefault="00734624" w:rsidP="00734624">
            <w:pPr>
              <w:rPr>
                <w:sz w:val="18"/>
                <w:szCs w:val="18"/>
              </w:rPr>
            </w:pPr>
            <w:r w:rsidRPr="00C9326B">
              <w:rPr>
                <w:sz w:val="18"/>
                <w:szCs w:val="18"/>
              </w:rPr>
              <w:t>Lhotecká 136, 513 01 Semily</w:t>
            </w:r>
          </w:p>
        </w:tc>
        <w:tc>
          <w:tcPr>
            <w:tcW w:w="3070" w:type="dxa"/>
          </w:tcPr>
          <w:p w:rsidR="00734624" w:rsidRPr="00C9326B" w:rsidRDefault="00734624" w:rsidP="00734624">
            <w:pPr>
              <w:rPr>
                <w:sz w:val="18"/>
                <w:szCs w:val="18"/>
              </w:rPr>
            </w:pPr>
            <w:r w:rsidRPr="00C9326B">
              <w:rPr>
                <w:sz w:val="18"/>
                <w:szCs w:val="18"/>
              </w:rPr>
              <w:t>Rudolf Hraba</w:t>
            </w:r>
          </w:p>
        </w:tc>
      </w:tr>
      <w:tr w:rsidR="00734624" w:rsidRPr="00734624" w:rsidTr="00183F7E">
        <w:tc>
          <w:tcPr>
            <w:tcW w:w="3070" w:type="dxa"/>
            <w:shd w:val="clear" w:color="auto" w:fill="DBE5F1" w:themeFill="accent1" w:themeFillTint="33"/>
          </w:tcPr>
          <w:p w:rsidR="00734624" w:rsidRPr="00C9326B" w:rsidRDefault="00734624" w:rsidP="00734624">
            <w:pPr>
              <w:rPr>
                <w:sz w:val="18"/>
                <w:szCs w:val="18"/>
              </w:rPr>
            </w:pPr>
            <w:r w:rsidRPr="00C9326B">
              <w:rPr>
                <w:sz w:val="18"/>
                <w:szCs w:val="18"/>
              </w:rPr>
              <w:t>Římskokatolická farnost Bozkov</w:t>
            </w:r>
          </w:p>
        </w:tc>
        <w:tc>
          <w:tcPr>
            <w:tcW w:w="3070" w:type="dxa"/>
          </w:tcPr>
          <w:p w:rsidR="00734624" w:rsidRPr="00C9326B" w:rsidRDefault="00734624" w:rsidP="00734624">
            <w:pPr>
              <w:rPr>
                <w:sz w:val="18"/>
                <w:szCs w:val="18"/>
              </w:rPr>
            </w:pPr>
            <w:r w:rsidRPr="00C9326B">
              <w:rPr>
                <w:sz w:val="18"/>
                <w:szCs w:val="18"/>
              </w:rPr>
              <w:t>Bozkov 37, 512 13</w:t>
            </w:r>
          </w:p>
        </w:tc>
        <w:tc>
          <w:tcPr>
            <w:tcW w:w="3070" w:type="dxa"/>
          </w:tcPr>
          <w:p w:rsidR="00734624" w:rsidRPr="00C9326B" w:rsidRDefault="00734624" w:rsidP="00734624">
            <w:pPr>
              <w:rPr>
                <w:sz w:val="18"/>
                <w:szCs w:val="18"/>
              </w:rPr>
            </w:pPr>
            <w:r w:rsidRPr="00C9326B">
              <w:rPr>
                <w:sz w:val="18"/>
                <w:szCs w:val="18"/>
              </w:rPr>
              <w:t>Krzysztof Mikuszewski</w:t>
            </w:r>
          </w:p>
        </w:tc>
      </w:tr>
      <w:tr w:rsidR="00734624" w:rsidRPr="00734624" w:rsidTr="00183F7E">
        <w:tc>
          <w:tcPr>
            <w:tcW w:w="3070" w:type="dxa"/>
            <w:shd w:val="clear" w:color="auto" w:fill="DBE5F1" w:themeFill="accent1" w:themeFillTint="33"/>
          </w:tcPr>
          <w:p w:rsidR="00734624" w:rsidRPr="00C9326B" w:rsidRDefault="00734624" w:rsidP="00734624">
            <w:pPr>
              <w:rPr>
                <w:sz w:val="18"/>
                <w:szCs w:val="18"/>
              </w:rPr>
            </w:pPr>
            <w:r w:rsidRPr="00C9326B">
              <w:rPr>
                <w:sz w:val="18"/>
                <w:szCs w:val="18"/>
              </w:rPr>
              <w:t>Sbor dobrovolných hasičů Bozkov</w:t>
            </w:r>
          </w:p>
        </w:tc>
        <w:tc>
          <w:tcPr>
            <w:tcW w:w="3070" w:type="dxa"/>
          </w:tcPr>
          <w:p w:rsidR="00734624" w:rsidRPr="00C9326B" w:rsidRDefault="00734624" w:rsidP="00734624">
            <w:pPr>
              <w:rPr>
                <w:sz w:val="18"/>
                <w:szCs w:val="18"/>
              </w:rPr>
            </w:pPr>
            <w:r w:rsidRPr="00C9326B">
              <w:rPr>
                <w:sz w:val="18"/>
                <w:szCs w:val="18"/>
              </w:rPr>
              <w:t>Bozkov 9, 512 13</w:t>
            </w:r>
          </w:p>
        </w:tc>
        <w:tc>
          <w:tcPr>
            <w:tcW w:w="3070" w:type="dxa"/>
          </w:tcPr>
          <w:p w:rsidR="00734624" w:rsidRPr="00C9326B" w:rsidRDefault="00734624" w:rsidP="00734624">
            <w:pPr>
              <w:rPr>
                <w:sz w:val="18"/>
                <w:szCs w:val="18"/>
              </w:rPr>
            </w:pPr>
            <w:r w:rsidRPr="00C9326B">
              <w:rPr>
                <w:sz w:val="18"/>
                <w:szCs w:val="18"/>
              </w:rPr>
              <w:t>Karel Čermák</w:t>
            </w:r>
          </w:p>
        </w:tc>
      </w:tr>
      <w:tr w:rsidR="00734624" w:rsidRPr="00734624" w:rsidTr="00183F7E">
        <w:tc>
          <w:tcPr>
            <w:tcW w:w="3070" w:type="dxa"/>
            <w:shd w:val="clear" w:color="auto" w:fill="DBE5F1" w:themeFill="accent1" w:themeFillTint="33"/>
          </w:tcPr>
          <w:p w:rsidR="00734624" w:rsidRPr="00C9326B" w:rsidRDefault="00734624" w:rsidP="00734624">
            <w:pPr>
              <w:rPr>
                <w:sz w:val="18"/>
                <w:szCs w:val="18"/>
              </w:rPr>
            </w:pPr>
            <w:r w:rsidRPr="00C9326B">
              <w:rPr>
                <w:sz w:val="18"/>
                <w:szCs w:val="18"/>
              </w:rPr>
              <w:t>Tělocvičná jednota Sokol Bozkov</w:t>
            </w:r>
          </w:p>
        </w:tc>
        <w:tc>
          <w:tcPr>
            <w:tcW w:w="3070" w:type="dxa"/>
          </w:tcPr>
          <w:p w:rsidR="00734624" w:rsidRPr="00C9326B" w:rsidRDefault="00734624" w:rsidP="00734624">
            <w:pPr>
              <w:rPr>
                <w:sz w:val="18"/>
                <w:szCs w:val="18"/>
              </w:rPr>
            </w:pPr>
            <w:r w:rsidRPr="00C9326B">
              <w:rPr>
                <w:sz w:val="18"/>
                <w:szCs w:val="18"/>
              </w:rPr>
              <w:t>Bozkov 208, 512 13</w:t>
            </w:r>
          </w:p>
        </w:tc>
        <w:tc>
          <w:tcPr>
            <w:tcW w:w="3070" w:type="dxa"/>
          </w:tcPr>
          <w:p w:rsidR="00734624" w:rsidRPr="00C9326B" w:rsidRDefault="00734624" w:rsidP="00734624">
            <w:pPr>
              <w:rPr>
                <w:sz w:val="18"/>
                <w:szCs w:val="18"/>
              </w:rPr>
            </w:pPr>
            <w:r w:rsidRPr="00C9326B">
              <w:rPr>
                <w:sz w:val="18"/>
                <w:szCs w:val="18"/>
              </w:rPr>
              <w:t>Stanislav Doubek</w:t>
            </w:r>
          </w:p>
        </w:tc>
      </w:tr>
      <w:tr w:rsidR="00734624" w:rsidRPr="00734624" w:rsidTr="00183F7E">
        <w:tc>
          <w:tcPr>
            <w:tcW w:w="3070" w:type="dxa"/>
            <w:shd w:val="clear" w:color="auto" w:fill="DBE5F1" w:themeFill="accent1" w:themeFillTint="33"/>
          </w:tcPr>
          <w:p w:rsidR="00734624" w:rsidRPr="00C9326B" w:rsidRDefault="00734624" w:rsidP="00734624">
            <w:pPr>
              <w:rPr>
                <w:sz w:val="18"/>
                <w:szCs w:val="18"/>
              </w:rPr>
            </w:pPr>
            <w:r w:rsidRPr="00C9326B">
              <w:rPr>
                <w:sz w:val="18"/>
                <w:szCs w:val="18"/>
              </w:rPr>
              <w:lastRenderedPageBreak/>
              <w:t>TJ Benešov u Semil</w:t>
            </w:r>
          </w:p>
        </w:tc>
        <w:tc>
          <w:tcPr>
            <w:tcW w:w="3070" w:type="dxa"/>
          </w:tcPr>
          <w:p w:rsidR="00734624" w:rsidRPr="00C9326B" w:rsidRDefault="00734624" w:rsidP="00734624">
            <w:pPr>
              <w:rPr>
                <w:sz w:val="18"/>
                <w:szCs w:val="18"/>
              </w:rPr>
            </w:pPr>
            <w:r w:rsidRPr="00C9326B">
              <w:rPr>
                <w:sz w:val="18"/>
                <w:szCs w:val="18"/>
              </w:rPr>
              <w:t>Benešov u Semil 252, 512 06</w:t>
            </w:r>
          </w:p>
        </w:tc>
        <w:tc>
          <w:tcPr>
            <w:tcW w:w="3070" w:type="dxa"/>
          </w:tcPr>
          <w:p w:rsidR="00734624" w:rsidRPr="00C9326B" w:rsidRDefault="00734624" w:rsidP="00734624">
            <w:pPr>
              <w:rPr>
                <w:sz w:val="18"/>
                <w:szCs w:val="18"/>
              </w:rPr>
            </w:pPr>
            <w:r w:rsidRPr="00C9326B">
              <w:rPr>
                <w:sz w:val="18"/>
                <w:szCs w:val="18"/>
              </w:rPr>
              <w:t xml:space="preserve">Jiří Lukeš </w:t>
            </w:r>
          </w:p>
        </w:tc>
      </w:tr>
      <w:tr w:rsidR="00734624" w:rsidRPr="00734624" w:rsidTr="00183F7E">
        <w:tc>
          <w:tcPr>
            <w:tcW w:w="3070" w:type="dxa"/>
            <w:shd w:val="clear" w:color="auto" w:fill="DBE5F1" w:themeFill="accent1" w:themeFillTint="33"/>
          </w:tcPr>
          <w:p w:rsidR="00734624" w:rsidRPr="00C9326B" w:rsidRDefault="00734624" w:rsidP="00734624">
            <w:pPr>
              <w:rPr>
                <w:sz w:val="18"/>
                <w:szCs w:val="18"/>
              </w:rPr>
            </w:pPr>
            <w:r w:rsidRPr="00C9326B">
              <w:rPr>
                <w:sz w:val="18"/>
                <w:szCs w:val="18"/>
              </w:rPr>
              <w:t>Tělocvičná jednota Sokol Benešov u Semil</w:t>
            </w:r>
          </w:p>
        </w:tc>
        <w:tc>
          <w:tcPr>
            <w:tcW w:w="3070" w:type="dxa"/>
          </w:tcPr>
          <w:p w:rsidR="00734624" w:rsidRPr="00C9326B" w:rsidRDefault="00734624" w:rsidP="00734624">
            <w:pPr>
              <w:rPr>
                <w:sz w:val="18"/>
                <w:szCs w:val="18"/>
              </w:rPr>
            </w:pPr>
            <w:r w:rsidRPr="00C9326B">
              <w:rPr>
                <w:sz w:val="18"/>
                <w:szCs w:val="18"/>
              </w:rPr>
              <w:t>Benešov u Semil 234, 512 06</w:t>
            </w:r>
          </w:p>
        </w:tc>
        <w:tc>
          <w:tcPr>
            <w:tcW w:w="3070" w:type="dxa"/>
          </w:tcPr>
          <w:p w:rsidR="00734624" w:rsidRPr="00C9326B" w:rsidRDefault="00734624" w:rsidP="00734624">
            <w:pPr>
              <w:rPr>
                <w:sz w:val="18"/>
                <w:szCs w:val="18"/>
              </w:rPr>
            </w:pPr>
            <w:r w:rsidRPr="00C9326B">
              <w:rPr>
                <w:sz w:val="18"/>
                <w:szCs w:val="18"/>
              </w:rPr>
              <w:t>Jan Martinec</w:t>
            </w:r>
          </w:p>
        </w:tc>
      </w:tr>
    </w:tbl>
    <w:p w:rsidR="00734624" w:rsidRDefault="00734624" w:rsidP="002E5982">
      <w:pPr>
        <w:spacing w:after="240" w:line="240" w:lineRule="auto"/>
      </w:pPr>
    </w:p>
    <w:p w:rsidR="00734624" w:rsidRPr="00734624" w:rsidRDefault="00734624" w:rsidP="00233152">
      <w:pPr>
        <w:pStyle w:val="Odstavecseseznamem"/>
        <w:numPr>
          <w:ilvl w:val="0"/>
          <w:numId w:val="12"/>
        </w:numPr>
        <w:spacing w:after="0" w:line="240" w:lineRule="auto"/>
        <w:ind w:left="0" w:firstLine="0"/>
        <w:jc w:val="both"/>
        <w:rPr>
          <w:b/>
        </w:rPr>
      </w:pPr>
      <w:r w:rsidRPr="00734624">
        <w:rPr>
          <w:b/>
        </w:rPr>
        <w:t>soukromý sektor</w:t>
      </w:r>
    </w:p>
    <w:tbl>
      <w:tblPr>
        <w:tblStyle w:val="Mkatabulky"/>
        <w:tblW w:w="0" w:type="auto"/>
        <w:tblLook w:val="04A0"/>
      </w:tblPr>
      <w:tblGrid>
        <w:gridCol w:w="3060"/>
        <w:gridCol w:w="3060"/>
        <w:gridCol w:w="3060"/>
      </w:tblGrid>
      <w:tr w:rsidR="00734624" w:rsidTr="00C9326B">
        <w:tc>
          <w:tcPr>
            <w:tcW w:w="3060" w:type="dxa"/>
            <w:shd w:val="clear" w:color="auto" w:fill="00B0F0"/>
          </w:tcPr>
          <w:p w:rsidR="00734624" w:rsidRPr="00C9326B" w:rsidRDefault="00734624" w:rsidP="00734624">
            <w:pPr>
              <w:rPr>
                <w:b/>
                <w:sz w:val="18"/>
                <w:szCs w:val="18"/>
              </w:rPr>
            </w:pPr>
            <w:r w:rsidRPr="00C9326B">
              <w:rPr>
                <w:b/>
                <w:sz w:val="18"/>
                <w:szCs w:val="18"/>
              </w:rPr>
              <w:t>název</w:t>
            </w:r>
          </w:p>
        </w:tc>
        <w:tc>
          <w:tcPr>
            <w:tcW w:w="3060" w:type="dxa"/>
            <w:shd w:val="clear" w:color="auto" w:fill="00B0F0"/>
          </w:tcPr>
          <w:p w:rsidR="00734624" w:rsidRPr="00C9326B" w:rsidRDefault="00734624" w:rsidP="00734624">
            <w:pPr>
              <w:rPr>
                <w:b/>
                <w:sz w:val="18"/>
                <w:szCs w:val="18"/>
              </w:rPr>
            </w:pPr>
            <w:r w:rsidRPr="00C9326B">
              <w:rPr>
                <w:b/>
                <w:sz w:val="18"/>
                <w:szCs w:val="18"/>
              </w:rPr>
              <w:t>adresa</w:t>
            </w:r>
          </w:p>
        </w:tc>
        <w:tc>
          <w:tcPr>
            <w:tcW w:w="3060" w:type="dxa"/>
            <w:shd w:val="clear" w:color="auto" w:fill="00B0F0"/>
          </w:tcPr>
          <w:p w:rsidR="00734624" w:rsidRPr="00C9326B" w:rsidRDefault="00734624" w:rsidP="00734624">
            <w:pPr>
              <w:rPr>
                <w:b/>
                <w:sz w:val="18"/>
                <w:szCs w:val="18"/>
              </w:rPr>
            </w:pPr>
            <w:r w:rsidRPr="00C9326B">
              <w:rPr>
                <w:b/>
                <w:sz w:val="18"/>
                <w:szCs w:val="18"/>
              </w:rPr>
              <w:t>zástupce</w:t>
            </w:r>
          </w:p>
        </w:tc>
      </w:tr>
      <w:tr w:rsidR="00734624" w:rsidTr="00183F7E">
        <w:tc>
          <w:tcPr>
            <w:tcW w:w="3060" w:type="dxa"/>
            <w:shd w:val="clear" w:color="auto" w:fill="DBE5F1" w:themeFill="accent1" w:themeFillTint="33"/>
          </w:tcPr>
          <w:p w:rsidR="00734624" w:rsidRPr="00C9326B" w:rsidRDefault="00734624" w:rsidP="00734624">
            <w:pPr>
              <w:rPr>
                <w:sz w:val="18"/>
                <w:szCs w:val="18"/>
              </w:rPr>
            </w:pPr>
            <w:r w:rsidRPr="00C9326B">
              <w:rPr>
                <w:sz w:val="18"/>
                <w:szCs w:val="18"/>
              </w:rPr>
              <w:t>AGROCHOV STARÁ PAKA a.s.</w:t>
            </w:r>
          </w:p>
        </w:tc>
        <w:tc>
          <w:tcPr>
            <w:tcW w:w="3060" w:type="dxa"/>
          </w:tcPr>
          <w:p w:rsidR="00734624" w:rsidRPr="00C9326B" w:rsidRDefault="00734624" w:rsidP="00734624">
            <w:pPr>
              <w:rPr>
                <w:sz w:val="18"/>
                <w:szCs w:val="18"/>
              </w:rPr>
            </w:pPr>
            <w:r w:rsidRPr="00C9326B">
              <w:rPr>
                <w:sz w:val="18"/>
                <w:szCs w:val="18"/>
              </w:rPr>
              <w:t>Revoluční 47, 507 91 Stará Paka</w:t>
            </w:r>
          </w:p>
        </w:tc>
        <w:tc>
          <w:tcPr>
            <w:tcW w:w="3060" w:type="dxa"/>
          </w:tcPr>
          <w:p w:rsidR="00734624" w:rsidRPr="00C9326B" w:rsidRDefault="00734624" w:rsidP="00734624">
            <w:pPr>
              <w:rPr>
                <w:sz w:val="18"/>
                <w:szCs w:val="18"/>
              </w:rPr>
            </w:pPr>
            <w:r w:rsidRPr="00C9326B">
              <w:rPr>
                <w:sz w:val="18"/>
                <w:szCs w:val="18"/>
              </w:rPr>
              <w:t>Bohuslav Sedlák</w:t>
            </w:r>
          </w:p>
        </w:tc>
      </w:tr>
      <w:tr w:rsidR="00734624" w:rsidTr="00183F7E">
        <w:tc>
          <w:tcPr>
            <w:tcW w:w="3060" w:type="dxa"/>
            <w:shd w:val="clear" w:color="auto" w:fill="DBE5F1" w:themeFill="accent1" w:themeFillTint="33"/>
          </w:tcPr>
          <w:p w:rsidR="00734624" w:rsidRPr="00C9326B" w:rsidRDefault="00734624" w:rsidP="00734624">
            <w:pPr>
              <w:rPr>
                <w:sz w:val="18"/>
                <w:szCs w:val="18"/>
              </w:rPr>
            </w:pPr>
            <w:r w:rsidRPr="00C9326B">
              <w:rPr>
                <w:sz w:val="18"/>
                <w:szCs w:val="18"/>
              </w:rPr>
              <w:t>ZEOS LOMNICE, a.s.</w:t>
            </w:r>
          </w:p>
        </w:tc>
        <w:tc>
          <w:tcPr>
            <w:tcW w:w="3060" w:type="dxa"/>
          </w:tcPr>
          <w:p w:rsidR="00734624" w:rsidRPr="00C9326B" w:rsidRDefault="00734624" w:rsidP="00734624">
            <w:pPr>
              <w:rPr>
                <w:sz w:val="18"/>
                <w:szCs w:val="18"/>
              </w:rPr>
            </w:pPr>
            <w:r w:rsidRPr="00C9326B">
              <w:rPr>
                <w:sz w:val="18"/>
                <w:szCs w:val="18"/>
              </w:rPr>
              <w:t>K Urnovému háji 1276, 512 51 Lomnice nad Poplekou</w:t>
            </w:r>
          </w:p>
        </w:tc>
        <w:tc>
          <w:tcPr>
            <w:tcW w:w="3060" w:type="dxa"/>
          </w:tcPr>
          <w:p w:rsidR="00734624" w:rsidRPr="00C9326B" w:rsidRDefault="00734624" w:rsidP="00734624">
            <w:pPr>
              <w:rPr>
                <w:sz w:val="18"/>
                <w:szCs w:val="18"/>
              </w:rPr>
            </w:pPr>
            <w:r w:rsidRPr="00C9326B">
              <w:rPr>
                <w:sz w:val="18"/>
                <w:szCs w:val="18"/>
              </w:rPr>
              <w:t>Přemysl Šulc</w:t>
            </w:r>
          </w:p>
        </w:tc>
      </w:tr>
      <w:tr w:rsidR="00734624" w:rsidTr="00183F7E">
        <w:tc>
          <w:tcPr>
            <w:tcW w:w="3060" w:type="dxa"/>
            <w:shd w:val="clear" w:color="auto" w:fill="DBE5F1" w:themeFill="accent1" w:themeFillTint="33"/>
          </w:tcPr>
          <w:p w:rsidR="00734624" w:rsidRPr="00C9326B" w:rsidRDefault="00734624" w:rsidP="00734624">
            <w:pPr>
              <w:tabs>
                <w:tab w:val="left" w:pos="2129"/>
              </w:tabs>
              <w:rPr>
                <w:sz w:val="18"/>
                <w:szCs w:val="18"/>
              </w:rPr>
            </w:pPr>
            <w:r w:rsidRPr="00C9326B">
              <w:rPr>
                <w:sz w:val="18"/>
                <w:szCs w:val="18"/>
              </w:rPr>
              <w:t>Radomír Sedláček</w:t>
            </w:r>
          </w:p>
        </w:tc>
        <w:tc>
          <w:tcPr>
            <w:tcW w:w="3060" w:type="dxa"/>
          </w:tcPr>
          <w:p w:rsidR="00734624" w:rsidRPr="00C9326B" w:rsidRDefault="00734624" w:rsidP="00734624">
            <w:pPr>
              <w:rPr>
                <w:sz w:val="18"/>
                <w:szCs w:val="18"/>
              </w:rPr>
            </w:pPr>
            <w:r w:rsidRPr="00C9326B">
              <w:rPr>
                <w:sz w:val="18"/>
                <w:szCs w:val="18"/>
              </w:rPr>
              <w:t>Valdov 44, 509 01 Nová Paka</w:t>
            </w:r>
          </w:p>
        </w:tc>
        <w:tc>
          <w:tcPr>
            <w:tcW w:w="3060" w:type="dxa"/>
          </w:tcPr>
          <w:p w:rsidR="00734624" w:rsidRPr="00C9326B" w:rsidRDefault="00734624" w:rsidP="00734624">
            <w:pPr>
              <w:rPr>
                <w:sz w:val="18"/>
                <w:szCs w:val="18"/>
              </w:rPr>
            </w:pPr>
            <w:r w:rsidRPr="00C9326B">
              <w:rPr>
                <w:sz w:val="18"/>
                <w:szCs w:val="18"/>
              </w:rPr>
              <w:t>Radomír Sedláček</w:t>
            </w:r>
          </w:p>
        </w:tc>
      </w:tr>
      <w:tr w:rsidR="00734624" w:rsidTr="00183F7E">
        <w:tc>
          <w:tcPr>
            <w:tcW w:w="3060" w:type="dxa"/>
            <w:shd w:val="clear" w:color="auto" w:fill="DBE5F1" w:themeFill="accent1" w:themeFillTint="33"/>
          </w:tcPr>
          <w:p w:rsidR="00734624" w:rsidRPr="00C9326B" w:rsidRDefault="00734624" w:rsidP="00734624">
            <w:pPr>
              <w:rPr>
                <w:sz w:val="18"/>
                <w:szCs w:val="18"/>
              </w:rPr>
            </w:pPr>
            <w:r w:rsidRPr="00C9326B">
              <w:rPr>
                <w:sz w:val="18"/>
                <w:szCs w:val="18"/>
              </w:rPr>
              <w:t>Lubomír Nekvasil</w:t>
            </w:r>
          </w:p>
        </w:tc>
        <w:tc>
          <w:tcPr>
            <w:tcW w:w="3060" w:type="dxa"/>
          </w:tcPr>
          <w:p w:rsidR="00734624" w:rsidRPr="00C9326B" w:rsidRDefault="00734624" w:rsidP="00734624">
            <w:pPr>
              <w:rPr>
                <w:sz w:val="18"/>
                <w:szCs w:val="18"/>
              </w:rPr>
            </w:pPr>
            <w:r w:rsidRPr="00C9326B">
              <w:rPr>
                <w:sz w:val="18"/>
                <w:szCs w:val="18"/>
              </w:rPr>
              <w:t>Brada – Rybníček 35, 506 01</w:t>
            </w:r>
          </w:p>
        </w:tc>
        <w:tc>
          <w:tcPr>
            <w:tcW w:w="3060" w:type="dxa"/>
          </w:tcPr>
          <w:p w:rsidR="00734624" w:rsidRPr="00C9326B" w:rsidRDefault="00734624" w:rsidP="00734624">
            <w:pPr>
              <w:rPr>
                <w:sz w:val="18"/>
                <w:szCs w:val="18"/>
              </w:rPr>
            </w:pPr>
            <w:r w:rsidRPr="00C9326B">
              <w:rPr>
                <w:sz w:val="18"/>
                <w:szCs w:val="18"/>
              </w:rPr>
              <w:t>Lubomír Nekvasil</w:t>
            </w:r>
          </w:p>
        </w:tc>
      </w:tr>
      <w:tr w:rsidR="00734624" w:rsidTr="00183F7E">
        <w:tc>
          <w:tcPr>
            <w:tcW w:w="3060" w:type="dxa"/>
            <w:shd w:val="clear" w:color="auto" w:fill="DBE5F1" w:themeFill="accent1" w:themeFillTint="33"/>
          </w:tcPr>
          <w:p w:rsidR="00734624" w:rsidRPr="00C9326B" w:rsidRDefault="00734624" w:rsidP="00734624">
            <w:pPr>
              <w:rPr>
                <w:sz w:val="18"/>
                <w:szCs w:val="18"/>
              </w:rPr>
            </w:pPr>
            <w:r w:rsidRPr="00C9326B">
              <w:rPr>
                <w:sz w:val="18"/>
                <w:szCs w:val="18"/>
              </w:rPr>
              <w:t>Jaroslava Nekvasilová</w:t>
            </w:r>
          </w:p>
        </w:tc>
        <w:tc>
          <w:tcPr>
            <w:tcW w:w="3060" w:type="dxa"/>
          </w:tcPr>
          <w:p w:rsidR="00734624" w:rsidRPr="00C9326B" w:rsidRDefault="00734624" w:rsidP="00734624">
            <w:pPr>
              <w:rPr>
                <w:sz w:val="18"/>
                <w:szCs w:val="18"/>
              </w:rPr>
            </w:pPr>
            <w:r w:rsidRPr="00C9326B">
              <w:rPr>
                <w:sz w:val="18"/>
                <w:szCs w:val="18"/>
              </w:rPr>
              <w:t>Brada – Rybníček 35, 506 01</w:t>
            </w:r>
          </w:p>
        </w:tc>
        <w:tc>
          <w:tcPr>
            <w:tcW w:w="3060" w:type="dxa"/>
          </w:tcPr>
          <w:p w:rsidR="00734624" w:rsidRPr="00C9326B" w:rsidRDefault="00734624" w:rsidP="00734624">
            <w:pPr>
              <w:rPr>
                <w:sz w:val="18"/>
                <w:szCs w:val="18"/>
              </w:rPr>
            </w:pPr>
            <w:r w:rsidRPr="00C9326B">
              <w:rPr>
                <w:sz w:val="18"/>
                <w:szCs w:val="18"/>
              </w:rPr>
              <w:t>Jaroslava Nekvasilová</w:t>
            </w:r>
          </w:p>
        </w:tc>
      </w:tr>
      <w:tr w:rsidR="00734624" w:rsidTr="00183F7E">
        <w:tc>
          <w:tcPr>
            <w:tcW w:w="3060" w:type="dxa"/>
            <w:shd w:val="clear" w:color="auto" w:fill="DBE5F1" w:themeFill="accent1" w:themeFillTint="33"/>
          </w:tcPr>
          <w:p w:rsidR="00734624" w:rsidRPr="00C9326B" w:rsidRDefault="00734624" w:rsidP="00734624">
            <w:pPr>
              <w:rPr>
                <w:sz w:val="18"/>
                <w:szCs w:val="18"/>
              </w:rPr>
            </w:pPr>
            <w:r w:rsidRPr="00C9326B">
              <w:rPr>
                <w:sz w:val="18"/>
                <w:szCs w:val="18"/>
              </w:rPr>
              <w:t>Karel Stříbrný</w:t>
            </w:r>
          </w:p>
        </w:tc>
        <w:tc>
          <w:tcPr>
            <w:tcW w:w="3060" w:type="dxa"/>
          </w:tcPr>
          <w:p w:rsidR="00734624" w:rsidRPr="00C9326B" w:rsidRDefault="00734624" w:rsidP="00734624">
            <w:pPr>
              <w:rPr>
                <w:sz w:val="18"/>
                <w:szCs w:val="18"/>
              </w:rPr>
            </w:pPr>
            <w:r w:rsidRPr="00C9326B">
              <w:rPr>
                <w:sz w:val="18"/>
                <w:szCs w:val="18"/>
              </w:rPr>
              <w:t>Radim 3, 507 12</w:t>
            </w:r>
          </w:p>
        </w:tc>
        <w:tc>
          <w:tcPr>
            <w:tcW w:w="3060" w:type="dxa"/>
          </w:tcPr>
          <w:p w:rsidR="00734624" w:rsidRPr="00C9326B" w:rsidRDefault="00734624" w:rsidP="00734624">
            <w:pPr>
              <w:rPr>
                <w:sz w:val="18"/>
                <w:szCs w:val="18"/>
              </w:rPr>
            </w:pPr>
            <w:r w:rsidRPr="00C9326B">
              <w:rPr>
                <w:sz w:val="18"/>
                <w:szCs w:val="18"/>
              </w:rPr>
              <w:t>Karel Stříbrný</w:t>
            </w:r>
          </w:p>
        </w:tc>
      </w:tr>
      <w:tr w:rsidR="00734624" w:rsidTr="00183F7E">
        <w:tc>
          <w:tcPr>
            <w:tcW w:w="3060" w:type="dxa"/>
            <w:shd w:val="clear" w:color="auto" w:fill="DBE5F1" w:themeFill="accent1" w:themeFillTint="33"/>
          </w:tcPr>
          <w:p w:rsidR="00734624" w:rsidRPr="00C9326B" w:rsidRDefault="00734624" w:rsidP="00734624">
            <w:pPr>
              <w:rPr>
                <w:sz w:val="18"/>
                <w:szCs w:val="18"/>
              </w:rPr>
            </w:pPr>
            <w:r w:rsidRPr="00C9326B">
              <w:rPr>
                <w:sz w:val="18"/>
                <w:szCs w:val="18"/>
              </w:rPr>
              <w:t>ZEPOS RS s.r.o.</w:t>
            </w:r>
          </w:p>
        </w:tc>
        <w:tc>
          <w:tcPr>
            <w:tcW w:w="3060" w:type="dxa"/>
          </w:tcPr>
          <w:p w:rsidR="00734624" w:rsidRPr="00C9326B" w:rsidRDefault="00734624" w:rsidP="00734624">
            <w:pPr>
              <w:rPr>
                <w:sz w:val="18"/>
                <w:szCs w:val="18"/>
              </w:rPr>
            </w:pPr>
            <w:r w:rsidRPr="00C9326B">
              <w:rPr>
                <w:sz w:val="18"/>
                <w:szCs w:val="18"/>
              </w:rPr>
              <w:t>Libuň 225, 507 15</w:t>
            </w:r>
          </w:p>
        </w:tc>
        <w:tc>
          <w:tcPr>
            <w:tcW w:w="3060" w:type="dxa"/>
          </w:tcPr>
          <w:p w:rsidR="00734624" w:rsidRPr="00C9326B" w:rsidRDefault="00734624" w:rsidP="00734624">
            <w:pPr>
              <w:rPr>
                <w:sz w:val="18"/>
                <w:szCs w:val="18"/>
              </w:rPr>
            </w:pPr>
            <w:r w:rsidRPr="00C9326B">
              <w:rPr>
                <w:sz w:val="18"/>
                <w:szCs w:val="18"/>
              </w:rPr>
              <w:t>Roman Ševců</w:t>
            </w:r>
          </w:p>
        </w:tc>
      </w:tr>
      <w:tr w:rsidR="00734624" w:rsidTr="00183F7E">
        <w:tc>
          <w:tcPr>
            <w:tcW w:w="3060" w:type="dxa"/>
            <w:shd w:val="clear" w:color="auto" w:fill="DBE5F1" w:themeFill="accent1" w:themeFillTint="33"/>
          </w:tcPr>
          <w:p w:rsidR="00734624" w:rsidRPr="00C9326B" w:rsidRDefault="00734624" w:rsidP="00734624">
            <w:pPr>
              <w:rPr>
                <w:sz w:val="18"/>
                <w:szCs w:val="18"/>
              </w:rPr>
            </w:pPr>
            <w:r w:rsidRPr="00C9326B">
              <w:rPr>
                <w:sz w:val="18"/>
                <w:szCs w:val="18"/>
              </w:rPr>
              <w:t>Jarmila Lásková - Soldátová</w:t>
            </w:r>
          </w:p>
        </w:tc>
        <w:tc>
          <w:tcPr>
            <w:tcW w:w="3060" w:type="dxa"/>
          </w:tcPr>
          <w:p w:rsidR="00734624" w:rsidRPr="00C9326B" w:rsidRDefault="00734624" w:rsidP="00734624">
            <w:pPr>
              <w:rPr>
                <w:sz w:val="18"/>
                <w:szCs w:val="18"/>
              </w:rPr>
            </w:pPr>
            <w:r w:rsidRPr="00C9326B">
              <w:rPr>
                <w:sz w:val="18"/>
                <w:szCs w:val="18"/>
              </w:rPr>
              <w:t>Holín 139, 506 01</w:t>
            </w:r>
          </w:p>
        </w:tc>
        <w:tc>
          <w:tcPr>
            <w:tcW w:w="3060" w:type="dxa"/>
          </w:tcPr>
          <w:p w:rsidR="00734624" w:rsidRPr="00C9326B" w:rsidRDefault="00734624" w:rsidP="00734624">
            <w:pPr>
              <w:rPr>
                <w:sz w:val="18"/>
                <w:szCs w:val="18"/>
              </w:rPr>
            </w:pPr>
            <w:r w:rsidRPr="00C9326B">
              <w:rPr>
                <w:sz w:val="18"/>
                <w:szCs w:val="18"/>
              </w:rPr>
              <w:t>Jarmila Lásková - Soldátová</w:t>
            </w:r>
          </w:p>
        </w:tc>
      </w:tr>
      <w:tr w:rsidR="00734624" w:rsidTr="00183F7E">
        <w:tc>
          <w:tcPr>
            <w:tcW w:w="3060" w:type="dxa"/>
            <w:shd w:val="clear" w:color="auto" w:fill="DBE5F1" w:themeFill="accent1" w:themeFillTint="33"/>
          </w:tcPr>
          <w:p w:rsidR="00734624" w:rsidRPr="00C9326B" w:rsidRDefault="00734624" w:rsidP="00734624">
            <w:pPr>
              <w:rPr>
                <w:sz w:val="18"/>
                <w:szCs w:val="18"/>
              </w:rPr>
            </w:pPr>
            <w:r w:rsidRPr="00C9326B">
              <w:rPr>
                <w:sz w:val="18"/>
                <w:szCs w:val="18"/>
              </w:rPr>
              <w:t>Josef Vilimovský</w:t>
            </w:r>
          </w:p>
        </w:tc>
        <w:tc>
          <w:tcPr>
            <w:tcW w:w="3060" w:type="dxa"/>
          </w:tcPr>
          <w:p w:rsidR="00734624" w:rsidRPr="00C9326B" w:rsidRDefault="00734624" w:rsidP="00734624">
            <w:pPr>
              <w:rPr>
                <w:sz w:val="18"/>
                <w:szCs w:val="18"/>
              </w:rPr>
            </w:pPr>
            <w:r w:rsidRPr="00C9326B">
              <w:rPr>
                <w:sz w:val="18"/>
                <w:szCs w:val="18"/>
              </w:rPr>
              <w:t>Sokolská 1061, 512 51Lomnice nad Popelkou</w:t>
            </w:r>
          </w:p>
        </w:tc>
        <w:tc>
          <w:tcPr>
            <w:tcW w:w="3060" w:type="dxa"/>
          </w:tcPr>
          <w:p w:rsidR="00734624" w:rsidRPr="00C9326B" w:rsidRDefault="00734624" w:rsidP="00734624">
            <w:pPr>
              <w:rPr>
                <w:sz w:val="18"/>
                <w:szCs w:val="18"/>
              </w:rPr>
            </w:pPr>
            <w:r w:rsidRPr="00C9326B">
              <w:rPr>
                <w:sz w:val="18"/>
                <w:szCs w:val="18"/>
              </w:rPr>
              <w:t>Josef Vilimovský</w:t>
            </w:r>
          </w:p>
        </w:tc>
      </w:tr>
      <w:tr w:rsidR="00734624" w:rsidTr="00183F7E">
        <w:tc>
          <w:tcPr>
            <w:tcW w:w="3060" w:type="dxa"/>
            <w:shd w:val="clear" w:color="auto" w:fill="DBE5F1" w:themeFill="accent1" w:themeFillTint="33"/>
          </w:tcPr>
          <w:p w:rsidR="00734624" w:rsidRPr="00C9326B" w:rsidRDefault="00734624" w:rsidP="00734624">
            <w:pPr>
              <w:rPr>
                <w:sz w:val="18"/>
                <w:szCs w:val="18"/>
              </w:rPr>
            </w:pPr>
            <w:r w:rsidRPr="00C9326B">
              <w:rPr>
                <w:sz w:val="18"/>
                <w:szCs w:val="18"/>
              </w:rPr>
              <w:t>Tomáš Myšík</w:t>
            </w:r>
          </w:p>
        </w:tc>
        <w:tc>
          <w:tcPr>
            <w:tcW w:w="3060" w:type="dxa"/>
          </w:tcPr>
          <w:p w:rsidR="00734624" w:rsidRPr="00C9326B" w:rsidRDefault="00734624" w:rsidP="00734624">
            <w:pPr>
              <w:rPr>
                <w:sz w:val="18"/>
                <w:szCs w:val="18"/>
              </w:rPr>
            </w:pPr>
            <w:r w:rsidRPr="00C9326B">
              <w:rPr>
                <w:sz w:val="18"/>
                <w:szCs w:val="18"/>
              </w:rPr>
              <w:t>Radim 23, 507 12</w:t>
            </w:r>
          </w:p>
        </w:tc>
        <w:tc>
          <w:tcPr>
            <w:tcW w:w="3060" w:type="dxa"/>
          </w:tcPr>
          <w:p w:rsidR="00734624" w:rsidRPr="00C9326B" w:rsidRDefault="00734624" w:rsidP="00734624">
            <w:pPr>
              <w:rPr>
                <w:sz w:val="18"/>
                <w:szCs w:val="18"/>
              </w:rPr>
            </w:pPr>
            <w:r w:rsidRPr="00C9326B">
              <w:rPr>
                <w:sz w:val="18"/>
                <w:szCs w:val="18"/>
              </w:rPr>
              <w:t>Tomáš Myšík</w:t>
            </w:r>
          </w:p>
        </w:tc>
      </w:tr>
      <w:tr w:rsidR="00734624" w:rsidTr="00183F7E">
        <w:tc>
          <w:tcPr>
            <w:tcW w:w="3060" w:type="dxa"/>
            <w:shd w:val="clear" w:color="auto" w:fill="DBE5F1" w:themeFill="accent1" w:themeFillTint="33"/>
          </w:tcPr>
          <w:p w:rsidR="00734624" w:rsidRPr="00C9326B" w:rsidRDefault="00734624" w:rsidP="00734624">
            <w:pPr>
              <w:rPr>
                <w:sz w:val="18"/>
                <w:szCs w:val="18"/>
              </w:rPr>
            </w:pPr>
            <w:r w:rsidRPr="00C9326B">
              <w:rPr>
                <w:sz w:val="18"/>
                <w:szCs w:val="18"/>
              </w:rPr>
              <w:t>Lucie Lustigová</w:t>
            </w:r>
          </w:p>
        </w:tc>
        <w:tc>
          <w:tcPr>
            <w:tcW w:w="3060" w:type="dxa"/>
          </w:tcPr>
          <w:p w:rsidR="00734624" w:rsidRPr="00C9326B" w:rsidRDefault="00734624" w:rsidP="00734624">
            <w:pPr>
              <w:rPr>
                <w:sz w:val="18"/>
                <w:szCs w:val="18"/>
              </w:rPr>
            </w:pPr>
            <w:r w:rsidRPr="00C9326B">
              <w:rPr>
                <w:sz w:val="18"/>
                <w:szCs w:val="18"/>
              </w:rPr>
              <w:t>Březka 8, Libuň 507 15</w:t>
            </w:r>
          </w:p>
        </w:tc>
        <w:tc>
          <w:tcPr>
            <w:tcW w:w="3060" w:type="dxa"/>
          </w:tcPr>
          <w:p w:rsidR="00734624" w:rsidRPr="00C9326B" w:rsidRDefault="00734624" w:rsidP="00734624">
            <w:pPr>
              <w:rPr>
                <w:sz w:val="18"/>
                <w:szCs w:val="18"/>
              </w:rPr>
            </w:pPr>
            <w:r w:rsidRPr="00C9326B">
              <w:rPr>
                <w:sz w:val="18"/>
                <w:szCs w:val="18"/>
              </w:rPr>
              <w:t>Lucie Lustigová</w:t>
            </w:r>
          </w:p>
        </w:tc>
      </w:tr>
      <w:tr w:rsidR="00734624" w:rsidTr="00183F7E">
        <w:tc>
          <w:tcPr>
            <w:tcW w:w="3060" w:type="dxa"/>
            <w:shd w:val="clear" w:color="auto" w:fill="DBE5F1" w:themeFill="accent1" w:themeFillTint="33"/>
          </w:tcPr>
          <w:p w:rsidR="00734624" w:rsidRPr="00C9326B" w:rsidRDefault="00734624" w:rsidP="00734624">
            <w:pPr>
              <w:rPr>
                <w:sz w:val="18"/>
                <w:szCs w:val="18"/>
              </w:rPr>
            </w:pPr>
            <w:r w:rsidRPr="00C9326B">
              <w:rPr>
                <w:sz w:val="18"/>
                <w:szCs w:val="18"/>
              </w:rPr>
              <w:t>Jarmila Novotná</w:t>
            </w:r>
          </w:p>
        </w:tc>
        <w:tc>
          <w:tcPr>
            <w:tcW w:w="3060" w:type="dxa"/>
          </w:tcPr>
          <w:p w:rsidR="00734624" w:rsidRPr="00C9326B" w:rsidRDefault="00734624" w:rsidP="00734624">
            <w:pPr>
              <w:rPr>
                <w:sz w:val="18"/>
                <w:szCs w:val="18"/>
              </w:rPr>
            </w:pPr>
            <w:r w:rsidRPr="00C9326B">
              <w:rPr>
                <w:sz w:val="18"/>
                <w:szCs w:val="18"/>
              </w:rPr>
              <w:t>Holín 38, 506 01</w:t>
            </w:r>
          </w:p>
        </w:tc>
        <w:tc>
          <w:tcPr>
            <w:tcW w:w="3060" w:type="dxa"/>
          </w:tcPr>
          <w:p w:rsidR="00734624" w:rsidRPr="00C9326B" w:rsidRDefault="00734624" w:rsidP="00734624">
            <w:pPr>
              <w:rPr>
                <w:sz w:val="18"/>
                <w:szCs w:val="18"/>
              </w:rPr>
            </w:pPr>
            <w:r w:rsidRPr="00C9326B">
              <w:rPr>
                <w:sz w:val="18"/>
                <w:szCs w:val="18"/>
              </w:rPr>
              <w:t>Jarmila Novotná</w:t>
            </w:r>
          </w:p>
        </w:tc>
      </w:tr>
      <w:tr w:rsidR="00734624" w:rsidTr="00183F7E">
        <w:tc>
          <w:tcPr>
            <w:tcW w:w="3060" w:type="dxa"/>
            <w:shd w:val="clear" w:color="auto" w:fill="DBE5F1" w:themeFill="accent1" w:themeFillTint="33"/>
          </w:tcPr>
          <w:p w:rsidR="00734624" w:rsidRPr="00C9326B" w:rsidRDefault="00734624" w:rsidP="00734624">
            <w:pPr>
              <w:rPr>
                <w:sz w:val="18"/>
                <w:szCs w:val="18"/>
              </w:rPr>
            </w:pPr>
            <w:r w:rsidRPr="00C9326B">
              <w:rPr>
                <w:sz w:val="18"/>
                <w:szCs w:val="18"/>
              </w:rPr>
              <w:t>Alena Klacková</w:t>
            </w:r>
          </w:p>
        </w:tc>
        <w:tc>
          <w:tcPr>
            <w:tcW w:w="3060" w:type="dxa"/>
          </w:tcPr>
          <w:p w:rsidR="00734624" w:rsidRPr="00C9326B" w:rsidRDefault="00734624" w:rsidP="00734624">
            <w:pPr>
              <w:rPr>
                <w:sz w:val="18"/>
                <w:szCs w:val="18"/>
              </w:rPr>
            </w:pPr>
            <w:r w:rsidRPr="00C9326B">
              <w:rPr>
                <w:sz w:val="18"/>
                <w:szCs w:val="18"/>
              </w:rPr>
              <w:t xml:space="preserve">Balbínova 28, 506 01 Jičín </w:t>
            </w:r>
          </w:p>
        </w:tc>
        <w:tc>
          <w:tcPr>
            <w:tcW w:w="3060" w:type="dxa"/>
          </w:tcPr>
          <w:p w:rsidR="00734624" w:rsidRPr="00C9326B" w:rsidRDefault="00734624" w:rsidP="00734624">
            <w:pPr>
              <w:rPr>
                <w:sz w:val="18"/>
                <w:szCs w:val="18"/>
              </w:rPr>
            </w:pPr>
            <w:r w:rsidRPr="00C9326B">
              <w:rPr>
                <w:sz w:val="18"/>
                <w:szCs w:val="18"/>
              </w:rPr>
              <w:t>Alena Klacková</w:t>
            </w:r>
          </w:p>
        </w:tc>
      </w:tr>
      <w:tr w:rsidR="00734624" w:rsidTr="00183F7E">
        <w:tc>
          <w:tcPr>
            <w:tcW w:w="3060" w:type="dxa"/>
            <w:shd w:val="clear" w:color="auto" w:fill="DBE5F1" w:themeFill="accent1" w:themeFillTint="33"/>
          </w:tcPr>
          <w:p w:rsidR="00734624" w:rsidRPr="00C9326B" w:rsidRDefault="00734624" w:rsidP="00734624">
            <w:pPr>
              <w:rPr>
                <w:sz w:val="18"/>
                <w:szCs w:val="18"/>
              </w:rPr>
            </w:pPr>
            <w:r w:rsidRPr="00C9326B">
              <w:rPr>
                <w:sz w:val="18"/>
                <w:szCs w:val="18"/>
              </w:rPr>
              <w:t>AGROCENTRUM JIZERAN</w:t>
            </w:r>
          </w:p>
        </w:tc>
        <w:tc>
          <w:tcPr>
            <w:tcW w:w="3060" w:type="dxa"/>
          </w:tcPr>
          <w:p w:rsidR="00734624" w:rsidRPr="00C9326B" w:rsidRDefault="00734624" w:rsidP="00734624">
            <w:pPr>
              <w:rPr>
                <w:sz w:val="18"/>
                <w:szCs w:val="18"/>
              </w:rPr>
            </w:pPr>
            <w:r w:rsidRPr="00C9326B">
              <w:rPr>
                <w:sz w:val="18"/>
                <w:szCs w:val="18"/>
              </w:rPr>
              <w:t>Komenského nám. 116, 513 01 Semily</w:t>
            </w:r>
          </w:p>
        </w:tc>
        <w:tc>
          <w:tcPr>
            <w:tcW w:w="3060" w:type="dxa"/>
          </w:tcPr>
          <w:p w:rsidR="00734624" w:rsidRPr="00C9326B" w:rsidRDefault="00734624" w:rsidP="00734624">
            <w:pPr>
              <w:rPr>
                <w:sz w:val="18"/>
                <w:szCs w:val="18"/>
              </w:rPr>
            </w:pPr>
            <w:r w:rsidRPr="00C9326B">
              <w:rPr>
                <w:sz w:val="18"/>
                <w:szCs w:val="18"/>
              </w:rPr>
              <w:t>David Pražák</w:t>
            </w:r>
          </w:p>
        </w:tc>
      </w:tr>
      <w:tr w:rsidR="00734624" w:rsidTr="00183F7E">
        <w:tc>
          <w:tcPr>
            <w:tcW w:w="3060" w:type="dxa"/>
            <w:shd w:val="clear" w:color="auto" w:fill="DBE5F1" w:themeFill="accent1" w:themeFillTint="33"/>
          </w:tcPr>
          <w:p w:rsidR="00734624" w:rsidRPr="00C9326B" w:rsidRDefault="00734624" w:rsidP="00734624">
            <w:pPr>
              <w:rPr>
                <w:sz w:val="18"/>
                <w:szCs w:val="18"/>
              </w:rPr>
            </w:pPr>
            <w:r w:rsidRPr="00C9326B">
              <w:rPr>
                <w:sz w:val="18"/>
                <w:szCs w:val="18"/>
              </w:rPr>
              <w:t>ROKA, spol. s r.o.</w:t>
            </w:r>
          </w:p>
        </w:tc>
        <w:tc>
          <w:tcPr>
            <w:tcW w:w="3060" w:type="dxa"/>
          </w:tcPr>
          <w:p w:rsidR="00734624" w:rsidRPr="00C9326B" w:rsidRDefault="00734624" w:rsidP="00734624">
            <w:pPr>
              <w:rPr>
                <w:sz w:val="18"/>
                <w:szCs w:val="18"/>
              </w:rPr>
            </w:pPr>
            <w:r w:rsidRPr="00C9326B">
              <w:rPr>
                <w:sz w:val="18"/>
                <w:szCs w:val="18"/>
              </w:rPr>
              <w:t>Bozkov 68, 512 13</w:t>
            </w:r>
          </w:p>
        </w:tc>
        <w:tc>
          <w:tcPr>
            <w:tcW w:w="3060" w:type="dxa"/>
          </w:tcPr>
          <w:p w:rsidR="00734624" w:rsidRPr="00C9326B" w:rsidRDefault="00734624" w:rsidP="00734624">
            <w:pPr>
              <w:rPr>
                <w:sz w:val="18"/>
                <w:szCs w:val="18"/>
              </w:rPr>
            </w:pPr>
            <w:r w:rsidRPr="00C9326B">
              <w:rPr>
                <w:sz w:val="18"/>
                <w:szCs w:val="18"/>
              </w:rPr>
              <w:t>Rostislav Chlupáč</w:t>
            </w:r>
          </w:p>
        </w:tc>
      </w:tr>
      <w:tr w:rsidR="00734624" w:rsidTr="00183F7E">
        <w:tc>
          <w:tcPr>
            <w:tcW w:w="3060" w:type="dxa"/>
            <w:shd w:val="clear" w:color="auto" w:fill="DBE5F1" w:themeFill="accent1" w:themeFillTint="33"/>
          </w:tcPr>
          <w:p w:rsidR="00734624" w:rsidRPr="00C9326B" w:rsidRDefault="00734624" w:rsidP="00734624">
            <w:pPr>
              <w:rPr>
                <w:sz w:val="18"/>
                <w:szCs w:val="18"/>
              </w:rPr>
            </w:pPr>
            <w:r w:rsidRPr="00C9326B">
              <w:rPr>
                <w:sz w:val="18"/>
                <w:szCs w:val="18"/>
              </w:rPr>
              <w:t>Vítězslav Dufek</w:t>
            </w:r>
          </w:p>
        </w:tc>
        <w:tc>
          <w:tcPr>
            <w:tcW w:w="3060" w:type="dxa"/>
          </w:tcPr>
          <w:p w:rsidR="00734624" w:rsidRPr="00C9326B" w:rsidRDefault="00734624" w:rsidP="00734624">
            <w:pPr>
              <w:rPr>
                <w:sz w:val="18"/>
                <w:szCs w:val="18"/>
              </w:rPr>
            </w:pPr>
            <w:r w:rsidRPr="00C9326B">
              <w:rPr>
                <w:sz w:val="18"/>
                <w:szCs w:val="18"/>
              </w:rPr>
              <w:t>Stav 66, 509 01 Úbislavice</w:t>
            </w:r>
          </w:p>
        </w:tc>
        <w:tc>
          <w:tcPr>
            <w:tcW w:w="3060" w:type="dxa"/>
          </w:tcPr>
          <w:p w:rsidR="00734624" w:rsidRPr="00C9326B" w:rsidRDefault="00734624" w:rsidP="00734624">
            <w:pPr>
              <w:rPr>
                <w:sz w:val="18"/>
                <w:szCs w:val="18"/>
              </w:rPr>
            </w:pPr>
            <w:r w:rsidRPr="00C9326B">
              <w:rPr>
                <w:sz w:val="18"/>
                <w:szCs w:val="18"/>
              </w:rPr>
              <w:t>Vítězslav Dufek</w:t>
            </w:r>
          </w:p>
        </w:tc>
      </w:tr>
      <w:tr w:rsidR="00734624" w:rsidTr="00183F7E">
        <w:tc>
          <w:tcPr>
            <w:tcW w:w="3060" w:type="dxa"/>
            <w:shd w:val="clear" w:color="auto" w:fill="DBE5F1" w:themeFill="accent1" w:themeFillTint="33"/>
          </w:tcPr>
          <w:p w:rsidR="00734624" w:rsidRPr="00C9326B" w:rsidRDefault="00734624" w:rsidP="00734624">
            <w:pPr>
              <w:rPr>
                <w:sz w:val="18"/>
                <w:szCs w:val="18"/>
              </w:rPr>
            </w:pPr>
            <w:r w:rsidRPr="00C9326B">
              <w:rPr>
                <w:sz w:val="18"/>
                <w:szCs w:val="18"/>
              </w:rPr>
              <w:t>Jaroslav Válek</w:t>
            </w:r>
          </w:p>
        </w:tc>
        <w:tc>
          <w:tcPr>
            <w:tcW w:w="3060" w:type="dxa"/>
          </w:tcPr>
          <w:p w:rsidR="00734624" w:rsidRPr="00C9326B" w:rsidRDefault="00734624" w:rsidP="00734624">
            <w:pPr>
              <w:rPr>
                <w:sz w:val="18"/>
                <w:szCs w:val="18"/>
              </w:rPr>
            </w:pPr>
            <w:r w:rsidRPr="00C9326B">
              <w:rPr>
                <w:sz w:val="18"/>
                <w:szCs w:val="18"/>
              </w:rPr>
              <w:t>Tikov 3, 52 63 Lomince nad Poplekou</w:t>
            </w:r>
          </w:p>
        </w:tc>
        <w:tc>
          <w:tcPr>
            <w:tcW w:w="3060" w:type="dxa"/>
          </w:tcPr>
          <w:p w:rsidR="00734624" w:rsidRPr="00C9326B" w:rsidRDefault="00734624" w:rsidP="00734624">
            <w:pPr>
              <w:rPr>
                <w:sz w:val="18"/>
                <w:szCs w:val="18"/>
              </w:rPr>
            </w:pPr>
            <w:r w:rsidRPr="00C9326B">
              <w:rPr>
                <w:sz w:val="18"/>
                <w:szCs w:val="18"/>
              </w:rPr>
              <w:t>Jaroslav Válek</w:t>
            </w:r>
          </w:p>
        </w:tc>
      </w:tr>
      <w:tr w:rsidR="00734624" w:rsidTr="00183F7E">
        <w:tc>
          <w:tcPr>
            <w:tcW w:w="3060" w:type="dxa"/>
            <w:shd w:val="clear" w:color="auto" w:fill="DBE5F1" w:themeFill="accent1" w:themeFillTint="33"/>
          </w:tcPr>
          <w:p w:rsidR="00734624" w:rsidRPr="00C9326B" w:rsidRDefault="00734624" w:rsidP="00734624">
            <w:pPr>
              <w:rPr>
                <w:sz w:val="18"/>
                <w:szCs w:val="18"/>
              </w:rPr>
            </w:pPr>
            <w:r w:rsidRPr="00C9326B">
              <w:rPr>
                <w:sz w:val="18"/>
                <w:szCs w:val="18"/>
              </w:rPr>
              <w:t>Liběna Hakenová</w:t>
            </w:r>
          </w:p>
        </w:tc>
        <w:tc>
          <w:tcPr>
            <w:tcW w:w="3060" w:type="dxa"/>
          </w:tcPr>
          <w:p w:rsidR="00734624" w:rsidRPr="00C9326B" w:rsidRDefault="00734624" w:rsidP="00734624">
            <w:pPr>
              <w:rPr>
                <w:sz w:val="18"/>
                <w:szCs w:val="18"/>
              </w:rPr>
            </w:pPr>
            <w:r w:rsidRPr="00C9326B">
              <w:rPr>
                <w:sz w:val="18"/>
                <w:szCs w:val="18"/>
              </w:rPr>
              <w:t>Studeňany 16, 507 13 Radim</w:t>
            </w:r>
          </w:p>
        </w:tc>
        <w:tc>
          <w:tcPr>
            <w:tcW w:w="3060" w:type="dxa"/>
          </w:tcPr>
          <w:p w:rsidR="00734624" w:rsidRPr="00C9326B" w:rsidRDefault="00734624" w:rsidP="00734624">
            <w:pPr>
              <w:rPr>
                <w:sz w:val="18"/>
                <w:szCs w:val="18"/>
              </w:rPr>
            </w:pPr>
            <w:r w:rsidRPr="00C9326B">
              <w:rPr>
                <w:sz w:val="18"/>
                <w:szCs w:val="18"/>
              </w:rPr>
              <w:t>Liběna Hakenová</w:t>
            </w:r>
          </w:p>
        </w:tc>
      </w:tr>
      <w:tr w:rsidR="00734624" w:rsidTr="00183F7E">
        <w:tc>
          <w:tcPr>
            <w:tcW w:w="3060" w:type="dxa"/>
            <w:shd w:val="clear" w:color="auto" w:fill="DBE5F1" w:themeFill="accent1" w:themeFillTint="33"/>
          </w:tcPr>
          <w:p w:rsidR="00734624" w:rsidRPr="00C9326B" w:rsidRDefault="00734624" w:rsidP="00734624">
            <w:pPr>
              <w:rPr>
                <w:sz w:val="18"/>
                <w:szCs w:val="18"/>
              </w:rPr>
            </w:pPr>
            <w:r w:rsidRPr="00C9326B">
              <w:rPr>
                <w:sz w:val="18"/>
                <w:szCs w:val="18"/>
              </w:rPr>
              <w:t>SLAKO s.r.o.</w:t>
            </w:r>
          </w:p>
        </w:tc>
        <w:tc>
          <w:tcPr>
            <w:tcW w:w="3060" w:type="dxa"/>
          </w:tcPr>
          <w:p w:rsidR="00734624" w:rsidRPr="00C9326B" w:rsidRDefault="00734624" w:rsidP="00734624">
            <w:pPr>
              <w:rPr>
                <w:sz w:val="18"/>
                <w:szCs w:val="18"/>
              </w:rPr>
            </w:pPr>
            <w:r w:rsidRPr="00C9326B">
              <w:rPr>
                <w:sz w:val="18"/>
                <w:szCs w:val="18"/>
              </w:rPr>
              <w:t>Nedvězí 92, 512 01 Slaná</w:t>
            </w:r>
          </w:p>
        </w:tc>
        <w:tc>
          <w:tcPr>
            <w:tcW w:w="3060" w:type="dxa"/>
          </w:tcPr>
          <w:p w:rsidR="00734624" w:rsidRPr="00C9326B" w:rsidRDefault="00734624" w:rsidP="00734624">
            <w:pPr>
              <w:rPr>
                <w:sz w:val="18"/>
                <w:szCs w:val="18"/>
              </w:rPr>
            </w:pPr>
            <w:r w:rsidRPr="00C9326B">
              <w:rPr>
                <w:sz w:val="18"/>
                <w:szCs w:val="18"/>
              </w:rPr>
              <w:t>Vladimír Koberle</w:t>
            </w:r>
          </w:p>
        </w:tc>
      </w:tr>
      <w:tr w:rsidR="00734624" w:rsidTr="00183F7E">
        <w:tc>
          <w:tcPr>
            <w:tcW w:w="3060" w:type="dxa"/>
            <w:shd w:val="clear" w:color="auto" w:fill="DBE5F1" w:themeFill="accent1" w:themeFillTint="33"/>
          </w:tcPr>
          <w:p w:rsidR="00734624" w:rsidRPr="00C9326B" w:rsidRDefault="00734624" w:rsidP="00734624">
            <w:pPr>
              <w:rPr>
                <w:sz w:val="18"/>
                <w:szCs w:val="18"/>
              </w:rPr>
            </w:pPr>
            <w:r w:rsidRPr="00C9326B">
              <w:rPr>
                <w:sz w:val="18"/>
                <w:szCs w:val="18"/>
              </w:rPr>
              <w:t>Martin Dolenský</w:t>
            </w:r>
          </w:p>
        </w:tc>
        <w:tc>
          <w:tcPr>
            <w:tcW w:w="3060" w:type="dxa"/>
          </w:tcPr>
          <w:p w:rsidR="00734624" w:rsidRPr="00C9326B" w:rsidRDefault="00734624" w:rsidP="00734624">
            <w:pPr>
              <w:rPr>
                <w:sz w:val="18"/>
                <w:szCs w:val="18"/>
              </w:rPr>
            </w:pPr>
            <w:r w:rsidRPr="00C9326B">
              <w:rPr>
                <w:sz w:val="18"/>
                <w:szCs w:val="18"/>
              </w:rPr>
              <w:t>Jesenný 103, 512 03</w:t>
            </w:r>
          </w:p>
        </w:tc>
        <w:tc>
          <w:tcPr>
            <w:tcW w:w="3060" w:type="dxa"/>
          </w:tcPr>
          <w:p w:rsidR="00734624" w:rsidRPr="00C9326B" w:rsidRDefault="00734624" w:rsidP="00734624">
            <w:pPr>
              <w:rPr>
                <w:sz w:val="18"/>
                <w:szCs w:val="18"/>
              </w:rPr>
            </w:pPr>
            <w:r w:rsidRPr="00C9326B">
              <w:rPr>
                <w:sz w:val="18"/>
                <w:szCs w:val="18"/>
              </w:rPr>
              <w:t>Martin Dolenský</w:t>
            </w:r>
          </w:p>
        </w:tc>
      </w:tr>
      <w:tr w:rsidR="00734624" w:rsidTr="00183F7E">
        <w:tc>
          <w:tcPr>
            <w:tcW w:w="3060" w:type="dxa"/>
            <w:shd w:val="clear" w:color="auto" w:fill="DBE5F1" w:themeFill="accent1" w:themeFillTint="33"/>
          </w:tcPr>
          <w:p w:rsidR="00734624" w:rsidRPr="00C9326B" w:rsidRDefault="00734624" w:rsidP="00734624">
            <w:pPr>
              <w:rPr>
                <w:sz w:val="18"/>
                <w:szCs w:val="18"/>
              </w:rPr>
            </w:pPr>
            <w:r w:rsidRPr="00C9326B">
              <w:rPr>
                <w:sz w:val="18"/>
                <w:szCs w:val="18"/>
              </w:rPr>
              <w:t>Miroslav Balatka</w:t>
            </w:r>
          </w:p>
        </w:tc>
        <w:tc>
          <w:tcPr>
            <w:tcW w:w="3060" w:type="dxa"/>
          </w:tcPr>
          <w:p w:rsidR="00734624" w:rsidRPr="00C9326B" w:rsidRDefault="00734624" w:rsidP="00734624">
            <w:pPr>
              <w:rPr>
                <w:sz w:val="18"/>
                <w:szCs w:val="18"/>
              </w:rPr>
            </w:pPr>
            <w:r w:rsidRPr="00C9326B">
              <w:rPr>
                <w:sz w:val="18"/>
                <w:szCs w:val="18"/>
              </w:rPr>
              <w:t>Bozkov 39, 512 13</w:t>
            </w:r>
          </w:p>
        </w:tc>
        <w:tc>
          <w:tcPr>
            <w:tcW w:w="3060" w:type="dxa"/>
          </w:tcPr>
          <w:p w:rsidR="00734624" w:rsidRPr="00C9326B" w:rsidRDefault="00734624" w:rsidP="00734624">
            <w:pPr>
              <w:rPr>
                <w:sz w:val="18"/>
                <w:szCs w:val="18"/>
              </w:rPr>
            </w:pPr>
            <w:r w:rsidRPr="00C9326B">
              <w:rPr>
                <w:sz w:val="18"/>
                <w:szCs w:val="18"/>
              </w:rPr>
              <w:t>Miroslav Balatka</w:t>
            </w:r>
          </w:p>
        </w:tc>
      </w:tr>
    </w:tbl>
    <w:p w:rsidR="00F9227F" w:rsidRPr="00F9227F" w:rsidRDefault="002E5982" w:rsidP="00485C84">
      <w:pPr>
        <w:pStyle w:val="Odstavecseseznamem"/>
        <w:spacing w:line="360" w:lineRule="auto"/>
        <w:ind w:left="0"/>
      </w:pPr>
      <w:r>
        <w:t xml:space="preserve">Zdroj: </w:t>
      </w:r>
      <w:r w:rsidR="00C662FB">
        <w:t>SZIF</w:t>
      </w:r>
    </w:p>
    <w:p w:rsidR="0019696F" w:rsidRDefault="0019696F" w:rsidP="00F9227F">
      <w:pPr>
        <w:pStyle w:val="Odstavecseseznamem"/>
        <w:spacing w:line="360" w:lineRule="auto"/>
        <w:ind w:left="0"/>
      </w:pPr>
    </w:p>
    <w:p w:rsidR="00C9326B" w:rsidRDefault="00C9326B" w:rsidP="00F9227F">
      <w:pPr>
        <w:pStyle w:val="Odstavecseseznamem"/>
        <w:spacing w:line="360" w:lineRule="auto"/>
        <w:ind w:left="0"/>
      </w:pPr>
    </w:p>
    <w:p w:rsidR="00C9326B" w:rsidRDefault="00C9326B" w:rsidP="00F9227F">
      <w:pPr>
        <w:pStyle w:val="Odstavecseseznamem"/>
        <w:spacing w:line="360" w:lineRule="auto"/>
        <w:ind w:left="0"/>
      </w:pPr>
    </w:p>
    <w:p w:rsidR="00C9326B" w:rsidRDefault="00C9326B" w:rsidP="00F9227F">
      <w:pPr>
        <w:pStyle w:val="Odstavecseseznamem"/>
        <w:spacing w:line="360" w:lineRule="auto"/>
        <w:ind w:left="0"/>
      </w:pPr>
    </w:p>
    <w:p w:rsidR="00C9326B" w:rsidRDefault="00C9326B" w:rsidP="00F9227F">
      <w:pPr>
        <w:pStyle w:val="Odstavecseseznamem"/>
        <w:spacing w:line="360" w:lineRule="auto"/>
        <w:ind w:left="0"/>
      </w:pPr>
    </w:p>
    <w:p w:rsidR="00C9326B" w:rsidRDefault="00C9326B" w:rsidP="00F9227F">
      <w:pPr>
        <w:pStyle w:val="Odstavecseseznamem"/>
        <w:spacing w:line="360" w:lineRule="auto"/>
        <w:ind w:left="0"/>
      </w:pPr>
    </w:p>
    <w:p w:rsidR="00C9326B" w:rsidRDefault="00C9326B" w:rsidP="00F9227F">
      <w:pPr>
        <w:pStyle w:val="Odstavecseseznamem"/>
        <w:spacing w:line="360" w:lineRule="auto"/>
        <w:ind w:left="0"/>
      </w:pPr>
    </w:p>
    <w:p w:rsidR="00C9326B" w:rsidRDefault="00C9326B" w:rsidP="00F9227F">
      <w:pPr>
        <w:pStyle w:val="Odstavecseseznamem"/>
        <w:spacing w:line="360" w:lineRule="auto"/>
        <w:ind w:left="0"/>
      </w:pPr>
    </w:p>
    <w:p w:rsidR="00C9326B" w:rsidRDefault="00C9326B" w:rsidP="00F9227F">
      <w:pPr>
        <w:pStyle w:val="Odstavecseseznamem"/>
        <w:spacing w:line="360" w:lineRule="auto"/>
        <w:ind w:left="0"/>
      </w:pPr>
    </w:p>
    <w:p w:rsidR="00C9326B" w:rsidRDefault="00C9326B" w:rsidP="00F9227F">
      <w:pPr>
        <w:pStyle w:val="Odstavecseseznamem"/>
        <w:spacing w:line="360" w:lineRule="auto"/>
        <w:ind w:left="0"/>
      </w:pPr>
    </w:p>
    <w:p w:rsidR="00C9326B" w:rsidRDefault="00C9326B" w:rsidP="00F9227F">
      <w:pPr>
        <w:pStyle w:val="Odstavecseseznamem"/>
        <w:spacing w:line="360" w:lineRule="auto"/>
        <w:ind w:left="0"/>
      </w:pPr>
    </w:p>
    <w:p w:rsidR="00C9326B" w:rsidRDefault="00C9326B" w:rsidP="00F9227F">
      <w:pPr>
        <w:pStyle w:val="Odstavecseseznamem"/>
        <w:spacing w:line="360" w:lineRule="auto"/>
        <w:ind w:left="0"/>
      </w:pPr>
    </w:p>
    <w:p w:rsidR="00C9326B" w:rsidRDefault="00C9326B" w:rsidP="00F9227F">
      <w:pPr>
        <w:pStyle w:val="Odstavecseseznamem"/>
        <w:spacing w:line="360" w:lineRule="auto"/>
        <w:ind w:left="0"/>
      </w:pPr>
    </w:p>
    <w:p w:rsidR="00C9326B" w:rsidRDefault="00C9326B" w:rsidP="00F9227F">
      <w:pPr>
        <w:pStyle w:val="Odstavecseseznamem"/>
        <w:spacing w:line="360" w:lineRule="auto"/>
        <w:ind w:left="0"/>
      </w:pPr>
    </w:p>
    <w:p w:rsidR="00C9326B" w:rsidRDefault="00C9326B" w:rsidP="00F9227F">
      <w:pPr>
        <w:pStyle w:val="Odstavecseseznamem"/>
        <w:spacing w:line="360" w:lineRule="auto"/>
        <w:ind w:left="0"/>
      </w:pPr>
    </w:p>
    <w:p w:rsidR="00C9326B" w:rsidRDefault="00C9326B" w:rsidP="00F9227F">
      <w:pPr>
        <w:pStyle w:val="Odstavecseseznamem"/>
        <w:spacing w:line="360" w:lineRule="auto"/>
        <w:ind w:left="0"/>
      </w:pPr>
    </w:p>
    <w:p w:rsidR="005D3DD6" w:rsidRDefault="005D3DD6" w:rsidP="0070683C">
      <w:pPr>
        <w:pStyle w:val="Nadpis1"/>
        <w:spacing w:before="0" w:after="240" w:line="360" w:lineRule="auto"/>
        <w:ind w:left="431" w:hanging="431"/>
        <w:jc w:val="both"/>
      </w:pPr>
      <w:bookmarkStart w:id="3" w:name="_Toc394914642"/>
      <w:r>
        <w:lastRenderedPageBreak/>
        <w:t>ANALYTICKÁ ČÁST</w:t>
      </w:r>
      <w:bookmarkEnd w:id="3"/>
    </w:p>
    <w:p w:rsidR="00A578BC" w:rsidRDefault="0099281E" w:rsidP="0070683C">
      <w:pPr>
        <w:pStyle w:val="Nadpis2"/>
        <w:spacing w:before="0" w:after="120" w:line="360" w:lineRule="auto"/>
        <w:ind w:left="578" w:hanging="578"/>
        <w:jc w:val="both"/>
      </w:pPr>
      <w:bookmarkStart w:id="4" w:name="_Toc394914643"/>
      <w:r>
        <w:t>CHARAKTERISTIKA</w:t>
      </w:r>
      <w:r w:rsidR="00964D00">
        <w:t xml:space="preserve"> MAS BRÁNA DO ČESKÉHO RÁJE</w:t>
      </w:r>
      <w:bookmarkEnd w:id="4"/>
    </w:p>
    <w:p w:rsidR="00A578BC" w:rsidRPr="00A578BC" w:rsidRDefault="00A578BC" w:rsidP="00233152">
      <w:pPr>
        <w:pStyle w:val="Nadpis3"/>
        <w:spacing w:before="0" w:after="120" w:line="360" w:lineRule="auto"/>
        <w:jc w:val="both"/>
      </w:pPr>
      <w:bookmarkStart w:id="5" w:name="_Toc394914644"/>
      <w:r>
        <w:t>Poloha a základní údaje</w:t>
      </w:r>
      <w:bookmarkEnd w:id="5"/>
    </w:p>
    <w:p w:rsidR="00C228ED" w:rsidRPr="005A2CBD" w:rsidRDefault="00964D00" w:rsidP="00233152">
      <w:pPr>
        <w:spacing w:after="360" w:line="360" w:lineRule="auto"/>
        <w:jc w:val="both"/>
      </w:pPr>
      <w:r w:rsidRPr="00ED1839">
        <w:rPr>
          <w:rFonts w:eastAsia="Calibri"/>
        </w:rPr>
        <w:t xml:space="preserve">Místní akční skupina Brána do Českého ráje (dále jen MAS) se rozkládá přibližně 100 km severovýchodně od hlavního města Prahy. MAS tvoří širší severovýchodní zázemí </w:t>
      </w:r>
      <w:r>
        <w:rPr>
          <w:rFonts w:eastAsia="Calibri"/>
        </w:rPr>
        <w:t xml:space="preserve">jednoho z </w:t>
      </w:r>
      <w:r w:rsidRPr="00ED1839">
        <w:rPr>
          <w:rFonts w:eastAsia="Calibri"/>
        </w:rPr>
        <w:t>hlavní</w:t>
      </w:r>
      <w:r>
        <w:rPr>
          <w:rFonts w:eastAsia="Calibri"/>
        </w:rPr>
        <w:t>c</w:t>
      </w:r>
      <w:r w:rsidRPr="00ED1839">
        <w:rPr>
          <w:rFonts w:eastAsia="Calibri"/>
        </w:rPr>
        <w:t>h cent</w:t>
      </w:r>
      <w:r>
        <w:rPr>
          <w:rFonts w:eastAsia="Calibri"/>
        </w:rPr>
        <w:t>e</w:t>
      </w:r>
      <w:r w:rsidRPr="00ED1839">
        <w:rPr>
          <w:rFonts w:eastAsia="Calibri"/>
        </w:rPr>
        <w:t xml:space="preserve">r oblasti Jičína </w:t>
      </w:r>
      <w:r>
        <w:rPr>
          <w:rFonts w:eastAsia="Calibri"/>
        </w:rPr>
        <w:t>a východní zázemí Semil, dalšího z center oblasti. MAS</w:t>
      </w:r>
      <w:r w:rsidRPr="00ED1839">
        <w:rPr>
          <w:rFonts w:eastAsia="Calibri"/>
        </w:rPr>
        <w:t xml:space="preserve"> leží na hranicích několika rů</w:t>
      </w:r>
      <w:r>
        <w:rPr>
          <w:rFonts w:eastAsia="Calibri"/>
        </w:rPr>
        <w:t>zných regionů. J</w:t>
      </w:r>
      <w:r w:rsidRPr="00ED1839">
        <w:rPr>
          <w:rFonts w:eastAsia="Calibri"/>
        </w:rPr>
        <w:t xml:space="preserve">edná </w:t>
      </w:r>
      <w:r>
        <w:rPr>
          <w:rFonts w:eastAsia="Calibri"/>
        </w:rPr>
        <w:t xml:space="preserve">se </w:t>
      </w:r>
      <w:r w:rsidRPr="00ED1839">
        <w:rPr>
          <w:rFonts w:eastAsia="Calibri"/>
        </w:rPr>
        <w:t>o dva administrativní regiony NUTS III (Liberecký a Královéhradecký kraj)</w:t>
      </w:r>
      <w:r>
        <w:rPr>
          <w:rFonts w:eastAsia="Calibri"/>
        </w:rPr>
        <w:t>, a dále pak</w:t>
      </w:r>
      <w:r w:rsidRPr="00ED1839">
        <w:rPr>
          <w:rFonts w:eastAsia="Calibri"/>
        </w:rPr>
        <w:t xml:space="preserve"> </w:t>
      </w:r>
      <w:r>
        <w:rPr>
          <w:rFonts w:eastAsia="Calibri"/>
        </w:rPr>
        <w:t>č</w:t>
      </w:r>
      <w:r w:rsidRPr="00ED1839">
        <w:rPr>
          <w:rFonts w:eastAsia="Calibri"/>
        </w:rPr>
        <w:t xml:space="preserve">lenské obce MAS přináleží k pěti různým ORP (Semily a Turnov z Libereckého kraje; Dvůr Králové nad Labem, Jičín a Nová Paka z Královéhradeckého kraje). Celkový počet členských obcí MAS je </w:t>
      </w:r>
      <w:r>
        <w:rPr>
          <w:rFonts w:eastAsia="Calibri"/>
        </w:rPr>
        <w:t>48</w:t>
      </w:r>
      <w:r w:rsidRPr="00ED1839">
        <w:rPr>
          <w:rFonts w:eastAsia="Calibri"/>
        </w:rPr>
        <w:t xml:space="preserve">, které </w:t>
      </w:r>
      <w:r w:rsidR="00F553C0">
        <w:rPr>
          <w:rFonts w:eastAsia="Calibri"/>
        </w:rPr>
        <w:t xml:space="preserve">se </w:t>
      </w:r>
      <w:r w:rsidRPr="00ED1839">
        <w:rPr>
          <w:rFonts w:eastAsia="Calibri"/>
        </w:rPr>
        <w:t xml:space="preserve">do </w:t>
      </w:r>
      <w:r>
        <w:rPr>
          <w:rFonts w:eastAsia="Calibri"/>
        </w:rPr>
        <w:t>skupiny</w:t>
      </w:r>
      <w:r w:rsidR="00F553C0">
        <w:rPr>
          <w:rFonts w:eastAsia="Calibri"/>
        </w:rPr>
        <w:t xml:space="preserve"> začleňu</w:t>
      </w:r>
      <w:r w:rsidRPr="00ED1839">
        <w:rPr>
          <w:rFonts w:eastAsia="Calibri"/>
        </w:rPr>
        <w:t>jí především v rámci dobrovolných sv</w:t>
      </w:r>
      <w:r>
        <w:rPr>
          <w:rFonts w:eastAsia="Calibri"/>
        </w:rPr>
        <w:t>a</w:t>
      </w:r>
      <w:r w:rsidR="00F553C0">
        <w:rPr>
          <w:rFonts w:eastAsia="Calibri"/>
        </w:rPr>
        <w:t>zků obcí (Brada - 14 obcí; Tábor -</w:t>
      </w:r>
      <w:r w:rsidRPr="00ED1839">
        <w:rPr>
          <w:rFonts w:eastAsia="Calibri"/>
        </w:rPr>
        <w:t xml:space="preserve"> 11 obcí</w:t>
      </w:r>
      <w:r w:rsidR="00F553C0">
        <w:rPr>
          <w:rFonts w:eastAsia="Calibri"/>
        </w:rPr>
        <w:t>; Pojizeří -</w:t>
      </w:r>
      <w:r>
        <w:rPr>
          <w:rFonts w:eastAsia="Calibri"/>
        </w:rPr>
        <w:t xml:space="preserve"> 13 obcí</w:t>
      </w:r>
      <w:r w:rsidRPr="00ED1839">
        <w:rPr>
          <w:rFonts w:eastAsia="Calibri"/>
        </w:rPr>
        <w:t>), ale také jednotlivě (10 obcí, např. Borovnice</w:t>
      </w:r>
      <w:r w:rsidR="002C7A25">
        <w:rPr>
          <w:rFonts w:eastAsia="Calibri"/>
        </w:rPr>
        <w:t>, Lázně Bělohrad, Nová Paka,…). S</w:t>
      </w:r>
      <w:r w:rsidR="00551315" w:rsidRPr="00551315">
        <w:rPr>
          <w:rFonts w:eastAsia="Calibri"/>
        </w:rPr>
        <w:t>tatut města má pouze 5 největších obcí – Lázně Bělohrad, Nová Paka a Železnice v Královéhradeckém kraji, Lomnice nad Popelkou a Rovensko pod Troskami v Libereckém kraji.</w:t>
      </w:r>
    </w:p>
    <w:p w:rsidR="00F553C0" w:rsidRPr="00F553C0" w:rsidRDefault="00F553C0" w:rsidP="00691B37">
      <w:pPr>
        <w:spacing w:after="0" w:line="240" w:lineRule="auto"/>
        <w:jc w:val="both"/>
        <w:rPr>
          <w:rFonts w:eastAsia="Calibri"/>
          <w:b/>
        </w:rPr>
      </w:pPr>
      <w:r w:rsidRPr="00F553C0">
        <w:rPr>
          <w:rFonts w:eastAsia="Calibri"/>
          <w:b/>
        </w:rPr>
        <w:t>Obrázek 1: Poloha území Místní akční skupiny Brána do Českého ráje</w:t>
      </w:r>
    </w:p>
    <w:p w:rsidR="00F553C0" w:rsidRDefault="00F553C0" w:rsidP="00964D00">
      <w:r w:rsidRPr="00F553C0">
        <w:rPr>
          <w:noProof/>
          <w:lang w:eastAsia="cs-CZ"/>
        </w:rPr>
        <w:drawing>
          <wp:inline distT="0" distB="0" distL="0" distR="0">
            <wp:extent cx="5760720" cy="3676156"/>
            <wp:effectExtent l="19050" t="0" r="0" b="0"/>
            <wp:docPr id="62" name="obrázek 62" descr="Br C Raje poloha piskova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r C Raje poloha piskova A"/>
                    <pic:cNvPicPr>
                      <a:picLocks noChangeAspect="1" noChangeArrowheads="1"/>
                    </pic:cNvPicPr>
                  </pic:nvPicPr>
                  <pic:blipFill>
                    <a:blip r:embed="rId8" cstate="print"/>
                    <a:srcRect/>
                    <a:stretch>
                      <a:fillRect/>
                    </a:stretch>
                  </pic:blipFill>
                  <pic:spPr bwMode="auto">
                    <a:xfrm>
                      <a:off x="0" y="0"/>
                      <a:ext cx="5760720" cy="3676156"/>
                    </a:xfrm>
                    <a:prstGeom prst="rect">
                      <a:avLst/>
                    </a:prstGeom>
                    <a:noFill/>
                    <a:ln w="9525">
                      <a:noFill/>
                      <a:miter lim="800000"/>
                      <a:headEnd/>
                      <a:tailEnd/>
                    </a:ln>
                  </pic:spPr>
                </pic:pic>
              </a:graphicData>
            </a:graphic>
          </wp:inline>
        </w:drawing>
      </w:r>
    </w:p>
    <w:p w:rsidR="005A2CBD" w:rsidRDefault="005A2CBD" w:rsidP="00964D00"/>
    <w:p w:rsidR="005A2CBD" w:rsidRDefault="005A2CBD" w:rsidP="00964D00"/>
    <w:p w:rsidR="005A2CBD" w:rsidRPr="005A2CBD" w:rsidRDefault="005A2CBD" w:rsidP="005A2CBD">
      <w:pPr>
        <w:spacing w:after="0" w:line="240" w:lineRule="auto"/>
        <w:rPr>
          <w:b/>
          <w:bCs/>
        </w:rPr>
      </w:pPr>
      <w:r w:rsidRPr="005A2CBD">
        <w:rPr>
          <w:b/>
          <w:bCs/>
        </w:rPr>
        <w:lastRenderedPageBreak/>
        <w:t xml:space="preserve">Obrázek </w:t>
      </w:r>
      <w:r w:rsidR="00C81E87" w:rsidRPr="00C81E87">
        <w:rPr>
          <w:b/>
          <w:bCs/>
        </w:rPr>
        <w:fldChar w:fldCharType="begin"/>
      </w:r>
      <w:r w:rsidRPr="005A2CBD">
        <w:rPr>
          <w:b/>
          <w:bCs/>
        </w:rPr>
        <w:instrText xml:space="preserve"> SEQ Obrázek \* ARABIC </w:instrText>
      </w:r>
      <w:r w:rsidR="00C81E87" w:rsidRPr="00C81E87">
        <w:rPr>
          <w:b/>
          <w:bCs/>
        </w:rPr>
        <w:fldChar w:fldCharType="separate"/>
      </w:r>
      <w:r w:rsidRPr="005A2CBD">
        <w:rPr>
          <w:b/>
          <w:bCs/>
        </w:rPr>
        <w:t>2</w:t>
      </w:r>
      <w:r w:rsidR="00C81E87" w:rsidRPr="005A2CBD">
        <w:fldChar w:fldCharType="end"/>
      </w:r>
      <w:r w:rsidRPr="005A2CBD">
        <w:rPr>
          <w:b/>
          <w:bCs/>
        </w:rPr>
        <w:t>: Obce Místní akční skupiny Brána do Českého ráje a jejich poloha vůči významným regionálním centrům</w:t>
      </w:r>
    </w:p>
    <w:p w:rsidR="005A2CBD" w:rsidRDefault="005A2CBD" w:rsidP="00B56FC0">
      <w:pPr>
        <w:spacing w:after="360" w:line="360" w:lineRule="auto"/>
      </w:pPr>
      <w:r w:rsidRPr="005A2CBD">
        <w:rPr>
          <w:noProof/>
          <w:lang w:eastAsia="cs-CZ"/>
        </w:rPr>
        <w:drawing>
          <wp:inline distT="0" distB="0" distL="0" distR="0">
            <wp:extent cx="5760720" cy="4981069"/>
            <wp:effectExtent l="19050" t="0" r="0" b="0"/>
            <wp:docPr id="9" name="Obrázek 12" descr="Br C Raje obce piskova 2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 C Raje obce piskova 2 P.jpg"/>
                    <pic:cNvPicPr/>
                  </pic:nvPicPr>
                  <pic:blipFill>
                    <a:blip r:embed="rId9" cstate="print"/>
                    <a:stretch>
                      <a:fillRect/>
                    </a:stretch>
                  </pic:blipFill>
                  <pic:spPr>
                    <a:xfrm>
                      <a:off x="0" y="0"/>
                      <a:ext cx="5760720" cy="4981069"/>
                    </a:xfrm>
                    <a:prstGeom prst="rect">
                      <a:avLst/>
                    </a:prstGeom>
                  </pic:spPr>
                </pic:pic>
              </a:graphicData>
            </a:graphic>
          </wp:inline>
        </w:drawing>
      </w:r>
    </w:p>
    <w:p w:rsidR="00C228ED" w:rsidRDefault="00FE7480" w:rsidP="00B56FC0">
      <w:pPr>
        <w:spacing w:after="360" w:line="360" w:lineRule="auto"/>
        <w:jc w:val="both"/>
      </w:pPr>
      <w:r w:rsidRPr="00FE7480">
        <w:t>Celková rozloha MAS po posledním rozšíření v roce 2012 zahrnuje 450,90 km</w:t>
      </w:r>
      <w:r w:rsidRPr="00FE7480">
        <w:rPr>
          <w:vertAlign w:val="superscript"/>
        </w:rPr>
        <w:t>2</w:t>
      </w:r>
      <w:r w:rsidRPr="00FE7480">
        <w:t xml:space="preserve"> a žije z</w:t>
      </w:r>
      <w:r w:rsidR="00183F7E">
        <w:t>de 40 627 obyvatel (k 31.12.2013</w:t>
      </w:r>
      <w:r w:rsidRPr="00FE7480">
        <w:t>). Hustota zalidnění území tak činí přibližně 90 obyvatel na km</w:t>
      </w:r>
      <w:r w:rsidRPr="00FE7480">
        <w:rPr>
          <w:vertAlign w:val="superscript"/>
        </w:rPr>
        <w:t>2</w:t>
      </w:r>
      <w:r w:rsidRPr="00FE7480">
        <w:t xml:space="preserve">. Území MAS tak v porovnání s hodnotami obou krajů představuje spíše méně zalidněné území, zvláště při uvážení skutečnosti, že všech pět obcí MAS se statutem „město“ (Lázně Bělohrad, Lomnice nad Popelkou, Nová Paka, Rovensko pod Troskami a Železnice) představují přibližně čtvrtinu území MAS, ale více než polovinu obyvatel. Vedle měst zde leží i dvě obce (Mlázovice a Pecka) se statutem „městys“. </w:t>
      </w:r>
      <w:r w:rsidR="00FA12FD" w:rsidRPr="00FA12FD">
        <w:t xml:space="preserve">Přehled členských obcí a základních </w:t>
      </w:r>
      <w:r w:rsidR="002E5982">
        <w:t>charakteristik přináší tabulka 2</w:t>
      </w:r>
      <w:r w:rsidR="00FA12FD" w:rsidRPr="00FA12FD">
        <w:t>.</w:t>
      </w:r>
    </w:p>
    <w:p w:rsidR="001013BC" w:rsidRDefault="001013BC" w:rsidP="00B56FC0">
      <w:pPr>
        <w:spacing w:after="360" w:line="360" w:lineRule="auto"/>
        <w:jc w:val="both"/>
      </w:pPr>
    </w:p>
    <w:p w:rsidR="001013BC" w:rsidRDefault="001013BC" w:rsidP="00B56FC0">
      <w:pPr>
        <w:spacing w:after="360" w:line="360" w:lineRule="auto"/>
        <w:jc w:val="both"/>
      </w:pPr>
    </w:p>
    <w:p w:rsidR="001013BC" w:rsidRDefault="001013BC" w:rsidP="00B56FC0">
      <w:pPr>
        <w:spacing w:after="360" w:line="360" w:lineRule="auto"/>
        <w:jc w:val="both"/>
      </w:pPr>
    </w:p>
    <w:p w:rsidR="00C228ED" w:rsidRPr="00131DE6" w:rsidRDefault="002E5982" w:rsidP="00131DE6">
      <w:pPr>
        <w:spacing w:after="0" w:line="240" w:lineRule="auto"/>
        <w:jc w:val="both"/>
        <w:rPr>
          <w:b/>
        </w:rPr>
      </w:pPr>
      <w:r>
        <w:rPr>
          <w:b/>
        </w:rPr>
        <w:lastRenderedPageBreak/>
        <w:t>Tabulka 2</w:t>
      </w:r>
      <w:r w:rsidR="00131DE6" w:rsidRPr="00131DE6">
        <w:rPr>
          <w:b/>
        </w:rPr>
        <w:t>: Obecná charakteristika obcí MAS Brána do Českého ráj</w:t>
      </w:r>
    </w:p>
    <w:tbl>
      <w:tblPr>
        <w:tblW w:w="9800" w:type="dxa"/>
        <w:tblInd w:w="5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tblPr>
      <w:tblGrid>
        <w:gridCol w:w="2173"/>
        <w:gridCol w:w="815"/>
        <w:gridCol w:w="655"/>
        <w:gridCol w:w="912"/>
        <w:gridCol w:w="1094"/>
        <w:gridCol w:w="1094"/>
        <w:gridCol w:w="1664"/>
        <w:gridCol w:w="1417"/>
      </w:tblGrid>
      <w:tr w:rsidR="007E795B" w:rsidRPr="00C228ED" w:rsidTr="002C0CF5">
        <w:trPr>
          <w:cantSplit/>
          <w:trHeight w:val="20"/>
          <w:tblHeader/>
        </w:trPr>
        <w:tc>
          <w:tcPr>
            <w:tcW w:w="2173" w:type="dxa"/>
            <w:tcBorders>
              <w:top w:val="single" w:sz="12" w:space="0" w:color="auto"/>
              <w:bottom w:val="single" w:sz="12" w:space="0" w:color="auto"/>
              <w:right w:val="single" w:sz="12" w:space="0" w:color="auto"/>
            </w:tcBorders>
            <w:shd w:val="clear" w:color="auto" w:fill="00B0F0"/>
            <w:noWrap/>
            <w:vAlign w:val="center"/>
            <w:hideMark/>
          </w:tcPr>
          <w:p w:rsidR="007E795B" w:rsidRPr="000B34FA" w:rsidRDefault="002C0CF5" w:rsidP="002C0CF5">
            <w:pPr>
              <w:spacing w:after="0" w:line="240" w:lineRule="auto"/>
              <w:jc w:val="center"/>
              <w:rPr>
                <w:b/>
                <w:sz w:val="18"/>
                <w:szCs w:val="18"/>
              </w:rPr>
            </w:pPr>
            <w:r>
              <w:rPr>
                <w:b/>
                <w:sz w:val="18"/>
                <w:szCs w:val="18"/>
              </w:rPr>
              <w:t>n</w:t>
            </w:r>
            <w:r w:rsidR="007E795B" w:rsidRPr="000B34FA">
              <w:rPr>
                <w:b/>
                <w:sz w:val="18"/>
                <w:szCs w:val="18"/>
              </w:rPr>
              <w:t>ázev obce</w:t>
            </w:r>
          </w:p>
        </w:tc>
        <w:tc>
          <w:tcPr>
            <w:tcW w:w="815" w:type="dxa"/>
            <w:tcBorders>
              <w:top w:val="single" w:sz="12" w:space="0" w:color="auto"/>
              <w:left w:val="single" w:sz="12" w:space="0" w:color="auto"/>
              <w:bottom w:val="single" w:sz="12" w:space="0" w:color="auto"/>
            </w:tcBorders>
            <w:shd w:val="clear" w:color="auto" w:fill="00B0F0"/>
            <w:noWrap/>
            <w:vAlign w:val="center"/>
            <w:hideMark/>
          </w:tcPr>
          <w:p w:rsidR="007E795B" w:rsidRPr="000B34FA" w:rsidRDefault="002C0CF5" w:rsidP="002C0CF5">
            <w:pPr>
              <w:spacing w:after="0" w:line="240" w:lineRule="auto"/>
              <w:jc w:val="center"/>
              <w:rPr>
                <w:b/>
                <w:sz w:val="18"/>
                <w:szCs w:val="18"/>
              </w:rPr>
            </w:pPr>
            <w:r>
              <w:rPr>
                <w:b/>
                <w:sz w:val="18"/>
                <w:szCs w:val="18"/>
              </w:rPr>
              <w:t>s</w:t>
            </w:r>
            <w:r w:rsidR="007E795B" w:rsidRPr="000B34FA">
              <w:rPr>
                <w:b/>
                <w:sz w:val="18"/>
                <w:szCs w:val="18"/>
              </w:rPr>
              <w:t>tatut</w:t>
            </w:r>
          </w:p>
        </w:tc>
        <w:tc>
          <w:tcPr>
            <w:tcW w:w="655" w:type="dxa"/>
            <w:tcBorders>
              <w:top w:val="single" w:sz="12" w:space="0" w:color="auto"/>
              <w:bottom w:val="single" w:sz="12" w:space="0" w:color="auto"/>
            </w:tcBorders>
            <w:shd w:val="clear" w:color="auto" w:fill="00B0F0"/>
            <w:noWrap/>
            <w:vAlign w:val="center"/>
            <w:hideMark/>
          </w:tcPr>
          <w:p w:rsidR="007E795B" w:rsidRPr="000B34FA" w:rsidRDefault="002C0CF5" w:rsidP="002C0CF5">
            <w:pPr>
              <w:spacing w:after="0" w:line="240" w:lineRule="auto"/>
              <w:jc w:val="center"/>
              <w:rPr>
                <w:b/>
                <w:sz w:val="18"/>
                <w:szCs w:val="18"/>
              </w:rPr>
            </w:pPr>
            <w:r>
              <w:rPr>
                <w:b/>
                <w:sz w:val="18"/>
                <w:szCs w:val="18"/>
              </w:rPr>
              <w:t>p</w:t>
            </w:r>
            <w:r w:rsidR="007E795B" w:rsidRPr="000B34FA">
              <w:rPr>
                <w:b/>
                <w:sz w:val="18"/>
                <w:szCs w:val="18"/>
              </w:rPr>
              <w:t>očet částí</w:t>
            </w:r>
          </w:p>
        </w:tc>
        <w:tc>
          <w:tcPr>
            <w:tcW w:w="912" w:type="dxa"/>
            <w:tcBorders>
              <w:top w:val="single" w:sz="12" w:space="0" w:color="auto"/>
              <w:bottom w:val="single" w:sz="12" w:space="0" w:color="auto"/>
            </w:tcBorders>
            <w:shd w:val="clear" w:color="auto" w:fill="00B0F0"/>
            <w:noWrap/>
            <w:vAlign w:val="center"/>
            <w:hideMark/>
          </w:tcPr>
          <w:p w:rsidR="007E795B" w:rsidRPr="000B34FA" w:rsidRDefault="002C0CF5" w:rsidP="002C0CF5">
            <w:pPr>
              <w:spacing w:after="0" w:line="240" w:lineRule="auto"/>
              <w:jc w:val="center"/>
              <w:rPr>
                <w:b/>
                <w:sz w:val="18"/>
                <w:szCs w:val="18"/>
              </w:rPr>
            </w:pPr>
            <w:r>
              <w:rPr>
                <w:b/>
                <w:sz w:val="18"/>
                <w:szCs w:val="18"/>
              </w:rPr>
              <w:t>r</w:t>
            </w:r>
            <w:r w:rsidR="007E795B" w:rsidRPr="000B34FA">
              <w:rPr>
                <w:b/>
                <w:sz w:val="18"/>
                <w:szCs w:val="18"/>
              </w:rPr>
              <w:t>ozloha (km2)</w:t>
            </w:r>
          </w:p>
        </w:tc>
        <w:tc>
          <w:tcPr>
            <w:tcW w:w="1082" w:type="dxa"/>
            <w:tcBorders>
              <w:top w:val="single" w:sz="12" w:space="0" w:color="auto"/>
              <w:bottom w:val="single" w:sz="12" w:space="0" w:color="auto"/>
            </w:tcBorders>
            <w:shd w:val="clear" w:color="auto" w:fill="00B0F0"/>
            <w:noWrap/>
            <w:vAlign w:val="center"/>
            <w:hideMark/>
          </w:tcPr>
          <w:p w:rsidR="002C0CF5" w:rsidRDefault="002C0CF5" w:rsidP="002C0CF5">
            <w:pPr>
              <w:spacing w:after="0" w:line="240" w:lineRule="auto"/>
              <w:jc w:val="center"/>
              <w:rPr>
                <w:b/>
                <w:sz w:val="18"/>
                <w:szCs w:val="18"/>
              </w:rPr>
            </w:pPr>
            <w:r>
              <w:rPr>
                <w:b/>
                <w:sz w:val="18"/>
                <w:szCs w:val="18"/>
              </w:rPr>
              <w:t>počet obyvatel</w:t>
            </w:r>
          </w:p>
          <w:p w:rsidR="007E795B" w:rsidRPr="000B34FA" w:rsidRDefault="00B64343" w:rsidP="002C0CF5">
            <w:pPr>
              <w:spacing w:after="0" w:line="240" w:lineRule="auto"/>
              <w:jc w:val="center"/>
              <w:rPr>
                <w:b/>
                <w:sz w:val="18"/>
                <w:szCs w:val="18"/>
              </w:rPr>
            </w:pPr>
            <w:r>
              <w:rPr>
                <w:b/>
                <w:sz w:val="18"/>
                <w:szCs w:val="18"/>
              </w:rPr>
              <w:t>k 31</w:t>
            </w:r>
            <w:r w:rsidR="007E795B" w:rsidRPr="000B34FA">
              <w:rPr>
                <w:b/>
                <w:sz w:val="18"/>
                <w:szCs w:val="18"/>
              </w:rPr>
              <w:t>.1</w:t>
            </w:r>
            <w:r>
              <w:rPr>
                <w:b/>
                <w:sz w:val="18"/>
                <w:szCs w:val="18"/>
              </w:rPr>
              <w:t>2.2013</w:t>
            </w:r>
          </w:p>
        </w:tc>
        <w:tc>
          <w:tcPr>
            <w:tcW w:w="1082" w:type="dxa"/>
            <w:tcBorders>
              <w:top w:val="single" w:sz="12" w:space="0" w:color="auto"/>
              <w:bottom w:val="single" w:sz="12" w:space="0" w:color="auto"/>
            </w:tcBorders>
            <w:shd w:val="clear" w:color="auto" w:fill="00B0F0"/>
            <w:noWrap/>
            <w:vAlign w:val="center"/>
            <w:hideMark/>
          </w:tcPr>
          <w:p w:rsidR="002C0CF5" w:rsidRDefault="002C0CF5" w:rsidP="002C0CF5">
            <w:pPr>
              <w:spacing w:after="0" w:line="240" w:lineRule="auto"/>
              <w:jc w:val="center"/>
              <w:rPr>
                <w:b/>
                <w:sz w:val="18"/>
                <w:szCs w:val="18"/>
              </w:rPr>
            </w:pPr>
            <w:r>
              <w:rPr>
                <w:b/>
                <w:sz w:val="18"/>
                <w:szCs w:val="18"/>
              </w:rPr>
              <w:t>hustota zalidnění</w:t>
            </w:r>
          </w:p>
          <w:p w:rsidR="007E795B" w:rsidRPr="000B34FA" w:rsidRDefault="007E795B" w:rsidP="002C0CF5">
            <w:pPr>
              <w:spacing w:after="0" w:line="240" w:lineRule="auto"/>
              <w:jc w:val="center"/>
              <w:rPr>
                <w:b/>
                <w:sz w:val="18"/>
                <w:szCs w:val="18"/>
              </w:rPr>
            </w:pPr>
            <w:r w:rsidRPr="000B34FA">
              <w:rPr>
                <w:b/>
                <w:sz w:val="18"/>
                <w:szCs w:val="18"/>
              </w:rPr>
              <w:t>k </w:t>
            </w:r>
            <w:r w:rsidR="008F4D5A">
              <w:rPr>
                <w:b/>
                <w:sz w:val="18"/>
                <w:szCs w:val="18"/>
              </w:rPr>
              <w:t>3</w:t>
            </w:r>
            <w:r w:rsidRPr="000B34FA">
              <w:rPr>
                <w:b/>
                <w:sz w:val="18"/>
                <w:szCs w:val="18"/>
              </w:rPr>
              <w:t>1.1</w:t>
            </w:r>
            <w:r w:rsidR="008F4D5A">
              <w:rPr>
                <w:b/>
                <w:sz w:val="18"/>
                <w:szCs w:val="18"/>
              </w:rPr>
              <w:t>2.2013</w:t>
            </w:r>
          </w:p>
        </w:tc>
        <w:tc>
          <w:tcPr>
            <w:tcW w:w="1664" w:type="dxa"/>
            <w:tcBorders>
              <w:top w:val="single" w:sz="12" w:space="0" w:color="auto"/>
              <w:bottom w:val="single" w:sz="12" w:space="0" w:color="auto"/>
            </w:tcBorders>
            <w:shd w:val="clear" w:color="auto" w:fill="00B0F0"/>
            <w:noWrap/>
            <w:vAlign w:val="center"/>
            <w:hideMark/>
          </w:tcPr>
          <w:p w:rsidR="007E795B" w:rsidRPr="000B34FA" w:rsidRDefault="002C0CF5" w:rsidP="002C0CF5">
            <w:pPr>
              <w:spacing w:after="0" w:line="240" w:lineRule="auto"/>
              <w:jc w:val="center"/>
              <w:rPr>
                <w:b/>
                <w:sz w:val="18"/>
                <w:szCs w:val="18"/>
              </w:rPr>
            </w:pPr>
            <w:r>
              <w:rPr>
                <w:b/>
                <w:sz w:val="18"/>
                <w:szCs w:val="18"/>
              </w:rPr>
              <w:t>k</w:t>
            </w:r>
            <w:r w:rsidR="007E795B" w:rsidRPr="000B34FA">
              <w:rPr>
                <w:b/>
                <w:sz w:val="18"/>
                <w:szCs w:val="18"/>
              </w:rPr>
              <w:t>raj</w:t>
            </w:r>
          </w:p>
        </w:tc>
        <w:tc>
          <w:tcPr>
            <w:tcW w:w="1417" w:type="dxa"/>
            <w:tcBorders>
              <w:top w:val="single" w:sz="12" w:space="0" w:color="auto"/>
              <w:bottom w:val="single" w:sz="12" w:space="0" w:color="auto"/>
            </w:tcBorders>
            <w:shd w:val="clear" w:color="auto" w:fill="00B0F0"/>
            <w:noWrap/>
            <w:vAlign w:val="center"/>
            <w:hideMark/>
          </w:tcPr>
          <w:p w:rsidR="007E795B" w:rsidRPr="000B34FA" w:rsidRDefault="007E795B" w:rsidP="002C0CF5">
            <w:pPr>
              <w:spacing w:after="0" w:line="240" w:lineRule="auto"/>
              <w:jc w:val="center"/>
              <w:rPr>
                <w:b/>
                <w:sz w:val="18"/>
                <w:szCs w:val="18"/>
              </w:rPr>
            </w:pPr>
            <w:r w:rsidRPr="000B34FA">
              <w:rPr>
                <w:b/>
                <w:sz w:val="18"/>
                <w:szCs w:val="18"/>
              </w:rPr>
              <w:t>ORP</w:t>
            </w:r>
          </w:p>
        </w:tc>
      </w:tr>
      <w:tr w:rsidR="007E795B" w:rsidRPr="00C228ED" w:rsidTr="007E795B">
        <w:trPr>
          <w:cantSplit/>
          <w:trHeight w:val="20"/>
        </w:trPr>
        <w:tc>
          <w:tcPr>
            <w:tcW w:w="2173" w:type="dxa"/>
            <w:tcBorders>
              <w:top w:val="single" w:sz="12" w:space="0" w:color="auto"/>
              <w:bottom w:val="single" w:sz="6" w:space="0" w:color="auto"/>
              <w:right w:val="single" w:sz="12" w:space="0" w:color="auto"/>
            </w:tcBorders>
            <w:shd w:val="clear" w:color="auto" w:fill="C6D9F1" w:themeFill="text2" w:themeFillTint="33"/>
            <w:noWrap/>
            <w:vAlign w:val="bottom"/>
            <w:hideMark/>
          </w:tcPr>
          <w:p w:rsidR="007E795B" w:rsidRPr="007E795B" w:rsidRDefault="007E795B" w:rsidP="00070A07">
            <w:pPr>
              <w:spacing w:after="0" w:line="240" w:lineRule="auto"/>
              <w:rPr>
                <w:rFonts w:ascii="Calibri" w:hAnsi="Calibri"/>
                <w:bCs/>
                <w:color w:val="000000"/>
                <w:sz w:val="18"/>
                <w:szCs w:val="18"/>
              </w:rPr>
            </w:pPr>
            <w:r w:rsidRPr="007E795B">
              <w:rPr>
                <w:rFonts w:ascii="Calibri" w:hAnsi="Calibri"/>
                <w:bCs/>
                <w:color w:val="000000"/>
                <w:sz w:val="18"/>
                <w:szCs w:val="18"/>
              </w:rPr>
              <w:t>Bělá</w:t>
            </w:r>
          </w:p>
        </w:tc>
        <w:tc>
          <w:tcPr>
            <w:tcW w:w="815" w:type="dxa"/>
            <w:tcBorders>
              <w:top w:val="single" w:sz="12" w:space="0" w:color="auto"/>
              <w:left w:val="single" w:sz="12" w:space="0" w:color="auto"/>
            </w:tcBorders>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Obec</w:t>
            </w:r>
          </w:p>
        </w:tc>
        <w:tc>
          <w:tcPr>
            <w:tcW w:w="655" w:type="dxa"/>
            <w:tcBorders>
              <w:top w:val="single" w:sz="12" w:space="0" w:color="auto"/>
            </w:tcBorders>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1</w:t>
            </w:r>
          </w:p>
        </w:tc>
        <w:tc>
          <w:tcPr>
            <w:tcW w:w="912" w:type="dxa"/>
            <w:tcBorders>
              <w:top w:val="single" w:sz="12" w:space="0" w:color="auto"/>
            </w:tcBorders>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7,76</w:t>
            </w:r>
          </w:p>
        </w:tc>
        <w:tc>
          <w:tcPr>
            <w:tcW w:w="1082" w:type="dxa"/>
            <w:tcBorders>
              <w:top w:val="single" w:sz="12" w:space="0" w:color="auto"/>
            </w:tcBorders>
            <w:shd w:val="clear" w:color="auto" w:fill="auto"/>
            <w:noWrap/>
            <w:vAlign w:val="center"/>
            <w:hideMark/>
          </w:tcPr>
          <w:p w:rsidR="007E795B" w:rsidRDefault="00B64343" w:rsidP="007E795B">
            <w:pPr>
              <w:spacing w:after="0" w:line="240" w:lineRule="auto"/>
              <w:jc w:val="right"/>
              <w:rPr>
                <w:rFonts w:ascii="Calibri" w:hAnsi="Calibri"/>
                <w:color w:val="000000"/>
                <w:sz w:val="18"/>
                <w:szCs w:val="18"/>
              </w:rPr>
            </w:pPr>
            <w:r>
              <w:rPr>
                <w:rFonts w:ascii="Calibri" w:hAnsi="Calibri"/>
                <w:color w:val="000000"/>
                <w:sz w:val="18"/>
                <w:szCs w:val="18"/>
              </w:rPr>
              <w:t>255</w:t>
            </w:r>
          </w:p>
        </w:tc>
        <w:tc>
          <w:tcPr>
            <w:tcW w:w="1082" w:type="dxa"/>
            <w:tcBorders>
              <w:top w:val="single" w:sz="12" w:space="0" w:color="auto"/>
            </w:tcBorders>
            <w:shd w:val="clear" w:color="auto" w:fill="auto"/>
            <w:noWrap/>
            <w:vAlign w:val="center"/>
            <w:hideMark/>
          </w:tcPr>
          <w:p w:rsidR="007E795B" w:rsidRDefault="008F4D5A" w:rsidP="007E795B">
            <w:pPr>
              <w:spacing w:after="0" w:line="240" w:lineRule="auto"/>
              <w:jc w:val="right"/>
              <w:rPr>
                <w:rFonts w:ascii="Calibri" w:hAnsi="Calibri"/>
                <w:color w:val="000000"/>
                <w:sz w:val="18"/>
                <w:szCs w:val="18"/>
              </w:rPr>
            </w:pPr>
            <w:r>
              <w:rPr>
                <w:rFonts w:ascii="Calibri" w:hAnsi="Calibri"/>
                <w:color w:val="000000"/>
                <w:sz w:val="18"/>
                <w:szCs w:val="18"/>
              </w:rPr>
              <w:t>32,8</w:t>
            </w:r>
          </w:p>
        </w:tc>
        <w:tc>
          <w:tcPr>
            <w:tcW w:w="1664" w:type="dxa"/>
            <w:tcBorders>
              <w:top w:val="single" w:sz="12" w:space="0" w:color="auto"/>
            </w:tcBorders>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Liberecký</w:t>
            </w:r>
          </w:p>
        </w:tc>
        <w:tc>
          <w:tcPr>
            <w:tcW w:w="1417" w:type="dxa"/>
            <w:tcBorders>
              <w:top w:val="single" w:sz="12" w:space="0" w:color="auto"/>
            </w:tcBorders>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Semily</w:t>
            </w:r>
          </w:p>
        </w:tc>
      </w:tr>
      <w:tr w:rsidR="007E795B" w:rsidRPr="00C228ED" w:rsidTr="007E795B">
        <w:trPr>
          <w:cantSplit/>
          <w:trHeight w:val="20"/>
        </w:trPr>
        <w:tc>
          <w:tcPr>
            <w:tcW w:w="2173" w:type="dxa"/>
            <w:tcBorders>
              <w:top w:val="single" w:sz="6" w:space="0" w:color="auto"/>
              <w:bottom w:val="single" w:sz="6" w:space="0" w:color="auto"/>
              <w:right w:val="single" w:sz="12" w:space="0" w:color="auto"/>
            </w:tcBorders>
            <w:shd w:val="clear" w:color="auto" w:fill="C6D9F1" w:themeFill="text2" w:themeFillTint="33"/>
            <w:noWrap/>
            <w:vAlign w:val="bottom"/>
            <w:hideMark/>
          </w:tcPr>
          <w:p w:rsidR="007E795B" w:rsidRDefault="007E795B" w:rsidP="00070A07">
            <w:pPr>
              <w:spacing w:after="0" w:line="240" w:lineRule="auto"/>
              <w:rPr>
                <w:rFonts w:ascii="Calibri" w:hAnsi="Calibri"/>
                <w:color w:val="000000"/>
                <w:sz w:val="18"/>
                <w:szCs w:val="18"/>
              </w:rPr>
            </w:pPr>
            <w:r>
              <w:rPr>
                <w:rFonts w:ascii="Calibri" w:hAnsi="Calibri"/>
                <w:color w:val="000000"/>
                <w:sz w:val="18"/>
                <w:szCs w:val="18"/>
              </w:rPr>
              <w:t>Benešov u Semil</w:t>
            </w:r>
          </w:p>
        </w:tc>
        <w:tc>
          <w:tcPr>
            <w:tcW w:w="815" w:type="dxa"/>
            <w:tcBorders>
              <w:left w:val="single" w:sz="12" w:space="0" w:color="auto"/>
            </w:tcBorders>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Obec</w:t>
            </w:r>
          </w:p>
        </w:tc>
        <w:tc>
          <w:tcPr>
            <w:tcW w:w="655"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1</w:t>
            </w:r>
          </w:p>
        </w:tc>
        <w:tc>
          <w:tcPr>
            <w:tcW w:w="912"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5,4</w:t>
            </w:r>
          </w:p>
        </w:tc>
        <w:tc>
          <w:tcPr>
            <w:tcW w:w="1082"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859</w:t>
            </w:r>
          </w:p>
        </w:tc>
        <w:tc>
          <w:tcPr>
            <w:tcW w:w="1082"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159,1</w:t>
            </w:r>
          </w:p>
        </w:tc>
        <w:tc>
          <w:tcPr>
            <w:tcW w:w="1664"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Liberecký</w:t>
            </w:r>
          </w:p>
        </w:tc>
        <w:tc>
          <w:tcPr>
            <w:tcW w:w="1417"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Semily</w:t>
            </w:r>
          </w:p>
        </w:tc>
      </w:tr>
      <w:tr w:rsidR="007E795B" w:rsidRPr="00C228ED" w:rsidTr="007E795B">
        <w:trPr>
          <w:cantSplit/>
          <w:trHeight w:val="20"/>
        </w:trPr>
        <w:tc>
          <w:tcPr>
            <w:tcW w:w="2173" w:type="dxa"/>
            <w:tcBorders>
              <w:top w:val="single" w:sz="6" w:space="0" w:color="auto"/>
              <w:bottom w:val="single" w:sz="6" w:space="0" w:color="auto"/>
              <w:right w:val="single" w:sz="12" w:space="0" w:color="auto"/>
            </w:tcBorders>
            <w:shd w:val="clear" w:color="auto" w:fill="C6D9F1" w:themeFill="text2" w:themeFillTint="33"/>
            <w:noWrap/>
            <w:vAlign w:val="bottom"/>
            <w:hideMark/>
          </w:tcPr>
          <w:p w:rsidR="007E795B" w:rsidRDefault="007E795B" w:rsidP="00070A07">
            <w:pPr>
              <w:spacing w:after="0" w:line="240" w:lineRule="auto"/>
              <w:rPr>
                <w:rFonts w:ascii="Calibri" w:hAnsi="Calibri"/>
                <w:color w:val="000000"/>
                <w:sz w:val="18"/>
                <w:szCs w:val="18"/>
              </w:rPr>
            </w:pPr>
            <w:r>
              <w:rPr>
                <w:rFonts w:ascii="Calibri" w:hAnsi="Calibri"/>
                <w:color w:val="000000"/>
                <w:sz w:val="18"/>
                <w:szCs w:val="18"/>
              </w:rPr>
              <w:t>Borovnice</w:t>
            </w:r>
          </w:p>
        </w:tc>
        <w:tc>
          <w:tcPr>
            <w:tcW w:w="815" w:type="dxa"/>
            <w:tcBorders>
              <w:left w:val="single" w:sz="12" w:space="0" w:color="auto"/>
            </w:tcBorders>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Obec</w:t>
            </w:r>
          </w:p>
        </w:tc>
        <w:tc>
          <w:tcPr>
            <w:tcW w:w="655"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1</w:t>
            </w:r>
          </w:p>
        </w:tc>
        <w:tc>
          <w:tcPr>
            <w:tcW w:w="912"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9,75</w:t>
            </w:r>
          </w:p>
        </w:tc>
        <w:tc>
          <w:tcPr>
            <w:tcW w:w="1082" w:type="dxa"/>
            <w:shd w:val="clear" w:color="auto" w:fill="auto"/>
            <w:noWrap/>
            <w:vAlign w:val="center"/>
            <w:hideMark/>
          </w:tcPr>
          <w:p w:rsidR="007E795B" w:rsidRDefault="00B64343" w:rsidP="007E795B">
            <w:pPr>
              <w:spacing w:after="0" w:line="240" w:lineRule="auto"/>
              <w:jc w:val="right"/>
              <w:rPr>
                <w:rFonts w:ascii="Calibri" w:hAnsi="Calibri"/>
                <w:color w:val="000000"/>
                <w:sz w:val="18"/>
                <w:szCs w:val="18"/>
              </w:rPr>
            </w:pPr>
            <w:r>
              <w:rPr>
                <w:rFonts w:ascii="Calibri" w:hAnsi="Calibri"/>
                <w:color w:val="000000"/>
                <w:sz w:val="18"/>
                <w:szCs w:val="18"/>
              </w:rPr>
              <w:t>381</w:t>
            </w:r>
          </w:p>
        </w:tc>
        <w:tc>
          <w:tcPr>
            <w:tcW w:w="1082" w:type="dxa"/>
            <w:shd w:val="clear" w:color="auto" w:fill="auto"/>
            <w:noWrap/>
            <w:vAlign w:val="center"/>
            <w:hideMark/>
          </w:tcPr>
          <w:p w:rsidR="007E795B" w:rsidRDefault="008F4D5A" w:rsidP="007E795B">
            <w:pPr>
              <w:spacing w:after="0" w:line="240" w:lineRule="auto"/>
              <w:jc w:val="right"/>
              <w:rPr>
                <w:rFonts w:ascii="Calibri" w:hAnsi="Calibri"/>
                <w:color w:val="000000"/>
                <w:sz w:val="18"/>
                <w:szCs w:val="18"/>
              </w:rPr>
            </w:pPr>
            <w:r>
              <w:rPr>
                <w:rFonts w:ascii="Calibri" w:hAnsi="Calibri"/>
                <w:color w:val="000000"/>
                <w:sz w:val="18"/>
                <w:szCs w:val="18"/>
              </w:rPr>
              <w:t>39,1</w:t>
            </w:r>
          </w:p>
        </w:tc>
        <w:tc>
          <w:tcPr>
            <w:tcW w:w="1664"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Královéhradecký</w:t>
            </w:r>
          </w:p>
        </w:tc>
        <w:tc>
          <w:tcPr>
            <w:tcW w:w="1417" w:type="dxa"/>
            <w:shd w:val="clear" w:color="auto" w:fill="auto"/>
            <w:noWrap/>
            <w:vAlign w:val="bottom"/>
            <w:hideMark/>
          </w:tcPr>
          <w:p w:rsidR="007E795B" w:rsidRDefault="002C0CF5" w:rsidP="007E795B">
            <w:pPr>
              <w:spacing w:after="0" w:line="240" w:lineRule="auto"/>
              <w:jc w:val="center"/>
              <w:rPr>
                <w:rFonts w:ascii="Calibri" w:hAnsi="Calibri"/>
                <w:color w:val="000000"/>
                <w:sz w:val="18"/>
                <w:szCs w:val="18"/>
              </w:rPr>
            </w:pPr>
            <w:r>
              <w:rPr>
                <w:rFonts w:ascii="Calibri" w:hAnsi="Calibri"/>
                <w:color w:val="000000"/>
                <w:sz w:val="18"/>
                <w:szCs w:val="18"/>
              </w:rPr>
              <w:t>Dvůr Králové n/L</w:t>
            </w:r>
          </w:p>
        </w:tc>
      </w:tr>
      <w:tr w:rsidR="007E795B" w:rsidRPr="00C228ED" w:rsidTr="007E795B">
        <w:trPr>
          <w:cantSplit/>
          <w:trHeight w:val="20"/>
        </w:trPr>
        <w:tc>
          <w:tcPr>
            <w:tcW w:w="2173" w:type="dxa"/>
            <w:tcBorders>
              <w:top w:val="single" w:sz="6" w:space="0" w:color="auto"/>
              <w:bottom w:val="single" w:sz="6" w:space="0" w:color="auto"/>
              <w:right w:val="single" w:sz="12" w:space="0" w:color="auto"/>
            </w:tcBorders>
            <w:shd w:val="clear" w:color="auto" w:fill="C6D9F1" w:themeFill="text2" w:themeFillTint="33"/>
            <w:noWrap/>
            <w:vAlign w:val="bottom"/>
            <w:hideMark/>
          </w:tcPr>
          <w:p w:rsidR="007E795B" w:rsidRDefault="007E795B" w:rsidP="00070A07">
            <w:pPr>
              <w:spacing w:after="0" w:line="240" w:lineRule="auto"/>
              <w:rPr>
                <w:rFonts w:ascii="Calibri" w:hAnsi="Calibri"/>
                <w:color w:val="000000"/>
                <w:sz w:val="18"/>
                <w:szCs w:val="18"/>
              </w:rPr>
            </w:pPr>
            <w:r>
              <w:rPr>
                <w:rFonts w:ascii="Calibri" w:hAnsi="Calibri"/>
                <w:color w:val="000000"/>
                <w:sz w:val="18"/>
                <w:szCs w:val="18"/>
              </w:rPr>
              <w:t>Bozkov</w:t>
            </w:r>
          </w:p>
        </w:tc>
        <w:tc>
          <w:tcPr>
            <w:tcW w:w="815" w:type="dxa"/>
            <w:tcBorders>
              <w:left w:val="single" w:sz="12" w:space="0" w:color="auto"/>
            </w:tcBorders>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Obec</w:t>
            </w:r>
          </w:p>
        </w:tc>
        <w:tc>
          <w:tcPr>
            <w:tcW w:w="655"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1</w:t>
            </w:r>
          </w:p>
        </w:tc>
        <w:tc>
          <w:tcPr>
            <w:tcW w:w="912"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6,8</w:t>
            </w:r>
          </w:p>
        </w:tc>
        <w:tc>
          <w:tcPr>
            <w:tcW w:w="1082" w:type="dxa"/>
            <w:shd w:val="clear" w:color="auto" w:fill="auto"/>
            <w:noWrap/>
            <w:vAlign w:val="center"/>
            <w:hideMark/>
          </w:tcPr>
          <w:p w:rsidR="007E795B" w:rsidRDefault="00B64343" w:rsidP="007E795B">
            <w:pPr>
              <w:spacing w:after="0" w:line="240" w:lineRule="auto"/>
              <w:jc w:val="right"/>
              <w:rPr>
                <w:rFonts w:ascii="Calibri" w:hAnsi="Calibri"/>
                <w:color w:val="000000"/>
                <w:sz w:val="18"/>
                <w:szCs w:val="18"/>
              </w:rPr>
            </w:pPr>
            <w:r>
              <w:rPr>
                <w:rFonts w:ascii="Calibri" w:hAnsi="Calibri"/>
                <w:color w:val="000000"/>
                <w:sz w:val="18"/>
                <w:szCs w:val="18"/>
              </w:rPr>
              <w:t>562</w:t>
            </w:r>
          </w:p>
        </w:tc>
        <w:tc>
          <w:tcPr>
            <w:tcW w:w="1082" w:type="dxa"/>
            <w:shd w:val="clear" w:color="auto" w:fill="auto"/>
            <w:noWrap/>
            <w:vAlign w:val="center"/>
            <w:hideMark/>
          </w:tcPr>
          <w:p w:rsidR="007E795B" w:rsidRDefault="008F4D5A" w:rsidP="007E795B">
            <w:pPr>
              <w:spacing w:after="0" w:line="240" w:lineRule="auto"/>
              <w:jc w:val="right"/>
              <w:rPr>
                <w:rFonts w:ascii="Calibri" w:hAnsi="Calibri"/>
                <w:color w:val="000000"/>
                <w:sz w:val="18"/>
                <w:szCs w:val="18"/>
              </w:rPr>
            </w:pPr>
            <w:r>
              <w:rPr>
                <w:rFonts w:ascii="Calibri" w:hAnsi="Calibri"/>
                <w:color w:val="000000"/>
                <w:sz w:val="18"/>
                <w:szCs w:val="18"/>
              </w:rPr>
              <w:t>82,7</w:t>
            </w:r>
          </w:p>
        </w:tc>
        <w:tc>
          <w:tcPr>
            <w:tcW w:w="1664"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Liberecký</w:t>
            </w:r>
          </w:p>
        </w:tc>
        <w:tc>
          <w:tcPr>
            <w:tcW w:w="1417"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Semily</w:t>
            </w:r>
          </w:p>
        </w:tc>
      </w:tr>
      <w:tr w:rsidR="007E795B" w:rsidRPr="00C228ED" w:rsidTr="007E795B">
        <w:trPr>
          <w:cantSplit/>
          <w:trHeight w:val="20"/>
        </w:trPr>
        <w:tc>
          <w:tcPr>
            <w:tcW w:w="2173" w:type="dxa"/>
            <w:tcBorders>
              <w:top w:val="single" w:sz="6" w:space="0" w:color="auto"/>
              <w:bottom w:val="single" w:sz="6" w:space="0" w:color="auto"/>
              <w:right w:val="single" w:sz="12" w:space="0" w:color="auto"/>
            </w:tcBorders>
            <w:shd w:val="clear" w:color="auto" w:fill="C6D9F1" w:themeFill="text2" w:themeFillTint="33"/>
            <w:noWrap/>
            <w:vAlign w:val="bottom"/>
            <w:hideMark/>
          </w:tcPr>
          <w:p w:rsidR="007E795B" w:rsidRDefault="007E795B" w:rsidP="00070A07">
            <w:pPr>
              <w:spacing w:after="0" w:line="240" w:lineRule="auto"/>
              <w:rPr>
                <w:rFonts w:ascii="Calibri" w:hAnsi="Calibri"/>
                <w:color w:val="000000"/>
                <w:sz w:val="18"/>
                <w:szCs w:val="18"/>
              </w:rPr>
            </w:pPr>
            <w:r>
              <w:rPr>
                <w:rFonts w:ascii="Calibri" w:hAnsi="Calibri"/>
                <w:color w:val="000000"/>
                <w:sz w:val="18"/>
                <w:szCs w:val="18"/>
              </w:rPr>
              <w:t>Brada-Rybníček</w:t>
            </w:r>
          </w:p>
        </w:tc>
        <w:tc>
          <w:tcPr>
            <w:tcW w:w="815" w:type="dxa"/>
            <w:tcBorders>
              <w:left w:val="single" w:sz="12" w:space="0" w:color="auto"/>
            </w:tcBorders>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Obec</w:t>
            </w:r>
          </w:p>
        </w:tc>
        <w:tc>
          <w:tcPr>
            <w:tcW w:w="655"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2</w:t>
            </w:r>
          </w:p>
        </w:tc>
        <w:tc>
          <w:tcPr>
            <w:tcW w:w="912"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1,93</w:t>
            </w:r>
          </w:p>
        </w:tc>
        <w:tc>
          <w:tcPr>
            <w:tcW w:w="1082" w:type="dxa"/>
            <w:shd w:val="clear" w:color="auto" w:fill="auto"/>
            <w:noWrap/>
            <w:vAlign w:val="center"/>
            <w:hideMark/>
          </w:tcPr>
          <w:p w:rsidR="007E795B" w:rsidRDefault="00B64343" w:rsidP="007E795B">
            <w:pPr>
              <w:spacing w:after="0" w:line="240" w:lineRule="auto"/>
              <w:jc w:val="right"/>
              <w:rPr>
                <w:rFonts w:ascii="Calibri" w:hAnsi="Calibri"/>
                <w:color w:val="000000"/>
                <w:sz w:val="18"/>
                <w:szCs w:val="18"/>
              </w:rPr>
            </w:pPr>
            <w:r>
              <w:rPr>
                <w:rFonts w:ascii="Calibri" w:hAnsi="Calibri"/>
                <w:color w:val="000000"/>
                <w:sz w:val="18"/>
                <w:szCs w:val="18"/>
              </w:rPr>
              <w:t>134</w:t>
            </w:r>
          </w:p>
        </w:tc>
        <w:tc>
          <w:tcPr>
            <w:tcW w:w="1082" w:type="dxa"/>
            <w:shd w:val="clear" w:color="auto" w:fill="auto"/>
            <w:noWrap/>
            <w:vAlign w:val="center"/>
            <w:hideMark/>
          </w:tcPr>
          <w:p w:rsidR="007E795B" w:rsidRDefault="008F4D5A" w:rsidP="007E795B">
            <w:pPr>
              <w:spacing w:after="0" w:line="240" w:lineRule="auto"/>
              <w:jc w:val="right"/>
              <w:rPr>
                <w:rFonts w:ascii="Calibri" w:hAnsi="Calibri"/>
                <w:color w:val="000000"/>
                <w:sz w:val="18"/>
                <w:szCs w:val="18"/>
              </w:rPr>
            </w:pPr>
            <w:r>
              <w:rPr>
                <w:rFonts w:ascii="Calibri" w:hAnsi="Calibri"/>
                <w:color w:val="000000"/>
                <w:sz w:val="18"/>
                <w:szCs w:val="18"/>
              </w:rPr>
              <w:t>69,4</w:t>
            </w:r>
          </w:p>
        </w:tc>
        <w:tc>
          <w:tcPr>
            <w:tcW w:w="1664"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Královéhradecký</w:t>
            </w:r>
          </w:p>
        </w:tc>
        <w:tc>
          <w:tcPr>
            <w:tcW w:w="1417"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Jičín</w:t>
            </w:r>
          </w:p>
        </w:tc>
      </w:tr>
      <w:tr w:rsidR="007E795B" w:rsidRPr="00C228ED" w:rsidTr="007E795B">
        <w:trPr>
          <w:cantSplit/>
          <w:trHeight w:val="20"/>
        </w:trPr>
        <w:tc>
          <w:tcPr>
            <w:tcW w:w="2173" w:type="dxa"/>
            <w:tcBorders>
              <w:top w:val="single" w:sz="6" w:space="0" w:color="auto"/>
              <w:bottom w:val="single" w:sz="6" w:space="0" w:color="auto"/>
              <w:right w:val="single" w:sz="12" w:space="0" w:color="auto"/>
            </w:tcBorders>
            <w:shd w:val="clear" w:color="auto" w:fill="C6D9F1" w:themeFill="text2" w:themeFillTint="33"/>
            <w:noWrap/>
            <w:vAlign w:val="bottom"/>
            <w:hideMark/>
          </w:tcPr>
          <w:p w:rsidR="007E795B" w:rsidRDefault="007E795B" w:rsidP="00070A07">
            <w:pPr>
              <w:spacing w:after="0" w:line="240" w:lineRule="auto"/>
              <w:rPr>
                <w:rFonts w:ascii="Calibri" w:hAnsi="Calibri"/>
                <w:color w:val="000000"/>
                <w:sz w:val="18"/>
                <w:szCs w:val="18"/>
              </w:rPr>
            </w:pPr>
            <w:r>
              <w:rPr>
                <w:rFonts w:ascii="Calibri" w:hAnsi="Calibri"/>
                <w:color w:val="000000"/>
                <w:sz w:val="18"/>
                <w:szCs w:val="18"/>
              </w:rPr>
              <w:t>Bradlecká Lhota</w:t>
            </w:r>
          </w:p>
        </w:tc>
        <w:tc>
          <w:tcPr>
            <w:tcW w:w="815" w:type="dxa"/>
            <w:tcBorders>
              <w:left w:val="single" w:sz="12" w:space="0" w:color="auto"/>
            </w:tcBorders>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Obec</w:t>
            </w:r>
          </w:p>
        </w:tc>
        <w:tc>
          <w:tcPr>
            <w:tcW w:w="655"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1</w:t>
            </w:r>
          </w:p>
        </w:tc>
        <w:tc>
          <w:tcPr>
            <w:tcW w:w="912"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3,69</w:t>
            </w:r>
          </w:p>
        </w:tc>
        <w:tc>
          <w:tcPr>
            <w:tcW w:w="1082" w:type="dxa"/>
            <w:shd w:val="clear" w:color="auto" w:fill="auto"/>
            <w:noWrap/>
            <w:vAlign w:val="center"/>
            <w:hideMark/>
          </w:tcPr>
          <w:p w:rsidR="007E795B" w:rsidRDefault="00B64343" w:rsidP="007E795B">
            <w:pPr>
              <w:spacing w:after="0" w:line="240" w:lineRule="auto"/>
              <w:jc w:val="right"/>
              <w:rPr>
                <w:rFonts w:ascii="Calibri" w:hAnsi="Calibri"/>
                <w:color w:val="000000"/>
                <w:sz w:val="18"/>
                <w:szCs w:val="18"/>
              </w:rPr>
            </w:pPr>
            <w:r>
              <w:rPr>
                <w:rFonts w:ascii="Calibri" w:hAnsi="Calibri"/>
                <w:color w:val="000000"/>
                <w:sz w:val="18"/>
                <w:szCs w:val="18"/>
              </w:rPr>
              <w:t>230</w:t>
            </w:r>
          </w:p>
        </w:tc>
        <w:tc>
          <w:tcPr>
            <w:tcW w:w="1082" w:type="dxa"/>
            <w:shd w:val="clear" w:color="auto" w:fill="auto"/>
            <w:noWrap/>
            <w:vAlign w:val="center"/>
            <w:hideMark/>
          </w:tcPr>
          <w:p w:rsidR="007E795B" w:rsidRDefault="008F4D5A" w:rsidP="007E795B">
            <w:pPr>
              <w:spacing w:after="0" w:line="240" w:lineRule="auto"/>
              <w:jc w:val="right"/>
              <w:rPr>
                <w:rFonts w:ascii="Calibri" w:hAnsi="Calibri"/>
                <w:color w:val="000000"/>
                <w:sz w:val="18"/>
                <w:szCs w:val="18"/>
              </w:rPr>
            </w:pPr>
            <w:r>
              <w:rPr>
                <w:rFonts w:ascii="Calibri" w:hAnsi="Calibri"/>
                <w:color w:val="000000"/>
                <w:sz w:val="18"/>
                <w:szCs w:val="18"/>
              </w:rPr>
              <w:t>62,3</w:t>
            </w:r>
          </w:p>
        </w:tc>
        <w:tc>
          <w:tcPr>
            <w:tcW w:w="1664"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Liberecký</w:t>
            </w:r>
          </w:p>
        </w:tc>
        <w:tc>
          <w:tcPr>
            <w:tcW w:w="1417"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Semily</w:t>
            </w:r>
          </w:p>
        </w:tc>
      </w:tr>
      <w:tr w:rsidR="007E795B" w:rsidRPr="00C228ED" w:rsidTr="007E795B">
        <w:trPr>
          <w:cantSplit/>
          <w:trHeight w:val="20"/>
        </w:trPr>
        <w:tc>
          <w:tcPr>
            <w:tcW w:w="2173" w:type="dxa"/>
            <w:tcBorders>
              <w:top w:val="single" w:sz="6" w:space="0" w:color="auto"/>
              <w:bottom w:val="single" w:sz="6" w:space="0" w:color="auto"/>
              <w:right w:val="single" w:sz="12" w:space="0" w:color="auto"/>
            </w:tcBorders>
            <w:shd w:val="clear" w:color="auto" w:fill="C6D9F1" w:themeFill="text2" w:themeFillTint="33"/>
            <w:noWrap/>
            <w:vAlign w:val="bottom"/>
            <w:hideMark/>
          </w:tcPr>
          <w:p w:rsidR="007E795B" w:rsidRDefault="007E795B" w:rsidP="00070A07">
            <w:pPr>
              <w:spacing w:after="0" w:line="240" w:lineRule="auto"/>
              <w:rPr>
                <w:rFonts w:ascii="Calibri" w:hAnsi="Calibri"/>
                <w:color w:val="000000"/>
                <w:sz w:val="18"/>
                <w:szCs w:val="18"/>
              </w:rPr>
            </w:pPr>
            <w:r>
              <w:rPr>
                <w:rFonts w:ascii="Calibri" w:hAnsi="Calibri"/>
                <w:color w:val="000000"/>
                <w:sz w:val="18"/>
                <w:szCs w:val="18"/>
              </w:rPr>
              <w:t>Bystrá nad Jizerou</w:t>
            </w:r>
          </w:p>
        </w:tc>
        <w:tc>
          <w:tcPr>
            <w:tcW w:w="815" w:type="dxa"/>
            <w:tcBorders>
              <w:left w:val="single" w:sz="12" w:space="0" w:color="auto"/>
            </w:tcBorders>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Obec</w:t>
            </w:r>
          </w:p>
        </w:tc>
        <w:tc>
          <w:tcPr>
            <w:tcW w:w="655"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1</w:t>
            </w:r>
          </w:p>
        </w:tc>
        <w:tc>
          <w:tcPr>
            <w:tcW w:w="912"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5,62</w:t>
            </w:r>
          </w:p>
        </w:tc>
        <w:tc>
          <w:tcPr>
            <w:tcW w:w="1082" w:type="dxa"/>
            <w:shd w:val="clear" w:color="auto" w:fill="auto"/>
            <w:noWrap/>
            <w:vAlign w:val="center"/>
            <w:hideMark/>
          </w:tcPr>
          <w:p w:rsidR="007E795B" w:rsidRDefault="00B64343" w:rsidP="007E795B">
            <w:pPr>
              <w:spacing w:after="0" w:line="240" w:lineRule="auto"/>
              <w:jc w:val="right"/>
              <w:rPr>
                <w:rFonts w:ascii="Calibri" w:hAnsi="Calibri"/>
                <w:color w:val="000000"/>
                <w:sz w:val="18"/>
                <w:szCs w:val="18"/>
              </w:rPr>
            </w:pPr>
            <w:r>
              <w:rPr>
                <w:rFonts w:ascii="Calibri" w:hAnsi="Calibri"/>
                <w:color w:val="000000"/>
                <w:sz w:val="18"/>
                <w:szCs w:val="18"/>
              </w:rPr>
              <w:t>118</w:t>
            </w:r>
          </w:p>
        </w:tc>
        <w:tc>
          <w:tcPr>
            <w:tcW w:w="1082" w:type="dxa"/>
            <w:shd w:val="clear" w:color="auto" w:fill="auto"/>
            <w:noWrap/>
            <w:vAlign w:val="center"/>
            <w:hideMark/>
          </w:tcPr>
          <w:p w:rsidR="007E795B" w:rsidRDefault="008F4D5A" w:rsidP="007E795B">
            <w:pPr>
              <w:spacing w:after="0" w:line="240" w:lineRule="auto"/>
              <w:jc w:val="right"/>
              <w:rPr>
                <w:rFonts w:ascii="Calibri" w:hAnsi="Calibri"/>
                <w:color w:val="000000"/>
                <w:sz w:val="18"/>
                <w:szCs w:val="18"/>
              </w:rPr>
            </w:pPr>
            <w:r>
              <w:rPr>
                <w:rFonts w:ascii="Calibri" w:hAnsi="Calibri"/>
                <w:color w:val="000000"/>
                <w:sz w:val="18"/>
                <w:szCs w:val="18"/>
              </w:rPr>
              <w:t>21</w:t>
            </w:r>
          </w:p>
        </w:tc>
        <w:tc>
          <w:tcPr>
            <w:tcW w:w="1664"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Liberecký</w:t>
            </w:r>
          </w:p>
        </w:tc>
        <w:tc>
          <w:tcPr>
            <w:tcW w:w="1417"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Semily</w:t>
            </w:r>
          </w:p>
        </w:tc>
      </w:tr>
      <w:tr w:rsidR="007E795B" w:rsidRPr="00C228ED" w:rsidTr="007E795B">
        <w:trPr>
          <w:cantSplit/>
          <w:trHeight w:val="20"/>
        </w:trPr>
        <w:tc>
          <w:tcPr>
            <w:tcW w:w="2173" w:type="dxa"/>
            <w:tcBorders>
              <w:top w:val="single" w:sz="6" w:space="0" w:color="auto"/>
              <w:bottom w:val="single" w:sz="6" w:space="0" w:color="auto"/>
              <w:right w:val="single" w:sz="12" w:space="0" w:color="auto"/>
            </w:tcBorders>
            <w:shd w:val="clear" w:color="auto" w:fill="C6D9F1" w:themeFill="text2" w:themeFillTint="33"/>
            <w:noWrap/>
            <w:vAlign w:val="bottom"/>
            <w:hideMark/>
          </w:tcPr>
          <w:p w:rsidR="007E795B" w:rsidRDefault="007E795B" w:rsidP="00070A07">
            <w:pPr>
              <w:spacing w:after="0" w:line="240" w:lineRule="auto"/>
              <w:rPr>
                <w:rFonts w:ascii="Calibri" w:hAnsi="Calibri"/>
                <w:color w:val="000000"/>
                <w:sz w:val="18"/>
                <w:szCs w:val="18"/>
              </w:rPr>
            </w:pPr>
            <w:r>
              <w:rPr>
                <w:rFonts w:ascii="Calibri" w:hAnsi="Calibri"/>
                <w:color w:val="000000"/>
                <w:sz w:val="18"/>
                <w:szCs w:val="18"/>
              </w:rPr>
              <w:t>Dílce</w:t>
            </w:r>
          </w:p>
        </w:tc>
        <w:tc>
          <w:tcPr>
            <w:tcW w:w="815" w:type="dxa"/>
            <w:tcBorders>
              <w:left w:val="single" w:sz="12" w:space="0" w:color="auto"/>
            </w:tcBorders>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Obec</w:t>
            </w:r>
          </w:p>
        </w:tc>
        <w:tc>
          <w:tcPr>
            <w:tcW w:w="655"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1</w:t>
            </w:r>
          </w:p>
        </w:tc>
        <w:tc>
          <w:tcPr>
            <w:tcW w:w="912"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1,87</w:t>
            </w:r>
          </w:p>
        </w:tc>
        <w:tc>
          <w:tcPr>
            <w:tcW w:w="1082" w:type="dxa"/>
            <w:shd w:val="clear" w:color="auto" w:fill="auto"/>
            <w:noWrap/>
            <w:vAlign w:val="center"/>
            <w:hideMark/>
          </w:tcPr>
          <w:p w:rsidR="007E795B" w:rsidRDefault="00B64343" w:rsidP="007E795B">
            <w:pPr>
              <w:spacing w:after="0" w:line="240" w:lineRule="auto"/>
              <w:jc w:val="right"/>
              <w:rPr>
                <w:rFonts w:ascii="Calibri" w:hAnsi="Calibri"/>
                <w:color w:val="000000"/>
                <w:sz w:val="18"/>
                <w:szCs w:val="18"/>
              </w:rPr>
            </w:pPr>
            <w:r>
              <w:rPr>
                <w:rFonts w:ascii="Calibri" w:hAnsi="Calibri"/>
                <w:color w:val="000000"/>
                <w:sz w:val="18"/>
                <w:szCs w:val="18"/>
              </w:rPr>
              <w:t>53</w:t>
            </w:r>
          </w:p>
        </w:tc>
        <w:tc>
          <w:tcPr>
            <w:tcW w:w="1082"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2</w:t>
            </w:r>
            <w:r w:rsidR="008F4D5A">
              <w:rPr>
                <w:rFonts w:ascii="Calibri" w:hAnsi="Calibri"/>
                <w:color w:val="000000"/>
                <w:sz w:val="18"/>
                <w:szCs w:val="18"/>
              </w:rPr>
              <w:t>8,3</w:t>
            </w:r>
          </w:p>
        </w:tc>
        <w:tc>
          <w:tcPr>
            <w:tcW w:w="1664"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Královéhradecký</w:t>
            </w:r>
          </w:p>
        </w:tc>
        <w:tc>
          <w:tcPr>
            <w:tcW w:w="1417"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Jičín</w:t>
            </w:r>
          </w:p>
        </w:tc>
      </w:tr>
      <w:tr w:rsidR="007E795B" w:rsidRPr="00C228ED" w:rsidTr="007E795B">
        <w:trPr>
          <w:cantSplit/>
          <w:trHeight w:val="20"/>
        </w:trPr>
        <w:tc>
          <w:tcPr>
            <w:tcW w:w="2173" w:type="dxa"/>
            <w:tcBorders>
              <w:top w:val="single" w:sz="6" w:space="0" w:color="auto"/>
              <w:bottom w:val="single" w:sz="6" w:space="0" w:color="auto"/>
              <w:right w:val="single" w:sz="12" w:space="0" w:color="auto"/>
            </w:tcBorders>
            <w:shd w:val="clear" w:color="auto" w:fill="C6D9F1" w:themeFill="text2" w:themeFillTint="33"/>
            <w:noWrap/>
            <w:vAlign w:val="bottom"/>
            <w:hideMark/>
          </w:tcPr>
          <w:p w:rsidR="007E795B" w:rsidRDefault="007E795B" w:rsidP="00070A07">
            <w:pPr>
              <w:spacing w:after="0" w:line="240" w:lineRule="auto"/>
              <w:rPr>
                <w:rFonts w:ascii="Calibri" w:hAnsi="Calibri"/>
                <w:color w:val="000000"/>
                <w:sz w:val="18"/>
                <w:szCs w:val="18"/>
              </w:rPr>
            </w:pPr>
            <w:r>
              <w:rPr>
                <w:rFonts w:ascii="Calibri" w:hAnsi="Calibri"/>
                <w:color w:val="000000"/>
                <w:sz w:val="18"/>
                <w:szCs w:val="18"/>
              </w:rPr>
              <w:t>Dřevěnice</w:t>
            </w:r>
          </w:p>
        </w:tc>
        <w:tc>
          <w:tcPr>
            <w:tcW w:w="815" w:type="dxa"/>
            <w:tcBorders>
              <w:left w:val="single" w:sz="12" w:space="0" w:color="auto"/>
            </w:tcBorders>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Obec</w:t>
            </w:r>
          </w:p>
        </w:tc>
        <w:tc>
          <w:tcPr>
            <w:tcW w:w="655"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2</w:t>
            </w:r>
          </w:p>
        </w:tc>
        <w:tc>
          <w:tcPr>
            <w:tcW w:w="912"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5,17</w:t>
            </w:r>
          </w:p>
        </w:tc>
        <w:tc>
          <w:tcPr>
            <w:tcW w:w="1082" w:type="dxa"/>
            <w:shd w:val="clear" w:color="auto" w:fill="auto"/>
            <w:noWrap/>
            <w:vAlign w:val="center"/>
            <w:hideMark/>
          </w:tcPr>
          <w:p w:rsidR="007E795B" w:rsidRDefault="00B64343" w:rsidP="007E795B">
            <w:pPr>
              <w:spacing w:after="0" w:line="240" w:lineRule="auto"/>
              <w:jc w:val="right"/>
              <w:rPr>
                <w:rFonts w:ascii="Calibri" w:hAnsi="Calibri"/>
                <w:color w:val="000000"/>
                <w:sz w:val="18"/>
                <w:szCs w:val="18"/>
              </w:rPr>
            </w:pPr>
            <w:r>
              <w:rPr>
                <w:rFonts w:ascii="Calibri" w:hAnsi="Calibri"/>
                <w:color w:val="000000"/>
                <w:sz w:val="18"/>
                <w:szCs w:val="18"/>
              </w:rPr>
              <w:t>231</w:t>
            </w:r>
          </w:p>
        </w:tc>
        <w:tc>
          <w:tcPr>
            <w:tcW w:w="1082"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4</w:t>
            </w:r>
            <w:r w:rsidR="008F4D5A">
              <w:rPr>
                <w:rFonts w:ascii="Calibri" w:hAnsi="Calibri"/>
                <w:color w:val="000000"/>
                <w:sz w:val="18"/>
                <w:szCs w:val="18"/>
              </w:rPr>
              <w:t>4,7</w:t>
            </w:r>
          </w:p>
        </w:tc>
        <w:tc>
          <w:tcPr>
            <w:tcW w:w="1664"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Královéhradecký</w:t>
            </w:r>
          </w:p>
        </w:tc>
        <w:tc>
          <w:tcPr>
            <w:tcW w:w="1417"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Jičín</w:t>
            </w:r>
          </w:p>
        </w:tc>
      </w:tr>
      <w:tr w:rsidR="007E795B" w:rsidRPr="00C228ED" w:rsidTr="007E795B">
        <w:trPr>
          <w:cantSplit/>
          <w:trHeight w:val="20"/>
        </w:trPr>
        <w:tc>
          <w:tcPr>
            <w:tcW w:w="2173" w:type="dxa"/>
            <w:tcBorders>
              <w:top w:val="single" w:sz="6" w:space="0" w:color="auto"/>
              <w:bottom w:val="single" w:sz="6" w:space="0" w:color="auto"/>
              <w:right w:val="single" w:sz="12" w:space="0" w:color="auto"/>
            </w:tcBorders>
            <w:shd w:val="clear" w:color="auto" w:fill="C6D9F1" w:themeFill="text2" w:themeFillTint="33"/>
            <w:noWrap/>
            <w:vAlign w:val="bottom"/>
            <w:hideMark/>
          </w:tcPr>
          <w:p w:rsidR="007E795B" w:rsidRDefault="007E795B" w:rsidP="00070A07">
            <w:pPr>
              <w:spacing w:after="0" w:line="240" w:lineRule="auto"/>
              <w:rPr>
                <w:rFonts w:ascii="Calibri" w:hAnsi="Calibri"/>
                <w:color w:val="000000"/>
                <w:sz w:val="18"/>
                <w:szCs w:val="18"/>
              </w:rPr>
            </w:pPr>
            <w:r>
              <w:rPr>
                <w:rFonts w:ascii="Calibri" w:hAnsi="Calibri"/>
                <w:color w:val="000000"/>
                <w:sz w:val="18"/>
                <w:szCs w:val="18"/>
              </w:rPr>
              <w:t>Háje nad Jizerou</w:t>
            </w:r>
          </w:p>
        </w:tc>
        <w:tc>
          <w:tcPr>
            <w:tcW w:w="815" w:type="dxa"/>
            <w:tcBorders>
              <w:left w:val="single" w:sz="12" w:space="0" w:color="auto"/>
            </w:tcBorders>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Obec</w:t>
            </w:r>
          </w:p>
        </w:tc>
        <w:tc>
          <w:tcPr>
            <w:tcW w:w="655"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4</w:t>
            </w:r>
          </w:p>
        </w:tc>
        <w:tc>
          <w:tcPr>
            <w:tcW w:w="912"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11,74</w:t>
            </w:r>
          </w:p>
        </w:tc>
        <w:tc>
          <w:tcPr>
            <w:tcW w:w="1082" w:type="dxa"/>
            <w:shd w:val="clear" w:color="auto" w:fill="auto"/>
            <w:noWrap/>
            <w:vAlign w:val="center"/>
            <w:hideMark/>
          </w:tcPr>
          <w:p w:rsidR="007E795B" w:rsidRDefault="00B64343" w:rsidP="007E795B">
            <w:pPr>
              <w:spacing w:after="0" w:line="240" w:lineRule="auto"/>
              <w:jc w:val="right"/>
              <w:rPr>
                <w:rFonts w:ascii="Calibri" w:hAnsi="Calibri"/>
                <w:color w:val="000000"/>
                <w:sz w:val="18"/>
                <w:szCs w:val="18"/>
              </w:rPr>
            </w:pPr>
            <w:r>
              <w:rPr>
                <w:rFonts w:ascii="Calibri" w:hAnsi="Calibri"/>
                <w:color w:val="000000"/>
                <w:sz w:val="18"/>
                <w:szCs w:val="18"/>
              </w:rPr>
              <w:t>662</w:t>
            </w:r>
          </w:p>
        </w:tc>
        <w:tc>
          <w:tcPr>
            <w:tcW w:w="1082"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56,</w:t>
            </w:r>
            <w:r w:rsidR="008F4D5A">
              <w:rPr>
                <w:rFonts w:ascii="Calibri" w:hAnsi="Calibri"/>
                <w:color w:val="000000"/>
                <w:sz w:val="18"/>
                <w:szCs w:val="18"/>
              </w:rPr>
              <w:t>4</w:t>
            </w:r>
          </w:p>
        </w:tc>
        <w:tc>
          <w:tcPr>
            <w:tcW w:w="1664"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Liberecký</w:t>
            </w:r>
          </w:p>
        </w:tc>
        <w:tc>
          <w:tcPr>
            <w:tcW w:w="1417"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Semily</w:t>
            </w:r>
          </w:p>
        </w:tc>
      </w:tr>
      <w:tr w:rsidR="007E795B" w:rsidRPr="00C228ED" w:rsidTr="007E795B">
        <w:trPr>
          <w:cantSplit/>
          <w:trHeight w:val="20"/>
        </w:trPr>
        <w:tc>
          <w:tcPr>
            <w:tcW w:w="2173" w:type="dxa"/>
            <w:tcBorders>
              <w:top w:val="single" w:sz="6" w:space="0" w:color="auto"/>
              <w:bottom w:val="single" w:sz="6" w:space="0" w:color="auto"/>
              <w:right w:val="single" w:sz="12" w:space="0" w:color="auto"/>
            </w:tcBorders>
            <w:shd w:val="clear" w:color="auto" w:fill="C6D9F1" w:themeFill="text2" w:themeFillTint="33"/>
            <w:noWrap/>
            <w:vAlign w:val="bottom"/>
            <w:hideMark/>
          </w:tcPr>
          <w:p w:rsidR="007E795B" w:rsidRDefault="007E795B" w:rsidP="00070A07">
            <w:pPr>
              <w:spacing w:after="0" w:line="240" w:lineRule="auto"/>
              <w:rPr>
                <w:rFonts w:ascii="Calibri" w:hAnsi="Calibri"/>
                <w:color w:val="000000"/>
                <w:sz w:val="18"/>
                <w:szCs w:val="18"/>
              </w:rPr>
            </w:pPr>
            <w:r>
              <w:rPr>
                <w:rFonts w:ascii="Calibri" w:hAnsi="Calibri"/>
                <w:color w:val="000000"/>
                <w:sz w:val="18"/>
                <w:szCs w:val="18"/>
              </w:rPr>
              <w:t>Holenice</w:t>
            </w:r>
          </w:p>
        </w:tc>
        <w:tc>
          <w:tcPr>
            <w:tcW w:w="815" w:type="dxa"/>
            <w:tcBorders>
              <w:left w:val="single" w:sz="12" w:space="0" w:color="auto"/>
            </w:tcBorders>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Obec</w:t>
            </w:r>
          </w:p>
        </w:tc>
        <w:tc>
          <w:tcPr>
            <w:tcW w:w="655"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1</w:t>
            </w:r>
          </w:p>
        </w:tc>
        <w:tc>
          <w:tcPr>
            <w:tcW w:w="912"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3,5</w:t>
            </w:r>
          </w:p>
        </w:tc>
        <w:tc>
          <w:tcPr>
            <w:tcW w:w="1082" w:type="dxa"/>
            <w:shd w:val="clear" w:color="auto" w:fill="auto"/>
            <w:noWrap/>
            <w:vAlign w:val="center"/>
            <w:hideMark/>
          </w:tcPr>
          <w:p w:rsidR="007E795B" w:rsidRDefault="00B64343" w:rsidP="007E795B">
            <w:pPr>
              <w:spacing w:after="0" w:line="240" w:lineRule="auto"/>
              <w:jc w:val="right"/>
              <w:rPr>
                <w:rFonts w:ascii="Calibri" w:hAnsi="Calibri"/>
                <w:color w:val="000000"/>
                <w:sz w:val="18"/>
                <w:szCs w:val="18"/>
              </w:rPr>
            </w:pPr>
            <w:r>
              <w:rPr>
                <w:rFonts w:ascii="Calibri" w:hAnsi="Calibri"/>
                <w:color w:val="000000"/>
                <w:sz w:val="18"/>
                <w:szCs w:val="18"/>
              </w:rPr>
              <w:t>91</w:t>
            </w:r>
          </w:p>
        </w:tc>
        <w:tc>
          <w:tcPr>
            <w:tcW w:w="1082" w:type="dxa"/>
            <w:shd w:val="clear" w:color="auto" w:fill="auto"/>
            <w:noWrap/>
            <w:vAlign w:val="center"/>
            <w:hideMark/>
          </w:tcPr>
          <w:p w:rsidR="007E795B" w:rsidRDefault="008F4D5A" w:rsidP="007E795B">
            <w:pPr>
              <w:spacing w:after="0" w:line="240" w:lineRule="auto"/>
              <w:jc w:val="right"/>
              <w:rPr>
                <w:rFonts w:ascii="Calibri" w:hAnsi="Calibri"/>
                <w:color w:val="000000"/>
                <w:sz w:val="18"/>
                <w:szCs w:val="18"/>
              </w:rPr>
            </w:pPr>
            <w:r>
              <w:rPr>
                <w:rFonts w:ascii="Calibri" w:hAnsi="Calibri"/>
                <w:color w:val="000000"/>
                <w:sz w:val="18"/>
                <w:szCs w:val="18"/>
              </w:rPr>
              <w:t>26</w:t>
            </w:r>
          </w:p>
        </w:tc>
        <w:tc>
          <w:tcPr>
            <w:tcW w:w="1664"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Liberecký</w:t>
            </w:r>
          </w:p>
        </w:tc>
        <w:tc>
          <w:tcPr>
            <w:tcW w:w="1417"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Turnov</w:t>
            </w:r>
          </w:p>
        </w:tc>
      </w:tr>
      <w:tr w:rsidR="007E795B" w:rsidRPr="00C228ED" w:rsidTr="007E795B">
        <w:trPr>
          <w:cantSplit/>
          <w:trHeight w:val="20"/>
        </w:trPr>
        <w:tc>
          <w:tcPr>
            <w:tcW w:w="2173" w:type="dxa"/>
            <w:tcBorders>
              <w:top w:val="single" w:sz="6" w:space="0" w:color="auto"/>
              <w:bottom w:val="single" w:sz="6" w:space="0" w:color="auto"/>
              <w:right w:val="single" w:sz="12" w:space="0" w:color="auto"/>
            </w:tcBorders>
            <w:shd w:val="clear" w:color="auto" w:fill="C6D9F1" w:themeFill="text2" w:themeFillTint="33"/>
            <w:noWrap/>
            <w:vAlign w:val="bottom"/>
            <w:hideMark/>
          </w:tcPr>
          <w:p w:rsidR="007E795B" w:rsidRDefault="007E795B" w:rsidP="00070A07">
            <w:pPr>
              <w:spacing w:after="0" w:line="240" w:lineRule="auto"/>
              <w:rPr>
                <w:rFonts w:ascii="Calibri" w:hAnsi="Calibri"/>
                <w:color w:val="000000"/>
                <w:sz w:val="18"/>
                <w:szCs w:val="18"/>
              </w:rPr>
            </w:pPr>
            <w:r>
              <w:rPr>
                <w:rFonts w:ascii="Calibri" w:hAnsi="Calibri"/>
                <w:color w:val="000000"/>
                <w:sz w:val="18"/>
                <w:szCs w:val="18"/>
              </w:rPr>
              <w:t>Holín</w:t>
            </w:r>
          </w:p>
        </w:tc>
        <w:tc>
          <w:tcPr>
            <w:tcW w:w="815" w:type="dxa"/>
            <w:tcBorders>
              <w:left w:val="single" w:sz="12" w:space="0" w:color="auto"/>
            </w:tcBorders>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Obec</w:t>
            </w:r>
          </w:p>
        </w:tc>
        <w:tc>
          <w:tcPr>
            <w:tcW w:w="655"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4</w:t>
            </w:r>
          </w:p>
        </w:tc>
        <w:tc>
          <w:tcPr>
            <w:tcW w:w="912"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10,41</w:t>
            </w:r>
          </w:p>
        </w:tc>
        <w:tc>
          <w:tcPr>
            <w:tcW w:w="1082" w:type="dxa"/>
            <w:shd w:val="clear" w:color="auto" w:fill="auto"/>
            <w:noWrap/>
            <w:vAlign w:val="center"/>
            <w:hideMark/>
          </w:tcPr>
          <w:p w:rsidR="007E795B" w:rsidRDefault="00B64343" w:rsidP="007E795B">
            <w:pPr>
              <w:spacing w:after="0" w:line="240" w:lineRule="auto"/>
              <w:jc w:val="right"/>
              <w:rPr>
                <w:rFonts w:ascii="Calibri" w:hAnsi="Calibri"/>
                <w:color w:val="000000"/>
                <w:sz w:val="18"/>
                <w:szCs w:val="18"/>
              </w:rPr>
            </w:pPr>
            <w:r>
              <w:rPr>
                <w:rFonts w:ascii="Calibri" w:hAnsi="Calibri"/>
                <w:color w:val="000000"/>
                <w:sz w:val="18"/>
                <w:szCs w:val="18"/>
              </w:rPr>
              <w:t>590</w:t>
            </w:r>
          </w:p>
        </w:tc>
        <w:tc>
          <w:tcPr>
            <w:tcW w:w="1082"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56,</w:t>
            </w:r>
            <w:r w:rsidR="008F4D5A">
              <w:rPr>
                <w:rFonts w:ascii="Calibri" w:hAnsi="Calibri"/>
                <w:color w:val="000000"/>
                <w:sz w:val="18"/>
                <w:szCs w:val="18"/>
              </w:rPr>
              <w:t>7</w:t>
            </w:r>
          </w:p>
        </w:tc>
        <w:tc>
          <w:tcPr>
            <w:tcW w:w="1664"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Královéhradecký</w:t>
            </w:r>
          </w:p>
        </w:tc>
        <w:tc>
          <w:tcPr>
            <w:tcW w:w="1417"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Jičín</w:t>
            </w:r>
          </w:p>
        </w:tc>
      </w:tr>
      <w:tr w:rsidR="007E795B" w:rsidRPr="00C228ED" w:rsidTr="007E795B">
        <w:trPr>
          <w:cantSplit/>
          <w:trHeight w:val="20"/>
        </w:trPr>
        <w:tc>
          <w:tcPr>
            <w:tcW w:w="2173" w:type="dxa"/>
            <w:tcBorders>
              <w:top w:val="single" w:sz="6" w:space="0" w:color="auto"/>
              <w:bottom w:val="single" w:sz="6" w:space="0" w:color="auto"/>
              <w:right w:val="single" w:sz="12" w:space="0" w:color="auto"/>
            </w:tcBorders>
            <w:shd w:val="clear" w:color="auto" w:fill="C6D9F1" w:themeFill="text2" w:themeFillTint="33"/>
            <w:noWrap/>
            <w:vAlign w:val="bottom"/>
            <w:hideMark/>
          </w:tcPr>
          <w:p w:rsidR="007E795B" w:rsidRDefault="007E795B" w:rsidP="00070A07">
            <w:pPr>
              <w:spacing w:after="0" w:line="240" w:lineRule="auto"/>
              <w:rPr>
                <w:rFonts w:ascii="Calibri" w:hAnsi="Calibri"/>
                <w:color w:val="000000"/>
                <w:sz w:val="18"/>
                <w:szCs w:val="18"/>
              </w:rPr>
            </w:pPr>
            <w:r>
              <w:rPr>
                <w:rFonts w:ascii="Calibri" w:hAnsi="Calibri"/>
                <w:color w:val="000000"/>
                <w:sz w:val="18"/>
                <w:szCs w:val="18"/>
              </w:rPr>
              <w:t>Choteč</w:t>
            </w:r>
          </w:p>
        </w:tc>
        <w:tc>
          <w:tcPr>
            <w:tcW w:w="815" w:type="dxa"/>
            <w:tcBorders>
              <w:left w:val="single" w:sz="12" w:space="0" w:color="auto"/>
            </w:tcBorders>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Obec</w:t>
            </w:r>
          </w:p>
        </w:tc>
        <w:tc>
          <w:tcPr>
            <w:tcW w:w="655"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1</w:t>
            </w:r>
          </w:p>
        </w:tc>
        <w:tc>
          <w:tcPr>
            <w:tcW w:w="912"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6,08</w:t>
            </w:r>
          </w:p>
        </w:tc>
        <w:tc>
          <w:tcPr>
            <w:tcW w:w="1082" w:type="dxa"/>
            <w:shd w:val="clear" w:color="auto" w:fill="auto"/>
            <w:noWrap/>
            <w:vAlign w:val="center"/>
            <w:hideMark/>
          </w:tcPr>
          <w:p w:rsidR="007E795B" w:rsidRDefault="00B64343" w:rsidP="007E795B">
            <w:pPr>
              <w:spacing w:after="0" w:line="240" w:lineRule="auto"/>
              <w:jc w:val="right"/>
              <w:rPr>
                <w:rFonts w:ascii="Calibri" w:hAnsi="Calibri"/>
                <w:color w:val="000000"/>
                <w:sz w:val="18"/>
                <w:szCs w:val="18"/>
              </w:rPr>
            </w:pPr>
            <w:r>
              <w:rPr>
                <w:rFonts w:ascii="Calibri" w:hAnsi="Calibri"/>
                <w:color w:val="000000"/>
                <w:sz w:val="18"/>
                <w:szCs w:val="18"/>
              </w:rPr>
              <w:t>204</w:t>
            </w:r>
          </w:p>
        </w:tc>
        <w:tc>
          <w:tcPr>
            <w:tcW w:w="1082" w:type="dxa"/>
            <w:shd w:val="clear" w:color="auto" w:fill="auto"/>
            <w:noWrap/>
            <w:vAlign w:val="center"/>
            <w:hideMark/>
          </w:tcPr>
          <w:p w:rsidR="007E795B" w:rsidRDefault="008F4D5A" w:rsidP="007E795B">
            <w:pPr>
              <w:spacing w:after="0" w:line="240" w:lineRule="auto"/>
              <w:jc w:val="right"/>
              <w:rPr>
                <w:rFonts w:ascii="Calibri" w:hAnsi="Calibri"/>
                <w:color w:val="000000"/>
                <w:sz w:val="18"/>
                <w:szCs w:val="18"/>
              </w:rPr>
            </w:pPr>
            <w:r>
              <w:rPr>
                <w:rFonts w:ascii="Calibri" w:hAnsi="Calibri"/>
                <w:color w:val="000000"/>
                <w:sz w:val="18"/>
                <w:szCs w:val="18"/>
              </w:rPr>
              <w:t>33,6</w:t>
            </w:r>
          </w:p>
        </w:tc>
        <w:tc>
          <w:tcPr>
            <w:tcW w:w="1664"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Královéhradecký</w:t>
            </w:r>
          </w:p>
        </w:tc>
        <w:tc>
          <w:tcPr>
            <w:tcW w:w="1417"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Jičín</w:t>
            </w:r>
          </w:p>
        </w:tc>
      </w:tr>
      <w:tr w:rsidR="007E795B" w:rsidRPr="00C228ED" w:rsidTr="007E795B">
        <w:trPr>
          <w:cantSplit/>
          <w:trHeight w:val="20"/>
        </w:trPr>
        <w:tc>
          <w:tcPr>
            <w:tcW w:w="2173" w:type="dxa"/>
            <w:tcBorders>
              <w:top w:val="single" w:sz="6" w:space="0" w:color="auto"/>
              <w:bottom w:val="single" w:sz="6" w:space="0" w:color="auto"/>
              <w:right w:val="single" w:sz="12" w:space="0" w:color="auto"/>
            </w:tcBorders>
            <w:shd w:val="clear" w:color="auto" w:fill="C6D9F1" w:themeFill="text2" w:themeFillTint="33"/>
            <w:noWrap/>
            <w:vAlign w:val="bottom"/>
            <w:hideMark/>
          </w:tcPr>
          <w:p w:rsidR="007E795B" w:rsidRDefault="007E795B" w:rsidP="00070A07">
            <w:pPr>
              <w:spacing w:after="0" w:line="240" w:lineRule="auto"/>
              <w:rPr>
                <w:rFonts w:ascii="Calibri" w:hAnsi="Calibri"/>
                <w:color w:val="000000"/>
                <w:sz w:val="18"/>
                <w:szCs w:val="18"/>
              </w:rPr>
            </w:pPr>
            <w:r>
              <w:rPr>
                <w:rFonts w:ascii="Calibri" w:hAnsi="Calibri"/>
                <w:color w:val="000000"/>
                <w:sz w:val="18"/>
                <w:szCs w:val="18"/>
              </w:rPr>
              <w:t>Jesenný</w:t>
            </w:r>
          </w:p>
        </w:tc>
        <w:tc>
          <w:tcPr>
            <w:tcW w:w="815" w:type="dxa"/>
            <w:tcBorders>
              <w:left w:val="single" w:sz="12" w:space="0" w:color="auto"/>
            </w:tcBorders>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Obec</w:t>
            </w:r>
          </w:p>
        </w:tc>
        <w:tc>
          <w:tcPr>
            <w:tcW w:w="655"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2</w:t>
            </w:r>
          </w:p>
        </w:tc>
        <w:tc>
          <w:tcPr>
            <w:tcW w:w="912"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7,84</w:t>
            </w:r>
          </w:p>
        </w:tc>
        <w:tc>
          <w:tcPr>
            <w:tcW w:w="1082" w:type="dxa"/>
            <w:shd w:val="clear" w:color="auto" w:fill="auto"/>
            <w:noWrap/>
            <w:vAlign w:val="center"/>
            <w:hideMark/>
          </w:tcPr>
          <w:p w:rsidR="007E795B" w:rsidRDefault="00B64343" w:rsidP="007E795B">
            <w:pPr>
              <w:spacing w:after="0" w:line="240" w:lineRule="auto"/>
              <w:jc w:val="right"/>
              <w:rPr>
                <w:rFonts w:ascii="Calibri" w:hAnsi="Calibri"/>
                <w:color w:val="000000"/>
                <w:sz w:val="18"/>
                <w:szCs w:val="18"/>
              </w:rPr>
            </w:pPr>
            <w:r>
              <w:rPr>
                <w:rFonts w:ascii="Calibri" w:hAnsi="Calibri"/>
                <w:color w:val="000000"/>
                <w:sz w:val="18"/>
                <w:szCs w:val="18"/>
              </w:rPr>
              <w:t>481</w:t>
            </w:r>
          </w:p>
        </w:tc>
        <w:tc>
          <w:tcPr>
            <w:tcW w:w="1082" w:type="dxa"/>
            <w:shd w:val="clear" w:color="auto" w:fill="auto"/>
            <w:noWrap/>
            <w:vAlign w:val="center"/>
            <w:hideMark/>
          </w:tcPr>
          <w:p w:rsidR="007E795B" w:rsidRDefault="008F4D5A" w:rsidP="007E795B">
            <w:pPr>
              <w:spacing w:after="0" w:line="240" w:lineRule="auto"/>
              <w:jc w:val="right"/>
              <w:rPr>
                <w:rFonts w:ascii="Calibri" w:hAnsi="Calibri"/>
                <w:color w:val="000000"/>
                <w:sz w:val="18"/>
                <w:szCs w:val="18"/>
              </w:rPr>
            </w:pPr>
            <w:r>
              <w:rPr>
                <w:rFonts w:ascii="Calibri" w:hAnsi="Calibri"/>
                <w:color w:val="000000"/>
                <w:sz w:val="18"/>
                <w:szCs w:val="18"/>
              </w:rPr>
              <w:t>61,4</w:t>
            </w:r>
          </w:p>
        </w:tc>
        <w:tc>
          <w:tcPr>
            <w:tcW w:w="1664"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Liberecký</w:t>
            </w:r>
          </w:p>
        </w:tc>
        <w:tc>
          <w:tcPr>
            <w:tcW w:w="1417"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Semily</w:t>
            </w:r>
          </w:p>
        </w:tc>
      </w:tr>
      <w:tr w:rsidR="007E795B" w:rsidRPr="00C228ED" w:rsidTr="007E795B">
        <w:trPr>
          <w:cantSplit/>
          <w:trHeight w:val="20"/>
        </w:trPr>
        <w:tc>
          <w:tcPr>
            <w:tcW w:w="2173" w:type="dxa"/>
            <w:tcBorders>
              <w:top w:val="single" w:sz="6" w:space="0" w:color="auto"/>
              <w:bottom w:val="single" w:sz="6" w:space="0" w:color="auto"/>
              <w:right w:val="single" w:sz="12" w:space="0" w:color="auto"/>
            </w:tcBorders>
            <w:shd w:val="clear" w:color="auto" w:fill="C6D9F1" w:themeFill="text2" w:themeFillTint="33"/>
            <w:noWrap/>
            <w:vAlign w:val="bottom"/>
            <w:hideMark/>
          </w:tcPr>
          <w:p w:rsidR="007E795B" w:rsidRDefault="007E795B" w:rsidP="00070A07">
            <w:pPr>
              <w:spacing w:after="0" w:line="240" w:lineRule="auto"/>
              <w:rPr>
                <w:rFonts w:ascii="Calibri" w:hAnsi="Calibri"/>
                <w:color w:val="000000"/>
                <w:sz w:val="18"/>
                <w:szCs w:val="18"/>
              </w:rPr>
            </w:pPr>
            <w:r>
              <w:rPr>
                <w:rFonts w:ascii="Calibri" w:hAnsi="Calibri"/>
                <w:color w:val="000000"/>
                <w:sz w:val="18"/>
                <w:szCs w:val="18"/>
              </w:rPr>
              <w:t>Jinolice</w:t>
            </w:r>
          </w:p>
        </w:tc>
        <w:tc>
          <w:tcPr>
            <w:tcW w:w="815" w:type="dxa"/>
            <w:tcBorders>
              <w:left w:val="single" w:sz="12" w:space="0" w:color="auto"/>
            </w:tcBorders>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Obec</w:t>
            </w:r>
          </w:p>
        </w:tc>
        <w:tc>
          <w:tcPr>
            <w:tcW w:w="655"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1</w:t>
            </w:r>
          </w:p>
        </w:tc>
        <w:tc>
          <w:tcPr>
            <w:tcW w:w="912"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2,15</w:t>
            </w:r>
          </w:p>
        </w:tc>
        <w:tc>
          <w:tcPr>
            <w:tcW w:w="1082" w:type="dxa"/>
            <w:shd w:val="clear" w:color="auto" w:fill="auto"/>
            <w:noWrap/>
            <w:vAlign w:val="center"/>
            <w:hideMark/>
          </w:tcPr>
          <w:p w:rsidR="007E795B" w:rsidRDefault="00B64343" w:rsidP="007E795B">
            <w:pPr>
              <w:spacing w:after="0" w:line="240" w:lineRule="auto"/>
              <w:jc w:val="right"/>
              <w:rPr>
                <w:rFonts w:ascii="Calibri" w:hAnsi="Calibri"/>
                <w:color w:val="000000"/>
                <w:sz w:val="18"/>
                <w:szCs w:val="18"/>
              </w:rPr>
            </w:pPr>
            <w:r>
              <w:rPr>
                <w:rFonts w:ascii="Calibri" w:hAnsi="Calibri"/>
                <w:color w:val="000000"/>
                <w:sz w:val="18"/>
                <w:szCs w:val="18"/>
              </w:rPr>
              <w:t>186</w:t>
            </w:r>
          </w:p>
        </w:tc>
        <w:tc>
          <w:tcPr>
            <w:tcW w:w="1082"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8</w:t>
            </w:r>
            <w:r w:rsidR="008F4D5A">
              <w:rPr>
                <w:rFonts w:ascii="Calibri" w:hAnsi="Calibri"/>
                <w:color w:val="000000"/>
                <w:sz w:val="18"/>
                <w:szCs w:val="18"/>
              </w:rPr>
              <w:t>6,5</w:t>
            </w:r>
          </w:p>
        </w:tc>
        <w:tc>
          <w:tcPr>
            <w:tcW w:w="1664"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Královéhradecký</w:t>
            </w:r>
          </w:p>
        </w:tc>
        <w:tc>
          <w:tcPr>
            <w:tcW w:w="1417"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Jičín</w:t>
            </w:r>
          </w:p>
        </w:tc>
      </w:tr>
      <w:tr w:rsidR="007E795B" w:rsidRPr="00C228ED" w:rsidTr="007E795B">
        <w:trPr>
          <w:cantSplit/>
          <w:trHeight w:val="20"/>
        </w:trPr>
        <w:tc>
          <w:tcPr>
            <w:tcW w:w="2173" w:type="dxa"/>
            <w:tcBorders>
              <w:top w:val="single" w:sz="6" w:space="0" w:color="auto"/>
              <w:bottom w:val="single" w:sz="6" w:space="0" w:color="auto"/>
              <w:right w:val="single" w:sz="12" w:space="0" w:color="auto"/>
            </w:tcBorders>
            <w:shd w:val="clear" w:color="auto" w:fill="C6D9F1" w:themeFill="text2" w:themeFillTint="33"/>
            <w:noWrap/>
            <w:vAlign w:val="bottom"/>
            <w:hideMark/>
          </w:tcPr>
          <w:p w:rsidR="007E795B" w:rsidRDefault="007E795B" w:rsidP="00070A07">
            <w:pPr>
              <w:spacing w:after="0" w:line="240" w:lineRule="auto"/>
              <w:rPr>
                <w:rFonts w:ascii="Calibri" w:hAnsi="Calibri"/>
                <w:color w:val="000000"/>
                <w:sz w:val="18"/>
                <w:szCs w:val="18"/>
              </w:rPr>
            </w:pPr>
            <w:r>
              <w:rPr>
                <w:rFonts w:ascii="Calibri" w:hAnsi="Calibri"/>
                <w:color w:val="000000"/>
                <w:sz w:val="18"/>
                <w:szCs w:val="18"/>
              </w:rPr>
              <w:t>Kbelnice</w:t>
            </w:r>
          </w:p>
        </w:tc>
        <w:tc>
          <w:tcPr>
            <w:tcW w:w="815" w:type="dxa"/>
            <w:tcBorders>
              <w:left w:val="single" w:sz="12" w:space="0" w:color="auto"/>
            </w:tcBorders>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Obec</w:t>
            </w:r>
          </w:p>
        </w:tc>
        <w:tc>
          <w:tcPr>
            <w:tcW w:w="655"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1</w:t>
            </w:r>
          </w:p>
        </w:tc>
        <w:tc>
          <w:tcPr>
            <w:tcW w:w="912"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1,87</w:t>
            </w:r>
          </w:p>
        </w:tc>
        <w:tc>
          <w:tcPr>
            <w:tcW w:w="1082" w:type="dxa"/>
            <w:shd w:val="clear" w:color="auto" w:fill="auto"/>
            <w:noWrap/>
            <w:vAlign w:val="center"/>
            <w:hideMark/>
          </w:tcPr>
          <w:p w:rsidR="007E795B" w:rsidRDefault="00B64343" w:rsidP="007E795B">
            <w:pPr>
              <w:spacing w:after="0" w:line="240" w:lineRule="auto"/>
              <w:jc w:val="right"/>
              <w:rPr>
                <w:rFonts w:ascii="Calibri" w:hAnsi="Calibri"/>
                <w:color w:val="000000"/>
                <w:sz w:val="18"/>
                <w:szCs w:val="18"/>
              </w:rPr>
            </w:pPr>
            <w:r>
              <w:rPr>
                <w:rFonts w:ascii="Calibri" w:hAnsi="Calibri"/>
                <w:color w:val="000000"/>
                <w:sz w:val="18"/>
                <w:szCs w:val="18"/>
              </w:rPr>
              <w:t>205</w:t>
            </w:r>
          </w:p>
        </w:tc>
        <w:tc>
          <w:tcPr>
            <w:tcW w:w="1082" w:type="dxa"/>
            <w:shd w:val="clear" w:color="auto" w:fill="auto"/>
            <w:noWrap/>
            <w:vAlign w:val="center"/>
            <w:hideMark/>
          </w:tcPr>
          <w:p w:rsidR="007E795B" w:rsidRDefault="008F4D5A" w:rsidP="007E795B">
            <w:pPr>
              <w:spacing w:after="0" w:line="240" w:lineRule="auto"/>
              <w:jc w:val="right"/>
              <w:rPr>
                <w:rFonts w:ascii="Calibri" w:hAnsi="Calibri"/>
                <w:color w:val="000000"/>
                <w:sz w:val="18"/>
                <w:szCs w:val="18"/>
              </w:rPr>
            </w:pPr>
            <w:r>
              <w:rPr>
                <w:rFonts w:ascii="Calibri" w:hAnsi="Calibri"/>
                <w:color w:val="000000"/>
                <w:sz w:val="18"/>
                <w:szCs w:val="18"/>
              </w:rPr>
              <w:t>109,6</w:t>
            </w:r>
          </w:p>
        </w:tc>
        <w:tc>
          <w:tcPr>
            <w:tcW w:w="1664"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Královéhradecký</w:t>
            </w:r>
          </w:p>
        </w:tc>
        <w:tc>
          <w:tcPr>
            <w:tcW w:w="1417"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Jičín</w:t>
            </w:r>
          </w:p>
        </w:tc>
      </w:tr>
      <w:tr w:rsidR="007E795B" w:rsidRPr="00C228ED" w:rsidTr="007E795B">
        <w:trPr>
          <w:cantSplit/>
          <w:trHeight w:val="20"/>
        </w:trPr>
        <w:tc>
          <w:tcPr>
            <w:tcW w:w="2173" w:type="dxa"/>
            <w:tcBorders>
              <w:top w:val="single" w:sz="6" w:space="0" w:color="auto"/>
              <w:bottom w:val="single" w:sz="6" w:space="0" w:color="auto"/>
              <w:right w:val="single" w:sz="12" w:space="0" w:color="auto"/>
            </w:tcBorders>
            <w:shd w:val="clear" w:color="auto" w:fill="C6D9F1" w:themeFill="text2" w:themeFillTint="33"/>
            <w:noWrap/>
            <w:vAlign w:val="bottom"/>
            <w:hideMark/>
          </w:tcPr>
          <w:p w:rsidR="007E795B" w:rsidRDefault="007E795B" w:rsidP="00070A07">
            <w:pPr>
              <w:spacing w:after="0" w:line="240" w:lineRule="auto"/>
              <w:rPr>
                <w:rFonts w:ascii="Calibri" w:hAnsi="Calibri"/>
                <w:color w:val="000000"/>
                <w:sz w:val="18"/>
                <w:szCs w:val="18"/>
              </w:rPr>
            </w:pPr>
            <w:r>
              <w:rPr>
                <w:rFonts w:ascii="Calibri" w:hAnsi="Calibri"/>
                <w:color w:val="000000"/>
                <w:sz w:val="18"/>
                <w:szCs w:val="18"/>
              </w:rPr>
              <w:t>Kněžnice</w:t>
            </w:r>
          </w:p>
        </w:tc>
        <w:tc>
          <w:tcPr>
            <w:tcW w:w="815" w:type="dxa"/>
            <w:tcBorders>
              <w:left w:val="single" w:sz="12" w:space="0" w:color="auto"/>
            </w:tcBorders>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Obec</w:t>
            </w:r>
          </w:p>
        </w:tc>
        <w:tc>
          <w:tcPr>
            <w:tcW w:w="655"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2</w:t>
            </w:r>
          </w:p>
        </w:tc>
        <w:tc>
          <w:tcPr>
            <w:tcW w:w="912"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6,68</w:t>
            </w:r>
          </w:p>
        </w:tc>
        <w:tc>
          <w:tcPr>
            <w:tcW w:w="1082" w:type="dxa"/>
            <w:shd w:val="clear" w:color="auto" w:fill="auto"/>
            <w:noWrap/>
            <w:vAlign w:val="center"/>
            <w:hideMark/>
          </w:tcPr>
          <w:p w:rsidR="007E795B" w:rsidRDefault="00B64343" w:rsidP="007E795B">
            <w:pPr>
              <w:spacing w:after="0" w:line="240" w:lineRule="auto"/>
              <w:jc w:val="right"/>
              <w:rPr>
                <w:rFonts w:ascii="Calibri" w:hAnsi="Calibri"/>
                <w:color w:val="000000"/>
                <w:sz w:val="18"/>
                <w:szCs w:val="18"/>
              </w:rPr>
            </w:pPr>
            <w:r>
              <w:rPr>
                <w:rFonts w:ascii="Calibri" w:hAnsi="Calibri"/>
                <w:color w:val="000000"/>
                <w:sz w:val="18"/>
                <w:szCs w:val="18"/>
              </w:rPr>
              <w:t>271</w:t>
            </w:r>
          </w:p>
        </w:tc>
        <w:tc>
          <w:tcPr>
            <w:tcW w:w="1082" w:type="dxa"/>
            <w:shd w:val="clear" w:color="auto" w:fill="auto"/>
            <w:noWrap/>
            <w:vAlign w:val="center"/>
            <w:hideMark/>
          </w:tcPr>
          <w:p w:rsidR="007E795B" w:rsidRDefault="008F4D5A" w:rsidP="007E795B">
            <w:pPr>
              <w:spacing w:after="0" w:line="240" w:lineRule="auto"/>
              <w:jc w:val="right"/>
              <w:rPr>
                <w:rFonts w:ascii="Calibri" w:hAnsi="Calibri"/>
                <w:color w:val="000000"/>
                <w:sz w:val="18"/>
                <w:szCs w:val="18"/>
              </w:rPr>
            </w:pPr>
            <w:r>
              <w:rPr>
                <w:rFonts w:ascii="Calibri" w:hAnsi="Calibri"/>
                <w:color w:val="000000"/>
                <w:sz w:val="18"/>
                <w:szCs w:val="18"/>
              </w:rPr>
              <w:t>40,6</w:t>
            </w:r>
          </w:p>
        </w:tc>
        <w:tc>
          <w:tcPr>
            <w:tcW w:w="1664"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Královéhradecký</w:t>
            </w:r>
          </w:p>
        </w:tc>
        <w:tc>
          <w:tcPr>
            <w:tcW w:w="1417"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Jičín</w:t>
            </w:r>
          </w:p>
        </w:tc>
      </w:tr>
      <w:tr w:rsidR="007E795B" w:rsidRPr="00C228ED" w:rsidTr="007E795B">
        <w:trPr>
          <w:cantSplit/>
          <w:trHeight w:val="20"/>
        </w:trPr>
        <w:tc>
          <w:tcPr>
            <w:tcW w:w="2173" w:type="dxa"/>
            <w:tcBorders>
              <w:top w:val="single" w:sz="6" w:space="0" w:color="auto"/>
              <w:bottom w:val="single" w:sz="6" w:space="0" w:color="auto"/>
              <w:right w:val="single" w:sz="12" w:space="0" w:color="auto"/>
            </w:tcBorders>
            <w:shd w:val="clear" w:color="auto" w:fill="C6D9F1" w:themeFill="text2" w:themeFillTint="33"/>
            <w:noWrap/>
            <w:vAlign w:val="bottom"/>
            <w:hideMark/>
          </w:tcPr>
          <w:p w:rsidR="007E795B" w:rsidRDefault="007E795B" w:rsidP="00070A07">
            <w:pPr>
              <w:spacing w:after="0" w:line="240" w:lineRule="auto"/>
              <w:rPr>
                <w:rFonts w:ascii="Calibri" w:hAnsi="Calibri"/>
                <w:color w:val="000000"/>
                <w:sz w:val="18"/>
                <w:szCs w:val="18"/>
              </w:rPr>
            </w:pPr>
            <w:r>
              <w:rPr>
                <w:rFonts w:ascii="Calibri" w:hAnsi="Calibri"/>
                <w:color w:val="000000"/>
                <w:sz w:val="18"/>
                <w:szCs w:val="18"/>
              </w:rPr>
              <w:t>Košťálov</w:t>
            </w:r>
          </w:p>
        </w:tc>
        <w:tc>
          <w:tcPr>
            <w:tcW w:w="815" w:type="dxa"/>
            <w:tcBorders>
              <w:left w:val="single" w:sz="12" w:space="0" w:color="auto"/>
            </w:tcBorders>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Obec</w:t>
            </w:r>
          </w:p>
        </w:tc>
        <w:tc>
          <w:tcPr>
            <w:tcW w:w="655"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4</w:t>
            </w:r>
          </w:p>
        </w:tc>
        <w:tc>
          <w:tcPr>
            <w:tcW w:w="912"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20,02</w:t>
            </w:r>
          </w:p>
        </w:tc>
        <w:tc>
          <w:tcPr>
            <w:tcW w:w="1082" w:type="dxa"/>
            <w:shd w:val="clear" w:color="auto" w:fill="auto"/>
            <w:noWrap/>
            <w:vAlign w:val="center"/>
            <w:hideMark/>
          </w:tcPr>
          <w:p w:rsidR="007E795B" w:rsidRDefault="00B64343" w:rsidP="007E795B">
            <w:pPr>
              <w:spacing w:after="0" w:line="240" w:lineRule="auto"/>
              <w:jc w:val="right"/>
              <w:rPr>
                <w:rFonts w:ascii="Calibri" w:hAnsi="Calibri"/>
                <w:color w:val="000000"/>
                <w:sz w:val="18"/>
                <w:szCs w:val="18"/>
              </w:rPr>
            </w:pPr>
            <w:r>
              <w:rPr>
                <w:rFonts w:ascii="Calibri" w:hAnsi="Calibri"/>
                <w:color w:val="000000"/>
                <w:sz w:val="18"/>
                <w:szCs w:val="18"/>
              </w:rPr>
              <w:t>1673</w:t>
            </w:r>
          </w:p>
        </w:tc>
        <w:tc>
          <w:tcPr>
            <w:tcW w:w="1082" w:type="dxa"/>
            <w:shd w:val="clear" w:color="auto" w:fill="auto"/>
            <w:noWrap/>
            <w:vAlign w:val="center"/>
            <w:hideMark/>
          </w:tcPr>
          <w:p w:rsidR="007E795B" w:rsidRDefault="008F4D5A" w:rsidP="007E795B">
            <w:pPr>
              <w:spacing w:after="0" w:line="240" w:lineRule="auto"/>
              <w:jc w:val="right"/>
              <w:rPr>
                <w:rFonts w:ascii="Calibri" w:hAnsi="Calibri"/>
                <w:color w:val="000000"/>
                <w:sz w:val="18"/>
                <w:szCs w:val="18"/>
              </w:rPr>
            </w:pPr>
            <w:r>
              <w:rPr>
                <w:rFonts w:ascii="Calibri" w:hAnsi="Calibri"/>
                <w:color w:val="000000"/>
                <w:sz w:val="18"/>
                <w:szCs w:val="18"/>
              </w:rPr>
              <w:t>83,6</w:t>
            </w:r>
          </w:p>
        </w:tc>
        <w:tc>
          <w:tcPr>
            <w:tcW w:w="1664"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Liberecký</w:t>
            </w:r>
          </w:p>
        </w:tc>
        <w:tc>
          <w:tcPr>
            <w:tcW w:w="1417"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Semily</w:t>
            </w:r>
          </w:p>
        </w:tc>
      </w:tr>
      <w:tr w:rsidR="007E795B" w:rsidRPr="00C228ED" w:rsidTr="007E795B">
        <w:trPr>
          <w:cantSplit/>
          <w:trHeight w:val="20"/>
        </w:trPr>
        <w:tc>
          <w:tcPr>
            <w:tcW w:w="2173" w:type="dxa"/>
            <w:tcBorders>
              <w:top w:val="single" w:sz="6" w:space="0" w:color="auto"/>
              <w:bottom w:val="single" w:sz="6" w:space="0" w:color="auto"/>
              <w:right w:val="single" w:sz="12" w:space="0" w:color="auto"/>
            </w:tcBorders>
            <w:shd w:val="clear" w:color="auto" w:fill="C6D9F1" w:themeFill="text2" w:themeFillTint="33"/>
            <w:noWrap/>
            <w:vAlign w:val="bottom"/>
            <w:hideMark/>
          </w:tcPr>
          <w:p w:rsidR="007E795B" w:rsidRDefault="007E795B" w:rsidP="00070A07">
            <w:pPr>
              <w:spacing w:after="0" w:line="240" w:lineRule="auto"/>
              <w:rPr>
                <w:rFonts w:ascii="Calibri" w:hAnsi="Calibri"/>
                <w:color w:val="000000"/>
                <w:sz w:val="18"/>
                <w:szCs w:val="18"/>
              </w:rPr>
            </w:pPr>
            <w:r>
              <w:rPr>
                <w:rFonts w:ascii="Calibri" w:hAnsi="Calibri"/>
                <w:color w:val="000000"/>
                <w:sz w:val="18"/>
                <w:szCs w:val="18"/>
              </w:rPr>
              <w:t>Kyje</w:t>
            </w:r>
          </w:p>
        </w:tc>
        <w:tc>
          <w:tcPr>
            <w:tcW w:w="815" w:type="dxa"/>
            <w:tcBorders>
              <w:left w:val="single" w:sz="12" w:space="0" w:color="auto"/>
            </w:tcBorders>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Obec</w:t>
            </w:r>
          </w:p>
        </w:tc>
        <w:tc>
          <w:tcPr>
            <w:tcW w:w="655"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1</w:t>
            </w:r>
          </w:p>
        </w:tc>
        <w:tc>
          <w:tcPr>
            <w:tcW w:w="912"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1,59</w:t>
            </w:r>
          </w:p>
        </w:tc>
        <w:tc>
          <w:tcPr>
            <w:tcW w:w="1082"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62</w:t>
            </w:r>
          </w:p>
        </w:tc>
        <w:tc>
          <w:tcPr>
            <w:tcW w:w="1082"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39</w:t>
            </w:r>
          </w:p>
        </w:tc>
        <w:tc>
          <w:tcPr>
            <w:tcW w:w="1664"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Královéhradecký</w:t>
            </w:r>
          </w:p>
        </w:tc>
        <w:tc>
          <w:tcPr>
            <w:tcW w:w="1417"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Jičín</w:t>
            </w:r>
          </w:p>
        </w:tc>
      </w:tr>
      <w:tr w:rsidR="007E795B" w:rsidRPr="00C228ED" w:rsidTr="007E795B">
        <w:trPr>
          <w:cantSplit/>
          <w:trHeight w:val="20"/>
        </w:trPr>
        <w:tc>
          <w:tcPr>
            <w:tcW w:w="2173" w:type="dxa"/>
            <w:tcBorders>
              <w:top w:val="single" w:sz="6" w:space="0" w:color="auto"/>
              <w:bottom w:val="single" w:sz="6" w:space="0" w:color="auto"/>
              <w:right w:val="single" w:sz="12" w:space="0" w:color="auto"/>
            </w:tcBorders>
            <w:shd w:val="clear" w:color="auto" w:fill="C6D9F1" w:themeFill="text2" w:themeFillTint="33"/>
            <w:noWrap/>
            <w:vAlign w:val="bottom"/>
            <w:hideMark/>
          </w:tcPr>
          <w:p w:rsidR="007E795B" w:rsidRDefault="007E795B" w:rsidP="00070A07">
            <w:pPr>
              <w:spacing w:after="0" w:line="240" w:lineRule="auto"/>
              <w:rPr>
                <w:rFonts w:ascii="Calibri" w:hAnsi="Calibri"/>
                <w:color w:val="000000"/>
                <w:sz w:val="18"/>
                <w:szCs w:val="18"/>
              </w:rPr>
            </w:pPr>
            <w:r>
              <w:rPr>
                <w:rFonts w:ascii="Calibri" w:hAnsi="Calibri"/>
                <w:color w:val="000000"/>
                <w:sz w:val="18"/>
                <w:szCs w:val="18"/>
              </w:rPr>
              <w:t>Lázně Bělohrad</w:t>
            </w:r>
          </w:p>
        </w:tc>
        <w:tc>
          <w:tcPr>
            <w:tcW w:w="815" w:type="dxa"/>
            <w:tcBorders>
              <w:left w:val="single" w:sz="12" w:space="0" w:color="auto"/>
            </w:tcBorders>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Město</w:t>
            </w:r>
          </w:p>
        </w:tc>
        <w:tc>
          <w:tcPr>
            <w:tcW w:w="655"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9</w:t>
            </w:r>
          </w:p>
        </w:tc>
        <w:tc>
          <w:tcPr>
            <w:tcW w:w="912"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28,39</w:t>
            </w:r>
          </w:p>
        </w:tc>
        <w:tc>
          <w:tcPr>
            <w:tcW w:w="1082" w:type="dxa"/>
            <w:shd w:val="clear" w:color="auto" w:fill="auto"/>
            <w:noWrap/>
            <w:vAlign w:val="center"/>
            <w:hideMark/>
          </w:tcPr>
          <w:p w:rsidR="007E795B" w:rsidRDefault="00B64343" w:rsidP="007E795B">
            <w:pPr>
              <w:spacing w:after="0" w:line="240" w:lineRule="auto"/>
              <w:jc w:val="right"/>
              <w:rPr>
                <w:rFonts w:ascii="Calibri" w:hAnsi="Calibri"/>
                <w:color w:val="000000"/>
                <w:sz w:val="18"/>
                <w:szCs w:val="18"/>
              </w:rPr>
            </w:pPr>
            <w:r>
              <w:rPr>
                <w:rFonts w:ascii="Calibri" w:hAnsi="Calibri"/>
                <w:color w:val="000000"/>
                <w:sz w:val="18"/>
                <w:szCs w:val="18"/>
              </w:rPr>
              <w:t>3750</w:t>
            </w:r>
          </w:p>
        </w:tc>
        <w:tc>
          <w:tcPr>
            <w:tcW w:w="1082" w:type="dxa"/>
            <w:shd w:val="clear" w:color="auto" w:fill="auto"/>
            <w:noWrap/>
            <w:vAlign w:val="center"/>
            <w:hideMark/>
          </w:tcPr>
          <w:p w:rsidR="007E795B" w:rsidRDefault="008F4D5A" w:rsidP="007E795B">
            <w:pPr>
              <w:spacing w:after="0" w:line="240" w:lineRule="auto"/>
              <w:jc w:val="right"/>
              <w:rPr>
                <w:rFonts w:ascii="Calibri" w:hAnsi="Calibri"/>
                <w:color w:val="000000"/>
                <w:sz w:val="18"/>
                <w:szCs w:val="18"/>
              </w:rPr>
            </w:pPr>
            <w:r>
              <w:rPr>
                <w:rFonts w:ascii="Calibri" w:hAnsi="Calibri"/>
                <w:color w:val="000000"/>
                <w:sz w:val="18"/>
                <w:szCs w:val="18"/>
              </w:rPr>
              <w:t>132,1</w:t>
            </w:r>
          </w:p>
        </w:tc>
        <w:tc>
          <w:tcPr>
            <w:tcW w:w="1664"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Královéhradecký</w:t>
            </w:r>
          </w:p>
        </w:tc>
        <w:tc>
          <w:tcPr>
            <w:tcW w:w="1417"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Jičín</w:t>
            </w:r>
          </w:p>
        </w:tc>
      </w:tr>
      <w:tr w:rsidR="007E795B" w:rsidRPr="00C228ED" w:rsidTr="007E795B">
        <w:trPr>
          <w:cantSplit/>
          <w:trHeight w:val="20"/>
        </w:trPr>
        <w:tc>
          <w:tcPr>
            <w:tcW w:w="2173" w:type="dxa"/>
            <w:tcBorders>
              <w:top w:val="single" w:sz="6" w:space="0" w:color="auto"/>
              <w:bottom w:val="single" w:sz="6" w:space="0" w:color="auto"/>
              <w:right w:val="single" w:sz="12" w:space="0" w:color="auto"/>
            </w:tcBorders>
            <w:shd w:val="clear" w:color="auto" w:fill="C6D9F1" w:themeFill="text2" w:themeFillTint="33"/>
            <w:noWrap/>
            <w:vAlign w:val="bottom"/>
            <w:hideMark/>
          </w:tcPr>
          <w:p w:rsidR="007E795B" w:rsidRDefault="007E795B" w:rsidP="00070A07">
            <w:pPr>
              <w:spacing w:after="0" w:line="240" w:lineRule="auto"/>
              <w:rPr>
                <w:rFonts w:ascii="Calibri" w:hAnsi="Calibri"/>
                <w:color w:val="000000"/>
                <w:sz w:val="18"/>
                <w:szCs w:val="18"/>
              </w:rPr>
            </w:pPr>
            <w:r>
              <w:rPr>
                <w:rFonts w:ascii="Calibri" w:hAnsi="Calibri"/>
                <w:color w:val="000000"/>
                <w:sz w:val="18"/>
                <w:szCs w:val="18"/>
              </w:rPr>
              <w:t>Libštát</w:t>
            </w:r>
          </w:p>
        </w:tc>
        <w:tc>
          <w:tcPr>
            <w:tcW w:w="815" w:type="dxa"/>
            <w:tcBorders>
              <w:left w:val="single" w:sz="12" w:space="0" w:color="auto"/>
            </w:tcBorders>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Obec</w:t>
            </w:r>
          </w:p>
        </w:tc>
        <w:tc>
          <w:tcPr>
            <w:tcW w:w="655"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1</w:t>
            </w:r>
          </w:p>
        </w:tc>
        <w:tc>
          <w:tcPr>
            <w:tcW w:w="912"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10,13</w:t>
            </w:r>
          </w:p>
        </w:tc>
        <w:tc>
          <w:tcPr>
            <w:tcW w:w="1082" w:type="dxa"/>
            <w:shd w:val="clear" w:color="auto" w:fill="auto"/>
            <w:noWrap/>
            <w:vAlign w:val="center"/>
            <w:hideMark/>
          </w:tcPr>
          <w:p w:rsidR="007E795B" w:rsidRDefault="00B64343" w:rsidP="007E795B">
            <w:pPr>
              <w:spacing w:after="0" w:line="240" w:lineRule="auto"/>
              <w:jc w:val="right"/>
              <w:rPr>
                <w:rFonts w:ascii="Calibri" w:hAnsi="Calibri"/>
                <w:color w:val="000000"/>
                <w:sz w:val="18"/>
                <w:szCs w:val="18"/>
              </w:rPr>
            </w:pPr>
            <w:r>
              <w:rPr>
                <w:rFonts w:ascii="Calibri" w:hAnsi="Calibri"/>
                <w:color w:val="000000"/>
                <w:sz w:val="18"/>
                <w:szCs w:val="18"/>
              </w:rPr>
              <w:t>964</w:t>
            </w:r>
          </w:p>
        </w:tc>
        <w:tc>
          <w:tcPr>
            <w:tcW w:w="1082" w:type="dxa"/>
            <w:shd w:val="clear" w:color="auto" w:fill="auto"/>
            <w:noWrap/>
            <w:vAlign w:val="center"/>
            <w:hideMark/>
          </w:tcPr>
          <w:p w:rsidR="007E795B" w:rsidRDefault="008F4D5A" w:rsidP="007E795B">
            <w:pPr>
              <w:spacing w:after="0" w:line="240" w:lineRule="auto"/>
              <w:jc w:val="right"/>
              <w:rPr>
                <w:rFonts w:ascii="Calibri" w:hAnsi="Calibri"/>
                <w:color w:val="000000"/>
                <w:sz w:val="18"/>
                <w:szCs w:val="18"/>
              </w:rPr>
            </w:pPr>
            <w:r>
              <w:rPr>
                <w:rFonts w:ascii="Calibri" w:hAnsi="Calibri"/>
                <w:color w:val="000000"/>
                <w:sz w:val="18"/>
                <w:szCs w:val="18"/>
              </w:rPr>
              <w:t>95,2</w:t>
            </w:r>
          </w:p>
        </w:tc>
        <w:tc>
          <w:tcPr>
            <w:tcW w:w="1664"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Liberecký</w:t>
            </w:r>
          </w:p>
        </w:tc>
        <w:tc>
          <w:tcPr>
            <w:tcW w:w="1417"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Semily</w:t>
            </w:r>
          </w:p>
        </w:tc>
      </w:tr>
      <w:tr w:rsidR="007E795B" w:rsidRPr="00C228ED" w:rsidTr="007E795B">
        <w:trPr>
          <w:cantSplit/>
          <w:trHeight w:val="20"/>
        </w:trPr>
        <w:tc>
          <w:tcPr>
            <w:tcW w:w="2173" w:type="dxa"/>
            <w:tcBorders>
              <w:top w:val="single" w:sz="6" w:space="0" w:color="auto"/>
              <w:bottom w:val="single" w:sz="6" w:space="0" w:color="auto"/>
              <w:right w:val="single" w:sz="12" w:space="0" w:color="auto"/>
            </w:tcBorders>
            <w:shd w:val="clear" w:color="auto" w:fill="C6D9F1" w:themeFill="text2" w:themeFillTint="33"/>
            <w:noWrap/>
            <w:vAlign w:val="bottom"/>
            <w:hideMark/>
          </w:tcPr>
          <w:p w:rsidR="007E795B" w:rsidRDefault="007E795B" w:rsidP="00070A07">
            <w:pPr>
              <w:spacing w:after="0" w:line="240" w:lineRule="auto"/>
              <w:rPr>
                <w:rFonts w:ascii="Calibri" w:hAnsi="Calibri"/>
                <w:color w:val="000000"/>
                <w:sz w:val="18"/>
                <w:szCs w:val="18"/>
              </w:rPr>
            </w:pPr>
            <w:r>
              <w:rPr>
                <w:rFonts w:ascii="Calibri" w:hAnsi="Calibri"/>
                <w:color w:val="000000"/>
                <w:sz w:val="18"/>
                <w:szCs w:val="18"/>
              </w:rPr>
              <w:t>Libuň</w:t>
            </w:r>
          </w:p>
        </w:tc>
        <w:tc>
          <w:tcPr>
            <w:tcW w:w="815" w:type="dxa"/>
            <w:tcBorders>
              <w:left w:val="single" w:sz="12" w:space="0" w:color="auto"/>
            </w:tcBorders>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Obec</w:t>
            </w:r>
          </w:p>
        </w:tc>
        <w:tc>
          <w:tcPr>
            <w:tcW w:w="655"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4</w:t>
            </w:r>
          </w:p>
        </w:tc>
        <w:tc>
          <w:tcPr>
            <w:tcW w:w="912"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10,53</w:t>
            </w:r>
          </w:p>
        </w:tc>
        <w:tc>
          <w:tcPr>
            <w:tcW w:w="1082" w:type="dxa"/>
            <w:shd w:val="clear" w:color="auto" w:fill="auto"/>
            <w:noWrap/>
            <w:vAlign w:val="center"/>
            <w:hideMark/>
          </w:tcPr>
          <w:p w:rsidR="007E795B" w:rsidRDefault="00B64343" w:rsidP="007E795B">
            <w:pPr>
              <w:spacing w:after="0" w:line="240" w:lineRule="auto"/>
              <w:jc w:val="right"/>
              <w:rPr>
                <w:rFonts w:ascii="Calibri" w:hAnsi="Calibri"/>
                <w:color w:val="000000"/>
                <w:sz w:val="18"/>
                <w:szCs w:val="18"/>
              </w:rPr>
            </w:pPr>
            <w:r>
              <w:rPr>
                <w:rFonts w:ascii="Calibri" w:hAnsi="Calibri"/>
                <w:color w:val="000000"/>
                <w:sz w:val="18"/>
                <w:szCs w:val="18"/>
              </w:rPr>
              <w:t>779</w:t>
            </w:r>
          </w:p>
        </w:tc>
        <w:tc>
          <w:tcPr>
            <w:tcW w:w="1082" w:type="dxa"/>
            <w:shd w:val="clear" w:color="auto" w:fill="auto"/>
            <w:noWrap/>
            <w:vAlign w:val="center"/>
            <w:hideMark/>
          </w:tcPr>
          <w:p w:rsidR="007E795B" w:rsidRDefault="008F4D5A" w:rsidP="007E795B">
            <w:pPr>
              <w:spacing w:after="0" w:line="240" w:lineRule="auto"/>
              <w:jc w:val="right"/>
              <w:rPr>
                <w:rFonts w:ascii="Calibri" w:hAnsi="Calibri"/>
                <w:color w:val="000000"/>
                <w:sz w:val="18"/>
                <w:szCs w:val="18"/>
              </w:rPr>
            </w:pPr>
            <w:r>
              <w:rPr>
                <w:rFonts w:ascii="Calibri" w:hAnsi="Calibri"/>
                <w:color w:val="000000"/>
                <w:sz w:val="18"/>
                <w:szCs w:val="18"/>
              </w:rPr>
              <w:t>74</w:t>
            </w:r>
          </w:p>
        </w:tc>
        <w:tc>
          <w:tcPr>
            <w:tcW w:w="1664"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Královéhradecký</w:t>
            </w:r>
          </w:p>
        </w:tc>
        <w:tc>
          <w:tcPr>
            <w:tcW w:w="1417"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Jičín</w:t>
            </w:r>
          </w:p>
        </w:tc>
      </w:tr>
      <w:tr w:rsidR="007E795B" w:rsidRPr="00C228ED" w:rsidTr="007E795B">
        <w:trPr>
          <w:cantSplit/>
          <w:trHeight w:val="20"/>
        </w:trPr>
        <w:tc>
          <w:tcPr>
            <w:tcW w:w="2173" w:type="dxa"/>
            <w:tcBorders>
              <w:top w:val="single" w:sz="6" w:space="0" w:color="auto"/>
              <w:bottom w:val="single" w:sz="6" w:space="0" w:color="auto"/>
              <w:right w:val="single" w:sz="12" w:space="0" w:color="auto"/>
            </w:tcBorders>
            <w:shd w:val="clear" w:color="auto" w:fill="C6D9F1" w:themeFill="text2" w:themeFillTint="33"/>
            <w:noWrap/>
            <w:vAlign w:val="bottom"/>
            <w:hideMark/>
          </w:tcPr>
          <w:p w:rsidR="007E795B" w:rsidRDefault="007E795B" w:rsidP="00070A07">
            <w:pPr>
              <w:spacing w:after="0" w:line="240" w:lineRule="auto"/>
              <w:rPr>
                <w:rFonts w:ascii="Calibri" w:hAnsi="Calibri"/>
                <w:color w:val="000000"/>
                <w:sz w:val="18"/>
                <w:szCs w:val="18"/>
              </w:rPr>
            </w:pPr>
            <w:r>
              <w:rPr>
                <w:rFonts w:ascii="Calibri" w:hAnsi="Calibri"/>
                <w:color w:val="000000"/>
                <w:sz w:val="18"/>
                <w:szCs w:val="18"/>
              </w:rPr>
              <w:t>Lomnice nad Popelkou</w:t>
            </w:r>
          </w:p>
        </w:tc>
        <w:tc>
          <w:tcPr>
            <w:tcW w:w="815" w:type="dxa"/>
            <w:tcBorders>
              <w:left w:val="single" w:sz="12" w:space="0" w:color="auto"/>
            </w:tcBorders>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Město</w:t>
            </w:r>
          </w:p>
        </w:tc>
        <w:tc>
          <w:tcPr>
            <w:tcW w:w="655"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12</w:t>
            </w:r>
          </w:p>
        </w:tc>
        <w:tc>
          <w:tcPr>
            <w:tcW w:w="912"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25,57</w:t>
            </w:r>
          </w:p>
        </w:tc>
        <w:tc>
          <w:tcPr>
            <w:tcW w:w="1082" w:type="dxa"/>
            <w:shd w:val="clear" w:color="auto" w:fill="auto"/>
            <w:noWrap/>
            <w:vAlign w:val="center"/>
            <w:hideMark/>
          </w:tcPr>
          <w:p w:rsidR="007E795B" w:rsidRDefault="00B64343" w:rsidP="007E795B">
            <w:pPr>
              <w:spacing w:after="0" w:line="240" w:lineRule="auto"/>
              <w:jc w:val="right"/>
              <w:rPr>
                <w:rFonts w:ascii="Calibri" w:hAnsi="Calibri"/>
                <w:color w:val="000000"/>
                <w:sz w:val="18"/>
                <w:szCs w:val="18"/>
              </w:rPr>
            </w:pPr>
            <w:r>
              <w:rPr>
                <w:rFonts w:ascii="Calibri" w:hAnsi="Calibri"/>
                <w:color w:val="000000"/>
                <w:sz w:val="18"/>
                <w:szCs w:val="18"/>
              </w:rPr>
              <w:t>5617</w:t>
            </w:r>
          </w:p>
        </w:tc>
        <w:tc>
          <w:tcPr>
            <w:tcW w:w="1082" w:type="dxa"/>
            <w:shd w:val="clear" w:color="auto" w:fill="auto"/>
            <w:noWrap/>
            <w:vAlign w:val="center"/>
            <w:hideMark/>
          </w:tcPr>
          <w:p w:rsidR="007E795B" w:rsidRDefault="008F4D5A" w:rsidP="007E795B">
            <w:pPr>
              <w:spacing w:after="0" w:line="240" w:lineRule="auto"/>
              <w:jc w:val="right"/>
              <w:rPr>
                <w:rFonts w:ascii="Calibri" w:hAnsi="Calibri"/>
                <w:color w:val="000000"/>
                <w:sz w:val="18"/>
                <w:szCs w:val="18"/>
              </w:rPr>
            </w:pPr>
            <w:r>
              <w:rPr>
                <w:rFonts w:ascii="Calibri" w:hAnsi="Calibri"/>
                <w:color w:val="000000"/>
                <w:sz w:val="18"/>
                <w:szCs w:val="18"/>
              </w:rPr>
              <w:t>219,7</w:t>
            </w:r>
          </w:p>
        </w:tc>
        <w:tc>
          <w:tcPr>
            <w:tcW w:w="1664"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Liberecký</w:t>
            </w:r>
          </w:p>
        </w:tc>
        <w:tc>
          <w:tcPr>
            <w:tcW w:w="1417"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Semily</w:t>
            </w:r>
          </w:p>
        </w:tc>
      </w:tr>
      <w:tr w:rsidR="007E795B" w:rsidRPr="00C228ED" w:rsidTr="007E795B">
        <w:trPr>
          <w:cantSplit/>
          <w:trHeight w:val="20"/>
        </w:trPr>
        <w:tc>
          <w:tcPr>
            <w:tcW w:w="2173" w:type="dxa"/>
            <w:tcBorders>
              <w:top w:val="single" w:sz="6" w:space="0" w:color="auto"/>
              <w:bottom w:val="single" w:sz="6" w:space="0" w:color="auto"/>
              <w:right w:val="single" w:sz="12" w:space="0" w:color="auto"/>
            </w:tcBorders>
            <w:shd w:val="clear" w:color="auto" w:fill="C6D9F1" w:themeFill="text2" w:themeFillTint="33"/>
            <w:noWrap/>
            <w:vAlign w:val="bottom"/>
            <w:hideMark/>
          </w:tcPr>
          <w:p w:rsidR="007E795B" w:rsidRDefault="007E795B" w:rsidP="00070A07">
            <w:pPr>
              <w:spacing w:after="0" w:line="240" w:lineRule="auto"/>
              <w:rPr>
                <w:rFonts w:ascii="Calibri" w:hAnsi="Calibri"/>
                <w:color w:val="000000"/>
                <w:sz w:val="18"/>
                <w:szCs w:val="18"/>
              </w:rPr>
            </w:pPr>
            <w:r>
              <w:rPr>
                <w:rFonts w:ascii="Calibri" w:hAnsi="Calibri"/>
                <w:color w:val="000000"/>
                <w:sz w:val="18"/>
                <w:szCs w:val="18"/>
              </w:rPr>
              <w:t>Lužany</w:t>
            </w:r>
          </w:p>
        </w:tc>
        <w:tc>
          <w:tcPr>
            <w:tcW w:w="815" w:type="dxa"/>
            <w:tcBorders>
              <w:left w:val="single" w:sz="12" w:space="0" w:color="auto"/>
            </w:tcBorders>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Obec</w:t>
            </w:r>
          </w:p>
        </w:tc>
        <w:tc>
          <w:tcPr>
            <w:tcW w:w="655"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1</w:t>
            </w:r>
          </w:p>
        </w:tc>
        <w:tc>
          <w:tcPr>
            <w:tcW w:w="912"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12,5</w:t>
            </w:r>
          </w:p>
        </w:tc>
        <w:tc>
          <w:tcPr>
            <w:tcW w:w="1082" w:type="dxa"/>
            <w:shd w:val="clear" w:color="auto" w:fill="auto"/>
            <w:noWrap/>
            <w:vAlign w:val="center"/>
            <w:hideMark/>
          </w:tcPr>
          <w:p w:rsidR="007E795B" w:rsidRDefault="00B64343" w:rsidP="007E795B">
            <w:pPr>
              <w:spacing w:after="0" w:line="240" w:lineRule="auto"/>
              <w:jc w:val="right"/>
              <w:rPr>
                <w:rFonts w:ascii="Calibri" w:hAnsi="Calibri"/>
                <w:color w:val="000000"/>
                <w:sz w:val="18"/>
                <w:szCs w:val="18"/>
              </w:rPr>
            </w:pPr>
            <w:r>
              <w:rPr>
                <w:rFonts w:ascii="Calibri" w:hAnsi="Calibri"/>
                <w:color w:val="000000"/>
                <w:sz w:val="18"/>
                <w:szCs w:val="18"/>
              </w:rPr>
              <w:t>584</w:t>
            </w:r>
          </w:p>
        </w:tc>
        <w:tc>
          <w:tcPr>
            <w:tcW w:w="1082" w:type="dxa"/>
            <w:shd w:val="clear" w:color="auto" w:fill="auto"/>
            <w:noWrap/>
            <w:vAlign w:val="center"/>
            <w:hideMark/>
          </w:tcPr>
          <w:p w:rsidR="007E795B" w:rsidRDefault="008F4D5A" w:rsidP="007E795B">
            <w:pPr>
              <w:spacing w:after="0" w:line="240" w:lineRule="auto"/>
              <w:jc w:val="right"/>
              <w:rPr>
                <w:rFonts w:ascii="Calibri" w:hAnsi="Calibri"/>
                <w:color w:val="000000"/>
                <w:sz w:val="18"/>
                <w:szCs w:val="18"/>
              </w:rPr>
            </w:pPr>
            <w:r>
              <w:rPr>
                <w:rFonts w:ascii="Calibri" w:hAnsi="Calibri"/>
                <w:color w:val="000000"/>
                <w:sz w:val="18"/>
                <w:szCs w:val="18"/>
              </w:rPr>
              <w:t>46,7</w:t>
            </w:r>
          </w:p>
        </w:tc>
        <w:tc>
          <w:tcPr>
            <w:tcW w:w="1664"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Královéhradecký</w:t>
            </w:r>
          </w:p>
        </w:tc>
        <w:tc>
          <w:tcPr>
            <w:tcW w:w="1417"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Jičín</w:t>
            </w:r>
          </w:p>
        </w:tc>
      </w:tr>
      <w:tr w:rsidR="007E795B" w:rsidRPr="00C228ED" w:rsidTr="007E795B">
        <w:trPr>
          <w:cantSplit/>
          <w:trHeight w:val="20"/>
        </w:trPr>
        <w:tc>
          <w:tcPr>
            <w:tcW w:w="2173" w:type="dxa"/>
            <w:tcBorders>
              <w:top w:val="single" w:sz="6" w:space="0" w:color="auto"/>
              <w:bottom w:val="single" w:sz="6" w:space="0" w:color="auto"/>
              <w:right w:val="single" w:sz="12" w:space="0" w:color="auto"/>
            </w:tcBorders>
            <w:shd w:val="clear" w:color="auto" w:fill="C6D9F1" w:themeFill="text2" w:themeFillTint="33"/>
            <w:noWrap/>
            <w:vAlign w:val="bottom"/>
            <w:hideMark/>
          </w:tcPr>
          <w:p w:rsidR="007E795B" w:rsidRDefault="007E795B" w:rsidP="00070A07">
            <w:pPr>
              <w:spacing w:after="0" w:line="240" w:lineRule="auto"/>
              <w:rPr>
                <w:rFonts w:ascii="Calibri" w:hAnsi="Calibri"/>
                <w:color w:val="000000"/>
                <w:sz w:val="18"/>
                <w:szCs w:val="18"/>
              </w:rPr>
            </w:pPr>
            <w:r>
              <w:rPr>
                <w:rFonts w:ascii="Calibri" w:hAnsi="Calibri"/>
                <w:color w:val="000000"/>
                <w:sz w:val="18"/>
                <w:szCs w:val="18"/>
              </w:rPr>
              <w:t>Mlázovice</w:t>
            </w:r>
          </w:p>
        </w:tc>
        <w:tc>
          <w:tcPr>
            <w:tcW w:w="815" w:type="dxa"/>
            <w:tcBorders>
              <w:left w:val="single" w:sz="12" w:space="0" w:color="auto"/>
            </w:tcBorders>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Městys</w:t>
            </w:r>
          </w:p>
        </w:tc>
        <w:tc>
          <w:tcPr>
            <w:tcW w:w="655"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2</w:t>
            </w:r>
          </w:p>
        </w:tc>
        <w:tc>
          <w:tcPr>
            <w:tcW w:w="912"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8,48</w:t>
            </w:r>
          </w:p>
        </w:tc>
        <w:tc>
          <w:tcPr>
            <w:tcW w:w="1082" w:type="dxa"/>
            <w:shd w:val="clear" w:color="auto" w:fill="auto"/>
            <w:noWrap/>
            <w:vAlign w:val="center"/>
            <w:hideMark/>
          </w:tcPr>
          <w:p w:rsidR="007E795B" w:rsidRDefault="00B64343" w:rsidP="007E795B">
            <w:pPr>
              <w:spacing w:after="0" w:line="240" w:lineRule="auto"/>
              <w:jc w:val="right"/>
              <w:rPr>
                <w:rFonts w:ascii="Calibri" w:hAnsi="Calibri"/>
                <w:color w:val="000000"/>
                <w:sz w:val="18"/>
                <w:szCs w:val="18"/>
              </w:rPr>
            </w:pPr>
            <w:r>
              <w:rPr>
                <w:rFonts w:ascii="Calibri" w:hAnsi="Calibri"/>
                <w:color w:val="000000"/>
                <w:sz w:val="18"/>
                <w:szCs w:val="18"/>
              </w:rPr>
              <w:t>558</w:t>
            </w:r>
          </w:p>
        </w:tc>
        <w:tc>
          <w:tcPr>
            <w:tcW w:w="1082" w:type="dxa"/>
            <w:shd w:val="clear" w:color="auto" w:fill="auto"/>
            <w:noWrap/>
            <w:vAlign w:val="center"/>
            <w:hideMark/>
          </w:tcPr>
          <w:p w:rsidR="007E795B" w:rsidRDefault="008F4D5A" w:rsidP="007E795B">
            <w:pPr>
              <w:spacing w:after="0" w:line="240" w:lineRule="auto"/>
              <w:jc w:val="right"/>
              <w:rPr>
                <w:rFonts w:ascii="Calibri" w:hAnsi="Calibri"/>
                <w:color w:val="000000"/>
                <w:sz w:val="18"/>
                <w:szCs w:val="18"/>
              </w:rPr>
            </w:pPr>
            <w:r>
              <w:rPr>
                <w:rFonts w:ascii="Calibri" w:hAnsi="Calibri"/>
                <w:color w:val="000000"/>
                <w:sz w:val="18"/>
                <w:szCs w:val="18"/>
              </w:rPr>
              <w:t>65,8</w:t>
            </w:r>
          </w:p>
        </w:tc>
        <w:tc>
          <w:tcPr>
            <w:tcW w:w="1664"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Královéhradecký</w:t>
            </w:r>
          </w:p>
        </w:tc>
        <w:tc>
          <w:tcPr>
            <w:tcW w:w="1417"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Jičín</w:t>
            </w:r>
          </w:p>
        </w:tc>
      </w:tr>
      <w:tr w:rsidR="007E795B" w:rsidRPr="00C228ED" w:rsidTr="007E795B">
        <w:trPr>
          <w:cantSplit/>
          <w:trHeight w:val="20"/>
        </w:trPr>
        <w:tc>
          <w:tcPr>
            <w:tcW w:w="2173" w:type="dxa"/>
            <w:tcBorders>
              <w:top w:val="single" w:sz="6" w:space="0" w:color="auto"/>
              <w:bottom w:val="single" w:sz="6" w:space="0" w:color="auto"/>
              <w:right w:val="single" w:sz="12" w:space="0" w:color="auto"/>
            </w:tcBorders>
            <w:shd w:val="clear" w:color="auto" w:fill="C6D9F1" w:themeFill="text2" w:themeFillTint="33"/>
            <w:noWrap/>
            <w:vAlign w:val="bottom"/>
            <w:hideMark/>
          </w:tcPr>
          <w:p w:rsidR="007E795B" w:rsidRDefault="007E795B" w:rsidP="00070A07">
            <w:pPr>
              <w:spacing w:after="0" w:line="240" w:lineRule="auto"/>
              <w:rPr>
                <w:rFonts w:ascii="Calibri" w:hAnsi="Calibri"/>
                <w:color w:val="000000"/>
                <w:sz w:val="18"/>
                <w:szCs w:val="18"/>
              </w:rPr>
            </w:pPr>
            <w:r>
              <w:rPr>
                <w:rFonts w:ascii="Calibri" w:hAnsi="Calibri"/>
                <w:color w:val="000000"/>
                <w:sz w:val="18"/>
                <w:szCs w:val="18"/>
              </w:rPr>
              <w:t>Nová Paka</w:t>
            </w:r>
          </w:p>
        </w:tc>
        <w:tc>
          <w:tcPr>
            <w:tcW w:w="815" w:type="dxa"/>
            <w:tcBorders>
              <w:left w:val="single" w:sz="12" w:space="0" w:color="auto"/>
            </w:tcBorders>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Město</w:t>
            </w:r>
          </w:p>
        </w:tc>
        <w:tc>
          <w:tcPr>
            <w:tcW w:w="655"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13</w:t>
            </w:r>
          </w:p>
        </w:tc>
        <w:tc>
          <w:tcPr>
            <w:tcW w:w="912"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28,68</w:t>
            </w:r>
          </w:p>
        </w:tc>
        <w:tc>
          <w:tcPr>
            <w:tcW w:w="1082" w:type="dxa"/>
            <w:shd w:val="clear" w:color="auto" w:fill="auto"/>
            <w:noWrap/>
            <w:vAlign w:val="center"/>
            <w:hideMark/>
          </w:tcPr>
          <w:p w:rsidR="007E795B" w:rsidRDefault="00B64343" w:rsidP="007E795B">
            <w:pPr>
              <w:spacing w:after="0" w:line="240" w:lineRule="auto"/>
              <w:jc w:val="right"/>
              <w:rPr>
                <w:rFonts w:ascii="Calibri" w:hAnsi="Calibri"/>
                <w:color w:val="000000"/>
                <w:sz w:val="18"/>
                <w:szCs w:val="18"/>
              </w:rPr>
            </w:pPr>
            <w:r>
              <w:rPr>
                <w:rFonts w:ascii="Calibri" w:hAnsi="Calibri"/>
                <w:color w:val="000000"/>
                <w:sz w:val="18"/>
                <w:szCs w:val="18"/>
              </w:rPr>
              <w:t>9213</w:t>
            </w:r>
          </w:p>
        </w:tc>
        <w:tc>
          <w:tcPr>
            <w:tcW w:w="1082"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324</w:t>
            </w:r>
            <w:r w:rsidR="008F4D5A">
              <w:rPr>
                <w:rFonts w:ascii="Calibri" w:hAnsi="Calibri"/>
                <w:color w:val="000000"/>
                <w:sz w:val="18"/>
                <w:szCs w:val="18"/>
              </w:rPr>
              <w:t>,5</w:t>
            </w:r>
          </w:p>
        </w:tc>
        <w:tc>
          <w:tcPr>
            <w:tcW w:w="1664"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Královéhradecký</w:t>
            </w:r>
          </w:p>
        </w:tc>
        <w:tc>
          <w:tcPr>
            <w:tcW w:w="1417"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Nová Paka</w:t>
            </w:r>
          </w:p>
        </w:tc>
      </w:tr>
      <w:tr w:rsidR="007E795B" w:rsidRPr="00C228ED" w:rsidTr="007E795B">
        <w:trPr>
          <w:cantSplit/>
          <w:trHeight w:val="20"/>
        </w:trPr>
        <w:tc>
          <w:tcPr>
            <w:tcW w:w="2173" w:type="dxa"/>
            <w:tcBorders>
              <w:top w:val="single" w:sz="6" w:space="0" w:color="auto"/>
              <w:bottom w:val="single" w:sz="6" w:space="0" w:color="auto"/>
              <w:right w:val="single" w:sz="12" w:space="0" w:color="auto"/>
            </w:tcBorders>
            <w:shd w:val="clear" w:color="auto" w:fill="C6D9F1" w:themeFill="text2" w:themeFillTint="33"/>
            <w:noWrap/>
            <w:vAlign w:val="bottom"/>
            <w:hideMark/>
          </w:tcPr>
          <w:p w:rsidR="007E795B" w:rsidRDefault="007E795B" w:rsidP="00070A07">
            <w:pPr>
              <w:spacing w:after="0" w:line="240" w:lineRule="auto"/>
              <w:rPr>
                <w:rFonts w:ascii="Calibri" w:hAnsi="Calibri"/>
                <w:color w:val="000000"/>
                <w:sz w:val="18"/>
                <w:szCs w:val="18"/>
              </w:rPr>
            </w:pPr>
            <w:r>
              <w:rPr>
                <w:rFonts w:ascii="Calibri" w:hAnsi="Calibri"/>
                <w:color w:val="000000"/>
                <w:sz w:val="18"/>
                <w:szCs w:val="18"/>
              </w:rPr>
              <w:t>Nová Ves nad Popelkou</w:t>
            </w:r>
          </w:p>
        </w:tc>
        <w:tc>
          <w:tcPr>
            <w:tcW w:w="815" w:type="dxa"/>
            <w:tcBorders>
              <w:left w:val="single" w:sz="12" w:space="0" w:color="auto"/>
            </w:tcBorders>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Obec</w:t>
            </w:r>
          </w:p>
        </w:tc>
        <w:tc>
          <w:tcPr>
            <w:tcW w:w="655"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1</w:t>
            </w:r>
          </w:p>
        </w:tc>
        <w:tc>
          <w:tcPr>
            <w:tcW w:w="912"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12,16</w:t>
            </w:r>
          </w:p>
        </w:tc>
        <w:tc>
          <w:tcPr>
            <w:tcW w:w="1082" w:type="dxa"/>
            <w:shd w:val="clear" w:color="auto" w:fill="auto"/>
            <w:noWrap/>
            <w:vAlign w:val="center"/>
            <w:hideMark/>
          </w:tcPr>
          <w:p w:rsidR="007E795B" w:rsidRDefault="00B64343" w:rsidP="007E795B">
            <w:pPr>
              <w:spacing w:after="0" w:line="240" w:lineRule="auto"/>
              <w:jc w:val="right"/>
              <w:rPr>
                <w:rFonts w:ascii="Calibri" w:hAnsi="Calibri"/>
                <w:color w:val="000000"/>
                <w:sz w:val="18"/>
                <w:szCs w:val="18"/>
              </w:rPr>
            </w:pPr>
            <w:r>
              <w:rPr>
                <w:rFonts w:ascii="Calibri" w:hAnsi="Calibri"/>
                <w:color w:val="000000"/>
                <w:sz w:val="18"/>
                <w:szCs w:val="18"/>
              </w:rPr>
              <w:t>659</w:t>
            </w:r>
          </w:p>
        </w:tc>
        <w:tc>
          <w:tcPr>
            <w:tcW w:w="1082" w:type="dxa"/>
            <w:shd w:val="clear" w:color="auto" w:fill="auto"/>
            <w:noWrap/>
            <w:vAlign w:val="center"/>
            <w:hideMark/>
          </w:tcPr>
          <w:p w:rsidR="007E795B" w:rsidRDefault="008F4D5A" w:rsidP="007E795B">
            <w:pPr>
              <w:spacing w:after="0" w:line="240" w:lineRule="auto"/>
              <w:jc w:val="right"/>
              <w:rPr>
                <w:rFonts w:ascii="Calibri" w:hAnsi="Calibri"/>
                <w:color w:val="000000"/>
                <w:sz w:val="18"/>
                <w:szCs w:val="18"/>
              </w:rPr>
            </w:pPr>
            <w:r>
              <w:rPr>
                <w:rFonts w:ascii="Calibri" w:hAnsi="Calibri"/>
                <w:color w:val="000000"/>
                <w:sz w:val="18"/>
                <w:szCs w:val="18"/>
              </w:rPr>
              <w:t>54,2</w:t>
            </w:r>
          </w:p>
        </w:tc>
        <w:tc>
          <w:tcPr>
            <w:tcW w:w="1664"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Liberecký</w:t>
            </w:r>
          </w:p>
        </w:tc>
        <w:tc>
          <w:tcPr>
            <w:tcW w:w="1417"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Semily</w:t>
            </w:r>
          </w:p>
        </w:tc>
      </w:tr>
      <w:tr w:rsidR="007E795B" w:rsidRPr="00C228ED" w:rsidTr="007E795B">
        <w:trPr>
          <w:cantSplit/>
          <w:trHeight w:val="20"/>
        </w:trPr>
        <w:tc>
          <w:tcPr>
            <w:tcW w:w="2173" w:type="dxa"/>
            <w:tcBorders>
              <w:top w:val="single" w:sz="6" w:space="0" w:color="auto"/>
              <w:bottom w:val="single" w:sz="6" w:space="0" w:color="auto"/>
              <w:right w:val="single" w:sz="12" w:space="0" w:color="auto"/>
            </w:tcBorders>
            <w:shd w:val="clear" w:color="auto" w:fill="C6D9F1" w:themeFill="text2" w:themeFillTint="33"/>
            <w:noWrap/>
            <w:vAlign w:val="bottom"/>
            <w:hideMark/>
          </w:tcPr>
          <w:p w:rsidR="007E795B" w:rsidRDefault="007E795B" w:rsidP="00070A07">
            <w:pPr>
              <w:spacing w:after="0" w:line="240" w:lineRule="auto"/>
              <w:rPr>
                <w:rFonts w:ascii="Calibri" w:hAnsi="Calibri"/>
                <w:color w:val="000000"/>
                <w:sz w:val="18"/>
                <w:szCs w:val="18"/>
              </w:rPr>
            </w:pPr>
            <w:r>
              <w:rPr>
                <w:rFonts w:ascii="Calibri" w:hAnsi="Calibri"/>
                <w:color w:val="000000"/>
                <w:sz w:val="18"/>
                <w:szCs w:val="18"/>
              </w:rPr>
              <w:t>Ostružno</w:t>
            </w:r>
          </w:p>
        </w:tc>
        <w:tc>
          <w:tcPr>
            <w:tcW w:w="815" w:type="dxa"/>
            <w:tcBorders>
              <w:left w:val="single" w:sz="12" w:space="0" w:color="auto"/>
            </w:tcBorders>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Obec</w:t>
            </w:r>
          </w:p>
        </w:tc>
        <w:tc>
          <w:tcPr>
            <w:tcW w:w="655"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1</w:t>
            </w:r>
          </w:p>
        </w:tc>
        <w:tc>
          <w:tcPr>
            <w:tcW w:w="912"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4,36</w:t>
            </w:r>
          </w:p>
        </w:tc>
        <w:tc>
          <w:tcPr>
            <w:tcW w:w="1082" w:type="dxa"/>
            <w:shd w:val="clear" w:color="auto" w:fill="auto"/>
            <w:noWrap/>
            <w:vAlign w:val="center"/>
            <w:hideMark/>
          </w:tcPr>
          <w:p w:rsidR="007E795B" w:rsidRDefault="00B64343" w:rsidP="007E795B">
            <w:pPr>
              <w:spacing w:after="0" w:line="240" w:lineRule="auto"/>
              <w:jc w:val="right"/>
              <w:rPr>
                <w:rFonts w:ascii="Calibri" w:hAnsi="Calibri"/>
                <w:color w:val="000000"/>
                <w:sz w:val="18"/>
                <w:szCs w:val="18"/>
              </w:rPr>
            </w:pPr>
            <w:r>
              <w:rPr>
                <w:rFonts w:ascii="Calibri" w:hAnsi="Calibri"/>
                <w:color w:val="000000"/>
                <w:sz w:val="18"/>
                <w:szCs w:val="18"/>
              </w:rPr>
              <w:t>94</w:t>
            </w:r>
          </w:p>
        </w:tc>
        <w:tc>
          <w:tcPr>
            <w:tcW w:w="1082" w:type="dxa"/>
            <w:shd w:val="clear" w:color="auto" w:fill="auto"/>
            <w:noWrap/>
            <w:vAlign w:val="center"/>
            <w:hideMark/>
          </w:tcPr>
          <w:p w:rsidR="007E795B" w:rsidRDefault="008F4D5A" w:rsidP="007E795B">
            <w:pPr>
              <w:spacing w:after="0" w:line="240" w:lineRule="auto"/>
              <w:jc w:val="right"/>
              <w:rPr>
                <w:rFonts w:ascii="Calibri" w:hAnsi="Calibri"/>
                <w:color w:val="000000"/>
                <w:sz w:val="18"/>
                <w:szCs w:val="18"/>
              </w:rPr>
            </w:pPr>
            <w:r>
              <w:rPr>
                <w:rFonts w:ascii="Calibri" w:hAnsi="Calibri"/>
                <w:color w:val="000000"/>
                <w:sz w:val="18"/>
                <w:szCs w:val="18"/>
              </w:rPr>
              <w:t>21,6</w:t>
            </w:r>
          </w:p>
        </w:tc>
        <w:tc>
          <w:tcPr>
            <w:tcW w:w="1664"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Královéhradecký</w:t>
            </w:r>
          </w:p>
        </w:tc>
        <w:tc>
          <w:tcPr>
            <w:tcW w:w="1417"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Jičín</w:t>
            </w:r>
          </w:p>
        </w:tc>
      </w:tr>
      <w:tr w:rsidR="007E795B" w:rsidRPr="00C228ED" w:rsidTr="007E795B">
        <w:trPr>
          <w:cantSplit/>
          <w:trHeight w:val="20"/>
        </w:trPr>
        <w:tc>
          <w:tcPr>
            <w:tcW w:w="2173" w:type="dxa"/>
            <w:tcBorders>
              <w:top w:val="single" w:sz="6" w:space="0" w:color="auto"/>
              <w:bottom w:val="single" w:sz="6" w:space="0" w:color="auto"/>
              <w:right w:val="single" w:sz="12" w:space="0" w:color="auto"/>
            </w:tcBorders>
            <w:shd w:val="clear" w:color="auto" w:fill="C6D9F1" w:themeFill="text2" w:themeFillTint="33"/>
            <w:noWrap/>
            <w:vAlign w:val="bottom"/>
            <w:hideMark/>
          </w:tcPr>
          <w:p w:rsidR="007E795B" w:rsidRDefault="007E795B" w:rsidP="00070A07">
            <w:pPr>
              <w:spacing w:after="0" w:line="240" w:lineRule="auto"/>
              <w:rPr>
                <w:rFonts w:ascii="Calibri" w:hAnsi="Calibri"/>
                <w:color w:val="000000"/>
                <w:sz w:val="18"/>
                <w:szCs w:val="18"/>
              </w:rPr>
            </w:pPr>
            <w:r>
              <w:rPr>
                <w:rFonts w:ascii="Calibri" w:hAnsi="Calibri"/>
                <w:color w:val="000000"/>
                <w:sz w:val="18"/>
                <w:szCs w:val="18"/>
              </w:rPr>
              <w:t>Pecka</w:t>
            </w:r>
          </w:p>
        </w:tc>
        <w:tc>
          <w:tcPr>
            <w:tcW w:w="815" w:type="dxa"/>
            <w:tcBorders>
              <w:left w:val="single" w:sz="12" w:space="0" w:color="auto"/>
            </w:tcBorders>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Městys</w:t>
            </w:r>
          </w:p>
        </w:tc>
        <w:tc>
          <w:tcPr>
            <w:tcW w:w="655"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8</w:t>
            </w:r>
          </w:p>
        </w:tc>
        <w:tc>
          <w:tcPr>
            <w:tcW w:w="912"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23,03</w:t>
            </w:r>
          </w:p>
        </w:tc>
        <w:tc>
          <w:tcPr>
            <w:tcW w:w="1082" w:type="dxa"/>
            <w:shd w:val="clear" w:color="auto" w:fill="auto"/>
            <w:noWrap/>
            <w:vAlign w:val="center"/>
            <w:hideMark/>
          </w:tcPr>
          <w:p w:rsidR="007E795B" w:rsidRDefault="00B64343" w:rsidP="007E795B">
            <w:pPr>
              <w:spacing w:after="0" w:line="240" w:lineRule="auto"/>
              <w:jc w:val="right"/>
              <w:rPr>
                <w:rFonts w:ascii="Calibri" w:hAnsi="Calibri"/>
                <w:color w:val="000000"/>
                <w:sz w:val="18"/>
                <w:szCs w:val="18"/>
              </w:rPr>
            </w:pPr>
            <w:r>
              <w:rPr>
                <w:rFonts w:ascii="Calibri" w:hAnsi="Calibri"/>
                <w:color w:val="000000"/>
                <w:sz w:val="18"/>
                <w:szCs w:val="18"/>
              </w:rPr>
              <w:t>1277</w:t>
            </w:r>
          </w:p>
        </w:tc>
        <w:tc>
          <w:tcPr>
            <w:tcW w:w="1082" w:type="dxa"/>
            <w:shd w:val="clear" w:color="auto" w:fill="auto"/>
            <w:noWrap/>
            <w:vAlign w:val="center"/>
            <w:hideMark/>
          </w:tcPr>
          <w:p w:rsidR="007E795B" w:rsidRDefault="008F4D5A" w:rsidP="007E795B">
            <w:pPr>
              <w:spacing w:after="0" w:line="240" w:lineRule="auto"/>
              <w:jc w:val="right"/>
              <w:rPr>
                <w:rFonts w:ascii="Calibri" w:hAnsi="Calibri"/>
                <w:color w:val="000000"/>
                <w:sz w:val="18"/>
                <w:szCs w:val="18"/>
              </w:rPr>
            </w:pPr>
            <w:r>
              <w:rPr>
                <w:rFonts w:ascii="Calibri" w:hAnsi="Calibri"/>
                <w:color w:val="000000"/>
                <w:sz w:val="18"/>
                <w:szCs w:val="18"/>
              </w:rPr>
              <w:t>55,5</w:t>
            </w:r>
          </w:p>
        </w:tc>
        <w:tc>
          <w:tcPr>
            <w:tcW w:w="1664"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Královéhradecký</w:t>
            </w:r>
          </w:p>
        </w:tc>
        <w:tc>
          <w:tcPr>
            <w:tcW w:w="1417"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Nová Paka</w:t>
            </w:r>
          </w:p>
        </w:tc>
      </w:tr>
      <w:tr w:rsidR="007E795B" w:rsidRPr="00C228ED" w:rsidTr="007E795B">
        <w:trPr>
          <w:cantSplit/>
          <w:trHeight w:val="20"/>
        </w:trPr>
        <w:tc>
          <w:tcPr>
            <w:tcW w:w="2173" w:type="dxa"/>
            <w:tcBorders>
              <w:top w:val="single" w:sz="6" w:space="0" w:color="auto"/>
              <w:bottom w:val="single" w:sz="6" w:space="0" w:color="auto"/>
              <w:right w:val="single" w:sz="12" w:space="0" w:color="auto"/>
            </w:tcBorders>
            <w:shd w:val="clear" w:color="auto" w:fill="C6D9F1" w:themeFill="text2" w:themeFillTint="33"/>
            <w:noWrap/>
            <w:vAlign w:val="bottom"/>
            <w:hideMark/>
          </w:tcPr>
          <w:p w:rsidR="007E795B" w:rsidRDefault="007E795B" w:rsidP="00070A07">
            <w:pPr>
              <w:spacing w:after="0" w:line="240" w:lineRule="auto"/>
              <w:rPr>
                <w:rFonts w:ascii="Calibri" w:hAnsi="Calibri"/>
                <w:color w:val="000000"/>
                <w:sz w:val="18"/>
                <w:szCs w:val="18"/>
              </w:rPr>
            </w:pPr>
            <w:r>
              <w:rPr>
                <w:rFonts w:ascii="Calibri" w:hAnsi="Calibri"/>
                <w:color w:val="000000"/>
                <w:sz w:val="18"/>
                <w:szCs w:val="18"/>
              </w:rPr>
              <w:t>Podůlší</w:t>
            </w:r>
          </w:p>
        </w:tc>
        <w:tc>
          <w:tcPr>
            <w:tcW w:w="815" w:type="dxa"/>
            <w:tcBorders>
              <w:left w:val="single" w:sz="12" w:space="0" w:color="auto"/>
            </w:tcBorders>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Obec</w:t>
            </w:r>
          </w:p>
        </w:tc>
        <w:tc>
          <w:tcPr>
            <w:tcW w:w="655"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1</w:t>
            </w:r>
          </w:p>
        </w:tc>
        <w:tc>
          <w:tcPr>
            <w:tcW w:w="912"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1,38</w:t>
            </w:r>
          </w:p>
        </w:tc>
        <w:tc>
          <w:tcPr>
            <w:tcW w:w="1082" w:type="dxa"/>
            <w:shd w:val="clear" w:color="auto" w:fill="auto"/>
            <w:noWrap/>
            <w:vAlign w:val="center"/>
            <w:hideMark/>
          </w:tcPr>
          <w:p w:rsidR="007E795B" w:rsidRDefault="00B64343" w:rsidP="007E795B">
            <w:pPr>
              <w:spacing w:after="0" w:line="240" w:lineRule="auto"/>
              <w:jc w:val="right"/>
              <w:rPr>
                <w:rFonts w:ascii="Calibri" w:hAnsi="Calibri"/>
                <w:color w:val="000000"/>
                <w:sz w:val="18"/>
                <w:szCs w:val="18"/>
              </w:rPr>
            </w:pPr>
            <w:r>
              <w:rPr>
                <w:rFonts w:ascii="Calibri" w:hAnsi="Calibri"/>
                <w:color w:val="000000"/>
                <w:sz w:val="18"/>
                <w:szCs w:val="18"/>
              </w:rPr>
              <w:t>263</w:t>
            </w:r>
          </w:p>
        </w:tc>
        <w:tc>
          <w:tcPr>
            <w:tcW w:w="1082"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190</w:t>
            </w:r>
            <w:r w:rsidR="008F4D5A">
              <w:rPr>
                <w:rFonts w:ascii="Calibri" w:hAnsi="Calibri"/>
                <w:color w:val="000000"/>
                <w:sz w:val="18"/>
                <w:szCs w:val="18"/>
              </w:rPr>
              <w:t>,6</w:t>
            </w:r>
          </w:p>
        </w:tc>
        <w:tc>
          <w:tcPr>
            <w:tcW w:w="1664"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Královéhradecký</w:t>
            </w:r>
          </w:p>
        </w:tc>
        <w:tc>
          <w:tcPr>
            <w:tcW w:w="1417"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Jičín</w:t>
            </w:r>
          </w:p>
        </w:tc>
      </w:tr>
      <w:tr w:rsidR="007E795B" w:rsidRPr="00C228ED" w:rsidTr="007E795B">
        <w:trPr>
          <w:cantSplit/>
          <w:trHeight w:val="20"/>
        </w:trPr>
        <w:tc>
          <w:tcPr>
            <w:tcW w:w="2173" w:type="dxa"/>
            <w:tcBorders>
              <w:top w:val="single" w:sz="6" w:space="0" w:color="auto"/>
              <w:bottom w:val="single" w:sz="6" w:space="0" w:color="auto"/>
              <w:right w:val="single" w:sz="12" w:space="0" w:color="auto"/>
            </w:tcBorders>
            <w:shd w:val="clear" w:color="auto" w:fill="C6D9F1" w:themeFill="text2" w:themeFillTint="33"/>
            <w:noWrap/>
            <w:vAlign w:val="bottom"/>
            <w:hideMark/>
          </w:tcPr>
          <w:p w:rsidR="007E795B" w:rsidRDefault="007E795B" w:rsidP="00070A07">
            <w:pPr>
              <w:spacing w:after="0" w:line="240" w:lineRule="auto"/>
              <w:rPr>
                <w:rFonts w:ascii="Calibri" w:hAnsi="Calibri"/>
                <w:color w:val="000000"/>
                <w:sz w:val="18"/>
                <w:szCs w:val="18"/>
              </w:rPr>
            </w:pPr>
            <w:r>
              <w:rPr>
                <w:rFonts w:ascii="Calibri" w:hAnsi="Calibri"/>
                <w:color w:val="000000"/>
                <w:sz w:val="18"/>
                <w:szCs w:val="18"/>
              </w:rPr>
              <w:t>Příkrý</w:t>
            </w:r>
          </w:p>
        </w:tc>
        <w:tc>
          <w:tcPr>
            <w:tcW w:w="815" w:type="dxa"/>
            <w:tcBorders>
              <w:left w:val="single" w:sz="12" w:space="0" w:color="auto"/>
            </w:tcBorders>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Obec</w:t>
            </w:r>
          </w:p>
        </w:tc>
        <w:tc>
          <w:tcPr>
            <w:tcW w:w="655"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2</w:t>
            </w:r>
          </w:p>
        </w:tc>
        <w:tc>
          <w:tcPr>
            <w:tcW w:w="912"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7,32</w:t>
            </w:r>
          </w:p>
        </w:tc>
        <w:tc>
          <w:tcPr>
            <w:tcW w:w="1082" w:type="dxa"/>
            <w:shd w:val="clear" w:color="auto" w:fill="auto"/>
            <w:noWrap/>
            <w:vAlign w:val="center"/>
            <w:hideMark/>
          </w:tcPr>
          <w:p w:rsidR="007E795B" w:rsidRDefault="00B64343" w:rsidP="007E795B">
            <w:pPr>
              <w:spacing w:after="0" w:line="240" w:lineRule="auto"/>
              <w:jc w:val="right"/>
              <w:rPr>
                <w:rFonts w:ascii="Calibri" w:hAnsi="Calibri"/>
                <w:color w:val="000000"/>
                <w:sz w:val="18"/>
                <w:szCs w:val="18"/>
              </w:rPr>
            </w:pPr>
            <w:r>
              <w:rPr>
                <w:rFonts w:ascii="Calibri" w:hAnsi="Calibri"/>
                <w:color w:val="000000"/>
                <w:sz w:val="18"/>
                <w:szCs w:val="18"/>
              </w:rPr>
              <w:t>248</w:t>
            </w:r>
          </w:p>
        </w:tc>
        <w:tc>
          <w:tcPr>
            <w:tcW w:w="1082" w:type="dxa"/>
            <w:shd w:val="clear" w:color="auto" w:fill="auto"/>
            <w:noWrap/>
            <w:vAlign w:val="center"/>
            <w:hideMark/>
          </w:tcPr>
          <w:p w:rsidR="007E795B" w:rsidRDefault="009D128D" w:rsidP="007E795B">
            <w:pPr>
              <w:spacing w:after="0" w:line="240" w:lineRule="auto"/>
              <w:jc w:val="right"/>
              <w:rPr>
                <w:rFonts w:ascii="Calibri" w:hAnsi="Calibri"/>
                <w:color w:val="000000"/>
                <w:sz w:val="18"/>
                <w:szCs w:val="18"/>
              </w:rPr>
            </w:pPr>
            <w:r>
              <w:rPr>
                <w:rFonts w:ascii="Calibri" w:hAnsi="Calibri"/>
                <w:color w:val="000000"/>
                <w:sz w:val="18"/>
                <w:szCs w:val="18"/>
              </w:rPr>
              <w:t>33,9</w:t>
            </w:r>
          </w:p>
        </w:tc>
        <w:tc>
          <w:tcPr>
            <w:tcW w:w="1664"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Liberecký</w:t>
            </w:r>
          </w:p>
        </w:tc>
        <w:tc>
          <w:tcPr>
            <w:tcW w:w="1417"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Semily</w:t>
            </w:r>
          </w:p>
        </w:tc>
      </w:tr>
      <w:tr w:rsidR="007E795B" w:rsidRPr="00C228ED" w:rsidTr="007E795B">
        <w:trPr>
          <w:cantSplit/>
          <w:trHeight w:val="20"/>
        </w:trPr>
        <w:tc>
          <w:tcPr>
            <w:tcW w:w="2173" w:type="dxa"/>
            <w:tcBorders>
              <w:top w:val="single" w:sz="6" w:space="0" w:color="auto"/>
              <w:bottom w:val="single" w:sz="6" w:space="0" w:color="auto"/>
              <w:right w:val="single" w:sz="12" w:space="0" w:color="auto"/>
            </w:tcBorders>
            <w:shd w:val="clear" w:color="auto" w:fill="C6D9F1" w:themeFill="text2" w:themeFillTint="33"/>
            <w:noWrap/>
            <w:vAlign w:val="bottom"/>
            <w:hideMark/>
          </w:tcPr>
          <w:p w:rsidR="007E795B" w:rsidRDefault="007E795B" w:rsidP="00070A07">
            <w:pPr>
              <w:spacing w:after="0" w:line="240" w:lineRule="auto"/>
              <w:rPr>
                <w:rFonts w:ascii="Calibri" w:hAnsi="Calibri"/>
                <w:color w:val="000000"/>
                <w:sz w:val="18"/>
                <w:szCs w:val="18"/>
              </w:rPr>
            </w:pPr>
            <w:r>
              <w:rPr>
                <w:rFonts w:ascii="Calibri" w:hAnsi="Calibri"/>
                <w:color w:val="000000"/>
                <w:sz w:val="18"/>
                <w:szCs w:val="18"/>
              </w:rPr>
              <w:t>Radim</w:t>
            </w:r>
          </w:p>
        </w:tc>
        <w:tc>
          <w:tcPr>
            <w:tcW w:w="815" w:type="dxa"/>
            <w:tcBorders>
              <w:left w:val="single" w:sz="12" w:space="0" w:color="auto"/>
            </w:tcBorders>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Obec</w:t>
            </w:r>
          </w:p>
        </w:tc>
        <w:tc>
          <w:tcPr>
            <w:tcW w:w="655"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5</w:t>
            </w:r>
          </w:p>
        </w:tc>
        <w:tc>
          <w:tcPr>
            <w:tcW w:w="912"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10,38</w:t>
            </w:r>
          </w:p>
        </w:tc>
        <w:tc>
          <w:tcPr>
            <w:tcW w:w="1082" w:type="dxa"/>
            <w:shd w:val="clear" w:color="auto" w:fill="auto"/>
            <w:noWrap/>
            <w:vAlign w:val="center"/>
            <w:hideMark/>
          </w:tcPr>
          <w:p w:rsidR="007E795B" w:rsidRDefault="00B64343" w:rsidP="007E795B">
            <w:pPr>
              <w:spacing w:after="0" w:line="240" w:lineRule="auto"/>
              <w:jc w:val="right"/>
              <w:rPr>
                <w:rFonts w:ascii="Calibri" w:hAnsi="Calibri"/>
                <w:color w:val="000000"/>
                <w:sz w:val="18"/>
                <w:szCs w:val="18"/>
              </w:rPr>
            </w:pPr>
            <w:r>
              <w:rPr>
                <w:rFonts w:ascii="Calibri" w:hAnsi="Calibri"/>
                <w:color w:val="000000"/>
                <w:sz w:val="18"/>
                <w:szCs w:val="18"/>
              </w:rPr>
              <w:t>411</w:t>
            </w:r>
          </w:p>
        </w:tc>
        <w:tc>
          <w:tcPr>
            <w:tcW w:w="1082" w:type="dxa"/>
            <w:shd w:val="clear" w:color="auto" w:fill="auto"/>
            <w:noWrap/>
            <w:vAlign w:val="center"/>
            <w:hideMark/>
          </w:tcPr>
          <w:p w:rsidR="007E795B" w:rsidRDefault="009D128D" w:rsidP="007E795B">
            <w:pPr>
              <w:spacing w:after="0" w:line="240" w:lineRule="auto"/>
              <w:jc w:val="right"/>
              <w:rPr>
                <w:rFonts w:ascii="Calibri" w:hAnsi="Calibri"/>
                <w:color w:val="000000"/>
                <w:sz w:val="18"/>
                <w:szCs w:val="18"/>
              </w:rPr>
            </w:pPr>
            <w:r>
              <w:rPr>
                <w:rFonts w:ascii="Calibri" w:hAnsi="Calibri"/>
                <w:color w:val="000000"/>
                <w:sz w:val="18"/>
                <w:szCs w:val="18"/>
              </w:rPr>
              <w:t>39,6</w:t>
            </w:r>
          </w:p>
        </w:tc>
        <w:tc>
          <w:tcPr>
            <w:tcW w:w="1664"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Královéhradecký</w:t>
            </w:r>
          </w:p>
        </w:tc>
        <w:tc>
          <w:tcPr>
            <w:tcW w:w="1417"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Jičín</w:t>
            </w:r>
          </w:p>
        </w:tc>
      </w:tr>
      <w:tr w:rsidR="007E795B" w:rsidRPr="00C228ED" w:rsidTr="007E795B">
        <w:trPr>
          <w:cantSplit/>
          <w:trHeight w:val="20"/>
        </w:trPr>
        <w:tc>
          <w:tcPr>
            <w:tcW w:w="2173" w:type="dxa"/>
            <w:tcBorders>
              <w:top w:val="single" w:sz="6" w:space="0" w:color="auto"/>
              <w:bottom w:val="single" w:sz="6" w:space="0" w:color="auto"/>
              <w:right w:val="single" w:sz="12" w:space="0" w:color="auto"/>
            </w:tcBorders>
            <w:shd w:val="clear" w:color="auto" w:fill="C6D9F1" w:themeFill="text2" w:themeFillTint="33"/>
            <w:noWrap/>
            <w:vAlign w:val="bottom"/>
            <w:hideMark/>
          </w:tcPr>
          <w:p w:rsidR="007E795B" w:rsidRDefault="007E795B" w:rsidP="00070A07">
            <w:pPr>
              <w:spacing w:after="0" w:line="240" w:lineRule="auto"/>
              <w:rPr>
                <w:rFonts w:ascii="Calibri" w:hAnsi="Calibri"/>
                <w:color w:val="000000"/>
                <w:sz w:val="18"/>
                <w:szCs w:val="18"/>
              </w:rPr>
            </w:pPr>
            <w:r>
              <w:rPr>
                <w:rFonts w:ascii="Calibri" w:hAnsi="Calibri"/>
                <w:color w:val="000000"/>
                <w:sz w:val="18"/>
                <w:szCs w:val="18"/>
              </w:rPr>
              <w:t>Roprachtice</w:t>
            </w:r>
          </w:p>
        </w:tc>
        <w:tc>
          <w:tcPr>
            <w:tcW w:w="815" w:type="dxa"/>
            <w:tcBorders>
              <w:left w:val="single" w:sz="12" w:space="0" w:color="auto"/>
            </w:tcBorders>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Obec</w:t>
            </w:r>
          </w:p>
        </w:tc>
        <w:tc>
          <w:tcPr>
            <w:tcW w:w="655"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1</w:t>
            </w:r>
          </w:p>
        </w:tc>
        <w:tc>
          <w:tcPr>
            <w:tcW w:w="912"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11,61</w:t>
            </w:r>
          </w:p>
        </w:tc>
        <w:tc>
          <w:tcPr>
            <w:tcW w:w="1082" w:type="dxa"/>
            <w:shd w:val="clear" w:color="auto" w:fill="auto"/>
            <w:noWrap/>
            <w:vAlign w:val="center"/>
            <w:hideMark/>
          </w:tcPr>
          <w:p w:rsidR="007E795B" w:rsidRDefault="00B64343" w:rsidP="007E795B">
            <w:pPr>
              <w:spacing w:after="0" w:line="240" w:lineRule="auto"/>
              <w:jc w:val="right"/>
              <w:rPr>
                <w:rFonts w:ascii="Calibri" w:hAnsi="Calibri"/>
                <w:color w:val="000000"/>
                <w:sz w:val="18"/>
                <w:szCs w:val="18"/>
              </w:rPr>
            </w:pPr>
            <w:r>
              <w:rPr>
                <w:rFonts w:ascii="Calibri" w:hAnsi="Calibri"/>
                <w:color w:val="000000"/>
                <w:sz w:val="18"/>
                <w:szCs w:val="18"/>
              </w:rPr>
              <w:t>280</w:t>
            </w:r>
          </w:p>
        </w:tc>
        <w:tc>
          <w:tcPr>
            <w:tcW w:w="1082" w:type="dxa"/>
            <w:shd w:val="clear" w:color="auto" w:fill="auto"/>
            <w:noWrap/>
            <w:vAlign w:val="center"/>
            <w:hideMark/>
          </w:tcPr>
          <w:p w:rsidR="007E795B" w:rsidRDefault="009D128D" w:rsidP="007E795B">
            <w:pPr>
              <w:spacing w:after="0" w:line="240" w:lineRule="auto"/>
              <w:jc w:val="right"/>
              <w:rPr>
                <w:rFonts w:ascii="Calibri" w:hAnsi="Calibri"/>
                <w:color w:val="000000"/>
                <w:sz w:val="18"/>
                <w:szCs w:val="18"/>
              </w:rPr>
            </w:pPr>
            <w:r>
              <w:rPr>
                <w:rFonts w:ascii="Calibri" w:hAnsi="Calibri"/>
                <w:color w:val="000000"/>
                <w:sz w:val="18"/>
                <w:szCs w:val="18"/>
              </w:rPr>
              <w:t>24,1</w:t>
            </w:r>
          </w:p>
        </w:tc>
        <w:tc>
          <w:tcPr>
            <w:tcW w:w="1664"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Liberecký</w:t>
            </w:r>
          </w:p>
        </w:tc>
        <w:tc>
          <w:tcPr>
            <w:tcW w:w="1417"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Semily</w:t>
            </w:r>
          </w:p>
        </w:tc>
      </w:tr>
      <w:tr w:rsidR="007E795B" w:rsidRPr="00C228ED" w:rsidTr="007E795B">
        <w:trPr>
          <w:cantSplit/>
          <w:trHeight w:val="20"/>
        </w:trPr>
        <w:tc>
          <w:tcPr>
            <w:tcW w:w="2173" w:type="dxa"/>
            <w:tcBorders>
              <w:top w:val="single" w:sz="6" w:space="0" w:color="auto"/>
              <w:bottom w:val="single" w:sz="6" w:space="0" w:color="auto"/>
              <w:right w:val="single" w:sz="12" w:space="0" w:color="auto"/>
            </w:tcBorders>
            <w:shd w:val="clear" w:color="auto" w:fill="C6D9F1" w:themeFill="text2" w:themeFillTint="33"/>
            <w:noWrap/>
            <w:vAlign w:val="bottom"/>
            <w:hideMark/>
          </w:tcPr>
          <w:p w:rsidR="007E795B" w:rsidRDefault="007E795B" w:rsidP="00070A07">
            <w:pPr>
              <w:spacing w:after="0" w:line="240" w:lineRule="auto"/>
              <w:rPr>
                <w:rFonts w:ascii="Calibri" w:hAnsi="Calibri"/>
                <w:color w:val="000000"/>
                <w:sz w:val="18"/>
                <w:szCs w:val="18"/>
              </w:rPr>
            </w:pPr>
            <w:r>
              <w:rPr>
                <w:rFonts w:ascii="Calibri" w:hAnsi="Calibri"/>
                <w:color w:val="000000"/>
                <w:sz w:val="18"/>
                <w:szCs w:val="18"/>
              </w:rPr>
              <w:t>Rovensko pod Troskami</w:t>
            </w:r>
          </w:p>
        </w:tc>
        <w:tc>
          <w:tcPr>
            <w:tcW w:w="815" w:type="dxa"/>
            <w:tcBorders>
              <w:left w:val="single" w:sz="12" w:space="0" w:color="auto"/>
            </w:tcBorders>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Město</w:t>
            </w:r>
          </w:p>
        </w:tc>
        <w:tc>
          <w:tcPr>
            <w:tcW w:w="655"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6</w:t>
            </w:r>
          </w:p>
        </w:tc>
        <w:tc>
          <w:tcPr>
            <w:tcW w:w="912"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12,8</w:t>
            </w:r>
          </w:p>
        </w:tc>
        <w:tc>
          <w:tcPr>
            <w:tcW w:w="1082" w:type="dxa"/>
            <w:shd w:val="clear" w:color="auto" w:fill="auto"/>
            <w:noWrap/>
            <w:vAlign w:val="center"/>
            <w:hideMark/>
          </w:tcPr>
          <w:p w:rsidR="007E795B" w:rsidRDefault="00B64343" w:rsidP="007E795B">
            <w:pPr>
              <w:spacing w:after="0" w:line="240" w:lineRule="auto"/>
              <w:jc w:val="right"/>
              <w:rPr>
                <w:rFonts w:ascii="Calibri" w:hAnsi="Calibri"/>
                <w:color w:val="000000"/>
                <w:sz w:val="18"/>
                <w:szCs w:val="18"/>
              </w:rPr>
            </w:pPr>
            <w:r>
              <w:rPr>
                <w:rFonts w:ascii="Calibri" w:hAnsi="Calibri"/>
                <w:color w:val="000000"/>
                <w:sz w:val="18"/>
                <w:szCs w:val="18"/>
              </w:rPr>
              <w:t>1279</w:t>
            </w:r>
          </w:p>
        </w:tc>
        <w:tc>
          <w:tcPr>
            <w:tcW w:w="1082"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9</w:t>
            </w:r>
            <w:r w:rsidR="009D128D">
              <w:rPr>
                <w:rFonts w:ascii="Calibri" w:hAnsi="Calibri"/>
                <w:color w:val="000000"/>
                <w:sz w:val="18"/>
                <w:szCs w:val="18"/>
              </w:rPr>
              <w:t>9,9</w:t>
            </w:r>
          </w:p>
        </w:tc>
        <w:tc>
          <w:tcPr>
            <w:tcW w:w="1664"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Liberecký</w:t>
            </w:r>
          </w:p>
        </w:tc>
        <w:tc>
          <w:tcPr>
            <w:tcW w:w="1417"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Turnov</w:t>
            </w:r>
          </w:p>
        </w:tc>
      </w:tr>
      <w:tr w:rsidR="007E795B" w:rsidRPr="00C228ED" w:rsidTr="007E795B">
        <w:trPr>
          <w:cantSplit/>
          <w:trHeight w:val="20"/>
        </w:trPr>
        <w:tc>
          <w:tcPr>
            <w:tcW w:w="2173" w:type="dxa"/>
            <w:tcBorders>
              <w:top w:val="single" w:sz="6" w:space="0" w:color="auto"/>
              <w:bottom w:val="single" w:sz="6" w:space="0" w:color="auto"/>
              <w:right w:val="single" w:sz="12" w:space="0" w:color="auto"/>
            </w:tcBorders>
            <w:shd w:val="clear" w:color="auto" w:fill="C6D9F1" w:themeFill="text2" w:themeFillTint="33"/>
            <w:noWrap/>
            <w:vAlign w:val="bottom"/>
            <w:hideMark/>
          </w:tcPr>
          <w:p w:rsidR="007E795B" w:rsidRDefault="007E795B" w:rsidP="00070A07">
            <w:pPr>
              <w:spacing w:after="0" w:line="240" w:lineRule="auto"/>
              <w:rPr>
                <w:rFonts w:ascii="Calibri" w:hAnsi="Calibri"/>
                <w:color w:val="000000"/>
                <w:sz w:val="18"/>
                <w:szCs w:val="18"/>
              </w:rPr>
            </w:pPr>
            <w:r>
              <w:rPr>
                <w:rFonts w:ascii="Calibri" w:hAnsi="Calibri"/>
                <w:color w:val="000000"/>
                <w:sz w:val="18"/>
                <w:szCs w:val="18"/>
              </w:rPr>
              <w:t>Roztoky u Semil</w:t>
            </w:r>
          </w:p>
        </w:tc>
        <w:tc>
          <w:tcPr>
            <w:tcW w:w="815" w:type="dxa"/>
            <w:tcBorders>
              <w:left w:val="single" w:sz="12" w:space="0" w:color="auto"/>
            </w:tcBorders>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Obec</w:t>
            </w:r>
          </w:p>
        </w:tc>
        <w:tc>
          <w:tcPr>
            <w:tcW w:w="655"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1</w:t>
            </w:r>
          </w:p>
        </w:tc>
        <w:tc>
          <w:tcPr>
            <w:tcW w:w="912"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4,43</w:t>
            </w:r>
          </w:p>
        </w:tc>
        <w:tc>
          <w:tcPr>
            <w:tcW w:w="1082" w:type="dxa"/>
            <w:shd w:val="clear" w:color="auto" w:fill="auto"/>
            <w:noWrap/>
            <w:vAlign w:val="center"/>
            <w:hideMark/>
          </w:tcPr>
          <w:p w:rsidR="007E795B" w:rsidRDefault="00B64343" w:rsidP="007E795B">
            <w:pPr>
              <w:spacing w:after="0" w:line="240" w:lineRule="auto"/>
              <w:jc w:val="right"/>
              <w:rPr>
                <w:rFonts w:ascii="Calibri" w:hAnsi="Calibri"/>
                <w:color w:val="000000"/>
                <w:sz w:val="18"/>
                <w:szCs w:val="18"/>
              </w:rPr>
            </w:pPr>
            <w:r>
              <w:rPr>
                <w:rFonts w:ascii="Calibri" w:hAnsi="Calibri"/>
                <w:color w:val="000000"/>
                <w:sz w:val="18"/>
                <w:szCs w:val="18"/>
              </w:rPr>
              <w:t>115</w:t>
            </w:r>
          </w:p>
        </w:tc>
        <w:tc>
          <w:tcPr>
            <w:tcW w:w="1082" w:type="dxa"/>
            <w:shd w:val="clear" w:color="auto" w:fill="auto"/>
            <w:noWrap/>
            <w:vAlign w:val="center"/>
            <w:hideMark/>
          </w:tcPr>
          <w:p w:rsidR="007E795B" w:rsidRDefault="009D128D" w:rsidP="007E795B">
            <w:pPr>
              <w:spacing w:after="0" w:line="240" w:lineRule="auto"/>
              <w:jc w:val="right"/>
              <w:rPr>
                <w:rFonts w:ascii="Calibri" w:hAnsi="Calibri"/>
                <w:color w:val="000000"/>
                <w:sz w:val="18"/>
                <w:szCs w:val="18"/>
              </w:rPr>
            </w:pPr>
            <w:r>
              <w:rPr>
                <w:rFonts w:ascii="Calibri" w:hAnsi="Calibri"/>
                <w:color w:val="000000"/>
                <w:sz w:val="18"/>
                <w:szCs w:val="18"/>
              </w:rPr>
              <w:t>26</w:t>
            </w:r>
          </w:p>
        </w:tc>
        <w:tc>
          <w:tcPr>
            <w:tcW w:w="1664"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Liberecký</w:t>
            </w:r>
          </w:p>
        </w:tc>
        <w:tc>
          <w:tcPr>
            <w:tcW w:w="1417"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Semily</w:t>
            </w:r>
          </w:p>
        </w:tc>
      </w:tr>
      <w:tr w:rsidR="007E795B" w:rsidRPr="00C228ED" w:rsidTr="007E795B">
        <w:trPr>
          <w:cantSplit/>
          <w:trHeight w:val="20"/>
        </w:trPr>
        <w:tc>
          <w:tcPr>
            <w:tcW w:w="2173" w:type="dxa"/>
            <w:tcBorders>
              <w:top w:val="single" w:sz="6" w:space="0" w:color="auto"/>
              <w:bottom w:val="single" w:sz="6" w:space="0" w:color="auto"/>
              <w:right w:val="single" w:sz="12" w:space="0" w:color="auto"/>
            </w:tcBorders>
            <w:shd w:val="clear" w:color="auto" w:fill="C6D9F1" w:themeFill="text2" w:themeFillTint="33"/>
            <w:noWrap/>
            <w:vAlign w:val="bottom"/>
            <w:hideMark/>
          </w:tcPr>
          <w:p w:rsidR="007E795B" w:rsidRDefault="007E795B" w:rsidP="00070A07">
            <w:pPr>
              <w:spacing w:after="0" w:line="240" w:lineRule="auto"/>
              <w:rPr>
                <w:rFonts w:ascii="Calibri" w:hAnsi="Calibri"/>
                <w:color w:val="000000"/>
                <w:sz w:val="18"/>
                <w:szCs w:val="18"/>
              </w:rPr>
            </w:pPr>
            <w:r>
              <w:rPr>
                <w:rFonts w:ascii="Calibri" w:hAnsi="Calibri"/>
                <w:color w:val="000000"/>
                <w:sz w:val="18"/>
                <w:szCs w:val="18"/>
              </w:rPr>
              <w:t>Slaná</w:t>
            </w:r>
          </w:p>
        </w:tc>
        <w:tc>
          <w:tcPr>
            <w:tcW w:w="815" w:type="dxa"/>
            <w:tcBorders>
              <w:left w:val="single" w:sz="12" w:space="0" w:color="auto"/>
            </w:tcBorders>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Obec</w:t>
            </w:r>
          </w:p>
        </w:tc>
        <w:tc>
          <w:tcPr>
            <w:tcW w:w="655"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6</w:t>
            </w:r>
          </w:p>
        </w:tc>
        <w:tc>
          <w:tcPr>
            <w:tcW w:w="912"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10,26</w:t>
            </w:r>
          </w:p>
        </w:tc>
        <w:tc>
          <w:tcPr>
            <w:tcW w:w="1082" w:type="dxa"/>
            <w:shd w:val="clear" w:color="auto" w:fill="auto"/>
            <w:noWrap/>
            <w:vAlign w:val="center"/>
            <w:hideMark/>
          </w:tcPr>
          <w:p w:rsidR="007E795B" w:rsidRDefault="00B64343" w:rsidP="007E795B">
            <w:pPr>
              <w:spacing w:after="0" w:line="240" w:lineRule="auto"/>
              <w:jc w:val="right"/>
              <w:rPr>
                <w:rFonts w:ascii="Calibri" w:hAnsi="Calibri"/>
                <w:color w:val="000000"/>
                <w:sz w:val="18"/>
                <w:szCs w:val="18"/>
              </w:rPr>
            </w:pPr>
            <w:r>
              <w:rPr>
                <w:rFonts w:ascii="Calibri" w:hAnsi="Calibri"/>
                <w:color w:val="000000"/>
                <w:sz w:val="18"/>
                <w:szCs w:val="18"/>
              </w:rPr>
              <w:t>687</w:t>
            </w:r>
          </w:p>
        </w:tc>
        <w:tc>
          <w:tcPr>
            <w:tcW w:w="1082" w:type="dxa"/>
            <w:shd w:val="clear" w:color="auto" w:fill="auto"/>
            <w:noWrap/>
            <w:vAlign w:val="center"/>
            <w:hideMark/>
          </w:tcPr>
          <w:p w:rsidR="007E795B" w:rsidRDefault="007E795B" w:rsidP="009D128D">
            <w:pPr>
              <w:spacing w:after="0" w:line="240" w:lineRule="auto"/>
              <w:jc w:val="right"/>
              <w:rPr>
                <w:rFonts w:ascii="Calibri" w:hAnsi="Calibri"/>
                <w:color w:val="000000"/>
                <w:sz w:val="18"/>
                <w:szCs w:val="18"/>
              </w:rPr>
            </w:pPr>
            <w:r>
              <w:rPr>
                <w:rFonts w:ascii="Calibri" w:hAnsi="Calibri"/>
                <w:color w:val="000000"/>
                <w:sz w:val="18"/>
                <w:szCs w:val="18"/>
              </w:rPr>
              <w:t>67</w:t>
            </w:r>
          </w:p>
        </w:tc>
        <w:tc>
          <w:tcPr>
            <w:tcW w:w="1664"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Liberecký</w:t>
            </w:r>
          </w:p>
        </w:tc>
        <w:tc>
          <w:tcPr>
            <w:tcW w:w="1417"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Semily</w:t>
            </w:r>
          </w:p>
        </w:tc>
      </w:tr>
      <w:tr w:rsidR="007E795B" w:rsidRPr="00C228ED" w:rsidTr="007E795B">
        <w:trPr>
          <w:cantSplit/>
          <w:trHeight w:val="20"/>
        </w:trPr>
        <w:tc>
          <w:tcPr>
            <w:tcW w:w="2173" w:type="dxa"/>
            <w:tcBorders>
              <w:top w:val="single" w:sz="6" w:space="0" w:color="auto"/>
              <w:bottom w:val="single" w:sz="6" w:space="0" w:color="auto"/>
              <w:right w:val="single" w:sz="12" w:space="0" w:color="auto"/>
            </w:tcBorders>
            <w:shd w:val="clear" w:color="auto" w:fill="C6D9F1" w:themeFill="text2" w:themeFillTint="33"/>
            <w:noWrap/>
            <w:vAlign w:val="bottom"/>
            <w:hideMark/>
          </w:tcPr>
          <w:p w:rsidR="007E795B" w:rsidRDefault="007E795B" w:rsidP="00070A07">
            <w:pPr>
              <w:spacing w:after="0" w:line="240" w:lineRule="auto"/>
              <w:rPr>
                <w:rFonts w:ascii="Calibri" w:hAnsi="Calibri"/>
                <w:color w:val="000000"/>
                <w:sz w:val="18"/>
                <w:szCs w:val="18"/>
              </w:rPr>
            </w:pPr>
            <w:r>
              <w:rPr>
                <w:rFonts w:ascii="Calibri" w:hAnsi="Calibri"/>
                <w:color w:val="000000"/>
                <w:sz w:val="18"/>
                <w:szCs w:val="18"/>
              </w:rPr>
              <w:t>Soběraz</w:t>
            </w:r>
          </w:p>
        </w:tc>
        <w:tc>
          <w:tcPr>
            <w:tcW w:w="815" w:type="dxa"/>
            <w:tcBorders>
              <w:left w:val="single" w:sz="12" w:space="0" w:color="auto"/>
            </w:tcBorders>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Obec</w:t>
            </w:r>
          </w:p>
        </w:tc>
        <w:tc>
          <w:tcPr>
            <w:tcW w:w="655"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1</w:t>
            </w:r>
          </w:p>
        </w:tc>
        <w:tc>
          <w:tcPr>
            <w:tcW w:w="912"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3,11</w:t>
            </w:r>
          </w:p>
        </w:tc>
        <w:tc>
          <w:tcPr>
            <w:tcW w:w="1082" w:type="dxa"/>
            <w:shd w:val="clear" w:color="auto" w:fill="auto"/>
            <w:noWrap/>
            <w:vAlign w:val="center"/>
            <w:hideMark/>
          </w:tcPr>
          <w:p w:rsidR="007E795B" w:rsidRDefault="00B64343" w:rsidP="007E795B">
            <w:pPr>
              <w:spacing w:after="0" w:line="240" w:lineRule="auto"/>
              <w:jc w:val="right"/>
              <w:rPr>
                <w:rFonts w:ascii="Calibri" w:hAnsi="Calibri"/>
                <w:color w:val="000000"/>
                <w:sz w:val="18"/>
                <w:szCs w:val="18"/>
              </w:rPr>
            </w:pPr>
            <w:r>
              <w:rPr>
                <w:rFonts w:ascii="Calibri" w:hAnsi="Calibri"/>
                <w:color w:val="000000"/>
                <w:sz w:val="18"/>
                <w:szCs w:val="18"/>
              </w:rPr>
              <w:t>96</w:t>
            </w:r>
          </w:p>
        </w:tc>
        <w:tc>
          <w:tcPr>
            <w:tcW w:w="1082" w:type="dxa"/>
            <w:shd w:val="clear" w:color="auto" w:fill="auto"/>
            <w:noWrap/>
            <w:vAlign w:val="center"/>
            <w:hideMark/>
          </w:tcPr>
          <w:p w:rsidR="007E795B" w:rsidRDefault="009D128D" w:rsidP="007E795B">
            <w:pPr>
              <w:spacing w:after="0" w:line="240" w:lineRule="auto"/>
              <w:jc w:val="right"/>
              <w:rPr>
                <w:rFonts w:ascii="Calibri" w:hAnsi="Calibri"/>
                <w:color w:val="000000"/>
                <w:sz w:val="18"/>
                <w:szCs w:val="18"/>
              </w:rPr>
            </w:pPr>
            <w:r>
              <w:rPr>
                <w:rFonts w:ascii="Calibri" w:hAnsi="Calibri"/>
                <w:color w:val="000000"/>
                <w:sz w:val="18"/>
                <w:szCs w:val="18"/>
              </w:rPr>
              <w:t>30,9</w:t>
            </w:r>
          </w:p>
        </w:tc>
        <w:tc>
          <w:tcPr>
            <w:tcW w:w="1664"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Královéhradecký</w:t>
            </w:r>
          </w:p>
        </w:tc>
        <w:tc>
          <w:tcPr>
            <w:tcW w:w="1417"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Jičín</w:t>
            </w:r>
          </w:p>
        </w:tc>
      </w:tr>
      <w:tr w:rsidR="007E795B" w:rsidRPr="00C228ED" w:rsidTr="007E795B">
        <w:trPr>
          <w:cantSplit/>
          <w:trHeight w:val="20"/>
        </w:trPr>
        <w:tc>
          <w:tcPr>
            <w:tcW w:w="2173" w:type="dxa"/>
            <w:tcBorders>
              <w:top w:val="single" w:sz="6" w:space="0" w:color="auto"/>
              <w:bottom w:val="single" w:sz="6" w:space="0" w:color="auto"/>
              <w:right w:val="single" w:sz="12" w:space="0" w:color="auto"/>
            </w:tcBorders>
            <w:shd w:val="clear" w:color="auto" w:fill="C6D9F1" w:themeFill="text2" w:themeFillTint="33"/>
            <w:noWrap/>
            <w:vAlign w:val="bottom"/>
            <w:hideMark/>
          </w:tcPr>
          <w:p w:rsidR="007E795B" w:rsidRDefault="007E795B" w:rsidP="00070A07">
            <w:pPr>
              <w:spacing w:after="0" w:line="240" w:lineRule="auto"/>
              <w:rPr>
                <w:rFonts w:ascii="Calibri" w:hAnsi="Calibri"/>
                <w:color w:val="000000"/>
                <w:sz w:val="18"/>
                <w:szCs w:val="18"/>
              </w:rPr>
            </w:pPr>
            <w:r>
              <w:rPr>
                <w:rFonts w:ascii="Calibri" w:hAnsi="Calibri"/>
                <w:color w:val="000000"/>
                <w:sz w:val="18"/>
                <w:szCs w:val="18"/>
              </w:rPr>
              <w:t>Stará Paka</w:t>
            </w:r>
          </w:p>
        </w:tc>
        <w:tc>
          <w:tcPr>
            <w:tcW w:w="815" w:type="dxa"/>
            <w:tcBorders>
              <w:left w:val="single" w:sz="12" w:space="0" w:color="auto"/>
            </w:tcBorders>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Obec</w:t>
            </w:r>
          </w:p>
        </w:tc>
        <w:tc>
          <w:tcPr>
            <w:tcW w:w="655"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6</w:t>
            </w:r>
          </w:p>
        </w:tc>
        <w:tc>
          <w:tcPr>
            <w:tcW w:w="912"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21,71</w:t>
            </w:r>
          </w:p>
        </w:tc>
        <w:tc>
          <w:tcPr>
            <w:tcW w:w="1082" w:type="dxa"/>
            <w:shd w:val="clear" w:color="auto" w:fill="auto"/>
            <w:noWrap/>
            <w:vAlign w:val="center"/>
            <w:hideMark/>
          </w:tcPr>
          <w:p w:rsidR="007E795B" w:rsidRDefault="00B64343" w:rsidP="007E795B">
            <w:pPr>
              <w:spacing w:after="0" w:line="240" w:lineRule="auto"/>
              <w:jc w:val="right"/>
              <w:rPr>
                <w:rFonts w:ascii="Calibri" w:hAnsi="Calibri"/>
                <w:color w:val="000000"/>
                <w:sz w:val="18"/>
                <w:szCs w:val="18"/>
              </w:rPr>
            </w:pPr>
            <w:r>
              <w:rPr>
                <w:rFonts w:ascii="Calibri" w:hAnsi="Calibri"/>
                <w:color w:val="000000"/>
                <w:sz w:val="18"/>
                <w:szCs w:val="18"/>
              </w:rPr>
              <w:t>2052</w:t>
            </w:r>
          </w:p>
        </w:tc>
        <w:tc>
          <w:tcPr>
            <w:tcW w:w="1082"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94</w:t>
            </w:r>
            <w:r w:rsidR="009D128D">
              <w:rPr>
                <w:rFonts w:ascii="Calibri" w:hAnsi="Calibri"/>
                <w:color w:val="000000"/>
                <w:sz w:val="18"/>
                <w:szCs w:val="18"/>
              </w:rPr>
              <w:t>,5</w:t>
            </w:r>
          </w:p>
        </w:tc>
        <w:tc>
          <w:tcPr>
            <w:tcW w:w="1664"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Královéhradecký</w:t>
            </w:r>
          </w:p>
        </w:tc>
        <w:tc>
          <w:tcPr>
            <w:tcW w:w="1417"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Nová Paka</w:t>
            </w:r>
          </w:p>
        </w:tc>
      </w:tr>
      <w:tr w:rsidR="007E795B" w:rsidRPr="00C228ED" w:rsidTr="007E795B">
        <w:trPr>
          <w:cantSplit/>
          <w:trHeight w:val="20"/>
        </w:trPr>
        <w:tc>
          <w:tcPr>
            <w:tcW w:w="2173" w:type="dxa"/>
            <w:tcBorders>
              <w:top w:val="single" w:sz="6" w:space="0" w:color="auto"/>
              <w:bottom w:val="single" w:sz="6" w:space="0" w:color="auto"/>
              <w:right w:val="single" w:sz="12" w:space="0" w:color="auto"/>
            </w:tcBorders>
            <w:shd w:val="clear" w:color="auto" w:fill="C6D9F1" w:themeFill="text2" w:themeFillTint="33"/>
            <w:noWrap/>
            <w:vAlign w:val="bottom"/>
            <w:hideMark/>
          </w:tcPr>
          <w:p w:rsidR="007E795B" w:rsidRDefault="007E795B" w:rsidP="00070A07">
            <w:pPr>
              <w:spacing w:after="0" w:line="240" w:lineRule="auto"/>
              <w:rPr>
                <w:rFonts w:ascii="Calibri" w:hAnsi="Calibri"/>
                <w:color w:val="000000"/>
                <w:sz w:val="18"/>
                <w:szCs w:val="18"/>
              </w:rPr>
            </w:pPr>
            <w:r>
              <w:rPr>
                <w:rFonts w:ascii="Calibri" w:hAnsi="Calibri"/>
                <w:color w:val="000000"/>
                <w:sz w:val="18"/>
                <w:szCs w:val="18"/>
              </w:rPr>
              <w:t>Stružinec</w:t>
            </w:r>
          </w:p>
        </w:tc>
        <w:tc>
          <w:tcPr>
            <w:tcW w:w="815" w:type="dxa"/>
            <w:tcBorders>
              <w:left w:val="single" w:sz="12" w:space="0" w:color="auto"/>
            </w:tcBorders>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Obec</w:t>
            </w:r>
          </w:p>
        </w:tc>
        <w:tc>
          <w:tcPr>
            <w:tcW w:w="655"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4</w:t>
            </w:r>
          </w:p>
        </w:tc>
        <w:tc>
          <w:tcPr>
            <w:tcW w:w="912"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11,22</w:t>
            </w:r>
          </w:p>
        </w:tc>
        <w:tc>
          <w:tcPr>
            <w:tcW w:w="1082" w:type="dxa"/>
            <w:shd w:val="clear" w:color="auto" w:fill="auto"/>
            <w:noWrap/>
            <w:vAlign w:val="center"/>
            <w:hideMark/>
          </w:tcPr>
          <w:p w:rsidR="007E795B" w:rsidRDefault="00B64343" w:rsidP="007E795B">
            <w:pPr>
              <w:spacing w:after="0" w:line="240" w:lineRule="auto"/>
              <w:jc w:val="right"/>
              <w:rPr>
                <w:rFonts w:ascii="Calibri" w:hAnsi="Calibri"/>
                <w:color w:val="000000"/>
                <w:sz w:val="18"/>
                <w:szCs w:val="18"/>
              </w:rPr>
            </w:pPr>
            <w:r>
              <w:rPr>
                <w:rFonts w:ascii="Calibri" w:hAnsi="Calibri"/>
                <w:color w:val="000000"/>
                <w:sz w:val="18"/>
                <w:szCs w:val="18"/>
              </w:rPr>
              <w:t>71</w:t>
            </w:r>
            <w:r w:rsidR="007E795B">
              <w:rPr>
                <w:rFonts w:ascii="Calibri" w:hAnsi="Calibri"/>
                <w:color w:val="000000"/>
                <w:sz w:val="18"/>
                <w:szCs w:val="18"/>
              </w:rPr>
              <w:t>1</w:t>
            </w:r>
          </w:p>
        </w:tc>
        <w:tc>
          <w:tcPr>
            <w:tcW w:w="1082" w:type="dxa"/>
            <w:shd w:val="clear" w:color="auto" w:fill="auto"/>
            <w:noWrap/>
            <w:vAlign w:val="center"/>
            <w:hideMark/>
          </w:tcPr>
          <w:p w:rsidR="007E795B" w:rsidRDefault="009D128D" w:rsidP="007E795B">
            <w:pPr>
              <w:spacing w:after="0" w:line="240" w:lineRule="auto"/>
              <w:jc w:val="right"/>
              <w:rPr>
                <w:rFonts w:ascii="Calibri" w:hAnsi="Calibri"/>
                <w:color w:val="000000"/>
                <w:sz w:val="18"/>
                <w:szCs w:val="18"/>
              </w:rPr>
            </w:pPr>
            <w:r>
              <w:rPr>
                <w:rFonts w:ascii="Calibri" w:hAnsi="Calibri"/>
                <w:color w:val="000000"/>
                <w:sz w:val="18"/>
                <w:szCs w:val="18"/>
              </w:rPr>
              <w:t>63,4</w:t>
            </w:r>
          </w:p>
        </w:tc>
        <w:tc>
          <w:tcPr>
            <w:tcW w:w="1664"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Liberecký</w:t>
            </w:r>
          </w:p>
        </w:tc>
        <w:tc>
          <w:tcPr>
            <w:tcW w:w="1417"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Semily</w:t>
            </w:r>
          </w:p>
        </w:tc>
      </w:tr>
      <w:tr w:rsidR="007E795B" w:rsidRPr="00C228ED" w:rsidTr="007E795B">
        <w:trPr>
          <w:cantSplit/>
          <w:trHeight w:val="20"/>
        </w:trPr>
        <w:tc>
          <w:tcPr>
            <w:tcW w:w="2173" w:type="dxa"/>
            <w:tcBorders>
              <w:top w:val="single" w:sz="6" w:space="0" w:color="auto"/>
              <w:bottom w:val="single" w:sz="6" w:space="0" w:color="auto"/>
              <w:right w:val="single" w:sz="12" w:space="0" w:color="auto"/>
            </w:tcBorders>
            <w:shd w:val="clear" w:color="auto" w:fill="C6D9F1" w:themeFill="text2" w:themeFillTint="33"/>
            <w:noWrap/>
            <w:vAlign w:val="bottom"/>
            <w:hideMark/>
          </w:tcPr>
          <w:p w:rsidR="007E795B" w:rsidRDefault="007E795B" w:rsidP="00070A07">
            <w:pPr>
              <w:spacing w:after="0" w:line="240" w:lineRule="auto"/>
              <w:rPr>
                <w:rFonts w:ascii="Calibri" w:hAnsi="Calibri"/>
                <w:color w:val="000000"/>
                <w:sz w:val="18"/>
                <w:szCs w:val="18"/>
              </w:rPr>
            </w:pPr>
            <w:r>
              <w:rPr>
                <w:rFonts w:ascii="Calibri" w:hAnsi="Calibri"/>
                <w:color w:val="000000"/>
                <w:sz w:val="18"/>
                <w:szCs w:val="18"/>
              </w:rPr>
              <w:t>Syřenov</w:t>
            </w:r>
          </w:p>
        </w:tc>
        <w:tc>
          <w:tcPr>
            <w:tcW w:w="815" w:type="dxa"/>
            <w:tcBorders>
              <w:left w:val="single" w:sz="12" w:space="0" w:color="auto"/>
            </w:tcBorders>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Obec</w:t>
            </w:r>
          </w:p>
        </w:tc>
        <w:tc>
          <w:tcPr>
            <w:tcW w:w="655"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3</w:t>
            </w:r>
          </w:p>
        </w:tc>
        <w:tc>
          <w:tcPr>
            <w:tcW w:w="912"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6,44</w:t>
            </w:r>
          </w:p>
        </w:tc>
        <w:tc>
          <w:tcPr>
            <w:tcW w:w="1082" w:type="dxa"/>
            <w:shd w:val="clear" w:color="auto" w:fill="auto"/>
            <w:noWrap/>
            <w:vAlign w:val="center"/>
            <w:hideMark/>
          </w:tcPr>
          <w:p w:rsidR="007E795B" w:rsidRDefault="00B64343" w:rsidP="007E795B">
            <w:pPr>
              <w:spacing w:after="0" w:line="240" w:lineRule="auto"/>
              <w:jc w:val="right"/>
              <w:rPr>
                <w:rFonts w:ascii="Calibri" w:hAnsi="Calibri"/>
                <w:color w:val="000000"/>
                <w:sz w:val="18"/>
                <w:szCs w:val="18"/>
              </w:rPr>
            </w:pPr>
            <w:r>
              <w:rPr>
                <w:rFonts w:ascii="Calibri" w:hAnsi="Calibri"/>
                <w:color w:val="000000"/>
                <w:sz w:val="18"/>
                <w:szCs w:val="18"/>
              </w:rPr>
              <w:t>205</w:t>
            </w:r>
          </w:p>
        </w:tc>
        <w:tc>
          <w:tcPr>
            <w:tcW w:w="1082" w:type="dxa"/>
            <w:shd w:val="clear" w:color="auto" w:fill="auto"/>
            <w:noWrap/>
            <w:vAlign w:val="center"/>
            <w:hideMark/>
          </w:tcPr>
          <w:p w:rsidR="007E795B" w:rsidRDefault="009D128D" w:rsidP="007E795B">
            <w:pPr>
              <w:spacing w:after="0" w:line="240" w:lineRule="auto"/>
              <w:jc w:val="right"/>
              <w:rPr>
                <w:rFonts w:ascii="Calibri" w:hAnsi="Calibri"/>
                <w:color w:val="000000"/>
                <w:sz w:val="18"/>
                <w:szCs w:val="18"/>
              </w:rPr>
            </w:pPr>
            <w:r>
              <w:rPr>
                <w:rFonts w:ascii="Calibri" w:hAnsi="Calibri"/>
                <w:color w:val="000000"/>
                <w:sz w:val="18"/>
                <w:szCs w:val="18"/>
              </w:rPr>
              <w:t>31,8</w:t>
            </w:r>
          </w:p>
        </w:tc>
        <w:tc>
          <w:tcPr>
            <w:tcW w:w="1664"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Liberecký</w:t>
            </w:r>
          </w:p>
        </w:tc>
        <w:tc>
          <w:tcPr>
            <w:tcW w:w="1417"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Semily</w:t>
            </w:r>
          </w:p>
        </w:tc>
      </w:tr>
      <w:tr w:rsidR="007E795B" w:rsidRPr="00C228ED" w:rsidTr="007E795B">
        <w:trPr>
          <w:cantSplit/>
          <w:trHeight w:val="20"/>
        </w:trPr>
        <w:tc>
          <w:tcPr>
            <w:tcW w:w="2173" w:type="dxa"/>
            <w:tcBorders>
              <w:top w:val="single" w:sz="6" w:space="0" w:color="auto"/>
              <w:bottom w:val="single" w:sz="6" w:space="0" w:color="auto"/>
              <w:right w:val="single" w:sz="12" w:space="0" w:color="auto"/>
            </w:tcBorders>
            <w:shd w:val="clear" w:color="auto" w:fill="C6D9F1" w:themeFill="text2" w:themeFillTint="33"/>
            <w:noWrap/>
            <w:vAlign w:val="bottom"/>
            <w:hideMark/>
          </w:tcPr>
          <w:p w:rsidR="007E795B" w:rsidRDefault="007E795B" w:rsidP="00070A07">
            <w:pPr>
              <w:spacing w:after="0" w:line="240" w:lineRule="auto"/>
              <w:rPr>
                <w:rFonts w:ascii="Calibri" w:hAnsi="Calibri"/>
                <w:color w:val="000000"/>
                <w:sz w:val="18"/>
                <w:szCs w:val="18"/>
              </w:rPr>
            </w:pPr>
            <w:r>
              <w:rPr>
                <w:rFonts w:ascii="Calibri" w:hAnsi="Calibri"/>
                <w:color w:val="000000"/>
                <w:sz w:val="18"/>
                <w:szCs w:val="18"/>
              </w:rPr>
              <w:t>Tatobity</w:t>
            </w:r>
          </w:p>
        </w:tc>
        <w:tc>
          <w:tcPr>
            <w:tcW w:w="815" w:type="dxa"/>
            <w:tcBorders>
              <w:left w:val="single" w:sz="12" w:space="0" w:color="auto"/>
            </w:tcBorders>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Obec</w:t>
            </w:r>
          </w:p>
        </w:tc>
        <w:tc>
          <w:tcPr>
            <w:tcW w:w="655"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2</w:t>
            </w:r>
          </w:p>
        </w:tc>
        <w:tc>
          <w:tcPr>
            <w:tcW w:w="912"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7,06</w:t>
            </w:r>
          </w:p>
        </w:tc>
        <w:tc>
          <w:tcPr>
            <w:tcW w:w="1082" w:type="dxa"/>
            <w:shd w:val="clear" w:color="auto" w:fill="auto"/>
            <w:noWrap/>
            <w:vAlign w:val="center"/>
            <w:hideMark/>
          </w:tcPr>
          <w:p w:rsidR="007E795B" w:rsidRDefault="00B64343" w:rsidP="007E795B">
            <w:pPr>
              <w:spacing w:after="0" w:line="240" w:lineRule="auto"/>
              <w:jc w:val="right"/>
              <w:rPr>
                <w:rFonts w:ascii="Calibri" w:hAnsi="Calibri"/>
                <w:color w:val="000000"/>
                <w:sz w:val="18"/>
                <w:szCs w:val="18"/>
              </w:rPr>
            </w:pPr>
            <w:r>
              <w:rPr>
                <w:rFonts w:ascii="Calibri" w:hAnsi="Calibri"/>
                <w:color w:val="000000"/>
                <w:sz w:val="18"/>
                <w:szCs w:val="18"/>
              </w:rPr>
              <w:t>567</w:t>
            </w:r>
          </w:p>
        </w:tc>
        <w:tc>
          <w:tcPr>
            <w:tcW w:w="1082" w:type="dxa"/>
            <w:shd w:val="clear" w:color="auto" w:fill="auto"/>
            <w:noWrap/>
            <w:vAlign w:val="center"/>
            <w:hideMark/>
          </w:tcPr>
          <w:p w:rsidR="007E795B" w:rsidRDefault="009D128D" w:rsidP="007E795B">
            <w:pPr>
              <w:spacing w:after="0" w:line="240" w:lineRule="auto"/>
              <w:jc w:val="right"/>
              <w:rPr>
                <w:rFonts w:ascii="Calibri" w:hAnsi="Calibri"/>
                <w:color w:val="000000"/>
                <w:sz w:val="18"/>
                <w:szCs w:val="18"/>
              </w:rPr>
            </w:pPr>
            <w:r>
              <w:rPr>
                <w:rFonts w:ascii="Calibri" w:hAnsi="Calibri"/>
                <w:color w:val="000000"/>
                <w:sz w:val="18"/>
                <w:szCs w:val="18"/>
              </w:rPr>
              <w:t>80,3</w:t>
            </w:r>
          </w:p>
        </w:tc>
        <w:tc>
          <w:tcPr>
            <w:tcW w:w="1664"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Liberecký</w:t>
            </w:r>
          </w:p>
        </w:tc>
        <w:tc>
          <w:tcPr>
            <w:tcW w:w="1417"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Turnov</w:t>
            </w:r>
          </w:p>
        </w:tc>
      </w:tr>
      <w:tr w:rsidR="007E795B" w:rsidRPr="00C228ED" w:rsidTr="007E795B">
        <w:trPr>
          <w:cantSplit/>
          <w:trHeight w:val="20"/>
        </w:trPr>
        <w:tc>
          <w:tcPr>
            <w:tcW w:w="2173" w:type="dxa"/>
            <w:tcBorders>
              <w:top w:val="single" w:sz="6" w:space="0" w:color="auto"/>
              <w:bottom w:val="single" w:sz="6" w:space="0" w:color="auto"/>
              <w:right w:val="single" w:sz="12" w:space="0" w:color="auto"/>
            </w:tcBorders>
            <w:shd w:val="clear" w:color="auto" w:fill="C6D9F1" w:themeFill="text2" w:themeFillTint="33"/>
            <w:noWrap/>
            <w:vAlign w:val="bottom"/>
            <w:hideMark/>
          </w:tcPr>
          <w:p w:rsidR="007E795B" w:rsidRDefault="007E795B" w:rsidP="00070A07">
            <w:pPr>
              <w:spacing w:after="0" w:line="240" w:lineRule="auto"/>
              <w:rPr>
                <w:rFonts w:ascii="Calibri" w:hAnsi="Calibri"/>
                <w:color w:val="000000"/>
                <w:sz w:val="18"/>
                <w:szCs w:val="18"/>
              </w:rPr>
            </w:pPr>
            <w:r>
              <w:rPr>
                <w:rFonts w:ascii="Calibri" w:hAnsi="Calibri"/>
                <w:color w:val="000000"/>
                <w:sz w:val="18"/>
                <w:szCs w:val="18"/>
              </w:rPr>
              <w:t>Úbislavice</w:t>
            </w:r>
          </w:p>
        </w:tc>
        <w:tc>
          <w:tcPr>
            <w:tcW w:w="815" w:type="dxa"/>
            <w:tcBorders>
              <w:left w:val="single" w:sz="12" w:space="0" w:color="auto"/>
            </w:tcBorders>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Obec</w:t>
            </w:r>
          </w:p>
        </w:tc>
        <w:tc>
          <w:tcPr>
            <w:tcW w:w="655"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6</w:t>
            </w:r>
          </w:p>
        </w:tc>
        <w:tc>
          <w:tcPr>
            <w:tcW w:w="912"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12,06</w:t>
            </w:r>
          </w:p>
        </w:tc>
        <w:tc>
          <w:tcPr>
            <w:tcW w:w="1082" w:type="dxa"/>
            <w:shd w:val="clear" w:color="auto" w:fill="auto"/>
            <w:noWrap/>
            <w:vAlign w:val="center"/>
            <w:hideMark/>
          </w:tcPr>
          <w:p w:rsidR="007E795B" w:rsidRDefault="00B64343" w:rsidP="007E795B">
            <w:pPr>
              <w:spacing w:after="0" w:line="240" w:lineRule="auto"/>
              <w:jc w:val="right"/>
              <w:rPr>
                <w:rFonts w:ascii="Calibri" w:hAnsi="Calibri"/>
                <w:color w:val="000000"/>
                <w:sz w:val="18"/>
                <w:szCs w:val="18"/>
              </w:rPr>
            </w:pPr>
            <w:r>
              <w:rPr>
                <w:rFonts w:ascii="Calibri" w:hAnsi="Calibri"/>
                <w:color w:val="000000"/>
                <w:sz w:val="18"/>
                <w:szCs w:val="18"/>
              </w:rPr>
              <w:t>395</w:t>
            </w:r>
          </w:p>
        </w:tc>
        <w:tc>
          <w:tcPr>
            <w:tcW w:w="1082" w:type="dxa"/>
            <w:shd w:val="clear" w:color="auto" w:fill="auto"/>
            <w:noWrap/>
            <w:vAlign w:val="center"/>
            <w:hideMark/>
          </w:tcPr>
          <w:p w:rsidR="007E795B" w:rsidRDefault="009D128D" w:rsidP="007E795B">
            <w:pPr>
              <w:spacing w:after="0" w:line="240" w:lineRule="auto"/>
              <w:jc w:val="right"/>
              <w:rPr>
                <w:rFonts w:ascii="Calibri" w:hAnsi="Calibri"/>
                <w:color w:val="000000"/>
                <w:sz w:val="18"/>
                <w:szCs w:val="18"/>
              </w:rPr>
            </w:pPr>
            <w:r>
              <w:rPr>
                <w:rFonts w:ascii="Calibri" w:hAnsi="Calibri"/>
                <w:color w:val="000000"/>
                <w:sz w:val="18"/>
                <w:szCs w:val="18"/>
              </w:rPr>
              <w:t>32,8</w:t>
            </w:r>
          </w:p>
        </w:tc>
        <w:tc>
          <w:tcPr>
            <w:tcW w:w="1664"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Královéhradecký</w:t>
            </w:r>
          </w:p>
        </w:tc>
        <w:tc>
          <w:tcPr>
            <w:tcW w:w="1417"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Nová Paka</w:t>
            </w:r>
          </w:p>
        </w:tc>
      </w:tr>
      <w:tr w:rsidR="007E795B" w:rsidRPr="00C228ED" w:rsidTr="007E795B">
        <w:trPr>
          <w:cantSplit/>
          <w:trHeight w:val="20"/>
        </w:trPr>
        <w:tc>
          <w:tcPr>
            <w:tcW w:w="2173" w:type="dxa"/>
            <w:tcBorders>
              <w:top w:val="single" w:sz="6" w:space="0" w:color="auto"/>
              <w:bottom w:val="single" w:sz="6" w:space="0" w:color="auto"/>
              <w:right w:val="single" w:sz="12" w:space="0" w:color="auto"/>
            </w:tcBorders>
            <w:shd w:val="clear" w:color="auto" w:fill="C6D9F1" w:themeFill="text2" w:themeFillTint="33"/>
            <w:noWrap/>
            <w:vAlign w:val="bottom"/>
            <w:hideMark/>
          </w:tcPr>
          <w:p w:rsidR="007E795B" w:rsidRDefault="007E795B" w:rsidP="00070A07">
            <w:pPr>
              <w:spacing w:after="0" w:line="240" w:lineRule="auto"/>
              <w:rPr>
                <w:rFonts w:ascii="Calibri" w:hAnsi="Calibri"/>
                <w:color w:val="000000"/>
                <w:sz w:val="18"/>
                <w:szCs w:val="18"/>
              </w:rPr>
            </w:pPr>
            <w:r>
              <w:rPr>
                <w:rFonts w:ascii="Calibri" w:hAnsi="Calibri"/>
                <w:color w:val="000000"/>
                <w:sz w:val="18"/>
                <w:szCs w:val="18"/>
              </w:rPr>
              <w:t>Újezd pod Troskami</w:t>
            </w:r>
          </w:p>
        </w:tc>
        <w:tc>
          <w:tcPr>
            <w:tcW w:w="815" w:type="dxa"/>
            <w:tcBorders>
              <w:left w:val="single" w:sz="12" w:space="0" w:color="auto"/>
            </w:tcBorders>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Obec</w:t>
            </w:r>
          </w:p>
        </w:tc>
        <w:tc>
          <w:tcPr>
            <w:tcW w:w="655"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4</w:t>
            </w:r>
          </w:p>
        </w:tc>
        <w:tc>
          <w:tcPr>
            <w:tcW w:w="912"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7,56</w:t>
            </w:r>
          </w:p>
        </w:tc>
        <w:tc>
          <w:tcPr>
            <w:tcW w:w="1082" w:type="dxa"/>
            <w:shd w:val="clear" w:color="auto" w:fill="auto"/>
            <w:noWrap/>
            <w:vAlign w:val="center"/>
            <w:hideMark/>
          </w:tcPr>
          <w:p w:rsidR="007E795B" w:rsidRDefault="00B64343" w:rsidP="007E795B">
            <w:pPr>
              <w:spacing w:after="0" w:line="240" w:lineRule="auto"/>
              <w:jc w:val="right"/>
              <w:rPr>
                <w:rFonts w:ascii="Calibri" w:hAnsi="Calibri"/>
                <w:color w:val="000000"/>
                <w:sz w:val="18"/>
                <w:szCs w:val="18"/>
              </w:rPr>
            </w:pPr>
            <w:r>
              <w:rPr>
                <w:rFonts w:ascii="Calibri" w:hAnsi="Calibri"/>
                <w:color w:val="000000"/>
                <w:sz w:val="18"/>
                <w:szCs w:val="18"/>
              </w:rPr>
              <w:t>314</w:t>
            </w:r>
          </w:p>
        </w:tc>
        <w:tc>
          <w:tcPr>
            <w:tcW w:w="1082" w:type="dxa"/>
            <w:shd w:val="clear" w:color="auto" w:fill="auto"/>
            <w:noWrap/>
            <w:vAlign w:val="center"/>
            <w:hideMark/>
          </w:tcPr>
          <w:p w:rsidR="007E795B" w:rsidRDefault="009D128D" w:rsidP="007E795B">
            <w:pPr>
              <w:spacing w:after="0" w:line="240" w:lineRule="auto"/>
              <w:jc w:val="right"/>
              <w:rPr>
                <w:rFonts w:ascii="Calibri" w:hAnsi="Calibri"/>
                <w:color w:val="000000"/>
                <w:sz w:val="18"/>
                <w:szCs w:val="18"/>
              </w:rPr>
            </w:pPr>
            <w:r>
              <w:rPr>
                <w:rFonts w:ascii="Calibri" w:hAnsi="Calibri"/>
                <w:color w:val="000000"/>
                <w:sz w:val="18"/>
                <w:szCs w:val="18"/>
              </w:rPr>
              <w:t>41,5</w:t>
            </w:r>
          </w:p>
        </w:tc>
        <w:tc>
          <w:tcPr>
            <w:tcW w:w="1664"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Královéhradecký</w:t>
            </w:r>
          </w:p>
        </w:tc>
        <w:tc>
          <w:tcPr>
            <w:tcW w:w="1417"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Jičín</w:t>
            </w:r>
          </w:p>
        </w:tc>
      </w:tr>
      <w:tr w:rsidR="007E795B" w:rsidRPr="00C228ED" w:rsidTr="007E795B">
        <w:trPr>
          <w:cantSplit/>
          <w:trHeight w:val="20"/>
        </w:trPr>
        <w:tc>
          <w:tcPr>
            <w:tcW w:w="2173" w:type="dxa"/>
            <w:tcBorders>
              <w:top w:val="single" w:sz="6" w:space="0" w:color="auto"/>
              <w:bottom w:val="single" w:sz="6" w:space="0" w:color="auto"/>
              <w:right w:val="single" w:sz="12" w:space="0" w:color="auto"/>
            </w:tcBorders>
            <w:shd w:val="clear" w:color="auto" w:fill="C6D9F1" w:themeFill="text2" w:themeFillTint="33"/>
            <w:noWrap/>
            <w:vAlign w:val="bottom"/>
            <w:hideMark/>
          </w:tcPr>
          <w:p w:rsidR="007E795B" w:rsidRDefault="007E795B" w:rsidP="00070A07">
            <w:pPr>
              <w:spacing w:after="0" w:line="240" w:lineRule="auto"/>
              <w:rPr>
                <w:rFonts w:ascii="Calibri" w:hAnsi="Calibri"/>
                <w:color w:val="000000"/>
                <w:sz w:val="18"/>
                <w:szCs w:val="18"/>
              </w:rPr>
            </w:pPr>
            <w:r>
              <w:rPr>
                <w:rFonts w:ascii="Calibri" w:hAnsi="Calibri"/>
                <w:color w:val="000000"/>
                <w:sz w:val="18"/>
                <w:szCs w:val="18"/>
              </w:rPr>
              <w:t>Veselá</w:t>
            </w:r>
          </w:p>
        </w:tc>
        <w:tc>
          <w:tcPr>
            <w:tcW w:w="815" w:type="dxa"/>
            <w:tcBorders>
              <w:left w:val="single" w:sz="12" w:space="0" w:color="auto"/>
            </w:tcBorders>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Obec</w:t>
            </w:r>
          </w:p>
        </w:tc>
        <w:tc>
          <w:tcPr>
            <w:tcW w:w="655"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5</w:t>
            </w:r>
          </w:p>
        </w:tc>
        <w:tc>
          <w:tcPr>
            <w:tcW w:w="912"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5,78</w:t>
            </w:r>
          </w:p>
        </w:tc>
        <w:tc>
          <w:tcPr>
            <w:tcW w:w="1082" w:type="dxa"/>
            <w:shd w:val="clear" w:color="auto" w:fill="auto"/>
            <w:noWrap/>
            <w:vAlign w:val="center"/>
            <w:hideMark/>
          </w:tcPr>
          <w:p w:rsidR="007E795B" w:rsidRDefault="008F4D5A" w:rsidP="007E795B">
            <w:pPr>
              <w:spacing w:after="0" w:line="240" w:lineRule="auto"/>
              <w:jc w:val="right"/>
              <w:rPr>
                <w:rFonts w:ascii="Calibri" w:hAnsi="Calibri"/>
                <w:color w:val="000000"/>
                <w:sz w:val="18"/>
                <w:szCs w:val="18"/>
              </w:rPr>
            </w:pPr>
            <w:r>
              <w:rPr>
                <w:rFonts w:ascii="Calibri" w:hAnsi="Calibri"/>
                <w:color w:val="000000"/>
                <w:sz w:val="18"/>
                <w:szCs w:val="18"/>
              </w:rPr>
              <w:t>217</w:t>
            </w:r>
          </w:p>
        </w:tc>
        <w:tc>
          <w:tcPr>
            <w:tcW w:w="1082" w:type="dxa"/>
            <w:shd w:val="clear" w:color="auto" w:fill="auto"/>
            <w:noWrap/>
            <w:vAlign w:val="center"/>
            <w:hideMark/>
          </w:tcPr>
          <w:p w:rsidR="007E795B" w:rsidRDefault="009D128D" w:rsidP="007E795B">
            <w:pPr>
              <w:spacing w:after="0" w:line="240" w:lineRule="auto"/>
              <w:jc w:val="right"/>
              <w:rPr>
                <w:rFonts w:ascii="Calibri" w:hAnsi="Calibri"/>
                <w:color w:val="000000"/>
                <w:sz w:val="18"/>
                <w:szCs w:val="18"/>
              </w:rPr>
            </w:pPr>
            <w:r>
              <w:rPr>
                <w:rFonts w:ascii="Calibri" w:hAnsi="Calibri"/>
                <w:color w:val="000000"/>
                <w:sz w:val="18"/>
                <w:szCs w:val="18"/>
              </w:rPr>
              <w:t>37,5</w:t>
            </w:r>
          </w:p>
        </w:tc>
        <w:tc>
          <w:tcPr>
            <w:tcW w:w="1664"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Liberecký</w:t>
            </w:r>
          </w:p>
        </w:tc>
        <w:tc>
          <w:tcPr>
            <w:tcW w:w="1417"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Semily</w:t>
            </w:r>
          </w:p>
        </w:tc>
      </w:tr>
      <w:tr w:rsidR="007E795B" w:rsidRPr="00C228ED" w:rsidTr="007E795B">
        <w:trPr>
          <w:cantSplit/>
          <w:trHeight w:val="20"/>
        </w:trPr>
        <w:tc>
          <w:tcPr>
            <w:tcW w:w="2173" w:type="dxa"/>
            <w:tcBorders>
              <w:top w:val="single" w:sz="6" w:space="0" w:color="auto"/>
              <w:bottom w:val="single" w:sz="6" w:space="0" w:color="auto"/>
              <w:right w:val="single" w:sz="12" w:space="0" w:color="auto"/>
            </w:tcBorders>
            <w:shd w:val="clear" w:color="auto" w:fill="C6D9F1" w:themeFill="text2" w:themeFillTint="33"/>
            <w:noWrap/>
            <w:vAlign w:val="bottom"/>
            <w:hideMark/>
          </w:tcPr>
          <w:p w:rsidR="007E795B" w:rsidRDefault="007E795B" w:rsidP="00070A07">
            <w:pPr>
              <w:spacing w:after="0" w:line="240" w:lineRule="auto"/>
              <w:rPr>
                <w:rFonts w:ascii="Calibri" w:hAnsi="Calibri"/>
                <w:color w:val="000000"/>
                <w:sz w:val="18"/>
                <w:szCs w:val="18"/>
              </w:rPr>
            </w:pPr>
            <w:r>
              <w:rPr>
                <w:rFonts w:ascii="Calibri" w:hAnsi="Calibri"/>
                <w:color w:val="000000"/>
                <w:sz w:val="18"/>
                <w:szCs w:val="18"/>
              </w:rPr>
              <w:t>Vidochov</w:t>
            </w:r>
          </w:p>
        </w:tc>
        <w:tc>
          <w:tcPr>
            <w:tcW w:w="815" w:type="dxa"/>
            <w:tcBorders>
              <w:left w:val="single" w:sz="12" w:space="0" w:color="auto"/>
            </w:tcBorders>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Obec</w:t>
            </w:r>
          </w:p>
        </w:tc>
        <w:tc>
          <w:tcPr>
            <w:tcW w:w="655"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2</w:t>
            </w:r>
          </w:p>
        </w:tc>
        <w:tc>
          <w:tcPr>
            <w:tcW w:w="912"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11,72</w:t>
            </w:r>
          </w:p>
        </w:tc>
        <w:tc>
          <w:tcPr>
            <w:tcW w:w="1082" w:type="dxa"/>
            <w:shd w:val="clear" w:color="auto" w:fill="auto"/>
            <w:noWrap/>
            <w:vAlign w:val="center"/>
            <w:hideMark/>
          </w:tcPr>
          <w:p w:rsidR="007E795B" w:rsidRDefault="008F4D5A" w:rsidP="008F4D5A">
            <w:pPr>
              <w:spacing w:after="0" w:line="240" w:lineRule="auto"/>
              <w:jc w:val="right"/>
              <w:rPr>
                <w:rFonts w:ascii="Calibri" w:hAnsi="Calibri"/>
                <w:color w:val="000000"/>
                <w:sz w:val="18"/>
                <w:szCs w:val="18"/>
              </w:rPr>
            </w:pPr>
            <w:r>
              <w:rPr>
                <w:rFonts w:ascii="Calibri" w:hAnsi="Calibri"/>
                <w:color w:val="000000"/>
                <w:sz w:val="18"/>
                <w:szCs w:val="18"/>
              </w:rPr>
              <w:t>380</w:t>
            </w:r>
          </w:p>
        </w:tc>
        <w:tc>
          <w:tcPr>
            <w:tcW w:w="1082" w:type="dxa"/>
            <w:shd w:val="clear" w:color="auto" w:fill="auto"/>
            <w:noWrap/>
            <w:vAlign w:val="center"/>
            <w:hideMark/>
          </w:tcPr>
          <w:p w:rsidR="007E795B" w:rsidRDefault="009D128D" w:rsidP="007E795B">
            <w:pPr>
              <w:spacing w:after="0" w:line="240" w:lineRule="auto"/>
              <w:jc w:val="right"/>
              <w:rPr>
                <w:rFonts w:ascii="Calibri" w:hAnsi="Calibri"/>
                <w:color w:val="000000"/>
                <w:sz w:val="18"/>
                <w:szCs w:val="18"/>
              </w:rPr>
            </w:pPr>
            <w:r>
              <w:rPr>
                <w:rFonts w:ascii="Calibri" w:hAnsi="Calibri"/>
                <w:color w:val="000000"/>
                <w:sz w:val="18"/>
                <w:szCs w:val="18"/>
              </w:rPr>
              <w:t>32,4</w:t>
            </w:r>
          </w:p>
        </w:tc>
        <w:tc>
          <w:tcPr>
            <w:tcW w:w="1664"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Královéhradecký</w:t>
            </w:r>
          </w:p>
        </w:tc>
        <w:tc>
          <w:tcPr>
            <w:tcW w:w="1417"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Nová Paka</w:t>
            </w:r>
          </w:p>
        </w:tc>
      </w:tr>
      <w:tr w:rsidR="007E795B" w:rsidRPr="00C228ED" w:rsidTr="007E795B">
        <w:trPr>
          <w:cantSplit/>
          <w:trHeight w:val="20"/>
        </w:trPr>
        <w:tc>
          <w:tcPr>
            <w:tcW w:w="2173" w:type="dxa"/>
            <w:tcBorders>
              <w:top w:val="single" w:sz="6" w:space="0" w:color="auto"/>
              <w:bottom w:val="single" w:sz="6" w:space="0" w:color="auto"/>
              <w:right w:val="single" w:sz="12" w:space="0" w:color="auto"/>
            </w:tcBorders>
            <w:shd w:val="clear" w:color="auto" w:fill="C6D9F1" w:themeFill="text2" w:themeFillTint="33"/>
            <w:noWrap/>
            <w:vAlign w:val="bottom"/>
            <w:hideMark/>
          </w:tcPr>
          <w:p w:rsidR="007E795B" w:rsidRDefault="007E795B" w:rsidP="00070A07">
            <w:pPr>
              <w:spacing w:after="0" w:line="240" w:lineRule="auto"/>
              <w:rPr>
                <w:rFonts w:ascii="Calibri" w:hAnsi="Calibri"/>
                <w:color w:val="000000"/>
                <w:sz w:val="18"/>
                <w:szCs w:val="18"/>
              </w:rPr>
            </w:pPr>
            <w:r>
              <w:rPr>
                <w:rFonts w:ascii="Calibri" w:hAnsi="Calibri"/>
                <w:color w:val="000000"/>
                <w:sz w:val="18"/>
                <w:szCs w:val="18"/>
              </w:rPr>
              <w:t>Zámostí-Blata</w:t>
            </w:r>
          </w:p>
        </w:tc>
        <w:tc>
          <w:tcPr>
            <w:tcW w:w="815" w:type="dxa"/>
            <w:tcBorders>
              <w:left w:val="single" w:sz="12" w:space="0" w:color="auto"/>
            </w:tcBorders>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Obec</w:t>
            </w:r>
          </w:p>
        </w:tc>
        <w:tc>
          <w:tcPr>
            <w:tcW w:w="655"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2</w:t>
            </w:r>
          </w:p>
        </w:tc>
        <w:tc>
          <w:tcPr>
            <w:tcW w:w="912"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4,4</w:t>
            </w:r>
          </w:p>
        </w:tc>
        <w:tc>
          <w:tcPr>
            <w:tcW w:w="1082" w:type="dxa"/>
            <w:shd w:val="clear" w:color="auto" w:fill="auto"/>
            <w:noWrap/>
            <w:vAlign w:val="center"/>
            <w:hideMark/>
          </w:tcPr>
          <w:p w:rsidR="007E795B" w:rsidRDefault="008F4D5A" w:rsidP="007E795B">
            <w:pPr>
              <w:spacing w:after="0" w:line="240" w:lineRule="auto"/>
              <w:jc w:val="right"/>
              <w:rPr>
                <w:rFonts w:ascii="Calibri" w:hAnsi="Calibri"/>
                <w:color w:val="000000"/>
                <w:sz w:val="18"/>
                <w:szCs w:val="18"/>
              </w:rPr>
            </w:pPr>
            <w:r>
              <w:rPr>
                <w:rFonts w:ascii="Calibri" w:hAnsi="Calibri"/>
                <w:color w:val="000000"/>
                <w:sz w:val="18"/>
                <w:szCs w:val="18"/>
              </w:rPr>
              <w:t>133</w:t>
            </w:r>
          </w:p>
        </w:tc>
        <w:tc>
          <w:tcPr>
            <w:tcW w:w="1082" w:type="dxa"/>
            <w:shd w:val="clear" w:color="auto" w:fill="auto"/>
            <w:noWrap/>
            <w:vAlign w:val="center"/>
            <w:hideMark/>
          </w:tcPr>
          <w:p w:rsidR="007E795B" w:rsidRDefault="009D128D" w:rsidP="007E795B">
            <w:pPr>
              <w:spacing w:after="0" w:line="240" w:lineRule="auto"/>
              <w:jc w:val="right"/>
              <w:rPr>
                <w:rFonts w:ascii="Calibri" w:hAnsi="Calibri"/>
                <w:color w:val="000000"/>
                <w:sz w:val="18"/>
                <w:szCs w:val="18"/>
              </w:rPr>
            </w:pPr>
            <w:r>
              <w:rPr>
                <w:rFonts w:ascii="Calibri" w:hAnsi="Calibri"/>
                <w:color w:val="000000"/>
                <w:sz w:val="18"/>
                <w:szCs w:val="18"/>
              </w:rPr>
              <w:t>30,2</w:t>
            </w:r>
          </w:p>
        </w:tc>
        <w:tc>
          <w:tcPr>
            <w:tcW w:w="1664"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Královéhradecký</w:t>
            </w:r>
          </w:p>
        </w:tc>
        <w:tc>
          <w:tcPr>
            <w:tcW w:w="1417"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Jičín</w:t>
            </w:r>
          </w:p>
        </w:tc>
      </w:tr>
      <w:tr w:rsidR="007E795B" w:rsidRPr="00C228ED" w:rsidTr="007E795B">
        <w:trPr>
          <w:cantSplit/>
          <w:trHeight w:val="20"/>
        </w:trPr>
        <w:tc>
          <w:tcPr>
            <w:tcW w:w="2173" w:type="dxa"/>
            <w:tcBorders>
              <w:top w:val="single" w:sz="6" w:space="0" w:color="auto"/>
              <w:bottom w:val="single" w:sz="6" w:space="0" w:color="auto"/>
              <w:right w:val="single" w:sz="12" w:space="0" w:color="auto"/>
            </w:tcBorders>
            <w:shd w:val="clear" w:color="auto" w:fill="C6D9F1" w:themeFill="text2" w:themeFillTint="33"/>
            <w:noWrap/>
            <w:vAlign w:val="bottom"/>
            <w:hideMark/>
          </w:tcPr>
          <w:p w:rsidR="007E795B" w:rsidRDefault="007E795B" w:rsidP="00070A07">
            <w:pPr>
              <w:spacing w:after="0" w:line="240" w:lineRule="auto"/>
              <w:rPr>
                <w:rFonts w:ascii="Calibri" w:hAnsi="Calibri"/>
                <w:color w:val="000000"/>
                <w:sz w:val="18"/>
                <w:szCs w:val="18"/>
              </w:rPr>
            </w:pPr>
            <w:r>
              <w:rPr>
                <w:rFonts w:ascii="Calibri" w:hAnsi="Calibri"/>
                <w:color w:val="000000"/>
                <w:sz w:val="18"/>
                <w:szCs w:val="18"/>
              </w:rPr>
              <w:t>Železnice</w:t>
            </w:r>
          </w:p>
        </w:tc>
        <w:tc>
          <w:tcPr>
            <w:tcW w:w="815" w:type="dxa"/>
            <w:tcBorders>
              <w:left w:val="single" w:sz="12" w:space="0" w:color="auto"/>
            </w:tcBorders>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Město</w:t>
            </w:r>
          </w:p>
        </w:tc>
        <w:tc>
          <w:tcPr>
            <w:tcW w:w="655"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7</w:t>
            </w:r>
          </w:p>
        </w:tc>
        <w:tc>
          <w:tcPr>
            <w:tcW w:w="912" w:type="dxa"/>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13,11</w:t>
            </w:r>
          </w:p>
        </w:tc>
        <w:tc>
          <w:tcPr>
            <w:tcW w:w="1082" w:type="dxa"/>
            <w:shd w:val="clear" w:color="auto" w:fill="auto"/>
            <w:noWrap/>
            <w:vAlign w:val="center"/>
            <w:hideMark/>
          </w:tcPr>
          <w:p w:rsidR="007E795B" w:rsidRDefault="008F4D5A" w:rsidP="007E795B">
            <w:pPr>
              <w:spacing w:after="0" w:line="240" w:lineRule="auto"/>
              <w:jc w:val="right"/>
              <w:rPr>
                <w:rFonts w:ascii="Calibri" w:hAnsi="Calibri"/>
                <w:color w:val="000000"/>
                <w:sz w:val="18"/>
                <w:szCs w:val="18"/>
              </w:rPr>
            </w:pPr>
            <w:r>
              <w:rPr>
                <w:rFonts w:ascii="Calibri" w:hAnsi="Calibri"/>
                <w:color w:val="000000"/>
                <w:sz w:val="18"/>
                <w:szCs w:val="18"/>
              </w:rPr>
              <w:t>1297</w:t>
            </w:r>
          </w:p>
        </w:tc>
        <w:tc>
          <w:tcPr>
            <w:tcW w:w="1082" w:type="dxa"/>
            <w:shd w:val="clear" w:color="auto" w:fill="auto"/>
            <w:noWrap/>
            <w:vAlign w:val="center"/>
            <w:hideMark/>
          </w:tcPr>
          <w:p w:rsidR="007E795B" w:rsidRDefault="009D128D" w:rsidP="007E795B">
            <w:pPr>
              <w:spacing w:after="0" w:line="240" w:lineRule="auto"/>
              <w:jc w:val="right"/>
              <w:rPr>
                <w:rFonts w:ascii="Calibri" w:hAnsi="Calibri"/>
                <w:color w:val="000000"/>
                <w:sz w:val="18"/>
                <w:szCs w:val="18"/>
              </w:rPr>
            </w:pPr>
            <w:r>
              <w:rPr>
                <w:rFonts w:ascii="Calibri" w:hAnsi="Calibri"/>
                <w:color w:val="000000"/>
                <w:sz w:val="18"/>
                <w:szCs w:val="18"/>
              </w:rPr>
              <w:t>98,9</w:t>
            </w:r>
          </w:p>
        </w:tc>
        <w:tc>
          <w:tcPr>
            <w:tcW w:w="1664"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Královéhradecký</w:t>
            </w:r>
          </w:p>
        </w:tc>
        <w:tc>
          <w:tcPr>
            <w:tcW w:w="1417" w:type="dxa"/>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Jičín</w:t>
            </w:r>
          </w:p>
        </w:tc>
      </w:tr>
      <w:tr w:rsidR="007E795B" w:rsidRPr="00C228ED" w:rsidTr="007E795B">
        <w:trPr>
          <w:cantSplit/>
          <w:trHeight w:val="20"/>
        </w:trPr>
        <w:tc>
          <w:tcPr>
            <w:tcW w:w="2173" w:type="dxa"/>
            <w:tcBorders>
              <w:top w:val="single" w:sz="6" w:space="0" w:color="auto"/>
              <w:bottom w:val="single" w:sz="12" w:space="0" w:color="auto"/>
              <w:right w:val="single" w:sz="12" w:space="0" w:color="auto"/>
            </w:tcBorders>
            <w:shd w:val="clear" w:color="auto" w:fill="C6D9F1" w:themeFill="text2" w:themeFillTint="33"/>
            <w:noWrap/>
            <w:vAlign w:val="bottom"/>
            <w:hideMark/>
          </w:tcPr>
          <w:p w:rsidR="007E795B" w:rsidRDefault="007E795B" w:rsidP="00070A07">
            <w:pPr>
              <w:spacing w:after="0" w:line="240" w:lineRule="auto"/>
              <w:rPr>
                <w:rFonts w:ascii="Calibri" w:hAnsi="Calibri"/>
                <w:color w:val="000000"/>
                <w:sz w:val="18"/>
                <w:szCs w:val="18"/>
              </w:rPr>
            </w:pPr>
            <w:r>
              <w:rPr>
                <w:rFonts w:ascii="Calibri" w:hAnsi="Calibri"/>
                <w:color w:val="000000"/>
                <w:sz w:val="18"/>
                <w:szCs w:val="18"/>
              </w:rPr>
              <w:t>Žernov</w:t>
            </w:r>
          </w:p>
        </w:tc>
        <w:tc>
          <w:tcPr>
            <w:tcW w:w="815" w:type="dxa"/>
            <w:tcBorders>
              <w:left w:val="single" w:sz="12" w:space="0" w:color="auto"/>
              <w:bottom w:val="single" w:sz="12" w:space="0" w:color="auto"/>
            </w:tcBorders>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Obec</w:t>
            </w:r>
          </w:p>
        </w:tc>
        <w:tc>
          <w:tcPr>
            <w:tcW w:w="655" w:type="dxa"/>
            <w:tcBorders>
              <w:bottom w:val="single" w:sz="12" w:space="0" w:color="auto"/>
            </w:tcBorders>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5</w:t>
            </w:r>
          </w:p>
        </w:tc>
        <w:tc>
          <w:tcPr>
            <w:tcW w:w="912" w:type="dxa"/>
            <w:tcBorders>
              <w:bottom w:val="single" w:sz="12" w:space="0" w:color="auto"/>
            </w:tcBorders>
            <w:shd w:val="clear" w:color="auto" w:fill="auto"/>
            <w:noWrap/>
            <w:vAlign w:val="center"/>
            <w:hideMark/>
          </w:tcPr>
          <w:p w:rsidR="007E795B" w:rsidRDefault="007E795B" w:rsidP="007E795B">
            <w:pPr>
              <w:spacing w:after="0" w:line="240" w:lineRule="auto"/>
              <w:jc w:val="right"/>
              <w:rPr>
                <w:rFonts w:ascii="Calibri" w:hAnsi="Calibri"/>
                <w:color w:val="000000"/>
                <w:sz w:val="18"/>
                <w:szCs w:val="18"/>
              </w:rPr>
            </w:pPr>
            <w:r>
              <w:rPr>
                <w:rFonts w:ascii="Calibri" w:hAnsi="Calibri"/>
                <w:color w:val="000000"/>
                <w:sz w:val="18"/>
                <w:szCs w:val="18"/>
              </w:rPr>
              <w:t>4,85</w:t>
            </w:r>
          </w:p>
        </w:tc>
        <w:tc>
          <w:tcPr>
            <w:tcW w:w="1082" w:type="dxa"/>
            <w:tcBorders>
              <w:bottom w:val="single" w:sz="12" w:space="0" w:color="auto"/>
            </w:tcBorders>
            <w:shd w:val="clear" w:color="auto" w:fill="auto"/>
            <w:noWrap/>
            <w:vAlign w:val="center"/>
            <w:hideMark/>
          </w:tcPr>
          <w:p w:rsidR="007E795B" w:rsidRDefault="008F4D5A" w:rsidP="007E795B">
            <w:pPr>
              <w:spacing w:after="0" w:line="240" w:lineRule="auto"/>
              <w:jc w:val="right"/>
              <w:rPr>
                <w:rFonts w:ascii="Calibri" w:hAnsi="Calibri"/>
                <w:color w:val="000000"/>
                <w:sz w:val="18"/>
                <w:szCs w:val="18"/>
              </w:rPr>
            </w:pPr>
            <w:r>
              <w:rPr>
                <w:rFonts w:ascii="Calibri" w:hAnsi="Calibri"/>
                <w:color w:val="000000"/>
                <w:sz w:val="18"/>
                <w:szCs w:val="18"/>
              </w:rPr>
              <w:t>234</w:t>
            </w:r>
          </w:p>
        </w:tc>
        <w:tc>
          <w:tcPr>
            <w:tcW w:w="1082" w:type="dxa"/>
            <w:tcBorders>
              <w:bottom w:val="single" w:sz="12" w:space="0" w:color="auto"/>
            </w:tcBorders>
            <w:shd w:val="clear" w:color="auto" w:fill="auto"/>
            <w:noWrap/>
            <w:vAlign w:val="center"/>
            <w:hideMark/>
          </w:tcPr>
          <w:p w:rsidR="007E795B" w:rsidRDefault="009D128D" w:rsidP="007E795B">
            <w:pPr>
              <w:spacing w:after="0" w:line="240" w:lineRule="auto"/>
              <w:jc w:val="right"/>
              <w:rPr>
                <w:rFonts w:ascii="Calibri" w:hAnsi="Calibri"/>
                <w:color w:val="000000"/>
                <w:sz w:val="18"/>
                <w:szCs w:val="18"/>
              </w:rPr>
            </w:pPr>
            <w:r>
              <w:rPr>
                <w:rFonts w:ascii="Calibri" w:hAnsi="Calibri"/>
                <w:color w:val="000000"/>
                <w:sz w:val="18"/>
                <w:szCs w:val="18"/>
              </w:rPr>
              <w:t>48,3</w:t>
            </w:r>
          </w:p>
        </w:tc>
        <w:tc>
          <w:tcPr>
            <w:tcW w:w="1664" w:type="dxa"/>
            <w:tcBorders>
              <w:bottom w:val="single" w:sz="12" w:space="0" w:color="auto"/>
            </w:tcBorders>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Liberecký</w:t>
            </w:r>
          </w:p>
        </w:tc>
        <w:tc>
          <w:tcPr>
            <w:tcW w:w="1417" w:type="dxa"/>
            <w:tcBorders>
              <w:bottom w:val="single" w:sz="12" w:space="0" w:color="auto"/>
            </w:tcBorders>
            <w:shd w:val="clear" w:color="auto" w:fill="auto"/>
            <w:noWrap/>
            <w:vAlign w:val="bottom"/>
            <w:hideMark/>
          </w:tcPr>
          <w:p w:rsidR="007E795B" w:rsidRDefault="007E795B" w:rsidP="007E795B">
            <w:pPr>
              <w:spacing w:after="0" w:line="240" w:lineRule="auto"/>
              <w:jc w:val="center"/>
              <w:rPr>
                <w:rFonts w:ascii="Calibri" w:hAnsi="Calibri"/>
                <w:color w:val="000000"/>
                <w:sz w:val="18"/>
                <w:szCs w:val="18"/>
              </w:rPr>
            </w:pPr>
            <w:r>
              <w:rPr>
                <w:rFonts w:ascii="Calibri" w:hAnsi="Calibri"/>
                <w:color w:val="000000"/>
                <w:sz w:val="18"/>
                <w:szCs w:val="18"/>
              </w:rPr>
              <w:t>Turnov</w:t>
            </w:r>
          </w:p>
        </w:tc>
      </w:tr>
      <w:tr w:rsidR="007E795B" w:rsidRPr="00C228ED" w:rsidTr="00C9326B">
        <w:trPr>
          <w:cantSplit/>
          <w:trHeight w:val="20"/>
        </w:trPr>
        <w:tc>
          <w:tcPr>
            <w:tcW w:w="2173" w:type="dxa"/>
            <w:tcBorders>
              <w:top w:val="single" w:sz="12" w:space="0" w:color="auto"/>
              <w:bottom w:val="single" w:sz="6" w:space="0" w:color="auto"/>
              <w:right w:val="single" w:sz="12" w:space="0" w:color="auto"/>
            </w:tcBorders>
            <w:shd w:val="clear" w:color="auto" w:fill="92D050"/>
            <w:noWrap/>
            <w:vAlign w:val="center"/>
            <w:hideMark/>
          </w:tcPr>
          <w:p w:rsidR="007E795B" w:rsidRPr="00C9326B" w:rsidRDefault="009D128D" w:rsidP="00070A07">
            <w:pPr>
              <w:spacing w:after="0" w:line="240" w:lineRule="auto"/>
              <w:rPr>
                <w:b/>
                <w:sz w:val="18"/>
                <w:szCs w:val="18"/>
              </w:rPr>
            </w:pPr>
            <w:r>
              <w:rPr>
                <w:b/>
                <w:sz w:val="18"/>
                <w:szCs w:val="18"/>
              </w:rPr>
              <w:t xml:space="preserve">MAS </w:t>
            </w:r>
            <w:r w:rsidR="007E795B" w:rsidRPr="00C9326B">
              <w:rPr>
                <w:b/>
                <w:sz w:val="18"/>
                <w:szCs w:val="18"/>
              </w:rPr>
              <w:t>Brána do Českého ráje</w:t>
            </w:r>
          </w:p>
        </w:tc>
        <w:tc>
          <w:tcPr>
            <w:tcW w:w="815" w:type="dxa"/>
            <w:tcBorders>
              <w:top w:val="single" w:sz="12" w:space="0" w:color="auto"/>
              <w:left w:val="single" w:sz="12" w:space="0" w:color="auto"/>
              <w:bottom w:val="single" w:sz="6" w:space="0" w:color="auto"/>
            </w:tcBorders>
            <w:shd w:val="clear" w:color="auto" w:fill="92D050"/>
            <w:noWrap/>
            <w:vAlign w:val="center"/>
            <w:hideMark/>
          </w:tcPr>
          <w:p w:rsidR="007E795B" w:rsidRPr="00C9326B" w:rsidRDefault="007E795B" w:rsidP="007E795B">
            <w:pPr>
              <w:spacing w:after="0" w:line="240" w:lineRule="auto"/>
              <w:jc w:val="center"/>
              <w:rPr>
                <w:b/>
                <w:sz w:val="18"/>
                <w:szCs w:val="18"/>
              </w:rPr>
            </w:pPr>
            <w:r w:rsidRPr="00C9326B">
              <w:rPr>
                <w:b/>
                <w:sz w:val="18"/>
                <w:szCs w:val="18"/>
              </w:rPr>
              <w:t>MAS</w:t>
            </w:r>
          </w:p>
        </w:tc>
        <w:tc>
          <w:tcPr>
            <w:tcW w:w="655" w:type="dxa"/>
            <w:tcBorders>
              <w:top w:val="single" w:sz="12" w:space="0" w:color="auto"/>
              <w:bottom w:val="single" w:sz="6" w:space="0" w:color="auto"/>
            </w:tcBorders>
            <w:shd w:val="clear" w:color="auto" w:fill="92D050"/>
            <w:noWrap/>
            <w:vAlign w:val="center"/>
            <w:hideMark/>
          </w:tcPr>
          <w:p w:rsidR="007E795B" w:rsidRPr="00C9326B" w:rsidRDefault="004017D2" w:rsidP="007E795B">
            <w:pPr>
              <w:spacing w:after="0" w:line="240" w:lineRule="auto"/>
              <w:jc w:val="right"/>
              <w:rPr>
                <w:b/>
                <w:sz w:val="18"/>
                <w:szCs w:val="18"/>
              </w:rPr>
            </w:pPr>
            <w:r>
              <w:rPr>
                <w:b/>
                <w:sz w:val="18"/>
                <w:szCs w:val="18"/>
              </w:rPr>
              <w:t>-</w:t>
            </w:r>
          </w:p>
        </w:tc>
        <w:tc>
          <w:tcPr>
            <w:tcW w:w="912" w:type="dxa"/>
            <w:tcBorders>
              <w:top w:val="single" w:sz="12" w:space="0" w:color="auto"/>
              <w:bottom w:val="single" w:sz="6" w:space="0" w:color="auto"/>
            </w:tcBorders>
            <w:shd w:val="clear" w:color="auto" w:fill="92D050"/>
            <w:noWrap/>
            <w:vAlign w:val="center"/>
            <w:hideMark/>
          </w:tcPr>
          <w:p w:rsidR="007E795B" w:rsidRPr="00C9326B" w:rsidRDefault="007E795B" w:rsidP="007E795B">
            <w:pPr>
              <w:spacing w:after="0" w:line="240" w:lineRule="auto"/>
              <w:jc w:val="right"/>
              <w:rPr>
                <w:b/>
                <w:sz w:val="18"/>
                <w:szCs w:val="18"/>
              </w:rPr>
            </w:pPr>
            <w:r w:rsidRPr="00C9326B">
              <w:rPr>
                <w:b/>
                <w:sz w:val="18"/>
                <w:szCs w:val="18"/>
              </w:rPr>
              <w:t>450,9</w:t>
            </w:r>
          </w:p>
        </w:tc>
        <w:tc>
          <w:tcPr>
            <w:tcW w:w="1082" w:type="dxa"/>
            <w:tcBorders>
              <w:top w:val="single" w:sz="12" w:space="0" w:color="auto"/>
              <w:bottom w:val="single" w:sz="6" w:space="0" w:color="auto"/>
            </w:tcBorders>
            <w:shd w:val="clear" w:color="auto" w:fill="92D050"/>
            <w:noWrap/>
            <w:vAlign w:val="center"/>
            <w:hideMark/>
          </w:tcPr>
          <w:p w:rsidR="007E795B" w:rsidRPr="00C9326B" w:rsidRDefault="009D128D" w:rsidP="007E795B">
            <w:pPr>
              <w:spacing w:after="0" w:line="240" w:lineRule="auto"/>
              <w:jc w:val="right"/>
              <w:rPr>
                <w:b/>
                <w:sz w:val="18"/>
                <w:szCs w:val="18"/>
              </w:rPr>
            </w:pPr>
            <w:r>
              <w:rPr>
                <w:b/>
                <w:sz w:val="18"/>
                <w:szCs w:val="18"/>
              </w:rPr>
              <w:t>40 627</w:t>
            </w:r>
          </w:p>
        </w:tc>
        <w:tc>
          <w:tcPr>
            <w:tcW w:w="1082" w:type="dxa"/>
            <w:tcBorders>
              <w:top w:val="single" w:sz="12" w:space="0" w:color="auto"/>
              <w:bottom w:val="single" w:sz="6" w:space="0" w:color="auto"/>
            </w:tcBorders>
            <w:shd w:val="clear" w:color="auto" w:fill="92D050"/>
            <w:noWrap/>
            <w:vAlign w:val="center"/>
            <w:hideMark/>
          </w:tcPr>
          <w:p w:rsidR="007E795B" w:rsidRPr="00C9326B" w:rsidRDefault="009D128D" w:rsidP="007E795B">
            <w:pPr>
              <w:spacing w:after="0" w:line="240" w:lineRule="auto"/>
              <w:jc w:val="right"/>
              <w:rPr>
                <w:b/>
                <w:sz w:val="18"/>
                <w:szCs w:val="18"/>
              </w:rPr>
            </w:pPr>
            <w:r>
              <w:rPr>
                <w:b/>
                <w:sz w:val="18"/>
                <w:szCs w:val="18"/>
              </w:rPr>
              <w:t>90,1</w:t>
            </w:r>
          </w:p>
        </w:tc>
        <w:tc>
          <w:tcPr>
            <w:tcW w:w="1664" w:type="dxa"/>
            <w:tcBorders>
              <w:top w:val="single" w:sz="12" w:space="0" w:color="auto"/>
              <w:bottom w:val="single" w:sz="6" w:space="0" w:color="auto"/>
            </w:tcBorders>
            <w:shd w:val="clear" w:color="auto" w:fill="92D050"/>
            <w:noWrap/>
            <w:vAlign w:val="center"/>
            <w:hideMark/>
          </w:tcPr>
          <w:p w:rsidR="007E795B" w:rsidRPr="00C9326B" w:rsidRDefault="004017D2" w:rsidP="007E795B">
            <w:pPr>
              <w:spacing w:after="0" w:line="240" w:lineRule="auto"/>
              <w:jc w:val="center"/>
              <w:rPr>
                <w:b/>
                <w:sz w:val="18"/>
                <w:szCs w:val="18"/>
              </w:rPr>
            </w:pPr>
            <w:r>
              <w:rPr>
                <w:b/>
                <w:sz w:val="18"/>
                <w:szCs w:val="18"/>
              </w:rPr>
              <w:t>-</w:t>
            </w:r>
          </w:p>
        </w:tc>
        <w:tc>
          <w:tcPr>
            <w:tcW w:w="1417" w:type="dxa"/>
            <w:tcBorders>
              <w:top w:val="single" w:sz="12" w:space="0" w:color="auto"/>
              <w:bottom w:val="single" w:sz="6" w:space="0" w:color="auto"/>
            </w:tcBorders>
            <w:shd w:val="clear" w:color="auto" w:fill="92D050"/>
            <w:noWrap/>
            <w:vAlign w:val="center"/>
            <w:hideMark/>
          </w:tcPr>
          <w:p w:rsidR="007E795B" w:rsidRPr="00C9326B" w:rsidRDefault="004017D2" w:rsidP="007E795B">
            <w:pPr>
              <w:spacing w:after="0" w:line="240" w:lineRule="auto"/>
              <w:jc w:val="center"/>
              <w:rPr>
                <w:b/>
                <w:sz w:val="18"/>
                <w:szCs w:val="18"/>
              </w:rPr>
            </w:pPr>
            <w:r>
              <w:rPr>
                <w:b/>
                <w:sz w:val="18"/>
                <w:szCs w:val="18"/>
              </w:rPr>
              <w:t>-</w:t>
            </w:r>
          </w:p>
        </w:tc>
      </w:tr>
      <w:tr w:rsidR="007E795B" w:rsidRPr="00C228ED" w:rsidTr="007E795B">
        <w:trPr>
          <w:cantSplit/>
          <w:trHeight w:val="20"/>
        </w:trPr>
        <w:tc>
          <w:tcPr>
            <w:tcW w:w="2173" w:type="dxa"/>
            <w:tcBorders>
              <w:top w:val="single" w:sz="6" w:space="0" w:color="auto"/>
              <w:bottom w:val="single" w:sz="6" w:space="0" w:color="auto"/>
              <w:right w:val="single" w:sz="12" w:space="0" w:color="auto"/>
            </w:tcBorders>
            <w:shd w:val="clear" w:color="auto" w:fill="FFFF00"/>
            <w:noWrap/>
            <w:vAlign w:val="center"/>
            <w:hideMark/>
          </w:tcPr>
          <w:p w:rsidR="007E795B" w:rsidRPr="00C9326B" w:rsidRDefault="007E795B" w:rsidP="00070A07">
            <w:pPr>
              <w:spacing w:after="0" w:line="240" w:lineRule="auto"/>
              <w:rPr>
                <w:sz w:val="18"/>
                <w:szCs w:val="18"/>
              </w:rPr>
            </w:pPr>
            <w:r w:rsidRPr="00C9326B">
              <w:rPr>
                <w:sz w:val="18"/>
                <w:szCs w:val="18"/>
              </w:rPr>
              <w:t>Liberecký kraj</w:t>
            </w:r>
          </w:p>
        </w:tc>
        <w:tc>
          <w:tcPr>
            <w:tcW w:w="815" w:type="dxa"/>
            <w:tcBorders>
              <w:top w:val="single" w:sz="6" w:space="0" w:color="auto"/>
              <w:left w:val="single" w:sz="12" w:space="0" w:color="auto"/>
              <w:bottom w:val="single" w:sz="6" w:space="0" w:color="auto"/>
            </w:tcBorders>
            <w:shd w:val="clear" w:color="auto" w:fill="FFFF00"/>
            <w:noWrap/>
            <w:vAlign w:val="center"/>
            <w:hideMark/>
          </w:tcPr>
          <w:p w:rsidR="007E795B" w:rsidRPr="00C9326B" w:rsidRDefault="007E795B" w:rsidP="007E795B">
            <w:pPr>
              <w:spacing w:after="0" w:line="240" w:lineRule="auto"/>
              <w:jc w:val="center"/>
              <w:rPr>
                <w:sz w:val="18"/>
                <w:szCs w:val="18"/>
              </w:rPr>
            </w:pPr>
            <w:r w:rsidRPr="00C9326B">
              <w:rPr>
                <w:sz w:val="18"/>
                <w:szCs w:val="18"/>
              </w:rPr>
              <w:t>Kraj</w:t>
            </w:r>
          </w:p>
        </w:tc>
        <w:tc>
          <w:tcPr>
            <w:tcW w:w="655" w:type="dxa"/>
            <w:tcBorders>
              <w:top w:val="single" w:sz="6" w:space="0" w:color="auto"/>
              <w:bottom w:val="single" w:sz="6" w:space="0" w:color="auto"/>
            </w:tcBorders>
            <w:shd w:val="clear" w:color="auto" w:fill="FFFF00"/>
            <w:noWrap/>
            <w:vAlign w:val="center"/>
            <w:hideMark/>
          </w:tcPr>
          <w:p w:rsidR="007E795B" w:rsidRPr="00C9326B" w:rsidRDefault="004017D2" w:rsidP="007E795B">
            <w:pPr>
              <w:spacing w:after="0" w:line="240" w:lineRule="auto"/>
              <w:jc w:val="right"/>
              <w:rPr>
                <w:sz w:val="18"/>
                <w:szCs w:val="18"/>
              </w:rPr>
            </w:pPr>
            <w:r>
              <w:rPr>
                <w:sz w:val="18"/>
                <w:szCs w:val="18"/>
              </w:rPr>
              <w:t>-</w:t>
            </w:r>
          </w:p>
        </w:tc>
        <w:tc>
          <w:tcPr>
            <w:tcW w:w="912" w:type="dxa"/>
            <w:tcBorders>
              <w:top w:val="single" w:sz="6" w:space="0" w:color="auto"/>
              <w:bottom w:val="single" w:sz="6" w:space="0" w:color="auto"/>
            </w:tcBorders>
            <w:shd w:val="clear" w:color="auto" w:fill="FFFF00"/>
            <w:noWrap/>
            <w:vAlign w:val="center"/>
            <w:hideMark/>
          </w:tcPr>
          <w:p w:rsidR="007E795B" w:rsidRPr="00C9326B" w:rsidRDefault="007E795B" w:rsidP="007E795B">
            <w:pPr>
              <w:spacing w:after="0" w:line="240" w:lineRule="auto"/>
              <w:jc w:val="right"/>
              <w:rPr>
                <w:sz w:val="18"/>
                <w:szCs w:val="18"/>
              </w:rPr>
            </w:pPr>
            <w:r w:rsidRPr="00C9326B">
              <w:rPr>
                <w:sz w:val="18"/>
                <w:szCs w:val="18"/>
              </w:rPr>
              <w:t>3162,96</w:t>
            </w:r>
          </w:p>
        </w:tc>
        <w:tc>
          <w:tcPr>
            <w:tcW w:w="1082" w:type="dxa"/>
            <w:tcBorders>
              <w:top w:val="single" w:sz="6" w:space="0" w:color="auto"/>
              <w:bottom w:val="single" w:sz="6" w:space="0" w:color="auto"/>
            </w:tcBorders>
            <w:shd w:val="clear" w:color="auto" w:fill="FFFF00"/>
            <w:noWrap/>
            <w:vAlign w:val="center"/>
            <w:hideMark/>
          </w:tcPr>
          <w:p w:rsidR="007E795B" w:rsidRPr="00C9326B" w:rsidRDefault="009D128D" w:rsidP="007E795B">
            <w:pPr>
              <w:spacing w:after="0" w:line="240" w:lineRule="auto"/>
              <w:jc w:val="right"/>
              <w:rPr>
                <w:sz w:val="18"/>
                <w:szCs w:val="18"/>
              </w:rPr>
            </w:pPr>
            <w:r>
              <w:rPr>
                <w:sz w:val="18"/>
                <w:szCs w:val="18"/>
              </w:rPr>
              <w:t>438 707</w:t>
            </w:r>
          </w:p>
        </w:tc>
        <w:tc>
          <w:tcPr>
            <w:tcW w:w="1082" w:type="dxa"/>
            <w:tcBorders>
              <w:top w:val="single" w:sz="6" w:space="0" w:color="auto"/>
              <w:bottom w:val="single" w:sz="6" w:space="0" w:color="auto"/>
            </w:tcBorders>
            <w:shd w:val="clear" w:color="auto" w:fill="FFFF00"/>
            <w:noWrap/>
            <w:vAlign w:val="center"/>
            <w:hideMark/>
          </w:tcPr>
          <w:p w:rsidR="007E795B" w:rsidRPr="00C9326B" w:rsidRDefault="007E795B" w:rsidP="007E795B">
            <w:pPr>
              <w:spacing w:after="0" w:line="240" w:lineRule="auto"/>
              <w:jc w:val="right"/>
              <w:rPr>
                <w:sz w:val="18"/>
                <w:szCs w:val="18"/>
              </w:rPr>
            </w:pPr>
            <w:r w:rsidRPr="00C9326B">
              <w:rPr>
                <w:sz w:val="18"/>
                <w:szCs w:val="18"/>
              </w:rPr>
              <w:t>138,7</w:t>
            </w:r>
          </w:p>
        </w:tc>
        <w:tc>
          <w:tcPr>
            <w:tcW w:w="1664" w:type="dxa"/>
            <w:tcBorders>
              <w:top w:val="single" w:sz="6" w:space="0" w:color="auto"/>
              <w:bottom w:val="single" w:sz="6" w:space="0" w:color="auto"/>
            </w:tcBorders>
            <w:shd w:val="clear" w:color="auto" w:fill="FFFF00"/>
            <w:noWrap/>
            <w:vAlign w:val="center"/>
            <w:hideMark/>
          </w:tcPr>
          <w:p w:rsidR="007E795B" w:rsidRPr="00C9326B" w:rsidRDefault="004017D2" w:rsidP="007E795B">
            <w:pPr>
              <w:spacing w:after="0" w:line="240" w:lineRule="auto"/>
              <w:jc w:val="center"/>
              <w:rPr>
                <w:sz w:val="18"/>
                <w:szCs w:val="18"/>
              </w:rPr>
            </w:pPr>
            <w:r>
              <w:rPr>
                <w:sz w:val="18"/>
                <w:szCs w:val="18"/>
              </w:rPr>
              <w:t>-</w:t>
            </w:r>
          </w:p>
        </w:tc>
        <w:tc>
          <w:tcPr>
            <w:tcW w:w="1417" w:type="dxa"/>
            <w:tcBorders>
              <w:top w:val="single" w:sz="6" w:space="0" w:color="auto"/>
              <w:bottom w:val="single" w:sz="6" w:space="0" w:color="auto"/>
            </w:tcBorders>
            <w:shd w:val="clear" w:color="auto" w:fill="FFFF00"/>
            <w:noWrap/>
            <w:vAlign w:val="center"/>
            <w:hideMark/>
          </w:tcPr>
          <w:p w:rsidR="007E795B" w:rsidRPr="00C9326B" w:rsidRDefault="004017D2" w:rsidP="007E795B">
            <w:pPr>
              <w:spacing w:after="0" w:line="240" w:lineRule="auto"/>
              <w:jc w:val="center"/>
              <w:rPr>
                <w:sz w:val="18"/>
                <w:szCs w:val="18"/>
              </w:rPr>
            </w:pPr>
            <w:r>
              <w:rPr>
                <w:sz w:val="18"/>
                <w:szCs w:val="18"/>
              </w:rPr>
              <w:t>-</w:t>
            </w:r>
          </w:p>
        </w:tc>
      </w:tr>
      <w:tr w:rsidR="007E795B" w:rsidRPr="00C228ED" w:rsidTr="007E795B">
        <w:trPr>
          <w:cantSplit/>
          <w:trHeight w:val="20"/>
        </w:trPr>
        <w:tc>
          <w:tcPr>
            <w:tcW w:w="2173" w:type="dxa"/>
            <w:tcBorders>
              <w:top w:val="single" w:sz="6" w:space="0" w:color="auto"/>
              <w:bottom w:val="single" w:sz="12" w:space="0" w:color="auto"/>
              <w:right w:val="single" w:sz="12" w:space="0" w:color="auto"/>
            </w:tcBorders>
            <w:shd w:val="clear" w:color="auto" w:fill="FFFF00"/>
            <w:noWrap/>
            <w:vAlign w:val="center"/>
            <w:hideMark/>
          </w:tcPr>
          <w:p w:rsidR="007E795B" w:rsidRPr="00C9326B" w:rsidRDefault="007E795B" w:rsidP="00070A07">
            <w:pPr>
              <w:spacing w:after="0" w:line="240" w:lineRule="auto"/>
              <w:rPr>
                <w:sz w:val="18"/>
                <w:szCs w:val="18"/>
              </w:rPr>
            </w:pPr>
            <w:r w:rsidRPr="00C9326B">
              <w:rPr>
                <w:sz w:val="18"/>
                <w:szCs w:val="18"/>
              </w:rPr>
              <w:t>Královéhradecký kraj</w:t>
            </w:r>
          </w:p>
        </w:tc>
        <w:tc>
          <w:tcPr>
            <w:tcW w:w="815" w:type="dxa"/>
            <w:tcBorders>
              <w:top w:val="single" w:sz="6" w:space="0" w:color="auto"/>
              <w:left w:val="single" w:sz="12" w:space="0" w:color="auto"/>
              <w:bottom w:val="single" w:sz="12" w:space="0" w:color="auto"/>
            </w:tcBorders>
            <w:shd w:val="clear" w:color="auto" w:fill="FFFF00"/>
            <w:noWrap/>
            <w:vAlign w:val="center"/>
            <w:hideMark/>
          </w:tcPr>
          <w:p w:rsidR="007E795B" w:rsidRPr="00C9326B" w:rsidRDefault="007E795B" w:rsidP="007E795B">
            <w:pPr>
              <w:spacing w:after="0" w:line="240" w:lineRule="auto"/>
              <w:jc w:val="center"/>
              <w:rPr>
                <w:sz w:val="18"/>
                <w:szCs w:val="18"/>
              </w:rPr>
            </w:pPr>
            <w:r w:rsidRPr="00C9326B">
              <w:rPr>
                <w:sz w:val="18"/>
                <w:szCs w:val="18"/>
              </w:rPr>
              <w:t>Kraj</w:t>
            </w:r>
          </w:p>
        </w:tc>
        <w:tc>
          <w:tcPr>
            <w:tcW w:w="655" w:type="dxa"/>
            <w:tcBorders>
              <w:top w:val="single" w:sz="6" w:space="0" w:color="auto"/>
              <w:bottom w:val="single" w:sz="12" w:space="0" w:color="auto"/>
            </w:tcBorders>
            <w:shd w:val="clear" w:color="auto" w:fill="FFFF00"/>
            <w:noWrap/>
            <w:vAlign w:val="center"/>
            <w:hideMark/>
          </w:tcPr>
          <w:p w:rsidR="007E795B" w:rsidRPr="00C9326B" w:rsidRDefault="004017D2" w:rsidP="007E795B">
            <w:pPr>
              <w:spacing w:after="0" w:line="240" w:lineRule="auto"/>
              <w:jc w:val="right"/>
              <w:rPr>
                <w:sz w:val="18"/>
                <w:szCs w:val="18"/>
              </w:rPr>
            </w:pPr>
            <w:r>
              <w:rPr>
                <w:sz w:val="18"/>
                <w:szCs w:val="18"/>
              </w:rPr>
              <w:t>-</w:t>
            </w:r>
          </w:p>
        </w:tc>
        <w:tc>
          <w:tcPr>
            <w:tcW w:w="912" w:type="dxa"/>
            <w:tcBorders>
              <w:top w:val="single" w:sz="6" w:space="0" w:color="auto"/>
              <w:bottom w:val="single" w:sz="12" w:space="0" w:color="auto"/>
            </w:tcBorders>
            <w:shd w:val="clear" w:color="auto" w:fill="FFFF00"/>
            <w:noWrap/>
            <w:vAlign w:val="center"/>
            <w:hideMark/>
          </w:tcPr>
          <w:p w:rsidR="007E795B" w:rsidRPr="00C9326B" w:rsidRDefault="007E795B" w:rsidP="007E795B">
            <w:pPr>
              <w:spacing w:after="0" w:line="240" w:lineRule="auto"/>
              <w:jc w:val="right"/>
              <w:rPr>
                <w:sz w:val="18"/>
                <w:szCs w:val="18"/>
              </w:rPr>
            </w:pPr>
            <w:r w:rsidRPr="00C9326B">
              <w:rPr>
                <w:sz w:val="18"/>
                <w:szCs w:val="18"/>
              </w:rPr>
              <w:t>4758,38</w:t>
            </w:r>
          </w:p>
        </w:tc>
        <w:tc>
          <w:tcPr>
            <w:tcW w:w="1082" w:type="dxa"/>
            <w:tcBorders>
              <w:top w:val="single" w:sz="6" w:space="0" w:color="auto"/>
              <w:bottom w:val="single" w:sz="12" w:space="0" w:color="auto"/>
            </w:tcBorders>
            <w:shd w:val="clear" w:color="auto" w:fill="FFFF00"/>
            <w:noWrap/>
            <w:vAlign w:val="center"/>
            <w:hideMark/>
          </w:tcPr>
          <w:p w:rsidR="007E795B" w:rsidRPr="00C9326B" w:rsidRDefault="009D128D" w:rsidP="007E795B">
            <w:pPr>
              <w:spacing w:after="0" w:line="240" w:lineRule="auto"/>
              <w:jc w:val="right"/>
              <w:rPr>
                <w:sz w:val="18"/>
                <w:szCs w:val="18"/>
              </w:rPr>
            </w:pPr>
            <w:r>
              <w:rPr>
                <w:sz w:val="18"/>
                <w:szCs w:val="18"/>
              </w:rPr>
              <w:t>551 767</w:t>
            </w:r>
          </w:p>
        </w:tc>
        <w:tc>
          <w:tcPr>
            <w:tcW w:w="1082" w:type="dxa"/>
            <w:tcBorders>
              <w:top w:val="single" w:sz="6" w:space="0" w:color="auto"/>
              <w:bottom w:val="single" w:sz="12" w:space="0" w:color="auto"/>
            </w:tcBorders>
            <w:shd w:val="clear" w:color="auto" w:fill="FFFF00"/>
            <w:noWrap/>
            <w:vAlign w:val="center"/>
            <w:hideMark/>
          </w:tcPr>
          <w:p w:rsidR="007E795B" w:rsidRPr="00C9326B" w:rsidRDefault="007E795B" w:rsidP="007E795B">
            <w:pPr>
              <w:spacing w:after="0" w:line="240" w:lineRule="auto"/>
              <w:jc w:val="right"/>
              <w:rPr>
                <w:sz w:val="18"/>
                <w:szCs w:val="18"/>
              </w:rPr>
            </w:pPr>
            <w:r w:rsidRPr="00C9326B">
              <w:rPr>
                <w:sz w:val="18"/>
                <w:szCs w:val="18"/>
              </w:rPr>
              <w:t>116,0</w:t>
            </w:r>
          </w:p>
        </w:tc>
        <w:tc>
          <w:tcPr>
            <w:tcW w:w="1664" w:type="dxa"/>
            <w:tcBorders>
              <w:top w:val="single" w:sz="6" w:space="0" w:color="auto"/>
              <w:bottom w:val="single" w:sz="12" w:space="0" w:color="auto"/>
            </w:tcBorders>
            <w:shd w:val="clear" w:color="auto" w:fill="FFFF00"/>
            <w:noWrap/>
            <w:vAlign w:val="center"/>
            <w:hideMark/>
          </w:tcPr>
          <w:p w:rsidR="007E795B" w:rsidRPr="00C9326B" w:rsidRDefault="004017D2" w:rsidP="004017D2">
            <w:pPr>
              <w:spacing w:after="0" w:line="240" w:lineRule="auto"/>
              <w:jc w:val="center"/>
              <w:rPr>
                <w:sz w:val="18"/>
                <w:szCs w:val="18"/>
              </w:rPr>
            </w:pPr>
            <w:r>
              <w:rPr>
                <w:sz w:val="18"/>
                <w:szCs w:val="18"/>
              </w:rPr>
              <w:t>-</w:t>
            </w:r>
          </w:p>
        </w:tc>
        <w:tc>
          <w:tcPr>
            <w:tcW w:w="1417" w:type="dxa"/>
            <w:tcBorders>
              <w:top w:val="single" w:sz="6" w:space="0" w:color="auto"/>
              <w:bottom w:val="single" w:sz="12" w:space="0" w:color="auto"/>
            </w:tcBorders>
            <w:shd w:val="clear" w:color="auto" w:fill="FFFF00"/>
            <w:noWrap/>
            <w:vAlign w:val="center"/>
            <w:hideMark/>
          </w:tcPr>
          <w:p w:rsidR="007E795B" w:rsidRPr="00C9326B" w:rsidRDefault="004017D2" w:rsidP="007E795B">
            <w:pPr>
              <w:spacing w:after="0" w:line="240" w:lineRule="auto"/>
              <w:jc w:val="center"/>
              <w:rPr>
                <w:sz w:val="18"/>
                <w:szCs w:val="18"/>
              </w:rPr>
            </w:pPr>
            <w:r>
              <w:rPr>
                <w:sz w:val="18"/>
                <w:szCs w:val="18"/>
              </w:rPr>
              <w:t>-</w:t>
            </w:r>
          </w:p>
        </w:tc>
      </w:tr>
    </w:tbl>
    <w:p w:rsidR="002B1173" w:rsidRDefault="00131DE6" w:rsidP="00B56FC0">
      <w:pPr>
        <w:spacing w:after="360" w:line="360" w:lineRule="auto"/>
        <w:jc w:val="both"/>
      </w:pPr>
      <w:r>
        <w:t>Zdroj:ČSÚ</w:t>
      </w:r>
    </w:p>
    <w:p w:rsidR="00FA12FD" w:rsidRPr="00FA12FD" w:rsidRDefault="00FA12FD" w:rsidP="00FA12FD">
      <w:pPr>
        <w:spacing w:after="120" w:line="360" w:lineRule="auto"/>
        <w:jc w:val="both"/>
      </w:pPr>
      <w:r w:rsidRPr="00FA12FD">
        <w:lastRenderedPageBreak/>
        <w:t>Největšími obcemi MAS jsou Nová Paka s více než 9 000 a Lo</w:t>
      </w:r>
      <w:r w:rsidR="009D128D">
        <w:t>mnice nad Popelkou se zhruba 5 6</w:t>
      </w:r>
      <w:r w:rsidRPr="00FA12FD">
        <w:t>00 obyvateli (dohromady tedy více než třetina obyvatel MAS). Tato dvě města jsou také největší co do rozlohy, každá s více než 25 km</w:t>
      </w:r>
      <w:r w:rsidRPr="00FA12FD">
        <w:rPr>
          <w:vertAlign w:val="superscript"/>
        </w:rPr>
        <w:t>2</w:t>
      </w:r>
      <w:r w:rsidRPr="00FA12FD">
        <w:t>. Naprostá většina obcí má podprůměrnou hustotu zalidnění, kterou tak zvyš</w:t>
      </w:r>
      <w:r>
        <w:t>ují především tři největší obce (třetí</w:t>
      </w:r>
      <w:r w:rsidRPr="00FA12FD">
        <w:t xml:space="preserve"> jsou Lázně Bělohrad). Jedinou výraznou výjimku tvoří obec Podůlší, kde je však vysoká hustota zalidnění dána velmi malou rozlohou obce. Dle počtu obyvatel </w:t>
      </w:r>
      <w:r w:rsidR="009D128D">
        <w:t>jsou nejmenšími obcemi Dílce (53</w:t>
      </w:r>
      <w:r w:rsidRPr="00FA12FD">
        <w:t xml:space="preserve"> oby</w:t>
      </w:r>
      <w:r w:rsidR="009D128D">
        <w:t>vatel), Kyje (62) a Holenice (91</w:t>
      </w:r>
      <w:r w:rsidRPr="00FA12FD">
        <w:t>). Méně než 100 obyvatel pak mají ještě obce Ost</w:t>
      </w:r>
      <w:r w:rsidR="009D128D">
        <w:t>ružno (94) a Soběraz (96</w:t>
      </w:r>
      <w:r w:rsidRPr="00FA12FD">
        <w:t xml:space="preserve">). Většina těchto obcí patří také mezi nejméně zalidněné obce MAS. </w:t>
      </w:r>
    </w:p>
    <w:p w:rsidR="00A578BC" w:rsidRDefault="002B1173" w:rsidP="00084758">
      <w:pPr>
        <w:spacing w:after="360" w:line="360" w:lineRule="auto"/>
        <w:jc w:val="both"/>
      </w:pPr>
      <w:r w:rsidRPr="002B1173">
        <w:t>Jak je již uvedeno výše, jednou z významných charakteristik území MAS je jeho poloha při krajských hranicích. Zájmové území přesto představuje víceméně jednotný celek zažívající stejné, resp. velmi podobné problémy napříč těmito hranicemi. Na druhou stranu, kraje Liberecký a Královéhradecký ve svých strategických rozvojových dokumentech přistupují ke svým částem MAS rozdílně. Zatímco dle Programu rozvoje Libereckého kraje je území součástí specifické hospodářsky slabé oblasti Semilsko, podle stejného dokumentu Královéhradeckého kraje je zázemí Jičína, resp. obce kolem silnice I/16 mezi Jičínem a Novou Pakou, součástí vedlejší rozvojové osy Vrchlabí – Jičín – Středočeský kraj. Na druhou stranu je nutné konstatovat, že v novějších verzích Programu rozvoje kraje operuje Královéhradecký kraj s rozdělením území na venkovské a městské obce. Dle tohoto vymezení splňuje krajská kritéria pro městské obce pouze trojice Lázně Bělohrad, Nová Paka a Stará Paka.</w:t>
      </w:r>
    </w:p>
    <w:p w:rsidR="00A578BC" w:rsidRDefault="00A578BC" w:rsidP="00A578BC">
      <w:pPr>
        <w:pStyle w:val="Nadpis3"/>
        <w:spacing w:before="0" w:after="120" w:line="360" w:lineRule="auto"/>
      </w:pPr>
      <w:bookmarkStart w:id="6" w:name="_Toc394914645"/>
      <w:r>
        <w:t>Fyzicko-geografická charakteristika</w:t>
      </w:r>
      <w:bookmarkEnd w:id="6"/>
    </w:p>
    <w:p w:rsidR="005A2CBD" w:rsidRDefault="005A2CBD" w:rsidP="00BD5BE3">
      <w:pPr>
        <w:spacing w:after="360" w:line="360" w:lineRule="auto"/>
        <w:jc w:val="both"/>
      </w:pPr>
      <w:r w:rsidRPr="005A2CBD">
        <w:t>Z hlediska horopisného leží území MAS na pomezí dvou velkých subprovincií - Krkonošsko-jesenické, která zaujímá severní část území a České tabule, která zde zasahuje na území jižně a jihozápadně. První subprovincii zde zastupuje celek Krkonošské podhůří s průměrnými výškami okolo 700-800 metrů. Předěl mezi Krkonošským podhůřím a subprovincií Česká tabule tvoří Ještědsko-kozákovský hřbet s výškami přes 600-700 metrů a s dominantami kraje Kozákov (744) a Tábor (678). Subprovincie Česká tabule zasahuje do území Jičínskou pahorkatinou, jejíž vrcholky ční průměrně do výšek 300-400 m a nachází se zde většina skalních měst Českého ráje. Ze samotného  názvu MAS vyplívá, že její území utváří jakýsi přirozený vstup do CHKO Český ráj, nejstaršího chráněného velkoplošného území v ČR.</w:t>
      </w:r>
      <w:r w:rsidR="00A578BC">
        <w:t xml:space="preserve"> </w:t>
      </w:r>
      <w:r w:rsidRPr="005A2CBD">
        <w:t>Ústředním tokem regionu je tok řeky Jizery, která zde protéká od severu k jihozápadu a tvoří jakýsi ohromný meandr písmene S. Přítokem Jizery je Kamenice, která protéká při hranicích s Jabloneckem od severu k jihu, Oleška tekoucí od východu na západ k městu Semily a Libuňka, protékající od východu na západ mezi Kozákovským hřbetem a Hruboskalskem. Východní částí protéká řeka Cidlina se svými přítoky Bystřicí a Javorkou. Jezera a rybníky nalezneme u Jičína, Jinolic a v okolí</w:t>
      </w:r>
      <w:r w:rsidR="00BD5BE3">
        <w:t xml:space="preserve"> Trosek v pískovcových skalách.</w:t>
      </w:r>
    </w:p>
    <w:p w:rsidR="008C4A9E" w:rsidRDefault="008C4A9E" w:rsidP="00F170C0">
      <w:pPr>
        <w:pStyle w:val="Nadpis2"/>
        <w:spacing w:before="0" w:after="240" w:line="360" w:lineRule="auto"/>
        <w:ind w:left="578" w:hanging="578"/>
      </w:pPr>
      <w:bookmarkStart w:id="7" w:name="_Toc394914646"/>
      <w:r>
        <w:lastRenderedPageBreak/>
        <w:t>OBYVATELSTVO</w:t>
      </w:r>
      <w:bookmarkEnd w:id="7"/>
    </w:p>
    <w:p w:rsidR="00F170C0" w:rsidRPr="00F170C0" w:rsidRDefault="00F170C0" w:rsidP="00F170C0">
      <w:pPr>
        <w:pStyle w:val="Nadpis3"/>
        <w:spacing w:before="0" w:after="120" w:line="360" w:lineRule="auto"/>
      </w:pPr>
      <w:bookmarkStart w:id="8" w:name="_Toc394914647"/>
      <w:r>
        <w:t>Vývoj počtu obyvatel</w:t>
      </w:r>
      <w:bookmarkEnd w:id="8"/>
    </w:p>
    <w:p w:rsidR="002B1173" w:rsidRDefault="00C008AF" w:rsidP="00B56FC0">
      <w:pPr>
        <w:spacing w:after="360" w:line="360" w:lineRule="auto"/>
        <w:jc w:val="both"/>
        <w:rPr>
          <w:rFonts w:eastAsia="Calibri"/>
        </w:rPr>
      </w:pPr>
      <w:r w:rsidRPr="00BC1B0D">
        <w:rPr>
          <w:rFonts w:eastAsia="Calibri"/>
        </w:rPr>
        <w:t>Z hlediska počtu obyvatel území MAS vykázalo oproti roku 2001 mírný růst. Přitom přibližně do roku 2004 bylo území MAS ztrátové a teprve od roku 2005 dochází k nárůstu obyvatel poměrně konstantně</w:t>
      </w:r>
      <w:r w:rsidR="002B1173">
        <w:rPr>
          <w:rFonts w:eastAsia="Calibri"/>
        </w:rPr>
        <w:t xml:space="preserve"> až do roku 2010, kdy z</w:t>
      </w:r>
      <w:r w:rsidR="00506BE5">
        <w:rPr>
          <w:rFonts w:eastAsia="Calibri"/>
        </w:rPr>
        <w:t xml:space="preserve">ačal stagnovat. V letech 2011, </w:t>
      </w:r>
      <w:r w:rsidR="002B1173">
        <w:rPr>
          <w:rFonts w:eastAsia="Calibri"/>
        </w:rPr>
        <w:t xml:space="preserve">2012 </w:t>
      </w:r>
      <w:r w:rsidR="00506BE5">
        <w:rPr>
          <w:rFonts w:eastAsia="Calibri"/>
        </w:rPr>
        <w:t>a 2013</w:t>
      </w:r>
      <w:r w:rsidRPr="00BC1B0D">
        <w:rPr>
          <w:rFonts w:eastAsia="Calibri"/>
        </w:rPr>
        <w:t>pak došlo</w:t>
      </w:r>
      <w:r w:rsidR="002B1173">
        <w:rPr>
          <w:rFonts w:eastAsia="Calibri"/>
        </w:rPr>
        <w:t xml:space="preserve"> po delší době opět k určitému</w:t>
      </w:r>
      <w:r w:rsidRPr="00BC1B0D">
        <w:rPr>
          <w:rFonts w:eastAsia="Calibri"/>
        </w:rPr>
        <w:t xml:space="preserve"> poklesu.</w:t>
      </w:r>
    </w:p>
    <w:p w:rsidR="002B1173" w:rsidRPr="002B1173" w:rsidRDefault="007C4E4A" w:rsidP="00691B37">
      <w:pPr>
        <w:spacing w:after="0" w:line="240" w:lineRule="auto"/>
        <w:jc w:val="both"/>
        <w:rPr>
          <w:rFonts w:eastAsia="Calibri"/>
          <w:b/>
        </w:rPr>
      </w:pPr>
      <w:r>
        <w:rPr>
          <w:rFonts w:eastAsia="Calibri"/>
          <w:b/>
        </w:rPr>
        <w:t>Graf 1</w:t>
      </w:r>
      <w:r w:rsidR="002B1173" w:rsidRPr="002B1173">
        <w:rPr>
          <w:rFonts w:eastAsia="Calibri"/>
          <w:b/>
        </w:rPr>
        <w:t>: Vývoj počtu obyvatel na území MAS</w:t>
      </w:r>
      <w:r w:rsidR="00506BE5">
        <w:rPr>
          <w:rFonts w:eastAsia="Calibri"/>
          <w:b/>
        </w:rPr>
        <w:t xml:space="preserve"> Brána do Českého ráje 2001-2013</w:t>
      </w:r>
    </w:p>
    <w:p w:rsidR="002B1173" w:rsidRDefault="002B1173" w:rsidP="002B1173">
      <w:pPr>
        <w:spacing w:after="0" w:line="240" w:lineRule="auto"/>
        <w:jc w:val="both"/>
        <w:rPr>
          <w:rFonts w:eastAsia="Calibri"/>
        </w:rPr>
      </w:pPr>
      <w:r w:rsidRPr="002B1173">
        <w:rPr>
          <w:rFonts w:eastAsia="Calibri"/>
          <w:noProof/>
          <w:lang w:eastAsia="cs-CZ"/>
        </w:rPr>
        <w:drawing>
          <wp:inline distT="0" distB="0" distL="0" distR="0">
            <wp:extent cx="5760720" cy="2622259"/>
            <wp:effectExtent l="19050" t="0" r="11430" b="6641"/>
            <wp:docPr id="4"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B1173" w:rsidRDefault="002B1173" w:rsidP="002B1173">
      <w:pPr>
        <w:spacing w:after="0" w:line="240" w:lineRule="auto"/>
        <w:jc w:val="both"/>
        <w:rPr>
          <w:rFonts w:eastAsia="Calibri"/>
        </w:rPr>
      </w:pPr>
      <w:r>
        <w:rPr>
          <w:rFonts w:eastAsia="Calibri"/>
        </w:rPr>
        <w:t>Zdroj: ČSÚ</w:t>
      </w:r>
    </w:p>
    <w:p w:rsidR="00BC5A6E" w:rsidRDefault="007C4E4A" w:rsidP="00B56FC0">
      <w:pPr>
        <w:spacing w:after="360" w:line="360" w:lineRule="auto"/>
        <w:jc w:val="both"/>
        <w:rPr>
          <w:rFonts w:eastAsia="Calibri"/>
        </w:rPr>
      </w:pPr>
      <w:r>
        <w:rPr>
          <w:rFonts w:eastAsia="Calibri"/>
        </w:rPr>
        <w:t>Pozn.: Data vždy k 31.12. daného roku</w:t>
      </w:r>
    </w:p>
    <w:p w:rsidR="00FE7480" w:rsidRDefault="00C008AF" w:rsidP="00BC5A6E">
      <w:pPr>
        <w:spacing w:after="240" w:line="360" w:lineRule="auto"/>
        <w:jc w:val="both"/>
        <w:rPr>
          <w:rFonts w:eastAsia="Calibri"/>
        </w:rPr>
      </w:pPr>
      <w:r w:rsidRPr="00970007">
        <w:rPr>
          <w:rFonts w:eastAsia="Calibri"/>
        </w:rPr>
        <w:t>Vz</w:t>
      </w:r>
      <w:r w:rsidR="007C4E4A">
        <w:rPr>
          <w:rFonts w:eastAsia="Calibri"/>
        </w:rPr>
        <w:t>hledem k tomu, že většinu</w:t>
      </w:r>
      <w:r w:rsidRPr="00970007">
        <w:rPr>
          <w:rFonts w:eastAsia="Calibri"/>
        </w:rPr>
        <w:t xml:space="preserve"> nárůstu obyvatel tvoří obce Královéhradeckého kraje, lze usuzovat, že území patří v rámci kraje k rů</w:t>
      </w:r>
      <w:r>
        <w:rPr>
          <w:rFonts w:eastAsia="Calibri"/>
        </w:rPr>
        <w:t>st</w:t>
      </w:r>
      <w:r w:rsidRPr="00970007">
        <w:rPr>
          <w:rFonts w:eastAsia="Calibri"/>
        </w:rPr>
        <w:t>ovějším. Na druhou stranu je nutno konstatovat, že výraznější růst zaznamenávají především obce v</w:t>
      </w:r>
      <w:r>
        <w:rPr>
          <w:rFonts w:eastAsia="Calibri"/>
        </w:rPr>
        <w:t xml:space="preserve"> zázemí okresního města Jičína. </w:t>
      </w:r>
      <w:r w:rsidRPr="00970007">
        <w:rPr>
          <w:rFonts w:eastAsia="Calibri"/>
        </w:rPr>
        <w:t xml:space="preserve">Město Jičín jako takové však co do počtu obyvatel spíše stagnuje. </w:t>
      </w:r>
      <w:r>
        <w:rPr>
          <w:rFonts w:eastAsia="Calibri"/>
        </w:rPr>
        <w:t xml:space="preserve">Zázemí Semil, druhého okresního města bezprostředně hraničící s územím MAS, podobný trend nezaznamenává. Naopak obce severně od Semil (Bozkov, Jesenný a Roztoky u Semil) mají oproti roku 2001 obyvatel méně. </w:t>
      </w:r>
      <w:r w:rsidRPr="00970007">
        <w:rPr>
          <w:rFonts w:eastAsia="Calibri"/>
        </w:rPr>
        <w:t>Již nižší mír</w:t>
      </w:r>
      <w:r>
        <w:rPr>
          <w:rFonts w:eastAsia="Calibri"/>
        </w:rPr>
        <w:t>u</w:t>
      </w:r>
      <w:r w:rsidRPr="00970007">
        <w:rPr>
          <w:rFonts w:eastAsia="Calibri"/>
        </w:rPr>
        <w:t xml:space="preserve"> nárůstu obyvatel lze pozorovat u obcí podél hlavních dopravních tepen regionu (silnice I/35, Turnov – Jičín a I/16, Jičín – Trutnov). Naopak mírný úbytek obyvatel lze pozorovat především u obcí na východním okraji MAS a u obcí Lomnice nad Popelkou a Nová Ves nad Pop</w:t>
      </w:r>
      <w:r w:rsidR="00C228ED">
        <w:rPr>
          <w:rFonts w:eastAsia="Calibri"/>
        </w:rPr>
        <w:t>elkou.</w:t>
      </w:r>
    </w:p>
    <w:p w:rsidR="007E795B" w:rsidRDefault="007E795B" w:rsidP="00BC5A6E">
      <w:pPr>
        <w:spacing w:after="0" w:line="240" w:lineRule="auto"/>
        <w:jc w:val="both"/>
        <w:rPr>
          <w:rFonts w:eastAsia="Calibri"/>
          <w:b/>
        </w:rPr>
      </w:pPr>
    </w:p>
    <w:p w:rsidR="007E795B" w:rsidRDefault="007E795B" w:rsidP="00BC5A6E">
      <w:pPr>
        <w:spacing w:after="0" w:line="240" w:lineRule="auto"/>
        <w:jc w:val="both"/>
        <w:rPr>
          <w:rFonts w:eastAsia="Calibri"/>
          <w:b/>
        </w:rPr>
      </w:pPr>
    </w:p>
    <w:p w:rsidR="007E795B" w:rsidRDefault="007E795B" w:rsidP="00BC5A6E">
      <w:pPr>
        <w:spacing w:after="0" w:line="240" w:lineRule="auto"/>
        <w:jc w:val="both"/>
        <w:rPr>
          <w:rFonts w:eastAsia="Calibri"/>
          <w:b/>
        </w:rPr>
      </w:pPr>
    </w:p>
    <w:p w:rsidR="007E795B" w:rsidRDefault="007E795B" w:rsidP="00BC5A6E">
      <w:pPr>
        <w:spacing w:after="0" w:line="240" w:lineRule="auto"/>
        <w:jc w:val="both"/>
        <w:rPr>
          <w:rFonts w:eastAsia="Calibri"/>
          <w:b/>
        </w:rPr>
      </w:pPr>
    </w:p>
    <w:p w:rsidR="007E795B" w:rsidRDefault="007E795B" w:rsidP="00BC5A6E">
      <w:pPr>
        <w:spacing w:after="0" w:line="240" w:lineRule="auto"/>
        <w:jc w:val="both"/>
        <w:rPr>
          <w:rFonts w:eastAsia="Calibri"/>
          <w:b/>
        </w:rPr>
      </w:pPr>
    </w:p>
    <w:p w:rsidR="00BC5A6E" w:rsidRPr="00BC5A6E" w:rsidRDefault="00BC5A6E" w:rsidP="00BC5A6E">
      <w:pPr>
        <w:spacing w:after="0" w:line="240" w:lineRule="auto"/>
        <w:jc w:val="both"/>
        <w:rPr>
          <w:rFonts w:eastAsia="Calibri"/>
          <w:b/>
        </w:rPr>
      </w:pPr>
      <w:r w:rsidRPr="00BC5A6E">
        <w:rPr>
          <w:rFonts w:eastAsia="Calibri"/>
          <w:b/>
        </w:rPr>
        <w:lastRenderedPageBreak/>
        <w:t>Obrázek 3: Index změny obyvatelstva MAS B</w:t>
      </w:r>
      <w:r w:rsidR="0070683C">
        <w:rPr>
          <w:rFonts w:eastAsia="Calibri"/>
          <w:b/>
        </w:rPr>
        <w:t>rána do Českého ráje 2001 a 2013</w:t>
      </w:r>
    </w:p>
    <w:p w:rsidR="00BC5A6E" w:rsidRDefault="00BC5A6E" w:rsidP="00BC5A6E">
      <w:pPr>
        <w:spacing w:after="0" w:line="240" w:lineRule="auto"/>
        <w:jc w:val="both"/>
        <w:rPr>
          <w:rFonts w:eastAsia="Calibri"/>
        </w:rPr>
      </w:pPr>
      <w:r w:rsidRPr="00BC5A6E">
        <w:rPr>
          <w:rFonts w:eastAsia="Calibri"/>
          <w:noProof/>
          <w:lang w:eastAsia="cs-CZ"/>
        </w:rPr>
        <w:drawing>
          <wp:inline distT="0" distB="0" distL="0" distR="0">
            <wp:extent cx="5085750" cy="5587200"/>
            <wp:effectExtent l="19050" t="0" r="600" b="0"/>
            <wp:docPr id="8" name="Obrázek 55" descr="Br C Raje i_zmeny 2012_01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 C Raje i_zmeny 2012_01 P.jpg"/>
                    <pic:cNvPicPr/>
                  </pic:nvPicPr>
                  <pic:blipFill>
                    <a:blip r:embed="rId11" cstate="print"/>
                    <a:stretch>
                      <a:fillRect/>
                    </a:stretch>
                  </pic:blipFill>
                  <pic:spPr>
                    <a:xfrm>
                      <a:off x="0" y="0"/>
                      <a:ext cx="5090502" cy="5592421"/>
                    </a:xfrm>
                    <a:prstGeom prst="rect">
                      <a:avLst/>
                    </a:prstGeom>
                  </pic:spPr>
                </pic:pic>
              </a:graphicData>
            </a:graphic>
          </wp:inline>
        </w:drawing>
      </w:r>
    </w:p>
    <w:p w:rsidR="00BC5A6E" w:rsidRPr="00BC5A6E" w:rsidRDefault="00BC5A6E" w:rsidP="00B56FC0">
      <w:pPr>
        <w:spacing w:after="360" w:line="360" w:lineRule="auto"/>
        <w:rPr>
          <w:rFonts w:eastAsia="Calibri"/>
        </w:rPr>
      </w:pPr>
      <w:r w:rsidRPr="00BC5A6E">
        <w:rPr>
          <w:rFonts w:eastAsia="Calibri"/>
        </w:rPr>
        <w:t>Zdroj: ČSÚ</w:t>
      </w:r>
    </w:p>
    <w:p w:rsidR="00131DE6" w:rsidRDefault="00C228ED" w:rsidP="00C228ED">
      <w:pPr>
        <w:spacing w:after="240" w:line="360" w:lineRule="auto"/>
        <w:jc w:val="both"/>
        <w:rPr>
          <w:rFonts w:eastAsia="Calibri"/>
        </w:rPr>
      </w:pPr>
      <w:r w:rsidRPr="00C228ED">
        <w:rPr>
          <w:rFonts w:eastAsia="Calibri"/>
        </w:rPr>
        <w:t>Výrazný úbytek obyvatel oproti roku 2001 zaznamenala, vedle Jesenného, obec Borovnice, která jako jediná patří do ORP Dvůr Králové nad Labem. Za zmíněnými trendy lze hledat procesy „suburbanizace“, resp. „kontraurbanizace“, které jsou umožněny lepší mobilitou obyvatel za prací. Největší úb</w:t>
      </w:r>
      <w:r w:rsidR="0070683C">
        <w:rPr>
          <w:rFonts w:eastAsia="Calibri"/>
        </w:rPr>
        <w:t>ytek obyvatel do konce roku 2013</w:t>
      </w:r>
      <w:r w:rsidRPr="00C228ED">
        <w:rPr>
          <w:rFonts w:eastAsia="Calibri"/>
        </w:rPr>
        <w:t xml:space="preserve"> však utrpělo město Lomnice nad Popelkou. Tato data podtrhují obtížnou pozici malých měst v periferních oblastech, resp. ležících mimo nejvýznamnější dopravní tepny.</w:t>
      </w:r>
    </w:p>
    <w:p w:rsidR="00A578BC" w:rsidRDefault="00A578BC" w:rsidP="00C228ED">
      <w:pPr>
        <w:spacing w:after="240" w:line="360" w:lineRule="auto"/>
        <w:jc w:val="both"/>
        <w:rPr>
          <w:rFonts w:eastAsia="Calibri"/>
        </w:rPr>
      </w:pPr>
    </w:p>
    <w:p w:rsidR="00B56FC0" w:rsidRDefault="00B56FC0" w:rsidP="00691B37">
      <w:pPr>
        <w:spacing w:after="0" w:line="240" w:lineRule="auto"/>
        <w:rPr>
          <w:rFonts w:eastAsia="Calibri"/>
        </w:rPr>
      </w:pPr>
    </w:p>
    <w:p w:rsidR="00B56FC0" w:rsidRDefault="00B56FC0" w:rsidP="00691B37">
      <w:pPr>
        <w:spacing w:after="0" w:line="240" w:lineRule="auto"/>
        <w:rPr>
          <w:rFonts w:eastAsia="Calibri"/>
        </w:rPr>
      </w:pPr>
    </w:p>
    <w:p w:rsidR="00B56FC0" w:rsidRDefault="00B56FC0" w:rsidP="00691B37">
      <w:pPr>
        <w:spacing w:after="0" w:line="240" w:lineRule="auto"/>
        <w:rPr>
          <w:rFonts w:eastAsia="Calibri"/>
        </w:rPr>
      </w:pPr>
    </w:p>
    <w:p w:rsidR="00CE5494" w:rsidRDefault="007C4E4A" w:rsidP="00691B37">
      <w:pPr>
        <w:spacing w:after="0" w:line="240" w:lineRule="auto"/>
      </w:pPr>
      <w:r>
        <w:rPr>
          <w:rFonts w:eastAsia="Calibri"/>
          <w:b/>
        </w:rPr>
        <w:lastRenderedPageBreak/>
        <w:t>Graf 2</w:t>
      </w:r>
      <w:r w:rsidR="00A92812" w:rsidRPr="00A92812">
        <w:rPr>
          <w:rFonts w:eastAsia="Calibri"/>
          <w:b/>
        </w:rPr>
        <w:t>: Index změny obyvatelstva MAS Brána do Českého ráje 2001 a 201</w:t>
      </w:r>
      <w:r w:rsidR="00E05CC3">
        <w:rPr>
          <w:rFonts w:eastAsia="Calibri"/>
          <w:b/>
        </w:rPr>
        <w:t>3</w:t>
      </w:r>
      <w:r w:rsidR="00A92812" w:rsidRPr="00A92812">
        <w:t xml:space="preserve"> </w:t>
      </w:r>
    </w:p>
    <w:p w:rsidR="008B79FA" w:rsidRDefault="00E05CC3" w:rsidP="007C4E4A">
      <w:pPr>
        <w:spacing w:after="0" w:line="240" w:lineRule="auto"/>
      </w:pPr>
      <w:r w:rsidRPr="00E05CC3">
        <w:rPr>
          <w:noProof/>
          <w:lang w:eastAsia="cs-CZ"/>
        </w:rPr>
        <w:drawing>
          <wp:inline distT="0" distB="0" distL="0" distR="0">
            <wp:extent cx="5762875" cy="3246634"/>
            <wp:effectExtent l="19050" t="0" r="28325" b="0"/>
            <wp:docPr id="28"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E5494" w:rsidRDefault="00CE5494" w:rsidP="004A7365">
      <w:pPr>
        <w:spacing w:after="0" w:line="240" w:lineRule="auto"/>
      </w:pPr>
      <w:r>
        <w:t>Zdroj: ČSÚ</w:t>
      </w:r>
    </w:p>
    <w:p w:rsidR="00C228ED" w:rsidRDefault="007C4E4A" w:rsidP="00B56FC0">
      <w:pPr>
        <w:spacing w:after="360" w:line="360" w:lineRule="auto"/>
        <w:jc w:val="both"/>
      </w:pPr>
      <w:r w:rsidRPr="007C4E4A">
        <w:t>Pozn.: Počet obyvatel 2001 představuje 100%</w:t>
      </w:r>
    </w:p>
    <w:p w:rsidR="00131DE6" w:rsidRDefault="00466920" w:rsidP="00FA12FD">
      <w:pPr>
        <w:spacing w:after="120" w:line="360" w:lineRule="auto"/>
        <w:jc w:val="both"/>
      </w:pPr>
      <w:r w:rsidRPr="00466920">
        <w:t xml:space="preserve">Z grafu 3 je patrné, že </w:t>
      </w:r>
      <w:r w:rsidR="00BC5A6E">
        <w:t>za pohybem obyvatelstva v MAS stojí</w:t>
      </w:r>
      <w:r w:rsidRPr="00466920">
        <w:t xml:space="preserve"> před</w:t>
      </w:r>
      <w:r w:rsidR="00BC5A6E">
        <w:t>evším kolísavá migrace obyvatel. Z</w:t>
      </w:r>
      <w:r w:rsidRPr="00466920">
        <w:t>atímco přirozená změna osciluje kolem nuly (popř. je výrazněji záporná), míra imigrace po většinu sledovaného období převládala nad mírou emigrace, a to zvláště v letech 2006-2008. J</w:t>
      </w:r>
      <w:r w:rsidR="00E05CC3">
        <w:t>ak je zmíněno výše, od roku 2011</w:t>
      </w:r>
      <w:r>
        <w:t xml:space="preserve"> </w:t>
      </w:r>
      <w:r w:rsidR="00E05CC3">
        <w:t>vykazuje</w:t>
      </w:r>
      <w:r w:rsidRPr="00466920">
        <w:t xml:space="preserve"> území MAS po delším období úbytek obyvatel</w:t>
      </w:r>
      <w:r w:rsidR="00FA12FD">
        <w:t xml:space="preserve"> v důsledku přirozené změny a emigrace obyvatel, kte</w:t>
      </w:r>
      <w:r w:rsidR="00E05CC3">
        <w:t>rá zaznamenala prudký nárůst v roce 2012.</w:t>
      </w:r>
    </w:p>
    <w:p w:rsidR="00FA12FD" w:rsidRPr="00150D75" w:rsidRDefault="00131DE6" w:rsidP="00466920">
      <w:pPr>
        <w:spacing w:line="360" w:lineRule="auto"/>
        <w:jc w:val="both"/>
      </w:pPr>
      <w:r>
        <w:t>Podíváme-li se</w:t>
      </w:r>
      <w:r w:rsidRPr="00131DE6">
        <w:t xml:space="preserve"> na grafy 4-7, můžeme konstatovat, že vývojové trendy změny obyvatelstva MAS odpovídají krajským trendům. Přesto v rámci přirozené změny jsou daleko více rozkolísané, zvláště v případě míry úmrtnosti. Naopak v případě míry porodnosti jsou patrné silné ročníky 2007-2010 a následné výrazné snížení porodnosti v roce 2011. Za tímto kolísáním lze vidět vnitřní neuzavřenost vztahů v rámci MAS, která s sebou nese značnou rozdílnost ve struktuře obyvatelstva jednotlivých obcí a částí MAS. V případě migrace je </w:t>
      </w:r>
      <w:r>
        <w:t>pak na první pohled patrný kvanti</w:t>
      </w:r>
      <w:r w:rsidRPr="00131DE6">
        <w:t>tativní rozdíl oproti krajské úrovni. Ten je způsoben opět mimo jiné neuzavřeností vnitřních vztahů na území MAS, kdy do dat vstupuje i výměna obyvatelstva mezi centrem (Jičínem) a jeho zázemím</w:t>
      </w:r>
      <w:r w:rsidRPr="00150D75">
        <w:t xml:space="preserve">. </w:t>
      </w:r>
      <w:r w:rsidR="004017D2" w:rsidRPr="00150D75">
        <w:t>Zajímavým faktorem je migrační vývoj v rámci MAS</w:t>
      </w:r>
      <w:r w:rsidR="00E05CC3">
        <w:t xml:space="preserve">. </w:t>
      </w:r>
      <w:r w:rsidR="004017D2" w:rsidRPr="00150D75">
        <w:t>Zatímco d</w:t>
      </w:r>
      <w:r w:rsidRPr="00150D75">
        <w:t xml:space="preserve">o r. 2010 </w:t>
      </w:r>
      <w:r w:rsidR="004017D2" w:rsidRPr="00150D75">
        <w:t>převládá různá kolísavost i</w:t>
      </w:r>
      <w:r w:rsidR="006E0D5B" w:rsidRPr="00150D75">
        <w:t xml:space="preserve">migrace, od r. 2011 pak dochází ke změně a převaze </w:t>
      </w:r>
      <w:r w:rsidRPr="00150D75">
        <w:t>emigrace</w:t>
      </w:r>
      <w:r w:rsidR="00E05CC3">
        <w:t>, která prudce vzrůstá v r. 2012.</w:t>
      </w:r>
      <w:r w:rsidR="006E0D5B" w:rsidRPr="00150D75">
        <w:t xml:space="preserve"> Za tímto jevem se skrývá</w:t>
      </w:r>
      <w:r w:rsidR="00150D75" w:rsidRPr="00150D75">
        <w:t xml:space="preserve"> jak </w:t>
      </w:r>
      <w:r w:rsidR="006E0D5B" w:rsidRPr="00150D75">
        <w:t xml:space="preserve">stěhování </w:t>
      </w:r>
      <w:r w:rsidR="00150D75" w:rsidRPr="00150D75">
        <w:t>mladší generace</w:t>
      </w:r>
      <w:r w:rsidR="006E0D5B" w:rsidRPr="00150D75">
        <w:t xml:space="preserve"> za pracovními příležitostmi do větších center mimo území MAS</w:t>
      </w:r>
      <w:r w:rsidR="00150D75" w:rsidRPr="00150D75">
        <w:t xml:space="preserve">, tak i fakt, že mnoho obcí není schopno poskytnout vyšší standardy bydlení a </w:t>
      </w:r>
      <w:r w:rsidR="006E0D5B" w:rsidRPr="00150D75">
        <w:t>dostupnost</w:t>
      </w:r>
      <w:r w:rsidR="00150D75" w:rsidRPr="00150D75">
        <w:t xml:space="preserve"> </w:t>
      </w:r>
      <w:r w:rsidR="006E0D5B" w:rsidRPr="00150D75">
        <w:t>základní technické infrastruktury</w:t>
      </w:r>
      <w:r w:rsidR="00150D75" w:rsidRPr="00150D75">
        <w:t>, které právě mladší generace požaduje.</w:t>
      </w:r>
    </w:p>
    <w:p w:rsidR="00466920" w:rsidRPr="00A03A12" w:rsidRDefault="00466920" w:rsidP="00466920">
      <w:pPr>
        <w:spacing w:after="0" w:line="240" w:lineRule="auto"/>
        <w:rPr>
          <w:b/>
        </w:rPr>
      </w:pPr>
      <w:r w:rsidRPr="00A03A12">
        <w:rPr>
          <w:b/>
        </w:rPr>
        <w:lastRenderedPageBreak/>
        <w:t>Graf 3: Absolutní pohyb obyvatelstva na území MAS</w:t>
      </w:r>
      <w:r w:rsidR="00E05CC3">
        <w:rPr>
          <w:b/>
        </w:rPr>
        <w:t xml:space="preserve"> Brána do Českého ráje 2004-2013</w:t>
      </w:r>
    </w:p>
    <w:p w:rsidR="00A03A12" w:rsidRPr="00C228ED" w:rsidRDefault="00466920" w:rsidP="00B56FC0">
      <w:pPr>
        <w:spacing w:after="360" w:line="360" w:lineRule="auto"/>
      </w:pPr>
      <w:r w:rsidRPr="00466920">
        <w:rPr>
          <w:noProof/>
          <w:lang w:eastAsia="cs-CZ"/>
        </w:rPr>
        <w:drawing>
          <wp:inline distT="0" distB="0" distL="0" distR="0">
            <wp:extent cx="5491331" cy="3754419"/>
            <wp:effectExtent l="19050" t="0" r="14119" b="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t>Zdroj: ČSÚ</w:t>
      </w:r>
    </w:p>
    <w:p w:rsidR="00A03A12" w:rsidRPr="00A03A12" w:rsidRDefault="00A03A12" w:rsidP="00A03A12">
      <w:pPr>
        <w:spacing w:after="0" w:line="240" w:lineRule="auto"/>
      </w:pPr>
      <w:r w:rsidRPr="00A03A12">
        <w:rPr>
          <w:b/>
          <w:bCs/>
        </w:rPr>
        <w:t xml:space="preserve">Graf </w:t>
      </w:r>
      <w:r w:rsidR="00C81E87" w:rsidRPr="00C81E87">
        <w:rPr>
          <w:b/>
          <w:bCs/>
        </w:rPr>
        <w:fldChar w:fldCharType="begin"/>
      </w:r>
      <w:r w:rsidRPr="00A03A12">
        <w:rPr>
          <w:b/>
          <w:bCs/>
        </w:rPr>
        <w:instrText xml:space="preserve"> SEQ Graf \* ARABIC </w:instrText>
      </w:r>
      <w:r w:rsidR="00C81E87" w:rsidRPr="00C81E87">
        <w:rPr>
          <w:b/>
          <w:bCs/>
        </w:rPr>
        <w:fldChar w:fldCharType="separate"/>
      </w:r>
      <w:r w:rsidRPr="00A03A12">
        <w:rPr>
          <w:b/>
          <w:bCs/>
        </w:rPr>
        <w:t>4</w:t>
      </w:r>
      <w:r w:rsidR="00C81E87" w:rsidRPr="00A03A12">
        <w:fldChar w:fldCharType="end"/>
      </w:r>
      <w:r w:rsidRPr="00A03A12">
        <w:rPr>
          <w:b/>
          <w:bCs/>
        </w:rPr>
        <w:t>: Vývoj počtu narozených v MAS Brána do Českého ráje, 2004-201</w:t>
      </w:r>
      <w:r w:rsidR="00E05CC3">
        <w:rPr>
          <w:b/>
          <w:bCs/>
        </w:rPr>
        <w:t>3</w:t>
      </w:r>
    </w:p>
    <w:p w:rsidR="00A03A12" w:rsidRDefault="00A03A12" w:rsidP="00466920">
      <w:pPr>
        <w:spacing w:after="0" w:line="240" w:lineRule="auto"/>
      </w:pPr>
      <w:r w:rsidRPr="00A03A12">
        <w:rPr>
          <w:noProof/>
          <w:lang w:eastAsia="cs-CZ"/>
        </w:rPr>
        <w:drawing>
          <wp:inline distT="0" distB="0" distL="0" distR="0">
            <wp:extent cx="5486400" cy="3200400"/>
            <wp:effectExtent l="19050" t="0" r="1905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03A12" w:rsidRDefault="00A03A12" w:rsidP="00A03A12">
      <w:pPr>
        <w:spacing w:line="360" w:lineRule="auto"/>
      </w:pPr>
      <w:r>
        <w:t>Zdroj: ČSÚ</w:t>
      </w:r>
    </w:p>
    <w:p w:rsidR="00131DE6" w:rsidRDefault="00131DE6" w:rsidP="00A03A12">
      <w:pPr>
        <w:spacing w:after="0" w:line="240" w:lineRule="auto"/>
        <w:rPr>
          <w:b/>
          <w:bCs/>
        </w:rPr>
      </w:pPr>
    </w:p>
    <w:p w:rsidR="004942C7" w:rsidRDefault="004942C7" w:rsidP="00A03A12">
      <w:pPr>
        <w:spacing w:after="0" w:line="240" w:lineRule="auto"/>
        <w:rPr>
          <w:b/>
          <w:bCs/>
        </w:rPr>
      </w:pPr>
    </w:p>
    <w:p w:rsidR="004942C7" w:rsidRDefault="004942C7" w:rsidP="00A03A12">
      <w:pPr>
        <w:spacing w:after="0" w:line="240" w:lineRule="auto"/>
        <w:rPr>
          <w:b/>
          <w:bCs/>
        </w:rPr>
      </w:pPr>
    </w:p>
    <w:p w:rsidR="00B56FC0" w:rsidRDefault="00B56FC0" w:rsidP="00A03A12">
      <w:pPr>
        <w:spacing w:after="0" w:line="240" w:lineRule="auto"/>
        <w:rPr>
          <w:b/>
          <w:bCs/>
        </w:rPr>
      </w:pPr>
    </w:p>
    <w:p w:rsidR="00A03A12" w:rsidRDefault="00A03A12" w:rsidP="00A03A12">
      <w:pPr>
        <w:spacing w:after="0" w:line="240" w:lineRule="auto"/>
        <w:rPr>
          <w:b/>
          <w:bCs/>
        </w:rPr>
      </w:pPr>
      <w:r w:rsidRPr="00A03A12">
        <w:rPr>
          <w:b/>
          <w:bCs/>
        </w:rPr>
        <w:lastRenderedPageBreak/>
        <w:t xml:space="preserve">Graf </w:t>
      </w:r>
      <w:r w:rsidR="00C81E87" w:rsidRPr="00C81E87">
        <w:rPr>
          <w:b/>
          <w:bCs/>
        </w:rPr>
        <w:fldChar w:fldCharType="begin"/>
      </w:r>
      <w:r w:rsidRPr="00A03A12">
        <w:rPr>
          <w:b/>
          <w:bCs/>
        </w:rPr>
        <w:instrText xml:space="preserve"> SEQ Graf \* ARABIC </w:instrText>
      </w:r>
      <w:r w:rsidR="00C81E87" w:rsidRPr="00C81E87">
        <w:rPr>
          <w:b/>
          <w:bCs/>
        </w:rPr>
        <w:fldChar w:fldCharType="separate"/>
      </w:r>
      <w:r w:rsidRPr="00A03A12">
        <w:rPr>
          <w:b/>
          <w:bCs/>
        </w:rPr>
        <w:t>5</w:t>
      </w:r>
      <w:r w:rsidR="00C81E87" w:rsidRPr="00A03A12">
        <w:fldChar w:fldCharType="end"/>
      </w:r>
      <w:r w:rsidRPr="00A03A12">
        <w:rPr>
          <w:b/>
          <w:bCs/>
        </w:rPr>
        <w:t xml:space="preserve">: Vývoj počtu zemřelých v MAS </w:t>
      </w:r>
      <w:r w:rsidR="00E05CC3">
        <w:rPr>
          <w:b/>
          <w:bCs/>
        </w:rPr>
        <w:t>Brána do Českého ráje, 2004-2013</w:t>
      </w:r>
    </w:p>
    <w:p w:rsidR="00A03A12" w:rsidRDefault="00A03A12" w:rsidP="00A03A12">
      <w:pPr>
        <w:spacing w:after="0" w:line="240" w:lineRule="auto"/>
        <w:rPr>
          <w:b/>
          <w:bCs/>
        </w:rPr>
      </w:pPr>
      <w:r w:rsidRPr="00A03A12">
        <w:rPr>
          <w:b/>
          <w:bCs/>
          <w:noProof/>
          <w:lang w:eastAsia="cs-CZ"/>
        </w:rPr>
        <w:drawing>
          <wp:inline distT="0" distB="0" distL="0" distR="0">
            <wp:extent cx="5486400" cy="3200400"/>
            <wp:effectExtent l="19050" t="0" r="19050" b="0"/>
            <wp:docPr id="5"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C5A6E" w:rsidRDefault="00A03A12" w:rsidP="00B56FC0">
      <w:pPr>
        <w:spacing w:after="360" w:line="360" w:lineRule="auto"/>
        <w:rPr>
          <w:bCs/>
        </w:rPr>
      </w:pPr>
      <w:r w:rsidRPr="00A03A12">
        <w:rPr>
          <w:bCs/>
        </w:rPr>
        <w:t>Zdroj: ČS</w:t>
      </w:r>
      <w:r w:rsidR="00131DE6">
        <w:rPr>
          <w:bCs/>
        </w:rPr>
        <w:t>Ú</w:t>
      </w:r>
    </w:p>
    <w:p w:rsidR="0070683C" w:rsidRPr="00131DE6" w:rsidRDefault="0070683C" w:rsidP="00B56FC0">
      <w:pPr>
        <w:spacing w:after="360" w:line="360" w:lineRule="auto"/>
        <w:rPr>
          <w:bCs/>
        </w:rPr>
      </w:pPr>
    </w:p>
    <w:p w:rsidR="00BC5A6E" w:rsidRPr="00BC5A6E" w:rsidRDefault="00BC5A6E" w:rsidP="00BC5A6E">
      <w:pPr>
        <w:spacing w:after="0" w:line="240" w:lineRule="auto"/>
        <w:rPr>
          <w:b/>
          <w:bCs/>
        </w:rPr>
      </w:pPr>
      <w:r w:rsidRPr="00BC5A6E">
        <w:rPr>
          <w:b/>
          <w:bCs/>
        </w:rPr>
        <w:t xml:space="preserve">Graf </w:t>
      </w:r>
      <w:r w:rsidR="00C81E87" w:rsidRPr="00C81E87">
        <w:rPr>
          <w:b/>
          <w:bCs/>
        </w:rPr>
        <w:fldChar w:fldCharType="begin"/>
      </w:r>
      <w:r w:rsidRPr="00BC5A6E">
        <w:rPr>
          <w:b/>
          <w:bCs/>
        </w:rPr>
        <w:instrText xml:space="preserve"> SEQ Graf \* ARABIC </w:instrText>
      </w:r>
      <w:r w:rsidR="00C81E87" w:rsidRPr="00C81E87">
        <w:rPr>
          <w:b/>
          <w:bCs/>
        </w:rPr>
        <w:fldChar w:fldCharType="separate"/>
      </w:r>
      <w:r w:rsidRPr="00BC5A6E">
        <w:rPr>
          <w:b/>
          <w:bCs/>
        </w:rPr>
        <w:t>6</w:t>
      </w:r>
      <w:r w:rsidR="00C81E87" w:rsidRPr="00BC5A6E">
        <w:rPr>
          <w:bCs/>
        </w:rPr>
        <w:fldChar w:fldCharType="end"/>
      </w:r>
      <w:r w:rsidRPr="00BC5A6E">
        <w:rPr>
          <w:b/>
          <w:bCs/>
        </w:rPr>
        <w:t xml:space="preserve">: Vývoj počtu přistěhovaných v MAS </w:t>
      </w:r>
      <w:r w:rsidR="00E05CC3">
        <w:rPr>
          <w:b/>
          <w:bCs/>
        </w:rPr>
        <w:t>Brána do Českého ráje, 2004-2013</w:t>
      </w:r>
    </w:p>
    <w:p w:rsidR="00BC5A6E" w:rsidRDefault="00BC5A6E" w:rsidP="00BC5A6E">
      <w:pPr>
        <w:spacing w:after="0" w:line="240" w:lineRule="auto"/>
        <w:rPr>
          <w:bCs/>
        </w:rPr>
      </w:pPr>
      <w:r w:rsidRPr="00BC5A6E">
        <w:rPr>
          <w:bCs/>
          <w:noProof/>
          <w:lang w:eastAsia="cs-CZ"/>
        </w:rPr>
        <w:drawing>
          <wp:inline distT="0" distB="0" distL="0" distR="0">
            <wp:extent cx="5486400" cy="3200400"/>
            <wp:effectExtent l="19050" t="0" r="19050" b="0"/>
            <wp:docPr id="6"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C5A6E" w:rsidRDefault="00BC5A6E" w:rsidP="00BC5A6E">
      <w:pPr>
        <w:spacing w:line="360" w:lineRule="auto"/>
        <w:rPr>
          <w:bCs/>
        </w:rPr>
      </w:pPr>
      <w:r>
        <w:rPr>
          <w:bCs/>
        </w:rPr>
        <w:t>Zdroj: ČSÚ</w:t>
      </w:r>
    </w:p>
    <w:p w:rsidR="00131DE6" w:rsidRDefault="00131DE6" w:rsidP="005A2CBD">
      <w:pPr>
        <w:spacing w:after="0" w:line="360" w:lineRule="auto"/>
        <w:rPr>
          <w:b/>
          <w:bCs/>
        </w:rPr>
      </w:pPr>
    </w:p>
    <w:p w:rsidR="00131DE6" w:rsidRDefault="00131DE6" w:rsidP="005A2CBD">
      <w:pPr>
        <w:spacing w:after="0" w:line="360" w:lineRule="auto"/>
        <w:rPr>
          <w:b/>
          <w:bCs/>
        </w:rPr>
      </w:pPr>
    </w:p>
    <w:p w:rsidR="004942C7" w:rsidRDefault="004942C7" w:rsidP="005A2CBD">
      <w:pPr>
        <w:spacing w:after="0" w:line="360" w:lineRule="auto"/>
        <w:rPr>
          <w:b/>
          <w:bCs/>
        </w:rPr>
      </w:pPr>
    </w:p>
    <w:p w:rsidR="00BC5A6E" w:rsidRDefault="00BC5A6E" w:rsidP="00BC5A6E">
      <w:pPr>
        <w:spacing w:after="0" w:line="240" w:lineRule="auto"/>
        <w:rPr>
          <w:b/>
          <w:bCs/>
        </w:rPr>
      </w:pPr>
      <w:r w:rsidRPr="00BC5A6E">
        <w:rPr>
          <w:b/>
          <w:bCs/>
        </w:rPr>
        <w:lastRenderedPageBreak/>
        <w:t xml:space="preserve">Graf </w:t>
      </w:r>
      <w:r w:rsidR="00C81E87" w:rsidRPr="00C81E87">
        <w:rPr>
          <w:b/>
          <w:bCs/>
        </w:rPr>
        <w:fldChar w:fldCharType="begin"/>
      </w:r>
      <w:r w:rsidRPr="00BC5A6E">
        <w:rPr>
          <w:b/>
          <w:bCs/>
        </w:rPr>
        <w:instrText xml:space="preserve"> SEQ Graf \* ARABIC </w:instrText>
      </w:r>
      <w:r w:rsidR="00C81E87" w:rsidRPr="00C81E87">
        <w:rPr>
          <w:b/>
          <w:bCs/>
        </w:rPr>
        <w:fldChar w:fldCharType="separate"/>
      </w:r>
      <w:r w:rsidRPr="00BC5A6E">
        <w:rPr>
          <w:b/>
          <w:bCs/>
        </w:rPr>
        <w:t>7</w:t>
      </w:r>
      <w:r w:rsidR="00C81E87" w:rsidRPr="00BC5A6E">
        <w:rPr>
          <w:bCs/>
        </w:rPr>
        <w:fldChar w:fldCharType="end"/>
      </w:r>
      <w:r w:rsidRPr="00BC5A6E">
        <w:rPr>
          <w:b/>
          <w:bCs/>
        </w:rPr>
        <w:t xml:space="preserve">: Vývoj počtu vystěhovaných v MAS </w:t>
      </w:r>
      <w:r w:rsidR="00E05CC3">
        <w:rPr>
          <w:b/>
          <w:bCs/>
        </w:rPr>
        <w:t>Brána do Českého ráje, 2004-2013</w:t>
      </w:r>
    </w:p>
    <w:p w:rsidR="00BC5A6E" w:rsidRDefault="00BC5A6E" w:rsidP="00BC5A6E">
      <w:pPr>
        <w:spacing w:after="0" w:line="240" w:lineRule="auto"/>
        <w:rPr>
          <w:b/>
          <w:bCs/>
        </w:rPr>
      </w:pPr>
      <w:r w:rsidRPr="00BC5A6E">
        <w:rPr>
          <w:b/>
          <w:bCs/>
          <w:noProof/>
          <w:lang w:eastAsia="cs-CZ"/>
        </w:rPr>
        <w:drawing>
          <wp:inline distT="0" distB="0" distL="0" distR="0">
            <wp:extent cx="5491331" cy="3205778"/>
            <wp:effectExtent l="19050" t="0" r="14119" b="0"/>
            <wp:docPr id="7"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228ED" w:rsidRDefault="00BC5A6E" w:rsidP="00B56FC0">
      <w:pPr>
        <w:spacing w:after="360" w:line="360" w:lineRule="auto"/>
        <w:rPr>
          <w:bCs/>
        </w:rPr>
      </w:pPr>
      <w:r w:rsidRPr="00BC5A6E">
        <w:rPr>
          <w:bCs/>
        </w:rPr>
        <w:t>Zdroj: ČSÚ</w:t>
      </w:r>
    </w:p>
    <w:p w:rsidR="004942C7" w:rsidRPr="004942C7" w:rsidRDefault="004942C7" w:rsidP="00B56FC0">
      <w:pPr>
        <w:spacing w:after="360" w:line="360" w:lineRule="auto"/>
        <w:jc w:val="both"/>
        <w:rPr>
          <w:bCs/>
        </w:rPr>
      </w:pPr>
      <w:r w:rsidRPr="004942C7">
        <w:rPr>
          <w:bCs/>
        </w:rPr>
        <w:t>Také dat</w:t>
      </w:r>
      <w:r w:rsidR="00E05CC3">
        <w:rPr>
          <w:bCs/>
        </w:rPr>
        <w:t>a změny obyvatel za posledních 10</w:t>
      </w:r>
      <w:r w:rsidRPr="004942C7">
        <w:rPr>
          <w:bCs/>
        </w:rPr>
        <w:t xml:space="preserve"> let podle obcí dokládají jednoznačné posilování zázemí Jičína především migrací. Dále pak mírně posilují obce podél </w:t>
      </w:r>
      <w:r w:rsidR="00F170C0">
        <w:rPr>
          <w:bCs/>
        </w:rPr>
        <w:t>hlavních dopravních tepen a též</w:t>
      </w:r>
      <w:r w:rsidRPr="004942C7">
        <w:rPr>
          <w:bCs/>
        </w:rPr>
        <w:t xml:space="preserve"> v posledních letech i obce v zázemí Semil. Naopak mezi obce, které nejvíce ztrácejí právě migrací, se opět řadí Lomnice nad Popelkou.</w:t>
      </w:r>
    </w:p>
    <w:p w:rsidR="00131DE6" w:rsidRDefault="004942C7" w:rsidP="004942C7">
      <w:pPr>
        <w:spacing w:after="0" w:line="240" w:lineRule="auto"/>
        <w:rPr>
          <w:b/>
          <w:bCs/>
        </w:rPr>
      </w:pPr>
      <w:r w:rsidRPr="004942C7">
        <w:rPr>
          <w:b/>
          <w:bCs/>
        </w:rPr>
        <w:t>Tabulka</w:t>
      </w:r>
      <w:r w:rsidR="002E5982">
        <w:rPr>
          <w:b/>
          <w:bCs/>
        </w:rPr>
        <w:t xml:space="preserve"> 3</w:t>
      </w:r>
      <w:r w:rsidRPr="004942C7">
        <w:rPr>
          <w:b/>
          <w:bCs/>
        </w:rPr>
        <w:t xml:space="preserve">: Pohyb obyvatelstva v obcích MAS </w:t>
      </w:r>
      <w:r w:rsidR="00E04886">
        <w:rPr>
          <w:b/>
          <w:bCs/>
        </w:rPr>
        <w:t>Brána do Českého ráje, 2004 - 2013</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tblPr>
      <w:tblGrid>
        <w:gridCol w:w="1253"/>
        <w:gridCol w:w="803"/>
        <w:gridCol w:w="855"/>
        <w:gridCol w:w="711"/>
        <w:gridCol w:w="621"/>
        <w:gridCol w:w="689"/>
        <w:gridCol w:w="599"/>
        <w:gridCol w:w="660"/>
        <w:gridCol w:w="1054"/>
        <w:gridCol w:w="1011"/>
        <w:gridCol w:w="956"/>
      </w:tblGrid>
      <w:tr w:rsidR="004942C7" w:rsidRPr="004942C7" w:rsidTr="00E05CC3">
        <w:trPr>
          <w:cantSplit/>
          <w:trHeight w:val="20"/>
          <w:tblHeader/>
        </w:trPr>
        <w:tc>
          <w:tcPr>
            <w:tcW w:w="680" w:type="pct"/>
            <w:vMerge w:val="restart"/>
            <w:tcBorders>
              <w:top w:val="single" w:sz="12" w:space="0" w:color="auto"/>
              <w:bottom w:val="single" w:sz="6" w:space="0" w:color="auto"/>
            </w:tcBorders>
            <w:shd w:val="clear" w:color="auto" w:fill="00B0F0"/>
            <w:noWrap/>
            <w:vAlign w:val="center"/>
            <w:hideMark/>
          </w:tcPr>
          <w:p w:rsidR="004942C7" w:rsidRPr="007E795B" w:rsidRDefault="00084758" w:rsidP="004C7C72">
            <w:pPr>
              <w:spacing w:after="0" w:line="240" w:lineRule="auto"/>
              <w:jc w:val="center"/>
              <w:rPr>
                <w:b/>
                <w:bCs/>
                <w:sz w:val="18"/>
                <w:szCs w:val="18"/>
              </w:rPr>
            </w:pPr>
            <w:r>
              <w:rPr>
                <w:b/>
                <w:bCs/>
                <w:sz w:val="18"/>
                <w:szCs w:val="18"/>
              </w:rPr>
              <w:t>o</w:t>
            </w:r>
            <w:r w:rsidR="004942C7" w:rsidRPr="007E795B">
              <w:rPr>
                <w:b/>
                <w:bCs/>
                <w:sz w:val="18"/>
                <w:szCs w:val="18"/>
              </w:rPr>
              <w:t>bec</w:t>
            </w:r>
          </w:p>
        </w:tc>
        <w:tc>
          <w:tcPr>
            <w:tcW w:w="436" w:type="pct"/>
            <w:vMerge w:val="restart"/>
            <w:tcBorders>
              <w:top w:val="single" w:sz="12" w:space="0" w:color="auto"/>
              <w:bottom w:val="single" w:sz="6" w:space="0" w:color="auto"/>
            </w:tcBorders>
            <w:shd w:val="clear" w:color="auto" w:fill="00B0F0"/>
            <w:noWrap/>
            <w:vAlign w:val="center"/>
            <w:hideMark/>
          </w:tcPr>
          <w:p w:rsidR="004942C7" w:rsidRPr="007E795B" w:rsidRDefault="00084758" w:rsidP="004C7C72">
            <w:pPr>
              <w:spacing w:after="0" w:line="240" w:lineRule="auto"/>
              <w:jc w:val="center"/>
              <w:rPr>
                <w:b/>
                <w:bCs/>
                <w:sz w:val="18"/>
                <w:szCs w:val="18"/>
              </w:rPr>
            </w:pPr>
            <w:r>
              <w:rPr>
                <w:b/>
                <w:bCs/>
                <w:sz w:val="18"/>
                <w:szCs w:val="18"/>
              </w:rPr>
              <w:t>p</w:t>
            </w:r>
            <w:r w:rsidR="004942C7" w:rsidRPr="007E795B">
              <w:rPr>
                <w:b/>
                <w:bCs/>
                <w:sz w:val="18"/>
                <w:szCs w:val="18"/>
              </w:rPr>
              <w:t>očet ob. 12/201</w:t>
            </w:r>
            <w:r w:rsidR="00E05CC3">
              <w:rPr>
                <w:b/>
                <w:bCs/>
                <w:sz w:val="18"/>
                <w:szCs w:val="18"/>
              </w:rPr>
              <w:t>3</w:t>
            </w:r>
          </w:p>
        </w:tc>
        <w:tc>
          <w:tcPr>
            <w:tcW w:w="850" w:type="pct"/>
            <w:gridSpan w:val="2"/>
            <w:tcBorders>
              <w:top w:val="single" w:sz="12" w:space="0" w:color="auto"/>
              <w:bottom w:val="single" w:sz="6" w:space="0" w:color="auto"/>
            </w:tcBorders>
            <w:shd w:val="clear" w:color="auto" w:fill="00B0F0"/>
            <w:noWrap/>
            <w:vAlign w:val="center"/>
            <w:hideMark/>
          </w:tcPr>
          <w:p w:rsidR="004942C7" w:rsidRPr="007E795B" w:rsidRDefault="00084758" w:rsidP="004C7C72">
            <w:pPr>
              <w:spacing w:after="0" w:line="240" w:lineRule="auto"/>
              <w:jc w:val="center"/>
              <w:rPr>
                <w:b/>
                <w:bCs/>
                <w:sz w:val="18"/>
                <w:szCs w:val="18"/>
              </w:rPr>
            </w:pPr>
            <w:r>
              <w:rPr>
                <w:b/>
                <w:bCs/>
                <w:sz w:val="18"/>
                <w:szCs w:val="18"/>
              </w:rPr>
              <w:t>p</w:t>
            </w:r>
            <w:r w:rsidR="00FC2211" w:rsidRPr="007E795B">
              <w:rPr>
                <w:b/>
                <w:bCs/>
                <w:sz w:val="18"/>
                <w:szCs w:val="18"/>
              </w:rPr>
              <w:t>řírůstek přirozený 201</w:t>
            </w:r>
            <w:r w:rsidR="0069573A">
              <w:rPr>
                <w:b/>
                <w:bCs/>
                <w:sz w:val="18"/>
                <w:szCs w:val="18"/>
              </w:rPr>
              <w:t>3</w:t>
            </w:r>
          </w:p>
        </w:tc>
        <w:tc>
          <w:tcPr>
            <w:tcW w:w="711" w:type="pct"/>
            <w:gridSpan w:val="2"/>
            <w:tcBorders>
              <w:top w:val="single" w:sz="12" w:space="0" w:color="auto"/>
              <w:bottom w:val="single" w:sz="6" w:space="0" w:color="auto"/>
            </w:tcBorders>
            <w:shd w:val="clear" w:color="auto" w:fill="00B0F0"/>
            <w:noWrap/>
            <w:vAlign w:val="center"/>
            <w:hideMark/>
          </w:tcPr>
          <w:p w:rsidR="004942C7" w:rsidRPr="007E795B" w:rsidRDefault="00084758" w:rsidP="004C7C72">
            <w:pPr>
              <w:spacing w:after="0" w:line="240" w:lineRule="auto"/>
              <w:jc w:val="center"/>
              <w:rPr>
                <w:b/>
                <w:bCs/>
                <w:sz w:val="18"/>
                <w:szCs w:val="18"/>
              </w:rPr>
            </w:pPr>
            <w:r>
              <w:rPr>
                <w:b/>
                <w:bCs/>
                <w:sz w:val="18"/>
                <w:szCs w:val="18"/>
              </w:rPr>
              <w:t>p</w:t>
            </w:r>
            <w:r w:rsidR="001C4164" w:rsidRPr="007E795B">
              <w:rPr>
                <w:b/>
                <w:bCs/>
                <w:sz w:val="18"/>
                <w:szCs w:val="18"/>
              </w:rPr>
              <w:t>řírůstek migrační 201</w:t>
            </w:r>
            <w:r w:rsidR="00D81753">
              <w:rPr>
                <w:b/>
                <w:bCs/>
                <w:sz w:val="18"/>
                <w:szCs w:val="18"/>
              </w:rPr>
              <w:t>3</w:t>
            </w:r>
          </w:p>
        </w:tc>
        <w:tc>
          <w:tcPr>
            <w:tcW w:w="683" w:type="pct"/>
            <w:gridSpan w:val="2"/>
            <w:tcBorders>
              <w:top w:val="single" w:sz="12" w:space="0" w:color="auto"/>
              <w:bottom w:val="single" w:sz="6" w:space="0" w:color="auto"/>
            </w:tcBorders>
            <w:shd w:val="clear" w:color="auto" w:fill="00B0F0"/>
            <w:noWrap/>
            <w:vAlign w:val="center"/>
            <w:hideMark/>
          </w:tcPr>
          <w:p w:rsidR="004942C7" w:rsidRPr="007E795B" w:rsidRDefault="00084758" w:rsidP="004C7C72">
            <w:pPr>
              <w:spacing w:after="0" w:line="240" w:lineRule="auto"/>
              <w:jc w:val="center"/>
              <w:rPr>
                <w:b/>
                <w:bCs/>
                <w:sz w:val="18"/>
                <w:szCs w:val="18"/>
              </w:rPr>
            </w:pPr>
            <w:r>
              <w:rPr>
                <w:b/>
                <w:bCs/>
                <w:sz w:val="18"/>
                <w:szCs w:val="18"/>
              </w:rPr>
              <w:t>p</w:t>
            </w:r>
            <w:r w:rsidR="000C05ED" w:rsidRPr="007E795B">
              <w:rPr>
                <w:b/>
                <w:bCs/>
                <w:sz w:val="18"/>
                <w:szCs w:val="18"/>
              </w:rPr>
              <w:t>řírůstek celkový 201</w:t>
            </w:r>
            <w:r w:rsidR="0070683C">
              <w:rPr>
                <w:b/>
                <w:bCs/>
                <w:sz w:val="18"/>
                <w:szCs w:val="18"/>
              </w:rPr>
              <w:t>3</w:t>
            </w:r>
          </w:p>
        </w:tc>
        <w:tc>
          <w:tcPr>
            <w:tcW w:w="572" w:type="pct"/>
            <w:tcBorders>
              <w:top w:val="single" w:sz="12" w:space="0" w:color="auto"/>
              <w:bottom w:val="single" w:sz="6" w:space="0" w:color="auto"/>
            </w:tcBorders>
            <w:shd w:val="clear" w:color="auto" w:fill="00B0F0"/>
            <w:noWrap/>
            <w:vAlign w:val="center"/>
            <w:hideMark/>
          </w:tcPr>
          <w:p w:rsidR="004942C7" w:rsidRPr="007E795B" w:rsidRDefault="00084758" w:rsidP="00084758">
            <w:pPr>
              <w:spacing w:after="0" w:line="240" w:lineRule="auto"/>
              <w:jc w:val="center"/>
              <w:rPr>
                <w:b/>
                <w:bCs/>
                <w:sz w:val="18"/>
                <w:szCs w:val="18"/>
              </w:rPr>
            </w:pPr>
            <w:r>
              <w:rPr>
                <w:b/>
                <w:bCs/>
                <w:sz w:val="18"/>
                <w:szCs w:val="18"/>
              </w:rPr>
              <w:t>p</w:t>
            </w:r>
            <w:r w:rsidR="004C7C72" w:rsidRPr="007E795B">
              <w:rPr>
                <w:b/>
                <w:bCs/>
                <w:sz w:val="18"/>
                <w:szCs w:val="18"/>
              </w:rPr>
              <w:t xml:space="preserve">řírůstek přirozený </w:t>
            </w:r>
            <w:r w:rsidR="000C05ED" w:rsidRPr="007E795B">
              <w:rPr>
                <w:b/>
                <w:bCs/>
                <w:sz w:val="18"/>
                <w:szCs w:val="18"/>
              </w:rPr>
              <w:t>2004-201</w:t>
            </w:r>
            <w:r w:rsidR="0070683C">
              <w:rPr>
                <w:b/>
                <w:bCs/>
                <w:sz w:val="18"/>
                <w:szCs w:val="18"/>
              </w:rPr>
              <w:t>3</w:t>
            </w:r>
          </w:p>
        </w:tc>
        <w:tc>
          <w:tcPr>
            <w:tcW w:w="549" w:type="pct"/>
            <w:tcBorders>
              <w:top w:val="single" w:sz="12" w:space="0" w:color="auto"/>
              <w:bottom w:val="single" w:sz="6" w:space="0" w:color="auto"/>
            </w:tcBorders>
            <w:shd w:val="clear" w:color="auto" w:fill="00B0F0"/>
            <w:noWrap/>
            <w:vAlign w:val="center"/>
            <w:hideMark/>
          </w:tcPr>
          <w:p w:rsidR="004942C7" w:rsidRPr="007E795B" w:rsidRDefault="00084758" w:rsidP="004C7C72">
            <w:pPr>
              <w:spacing w:after="0" w:line="240" w:lineRule="auto"/>
              <w:jc w:val="center"/>
              <w:rPr>
                <w:b/>
                <w:bCs/>
                <w:sz w:val="18"/>
                <w:szCs w:val="18"/>
              </w:rPr>
            </w:pPr>
            <w:r>
              <w:rPr>
                <w:b/>
                <w:bCs/>
                <w:sz w:val="18"/>
                <w:szCs w:val="18"/>
              </w:rPr>
              <w:t>p</w:t>
            </w:r>
            <w:r w:rsidR="004C7C72" w:rsidRPr="007E795B">
              <w:rPr>
                <w:b/>
                <w:bCs/>
                <w:sz w:val="18"/>
                <w:szCs w:val="18"/>
              </w:rPr>
              <w:t xml:space="preserve">řírůstek migrační </w:t>
            </w:r>
            <w:r w:rsidR="004942C7" w:rsidRPr="007E795B">
              <w:rPr>
                <w:b/>
                <w:bCs/>
                <w:sz w:val="18"/>
                <w:szCs w:val="18"/>
              </w:rPr>
              <w:t>2004-</w:t>
            </w:r>
            <w:r w:rsidR="000C05ED" w:rsidRPr="007E795B">
              <w:rPr>
                <w:b/>
                <w:bCs/>
                <w:sz w:val="18"/>
                <w:szCs w:val="18"/>
              </w:rPr>
              <w:t>201</w:t>
            </w:r>
            <w:r w:rsidR="0070683C">
              <w:rPr>
                <w:b/>
                <w:bCs/>
                <w:sz w:val="18"/>
                <w:szCs w:val="18"/>
              </w:rPr>
              <w:t>3</w:t>
            </w:r>
          </w:p>
        </w:tc>
        <w:tc>
          <w:tcPr>
            <w:tcW w:w="519" w:type="pct"/>
            <w:tcBorders>
              <w:top w:val="single" w:sz="12" w:space="0" w:color="auto"/>
              <w:bottom w:val="single" w:sz="6" w:space="0" w:color="auto"/>
            </w:tcBorders>
            <w:shd w:val="clear" w:color="auto" w:fill="00B0F0"/>
            <w:noWrap/>
            <w:vAlign w:val="center"/>
            <w:hideMark/>
          </w:tcPr>
          <w:p w:rsidR="004942C7" w:rsidRPr="007E795B" w:rsidRDefault="00084758" w:rsidP="004C7C72">
            <w:pPr>
              <w:spacing w:after="0" w:line="240" w:lineRule="auto"/>
              <w:jc w:val="center"/>
              <w:rPr>
                <w:b/>
                <w:bCs/>
                <w:sz w:val="18"/>
                <w:szCs w:val="18"/>
              </w:rPr>
            </w:pPr>
            <w:r>
              <w:rPr>
                <w:b/>
                <w:bCs/>
                <w:sz w:val="18"/>
                <w:szCs w:val="18"/>
              </w:rPr>
              <w:t>p</w:t>
            </w:r>
            <w:r w:rsidR="004C7C72" w:rsidRPr="007E795B">
              <w:rPr>
                <w:b/>
                <w:bCs/>
                <w:sz w:val="18"/>
                <w:szCs w:val="18"/>
              </w:rPr>
              <w:t xml:space="preserve">řírůstek celkový </w:t>
            </w:r>
            <w:r>
              <w:rPr>
                <w:b/>
                <w:bCs/>
                <w:sz w:val="18"/>
                <w:szCs w:val="18"/>
              </w:rPr>
              <w:t>2004-201</w:t>
            </w:r>
            <w:r w:rsidR="0070683C">
              <w:rPr>
                <w:b/>
                <w:bCs/>
                <w:sz w:val="18"/>
                <w:szCs w:val="18"/>
              </w:rPr>
              <w:t>3</w:t>
            </w:r>
          </w:p>
        </w:tc>
      </w:tr>
      <w:tr w:rsidR="004942C7" w:rsidRPr="004942C7" w:rsidTr="00E05CC3">
        <w:trPr>
          <w:cantSplit/>
          <w:trHeight w:val="20"/>
          <w:tblHeader/>
        </w:trPr>
        <w:tc>
          <w:tcPr>
            <w:tcW w:w="680" w:type="pct"/>
            <w:vMerge/>
            <w:tcBorders>
              <w:top w:val="single" w:sz="6" w:space="0" w:color="auto"/>
              <w:bottom w:val="single" w:sz="12" w:space="0" w:color="auto"/>
            </w:tcBorders>
            <w:shd w:val="clear" w:color="auto" w:fill="943634" w:themeFill="accent2" w:themeFillShade="BF"/>
            <w:vAlign w:val="center"/>
            <w:hideMark/>
          </w:tcPr>
          <w:p w:rsidR="004942C7" w:rsidRPr="007E795B" w:rsidRDefault="004942C7" w:rsidP="004C7C72">
            <w:pPr>
              <w:spacing w:after="0" w:line="240" w:lineRule="auto"/>
              <w:jc w:val="center"/>
              <w:rPr>
                <w:b/>
                <w:bCs/>
                <w:sz w:val="18"/>
                <w:szCs w:val="18"/>
              </w:rPr>
            </w:pPr>
          </w:p>
        </w:tc>
        <w:tc>
          <w:tcPr>
            <w:tcW w:w="436" w:type="pct"/>
            <w:vMerge/>
            <w:tcBorders>
              <w:top w:val="single" w:sz="6" w:space="0" w:color="auto"/>
              <w:bottom w:val="single" w:sz="12" w:space="0" w:color="auto"/>
            </w:tcBorders>
            <w:shd w:val="clear" w:color="auto" w:fill="943634" w:themeFill="accent2" w:themeFillShade="BF"/>
            <w:vAlign w:val="center"/>
            <w:hideMark/>
          </w:tcPr>
          <w:p w:rsidR="004942C7" w:rsidRPr="007E795B" w:rsidRDefault="004942C7" w:rsidP="004C7C72">
            <w:pPr>
              <w:spacing w:after="0" w:line="240" w:lineRule="auto"/>
              <w:jc w:val="center"/>
              <w:rPr>
                <w:b/>
                <w:bCs/>
                <w:sz w:val="18"/>
                <w:szCs w:val="18"/>
              </w:rPr>
            </w:pPr>
          </w:p>
        </w:tc>
        <w:tc>
          <w:tcPr>
            <w:tcW w:w="464" w:type="pct"/>
            <w:tcBorders>
              <w:top w:val="single" w:sz="6" w:space="0" w:color="auto"/>
              <w:bottom w:val="single" w:sz="12" w:space="0" w:color="auto"/>
            </w:tcBorders>
            <w:shd w:val="clear" w:color="auto" w:fill="00B0F0"/>
            <w:noWrap/>
            <w:vAlign w:val="center"/>
            <w:hideMark/>
          </w:tcPr>
          <w:p w:rsidR="004942C7" w:rsidRPr="007E795B" w:rsidRDefault="004942C7" w:rsidP="004C7C72">
            <w:pPr>
              <w:spacing w:after="0" w:line="240" w:lineRule="auto"/>
              <w:jc w:val="center"/>
              <w:rPr>
                <w:b/>
                <w:bCs/>
                <w:sz w:val="18"/>
                <w:szCs w:val="18"/>
              </w:rPr>
            </w:pPr>
            <w:r w:rsidRPr="007E795B">
              <w:rPr>
                <w:b/>
                <w:bCs/>
                <w:sz w:val="18"/>
                <w:szCs w:val="18"/>
              </w:rPr>
              <w:t>abs.</w:t>
            </w:r>
          </w:p>
        </w:tc>
        <w:tc>
          <w:tcPr>
            <w:tcW w:w="386" w:type="pct"/>
            <w:tcBorders>
              <w:top w:val="single" w:sz="6" w:space="0" w:color="auto"/>
              <w:bottom w:val="single" w:sz="12" w:space="0" w:color="auto"/>
            </w:tcBorders>
            <w:shd w:val="clear" w:color="auto" w:fill="00B0F0"/>
            <w:noWrap/>
            <w:vAlign w:val="center"/>
            <w:hideMark/>
          </w:tcPr>
          <w:p w:rsidR="004942C7" w:rsidRPr="007E795B" w:rsidRDefault="004942C7" w:rsidP="004C7C72">
            <w:pPr>
              <w:spacing w:after="0" w:line="240" w:lineRule="auto"/>
              <w:jc w:val="center"/>
              <w:rPr>
                <w:b/>
                <w:bCs/>
                <w:sz w:val="18"/>
                <w:szCs w:val="18"/>
              </w:rPr>
            </w:pPr>
            <w:r w:rsidRPr="007E795B">
              <w:rPr>
                <w:b/>
                <w:bCs/>
                <w:sz w:val="18"/>
                <w:szCs w:val="18"/>
              </w:rPr>
              <w:t>‰</w:t>
            </w:r>
          </w:p>
        </w:tc>
        <w:tc>
          <w:tcPr>
            <w:tcW w:w="337" w:type="pct"/>
            <w:tcBorders>
              <w:top w:val="single" w:sz="6" w:space="0" w:color="auto"/>
              <w:bottom w:val="single" w:sz="12" w:space="0" w:color="auto"/>
            </w:tcBorders>
            <w:shd w:val="clear" w:color="auto" w:fill="00B0F0"/>
            <w:noWrap/>
            <w:vAlign w:val="center"/>
            <w:hideMark/>
          </w:tcPr>
          <w:p w:rsidR="004942C7" w:rsidRPr="007E795B" w:rsidRDefault="004942C7" w:rsidP="004C7C72">
            <w:pPr>
              <w:spacing w:after="0" w:line="240" w:lineRule="auto"/>
              <w:jc w:val="center"/>
              <w:rPr>
                <w:b/>
                <w:bCs/>
                <w:sz w:val="18"/>
                <w:szCs w:val="18"/>
              </w:rPr>
            </w:pPr>
            <w:r w:rsidRPr="007E795B">
              <w:rPr>
                <w:b/>
                <w:bCs/>
                <w:sz w:val="18"/>
                <w:szCs w:val="18"/>
              </w:rPr>
              <w:t>abs.</w:t>
            </w:r>
          </w:p>
        </w:tc>
        <w:tc>
          <w:tcPr>
            <w:tcW w:w="374" w:type="pct"/>
            <w:tcBorders>
              <w:top w:val="single" w:sz="6" w:space="0" w:color="auto"/>
              <w:bottom w:val="single" w:sz="12" w:space="0" w:color="auto"/>
            </w:tcBorders>
            <w:shd w:val="clear" w:color="auto" w:fill="00B0F0"/>
            <w:noWrap/>
            <w:vAlign w:val="center"/>
            <w:hideMark/>
          </w:tcPr>
          <w:p w:rsidR="004942C7" w:rsidRPr="007E795B" w:rsidRDefault="004942C7" w:rsidP="004C7C72">
            <w:pPr>
              <w:spacing w:after="0" w:line="240" w:lineRule="auto"/>
              <w:jc w:val="center"/>
              <w:rPr>
                <w:b/>
                <w:bCs/>
                <w:sz w:val="18"/>
                <w:szCs w:val="18"/>
              </w:rPr>
            </w:pPr>
            <w:r w:rsidRPr="007E795B">
              <w:rPr>
                <w:b/>
                <w:bCs/>
                <w:sz w:val="18"/>
                <w:szCs w:val="18"/>
              </w:rPr>
              <w:t>‰</w:t>
            </w:r>
          </w:p>
        </w:tc>
        <w:tc>
          <w:tcPr>
            <w:tcW w:w="325" w:type="pct"/>
            <w:tcBorders>
              <w:top w:val="single" w:sz="6" w:space="0" w:color="auto"/>
              <w:bottom w:val="single" w:sz="12" w:space="0" w:color="auto"/>
            </w:tcBorders>
            <w:shd w:val="clear" w:color="auto" w:fill="00B0F0"/>
            <w:noWrap/>
            <w:vAlign w:val="center"/>
            <w:hideMark/>
          </w:tcPr>
          <w:p w:rsidR="004942C7" w:rsidRPr="007E795B" w:rsidRDefault="004942C7" w:rsidP="004C7C72">
            <w:pPr>
              <w:spacing w:after="0" w:line="240" w:lineRule="auto"/>
              <w:jc w:val="center"/>
              <w:rPr>
                <w:b/>
                <w:bCs/>
                <w:sz w:val="18"/>
                <w:szCs w:val="18"/>
              </w:rPr>
            </w:pPr>
            <w:r w:rsidRPr="007E795B">
              <w:rPr>
                <w:b/>
                <w:bCs/>
                <w:sz w:val="18"/>
                <w:szCs w:val="18"/>
              </w:rPr>
              <w:t>abs.</w:t>
            </w:r>
          </w:p>
        </w:tc>
        <w:tc>
          <w:tcPr>
            <w:tcW w:w="358" w:type="pct"/>
            <w:tcBorders>
              <w:top w:val="single" w:sz="6" w:space="0" w:color="auto"/>
              <w:bottom w:val="single" w:sz="12" w:space="0" w:color="auto"/>
            </w:tcBorders>
            <w:shd w:val="clear" w:color="auto" w:fill="00B0F0"/>
            <w:noWrap/>
            <w:vAlign w:val="center"/>
            <w:hideMark/>
          </w:tcPr>
          <w:p w:rsidR="004942C7" w:rsidRPr="007E795B" w:rsidRDefault="004942C7" w:rsidP="004C7C72">
            <w:pPr>
              <w:spacing w:after="0" w:line="240" w:lineRule="auto"/>
              <w:jc w:val="center"/>
              <w:rPr>
                <w:b/>
                <w:bCs/>
                <w:sz w:val="18"/>
                <w:szCs w:val="18"/>
              </w:rPr>
            </w:pPr>
            <w:r w:rsidRPr="007E795B">
              <w:rPr>
                <w:b/>
                <w:bCs/>
                <w:sz w:val="18"/>
                <w:szCs w:val="18"/>
              </w:rPr>
              <w:t>‰</w:t>
            </w:r>
          </w:p>
        </w:tc>
        <w:tc>
          <w:tcPr>
            <w:tcW w:w="572" w:type="pct"/>
            <w:tcBorders>
              <w:top w:val="single" w:sz="6" w:space="0" w:color="auto"/>
              <w:bottom w:val="single" w:sz="12" w:space="0" w:color="auto"/>
            </w:tcBorders>
            <w:shd w:val="clear" w:color="auto" w:fill="00B0F0"/>
            <w:noWrap/>
            <w:vAlign w:val="center"/>
            <w:hideMark/>
          </w:tcPr>
          <w:p w:rsidR="004942C7" w:rsidRPr="007E795B" w:rsidRDefault="004942C7" w:rsidP="004C7C72">
            <w:pPr>
              <w:spacing w:after="0" w:line="240" w:lineRule="auto"/>
              <w:jc w:val="center"/>
              <w:rPr>
                <w:b/>
                <w:bCs/>
                <w:sz w:val="18"/>
                <w:szCs w:val="18"/>
              </w:rPr>
            </w:pPr>
            <w:r w:rsidRPr="007E795B">
              <w:rPr>
                <w:b/>
                <w:bCs/>
                <w:sz w:val="18"/>
                <w:szCs w:val="18"/>
              </w:rPr>
              <w:t>abs.</w:t>
            </w:r>
          </w:p>
        </w:tc>
        <w:tc>
          <w:tcPr>
            <w:tcW w:w="549" w:type="pct"/>
            <w:tcBorders>
              <w:top w:val="single" w:sz="6" w:space="0" w:color="auto"/>
              <w:bottom w:val="single" w:sz="12" w:space="0" w:color="auto"/>
            </w:tcBorders>
            <w:shd w:val="clear" w:color="auto" w:fill="00B0F0"/>
            <w:noWrap/>
            <w:vAlign w:val="center"/>
            <w:hideMark/>
          </w:tcPr>
          <w:p w:rsidR="004942C7" w:rsidRPr="007E795B" w:rsidRDefault="004942C7" w:rsidP="004C7C72">
            <w:pPr>
              <w:spacing w:after="0" w:line="240" w:lineRule="auto"/>
              <w:jc w:val="center"/>
              <w:rPr>
                <w:b/>
                <w:bCs/>
                <w:sz w:val="18"/>
                <w:szCs w:val="18"/>
              </w:rPr>
            </w:pPr>
            <w:r w:rsidRPr="007E795B">
              <w:rPr>
                <w:b/>
                <w:bCs/>
                <w:sz w:val="18"/>
                <w:szCs w:val="18"/>
              </w:rPr>
              <w:t>abs.</w:t>
            </w:r>
          </w:p>
        </w:tc>
        <w:tc>
          <w:tcPr>
            <w:tcW w:w="519" w:type="pct"/>
            <w:tcBorders>
              <w:top w:val="single" w:sz="6" w:space="0" w:color="auto"/>
              <w:bottom w:val="single" w:sz="12" w:space="0" w:color="auto"/>
            </w:tcBorders>
            <w:shd w:val="clear" w:color="auto" w:fill="00B0F0"/>
            <w:noWrap/>
            <w:vAlign w:val="center"/>
            <w:hideMark/>
          </w:tcPr>
          <w:p w:rsidR="004942C7" w:rsidRPr="007E795B" w:rsidRDefault="004942C7" w:rsidP="004C7C72">
            <w:pPr>
              <w:spacing w:after="0" w:line="240" w:lineRule="auto"/>
              <w:jc w:val="center"/>
              <w:rPr>
                <w:b/>
                <w:bCs/>
                <w:sz w:val="18"/>
                <w:szCs w:val="18"/>
              </w:rPr>
            </w:pPr>
            <w:r w:rsidRPr="007E795B">
              <w:rPr>
                <w:b/>
                <w:bCs/>
                <w:sz w:val="18"/>
                <w:szCs w:val="18"/>
              </w:rPr>
              <w:t>abs.</w:t>
            </w:r>
          </w:p>
        </w:tc>
      </w:tr>
      <w:tr w:rsidR="00E05CC3" w:rsidRPr="004942C7" w:rsidTr="00E05CC3">
        <w:trPr>
          <w:cantSplit/>
          <w:trHeight w:val="20"/>
        </w:trPr>
        <w:tc>
          <w:tcPr>
            <w:tcW w:w="680" w:type="pct"/>
            <w:tcBorders>
              <w:top w:val="single" w:sz="12" w:space="0" w:color="auto"/>
              <w:bottom w:val="single" w:sz="6" w:space="0" w:color="auto"/>
              <w:right w:val="single" w:sz="12" w:space="0" w:color="auto"/>
            </w:tcBorders>
            <w:shd w:val="clear" w:color="auto" w:fill="DBE5F1" w:themeFill="accent1" w:themeFillTint="33"/>
            <w:noWrap/>
            <w:vAlign w:val="center"/>
            <w:hideMark/>
          </w:tcPr>
          <w:p w:rsidR="00E05CC3" w:rsidRPr="007E795B" w:rsidRDefault="00E05CC3" w:rsidP="004942C7">
            <w:pPr>
              <w:spacing w:after="0" w:line="240" w:lineRule="auto"/>
              <w:rPr>
                <w:bCs/>
                <w:sz w:val="18"/>
                <w:szCs w:val="18"/>
              </w:rPr>
            </w:pPr>
            <w:r w:rsidRPr="007E795B">
              <w:rPr>
                <w:bCs/>
                <w:sz w:val="18"/>
                <w:szCs w:val="18"/>
              </w:rPr>
              <w:t>Bělá</w:t>
            </w:r>
          </w:p>
        </w:tc>
        <w:tc>
          <w:tcPr>
            <w:tcW w:w="436" w:type="pct"/>
            <w:tcBorders>
              <w:top w:val="single" w:sz="12" w:space="0" w:color="auto"/>
              <w:left w:val="single" w:sz="12" w:space="0" w:color="auto"/>
            </w:tcBorders>
            <w:shd w:val="clear" w:color="auto" w:fill="auto"/>
            <w:noWrap/>
            <w:vAlign w:val="center"/>
            <w:hideMark/>
          </w:tcPr>
          <w:p w:rsidR="00E05CC3" w:rsidRDefault="00E05CC3" w:rsidP="00F52DF4">
            <w:pPr>
              <w:spacing w:after="0" w:line="240" w:lineRule="auto"/>
              <w:jc w:val="right"/>
              <w:rPr>
                <w:rFonts w:ascii="Calibri" w:hAnsi="Calibri"/>
                <w:color w:val="000000"/>
                <w:sz w:val="18"/>
                <w:szCs w:val="18"/>
              </w:rPr>
            </w:pPr>
            <w:r>
              <w:rPr>
                <w:rFonts w:ascii="Calibri" w:hAnsi="Calibri"/>
                <w:color w:val="000000"/>
                <w:sz w:val="18"/>
                <w:szCs w:val="18"/>
              </w:rPr>
              <w:t>255</w:t>
            </w:r>
          </w:p>
        </w:tc>
        <w:tc>
          <w:tcPr>
            <w:tcW w:w="464" w:type="pct"/>
            <w:tcBorders>
              <w:top w:val="single" w:sz="12" w:space="0" w:color="auto"/>
            </w:tcBorders>
            <w:shd w:val="clear" w:color="auto" w:fill="auto"/>
            <w:noWrap/>
            <w:vAlign w:val="bottom"/>
            <w:hideMark/>
          </w:tcPr>
          <w:p w:rsidR="00E05CC3" w:rsidRPr="007E795B" w:rsidRDefault="00E05CC3" w:rsidP="00A320E6">
            <w:pPr>
              <w:spacing w:after="0" w:line="240" w:lineRule="auto"/>
              <w:jc w:val="right"/>
              <w:rPr>
                <w:bCs/>
                <w:sz w:val="18"/>
                <w:szCs w:val="18"/>
              </w:rPr>
            </w:pPr>
            <w:r w:rsidRPr="007E795B">
              <w:rPr>
                <w:bCs/>
                <w:sz w:val="18"/>
                <w:szCs w:val="18"/>
              </w:rPr>
              <w:t>1</w:t>
            </w:r>
          </w:p>
        </w:tc>
        <w:tc>
          <w:tcPr>
            <w:tcW w:w="386" w:type="pct"/>
            <w:tcBorders>
              <w:top w:val="single" w:sz="12" w:space="0" w:color="auto"/>
            </w:tcBorders>
            <w:shd w:val="clear" w:color="auto" w:fill="auto"/>
            <w:noWrap/>
            <w:vAlign w:val="bottom"/>
            <w:hideMark/>
          </w:tcPr>
          <w:p w:rsidR="00E05CC3" w:rsidRPr="007E795B" w:rsidRDefault="00E05CC3" w:rsidP="00A320E6">
            <w:pPr>
              <w:spacing w:after="0" w:line="240" w:lineRule="auto"/>
              <w:jc w:val="right"/>
              <w:rPr>
                <w:bCs/>
                <w:sz w:val="18"/>
                <w:szCs w:val="18"/>
              </w:rPr>
            </w:pPr>
            <w:r w:rsidRPr="007E795B">
              <w:rPr>
                <w:bCs/>
                <w:sz w:val="18"/>
                <w:szCs w:val="18"/>
              </w:rPr>
              <w:t>3,9</w:t>
            </w:r>
          </w:p>
        </w:tc>
        <w:tc>
          <w:tcPr>
            <w:tcW w:w="337" w:type="pct"/>
            <w:tcBorders>
              <w:top w:val="single" w:sz="12" w:space="0" w:color="auto"/>
            </w:tcBorders>
            <w:shd w:val="clear" w:color="auto" w:fill="auto"/>
            <w:noWrap/>
            <w:vAlign w:val="bottom"/>
            <w:hideMark/>
          </w:tcPr>
          <w:p w:rsidR="00E05CC3" w:rsidRPr="007E795B" w:rsidRDefault="00E05CC3" w:rsidP="00A320E6">
            <w:pPr>
              <w:spacing w:after="0" w:line="240" w:lineRule="auto"/>
              <w:jc w:val="right"/>
              <w:rPr>
                <w:bCs/>
                <w:sz w:val="18"/>
                <w:szCs w:val="18"/>
              </w:rPr>
            </w:pPr>
            <w:r w:rsidRPr="007E795B">
              <w:rPr>
                <w:bCs/>
                <w:sz w:val="18"/>
                <w:szCs w:val="18"/>
              </w:rPr>
              <w:t>-</w:t>
            </w:r>
            <w:r w:rsidR="00D81753">
              <w:rPr>
                <w:bCs/>
                <w:sz w:val="18"/>
                <w:szCs w:val="18"/>
              </w:rPr>
              <w:t>5</w:t>
            </w:r>
          </w:p>
        </w:tc>
        <w:tc>
          <w:tcPr>
            <w:tcW w:w="374" w:type="pct"/>
            <w:tcBorders>
              <w:top w:val="single" w:sz="12" w:space="0" w:color="auto"/>
            </w:tcBorders>
            <w:shd w:val="clear" w:color="auto" w:fill="auto"/>
            <w:noWrap/>
            <w:vAlign w:val="bottom"/>
            <w:hideMark/>
          </w:tcPr>
          <w:p w:rsidR="00E05CC3" w:rsidRPr="007E795B" w:rsidRDefault="007A129C" w:rsidP="00A320E6">
            <w:pPr>
              <w:spacing w:after="0" w:line="240" w:lineRule="auto"/>
              <w:jc w:val="right"/>
              <w:rPr>
                <w:bCs/>
                <w:sz w:val="18"/>
                <w:szCs w:val="18"/>
              </w:rPr>
            </w:pPr>
            <w:r>
              <w:rPr>
                <w:bCs/>
                <w:sz w:val="18"/>
                <w:szCs w:val="18"/>
              </w:rPr>
              <w:t>-19,6</w:t>
            </w:r>
          </w:p>
        </w:tc>
        <w:tc>
          <w:tcPr>
            <w:tcW w:w="325" w:type="pct"/>
            <w:tcBorders>
              <w:top w:val="single" w:sz="12" w:space="0" w:color="auto"/>
            </w:tcBorders>
            <w:shd w:val="clear" w:color="auto" w:fill="auto"/>
            <w:noWrap/>
            <w:vAlign w:val="bottom"/>
            <w:hideMark/>
          </w:tcPr>
          <w:p w:rsidR="00E05CC3" w:rsidRPr="007E795B" w:rsidRDefault="007A129C" w:rsidP="00A320E6">
            <w:pPr>
              <w:spacing w:after="0" w:line="240" w:lineRule="auto"/>
              <w:jc w:val="right"/>
              <w:rPr>
                <w:bCs/>
                <w:sz w:val="18"/>
                <w:szCs w:val="18"/>
              </w:rPr>
            </w:pPr>
            <w:r>
              <w:rPr>
                <w:bCs/>
                <w:sz w:val="18"/>
                <w:szCs w:val="18"/>
              </w:rPr>
              <w:t>-4</w:t>
            </w:r>
          </w:p>
        </w:tc>
        <w:tc>
          <w:tcPr>
            <w:tcW w:w="358" w:type="pct"/>
            <w:tcBorders>
              <w:top w:val="single" w:sz="12" w:space="0" w:color="auto"/>
            </w:tcBorders>
            <w:shd w:val="clear" w:color="auto" w:fill="auto"/>
            <w:noWrap/>
            <w:vAlign w:val="bottom"/>
            <w:hideMark/>
          </w:tcPr>
          <w:p w:rsidR="00E05CC3" w:rsidRPr="007E795B" w:rsidRDefault="007A129C" w:rsidP="00A320E6">
            <w:pPr>
              <w:spacing w:after="0" w:line="240" w:lineRule="auto"/>
              <w:jc w:val="right"/>
              <w:rPr>
                <w:bCs/>
                <w:sz w:val="18"/>
                <w:szCs w:val="18"/>
              </w:rPr>
            </w:pPr>
            <w:r>
              <w:rPr>
                <w:bCs/>
                <w:sz w:val="18"/>
                <w:szCs w:val="18"/>
              </w:rPr>
              <w:t>-</w:t>
            </w:r>
            <w:r w:rsidR="00F219C4">
              <w:rPr>
                <w:bCs/>
                <w:sz w:val="18"/>
                <w:szCs w:val="18"/>
              </w:rPr>
              <w:t>15,7</w:t>
            </w:r>
          </w:p>
        </w:tc>
        <w:tc>
          <w:tcPr>
            <w:tcW w:w="572" w:type="pct"/>
            <w:tcBorders>
              <w:top w:val="single" w:sz="12" w:space="0" w:color="auto"/>
            </w:tcBorders>
            <w:shd w:val="clear" w:color="auto" w:fill="auto"/>
            <w:noWrap/>
            <w:vAlign w:val="bottom"/>
            <w:hideMark/>
          </w:tcPr>
          <w:p w:rsidR="00E05CC3" w:rsidRPr="007E795B" w:rsidRDefault="003C550B" w:rsidP="00A320E6">
            <w:pPr>
              <w:spacing w:after="0" w:line="240" w:lineRule="auto"/>
              <w:jc w:val="right"/>
              <w:rPr>
                <w:bCs/>
                <w:sz w:val="18"/>
                <w:szCs w:val="18"/>
              </w:rPr>
            </w:pPr>
            <w:r>
              <w:rPr>
                <w:bCs/>
                <w:sz w:val="18"/>
                <w:szCs w:val="18"/>
              </w:rPr>
              <w:t>-1</w:t>
            </w:r>
          </w:p>
        </w:tc>
        <w:tc>
          <w:tcPr>
            <w:tcW w:w="549" w:type="pct"/>
            <w:tcBorders>
              <w:top w:val="single" w:sz="12" w:space="0" w:color="auto"/>
            </w:tcBorders>
            <w:shd w:val="clear" w:color="auto" w:fill="auto"/>
            <w:noWrap/>
            <w:vAlign w:val="bottom"/>
            <w:hideMark/>
          </w:tcPr>
          <w:p w:rsidR="00E05CC3" w:rsidRPr="007E795B" w:rsidRDefault="003C550B" w:rsidP="00A320E6">
            <w:pPr>
              <w:spacing w:after="0" w:line="240" w:lineRule="auto"/>
              <w:jc w:val="right"/>
              <w:rPr>
                <w:bCs/>
                <w:sz w:val="18"/>
                <w:szCs w:val="18"/>
              </w:rPr>
            </w:pPr>
            <w:r>
              <w:rPr>
                <w:bCs/>
                <w:sz w:val="18"/>
                <w:szCs w:val="18"/>
              </w:rPr>
              <w:t>25</w:t>
            </w:r>
          </w:p>
        </w:tc>
        <w:tc>
          <w:tcPr>
            <w:tcW w:w="519" w:type="pct"/>
            <w:tcBorders>
              <w:top w:val="single" w:sz="12" w:space="0" w:color="auto"/>
            </w:tcBorders>
            <w:shd w:val="clear" w:color="auto" w:fill="auto"/>
            <w:noWrap/>
            <w:vAlign w:val="bottom"/>
            <w:hideMark/>
          </w:tcPr>
          <w:p w:rsidR="00E05CC3" w:rsidRPr="007E795B" w:rsidRDefault="00420DE7" w:rsidP="00A320E6">
            <w:pPr>
              <w:spacing w:after="0" w:line="240" w:lineRule="auto"/>
              <w:jc w:val="right"/>
              <w:rPr>
                <w:bCs/>
                <w:sz w:val="18"/>
                <w:szCs w:val="18"/>
              </w:rPr>
            </w:pPr>
            <w:r>
              <w:rPr>
                <w:bCs/>
                <w:sz w:val="18"/>
                <w:szCs w:val="18"/>
              </w:rPr>
              <w:t>24</w:t>
            </w:r>
          </w:p>
        </w:tc>
      </w:tr>
      <w:tr w:rsidR="00E05CC3" w:rsidRPr="004942C7" w:rsidTr="00E05CC3">
        <w:trPr>
          <w:cantSplit/>
          <w:trHeight w:val="20"/>
        </w:trPr>
        <w:tc>
          <w:tcPr>
            <w:tcW w:w="680" w:type="pct"/>
            <w:tcBorders>
              <w:top w:val="single" w:sz="6" w:space="0" w:color="auto"/>
              <w:bottom w:val="single" w:sz="6" w:space="0" w:color="auto"/>
              <w:right w:val="single" w:sz="12" w:space="0" w:color="auto"/>
            </w:tcBorders>
            <w:shd w:val="clear" w:color="auto" w:fill="DBE5F1" w:themeFill="accent1" w:themeFillTint="33"/>
            <w:noWrap/>
            <w:vAlign w:val="center"/>
            <w:hideMark/>
          </w:tcPr>
          <w:p w:rsidR="00E05CC3" w:rsidRPr="007E795B" w:rsidRDefault="00E05CC3" w:rsidP="004942C7">
            <w:pPr>
              <w:spacing w:after="0" w:line="240" w:lineRule="auto"/>
              <w:rPr>
                <w:bCs/>
                <w:sz w:val="18"/>
                <w:szCs w:val="18"/>
              </w:rPr>
            </w:pPr>
            <w:r w:rsidRPr="007E795B">
              <w:rPr>
                <w:bCs/>
                <w:sz w:val="18"/>
                <w:szCs w:val="18"/>
              </w:rPr>
              <w:t>Benešov u Semil</w:t>
            </w:r>
          </w:p>
        </w:tc>
        <w:tc>
          <w:tcPr>
            <w:tcW w:w="436" w:type="pct"/>
            <w:tcBorders>
              <w:left w:val="single" w:sz="12" w:space="0" w:color="auto"/>
            </w:tcBorders>
            <w:shd w:val="clear" w:color="auto" w:fill="auto"/>
            <w:noWrap/>
            <w:vAlign w:val="center"/>
            <w:hideMark/>
          </w:tcPr>
          <w:p w:rsidR="00E05CC3" w:rsidRDefault="00E05CC3" w:rsidP="00F52DF4">
            <w:pPr>
              <w:spacing w:after="0" w:line="240" w:lineRule="auto"/>
              <w:jc w:val="right"/>
              <w:rPr>
                <w:rFonts w:ascii="Calibri" w:hAnsi="Calibri"/>
                <w:color w:val="000000"/>
                <w:sz w:val="18"/>
                <w:szCs w:val="18"/>
              </w:rPr>
            </w:pPr>
            <w:r>
              <w:rPr>
                <w:rFonts w:ascii="Calibri" w:hAnsi="Calibri"/>
                <w:color w:val="000000"/>
                <w:sz w:val="18"/>
                <w:szCs w:val="18"/>
              </w:rPr>
              <w:t>859</w:t>
            </w:r>
          </w:p>
        </w:tc>
        <w:tc>
          <w:tcPr>
            <w:tcW w:w="464" w:type="pct"/>
            <w:shd w:val="clear" w:color="auto" w:fill="auto"/>
            <w:noWrap/>
            <w:vAlign w:val="bottom"/>
            <w:hideMark/>
          </w:tcPr>
          <w:p w:rsidR="00E05CC3" w:rsidRPr="007E795B" w:rsidRDefault="00E05CC3" w:rsidP="00A320E6">
            <w:pPr>
              <w:spacing w:after="0" w:line="240" w:lineRule="auto"/>
              <w:jc w:val="right"/>
              <w:rPr>
                <w:bCs/>
                <w:sz w:val="18"/>
                <w:szCs w:val="18"/>
              </w:rPr>
            </w:pPr>
            <w:r w:rsidRPr="007E795B">
              <w:rPr>
                <w:bCs/>
                <w:sz w:val="18"/>
                <w:szCs w:val="18"/>
              </w:rPr>
              <w:t>0</w:t>
            </w:r>
          </w:p>
        </w:tc>
        <w:tc>
          <w:tcPr>
            <w:tcW w:w="386" w:type="pct"/>
            <w:shd w:val="clear" w:color="auto" w:fill="auto"/>
            <w:noWrap/>
            <w:vAlign w:val="bottom"/>
            <w:hideMark/>
          </w:tcPr>
          <w:p w:rsidR="00E05CC3" w:rsidRPr="007E795B" w:rsidRDefault="00E05CC3" w:rsidP="00A320E6">
            <w:pPr>
              <w:spacing w:after="0" w:line="240" w:lineRule="auto"/>
              <w:jc w:val="right"/>
              <w:rPr>
                <w:bCs/>
                <w:sz w:val="18"/>
                <w:szCs w:val="18"/>
              </w:rPr>
            </w:pPr>
            <w:r w:rsidRPr="007E795B">
              <w:rPr>
                <w:bCs/>
                <w:sz w:val="18"/>
                <w:szCs w:val="18"/>
              </w:rPr>
              <w:t>0</w:t>
            </w:r>
          </w:p>
        </w:tc>
        <w:tc>
          <w:tcPr>
            <w:tcW w:w="337" w:type="pct"/>
            <w:shd w:val="clear" w:color="auto" w:fill="auto"/>
            <w:noWrap/>
            <w:vAlign w:val="bottom"/>
            <w:hideMark/>
          </w:tcPr>
          <w:p w:rsidR="00E05CC3" w:rsidRPr="007E795B" w:rsidRDefault="00D81753" w:rsidP="00A320E6">
            <w:pPr>
              <w:spacing w:after="0" w:line="240" w:lineRule="auto"/>
              <w:jc w:val="right"/>
              <w:rPr>
                <w:bCs/>
                <w:sz w:val="18"/>
                <w:szCs w:val="18"/>
              </w:rPr>
            </w:pPr>
            <w:r>
              <w:rPr>
                <w:bCs/>
                <w:sz w:val="18"/>
                <w:szCs w:val="18"/>
              </w:rPr>
              <w:t>-1</w:t>
            </w:r>
          </w:p>
        </w:tc>
        <w:tc>
          <w:tcPr>
            <w:tcW w:w="374" w:type="pct"/>
            <w:shd w:val="clear" w:color="auto" w:fill="auto"/>
            <w:noWrap/>
            <w:vAlign w:val="bottom"/>
            <w:hideMark/>
          </w:tcPr>
          <w:p w:rsidR="00E05CC3" w:rsidRPr="007E795B" w:rsidRDefault="007A129C" w:rsidP="00A320E6">
            <w:pPr>
              <w:spacing w:after="0" w:line="240" w:lineRule="auto"/>
              <w:jc w:val="right"/>
              <w:rPr>
                <w:bCs/>
                <w:sz w:val="18"/>
                <w:szCs w:val="18"/>
              </w:rPr>
            </w:pPr>
            <w:r>
              <w:rPr>
                <w:bCs/>
                <w:sz w:val="18"/>
                <w:szCs w:val="18"/>
              </w:rPr>
              <w:t>-1,2</w:t>
            </w:r>
          </w:p>
        </w:tc>
        <w:tc>
          <w:tcPr>
            <w:tcW w:w="325" w:type="pct"/>
            <w:shd w:val="clear" w:color="auto" w:fill="auto"/>
            <w:noWrap/>
            <w:vAlign w:val="bottom"/>
            <w:hideMark/>
          </w:tcPr>
          <w:p w:rsidR="00E05CC3" w:rsidRPr="007E795B" w:rsidRDefault="007A129C" w:rsidP="00A320E6">
            <w:pPr>
              <w:spacing w:after="0" w:line="240" w:lineRule="auto"/>
              <w:jc w:val="right"/>
              <w:rPr>
                <w:bCs/>
                <w:sz w:val="18"/>
                <w:szCs w:val="18"/>
              </w:rPr>
            </w:pPr>
            <w:r>
              <w:rPr>
                <w:bCs/>
                <w:sz w:val="18"/>
                <w:szCs w:val="18"/>
              </w:rPr>
              <w:t>-1</w:t>
            </w:r>
          </w:p>
        </w:tc>
        <w:tc>
          <w:tcPr>
            <w:tcW w:w="358" w:type="pct"/>
            <w:shd w:val="clear" w:color="auto" w:fill="auto"/>
            <w:noWrap/>
            <w:vAlign w:val="bottom"/>
            <w:hideMark/>
          </w:tcPr>
          <w:p w:rsidR="00E05CC3" w:rsidRPr="007E795B" w:rsidRDefault="00F219C4" w:rsidP="00A320E6">
            <w:pPr>
              <w:spacing w:after="0" w:line="240" w:lineRule="auto"/>
              <w:jc w:val="right"/>
              <w:rPr>
                <w:bCs/>
                <w:sz w:val="18"/>
                <w:szCs w:val="18"/>
              </w:rPr>
            </w:pPr>
            <w:r>
              <w:rPr>
                <w:bCs/>
                <w:sz w:val="18"/>
                <w:szCs w:val="18"/>
              </w:rPr>
              <w:t>-1,2</w:t>
            </w:r>
          </w:p>
        </w:tc>
        <w:tc>
          <w:tcPr>
            <w:tcW w:w="572" w:type="pct"/>
            <w:shd w:val="clear" w:color="auto" w:fill="auto"/>
            <w:noWrap/>
            <w:vAlign w:val="bottom"/>
            <w:hideMark/>
          </w:tcPr>
          <w:p w:rsidR="00E05CC3" w:rsidRPr="007E795B" w:rsidRDefault="00E05CC3" w:rsidP="00A320E6">
            <w:pPr>
              <w:spacing w:after="0" w:line="240" w:lineRule="auto"/>
              <w:jc w:val="right"/>
              <w:rPr>
                <w:bCs/>
                <w:sz w:val="18"/>
                <w:szCs w:val="18"/>
              </w:rPr>
            </w:pPr>
            <w:r w:rsidRPr="007E795B">
              <w:rPr>
                <w:bCs/>
                <w:sz w:val="18"/>
                <w:szCs w:val="18"/>
              </w:rPr>
              <w:t>13</w:t>
            </w:r>
          </w:p>
        </w:tc>
        <w:tc>
          <w:tcPr>
            <w:tcW w:w="549" w:type="pct"/>
            <w:shd w:val="clear" w:color="auto" w:fill="auto"/>
            <w:noWrap/>
            <w:vAlign w:val="bottom"/>
            <w:hideMark/>
          </w:tcPr>
          <w:p w:rsidR="00E05CC3" w:rsidRPr="007E795B" w:rsidRDefault="003C550B" w:rsidP="00A320E6">
            <w:pPr>
              <w:spacing w:after="0" w:line="240" w:lineRule="auto"/>
              <w:jc w:val="right"/>
              <w:rPr>
                <w:bCs/>
                <w:sz w:val="18"/>
                <w:szCs w:val="18"/>
              </w:rPr>
            </w:pPr>
            <w:r>
              <w:rPr>
                <w:bCs/>
                <w:sz w:val="18"/>
                <w:szCs w:val="18"/>
              </w:rPr>
              <w:t>34</w:t>
            </w:r>
          </w:p>
        </w:tc>
        <w:tc>
          <w:tcPr>
            <w:tcW w:w="519" w:type="pct"/>
            <w:shd w:val="clear" w:color="auto" w:fill="auto"/>
            <w:noWrap/>
            <w:vAlign w:val="bottom"/>
            <w:hideMark/>
          </w:tcPr>
          <w:p w:rsidR="00E05CC3" w:rsidRPr="007E795B" w:rsidRDefault="00420DE7" w:rsidP="00A320E6">
            <w:pPr>
              <w:spacing w:after="0" w:line="240" w:lineRule="auto"/>
              <w:jc w:val="right"/>
              <w:rPr>
                <w:bCs/>
                <w:sz w:val="18"/>
                <w:szCs w:val="18"/>
              </w:rPr>
            </w:pPr>
            <w:r>
              <w:rPr>
                <w:bCs/>
                <w:sz w:val="18"/>
                <w:szCs w:val="18"/>
              </w:rPr>
              <w:t>47</w:t>
            </w:r>
          </w:p>
        </w:tc>
      </w:tr>
      <w:tr w:rsidR="00E05CC3" w:rsidRPr="004942C7" w:rsidTr="00E05CC3">
        <w:trPr>
          <w:cantSplit/>
          <w:trHeight w:val="20"/>
        </w:trPr>
        <w:tc>
          <w:tcPr>
            <w:tcW w:w="680" w:type="pct"/>
            <w:tcBorders>
              <w:top w:val="single" w:sz="6" w:space="0" w:color="auto"/>
              <w:bottom w:val="single" w:sz="6" w:space="0" w:color="auto"/>
              <w:right w:val="single" w:sz="12" w:space="0" w:color="auto"/>
            </w:tcBorders>
            <w:shd w:val="clear" w:color="auto" w:fill="DBE5F1" w:themeFill="accent1" w:themeFillTint="33"/>
            <w:noWrap/>
            <w:vAlign w:val="center"/>
            <w:hideMark/>
          </w:tcPr>
          <w:p w:rsidR="00E05CC3" w:rsidRPr="007E795B" w:rsidRDefault="00E05CC3" w:rsidP="004942C7">
            <w:pPr>
              <w:spacing w:after="0" w:line="240" w:lineRule="auto"/>
              <w:rPr>
                <w:bCs/>
                <w:sz w:val="18"/>
                <w:szCs w:val="18"/>
              </w:rPr>
            </w:pPr>
            <w:r w:rsidRPr="007E795B">
              <w:rPr>
                <w:bCs/>
                <w:sz w:val="18"/>
                <w:szCs w:val="18"/>
              </w:rPr>
              <w:t>Borovnice</w:t>
            </w:r>
          </w:p>
        </w:tc>
        <w:tc>
          <w:tcPr>
            <w:tcW w:w="436" w:type="pct"/>
            <w:tcBorders>
              <w:left w:val="single" w:sz="12" w:space="0" w:color="auto"/>
            </w:tcBorders>
            <w:shd w:val="clear" w:color="auto" w:fill="auto"/>
            <w:noWrap/>
            <w:vAlign w:val="center"/>
            <w:hideMark/>
          </w:tcPr>
          <w:p w:rsidR="00E05CC3" w:rsidRDefault="00E05CC3" w:rsidP="00F52DF4">
            <w:pPr>
              <w:spacing w:after="0" w:line="240" w:lineRule="auto"/>
              <w:jc w:val="right"/>
              <w:rPr>
                <w:rFonts w:ascii="Calibri" w:hAnsi="Calibri"/>
                <w:color w:val="000000"/>
                <w:sz w:val="18"/>
                <w:szCs w:val="18"/>
              </w:rPr>
            </w:pPr>
            <w:r>
              <w:rPr>
                <w:rFonts w:ascii="Calibri" w:hAnsi="Calibri"/>
                <w:color w:val="000000"/>
                <w:sz w:val="18"/>
                <w:szCs w:val="18"/>
              </w:rPr>
              <w:t>381</w:t>
            </w:r>
          </w:p>
        </w:tc>
        <w:tc>
          <w:tcPr>
            <w:tcW w:w="464" w:type="pct"/>
            <w:shd w:val="clear" w:color="auto" w:fill="auto"/>
            <w:noWrap/>
            <w:vAlign w:val="bottom"/>
            <w:hideMark/>
          </w:tcPr>
          <w:p w:rsidR="00E05CC3" w:rsidRPr="007E795B" w:rsidRDefault="00E05CC3" w:rsidP="00A320E6">
            <w:pPr>
              <w:spacing w:after="0" w:line="240" w:lineRule="auto"/>
              <w:jc w:val="right"/>
              <w:rPr>
                <w:bCs/>
                <w:sz w:val="18"/>
                <w:szCs w:val="18"/>
              </w:rPr>
            </w:pPr>
            <w:r w:rsidRPr="007E795B">
              <w:rPr>
                <w:bCs/>
                <w:sz w:val="18"/>
                <w:szCs w:val="18"/>
              </w:rPr>
              <w:t>-7</w:t>
            </w:r>
          </w:p>
        </w:tc>
        <w:tc>
          <w:tcPr>
            <w:tcW w:w="386" w:type="pct"/>
            <w:shd w:val="clear" w:color="auto" w:fill="auto"/>
            <w:noWrap/>
            <w:vAlign w:val="bottom"/>
            <w:hideMark/>
          </w:tcPr>
          <w:p w:rsidR="00E05CC3" w:rsidRPr="007E795B" w:rsidRDefault="00E05CC3" w:rsidP="00A320E6">
            <w:pPr>
              <w:spacing w:after="0" w:line="240" w:lineRule="auto"/>
              <w:jc w:val="right"/>
              <w:rPr>
                <w:bCs/>
                <w:sz w:val="18"/>
                <w:szCs w:val="18"/>
              </w:rPr>
            </w:pPr>
            <w:r w:rsidRPr="007E795B">
              <w:rPr>
                <w:bCs/>
                <w:sz w:val="18"/>
                <w:szCs w:val="18"/>
              </w:rPr>
              <w:t>-18,5</w:t>
            </w:r>
          </w:p>
        </w:tc>
        <w:tc>
          <w:tcPr>
            <w:tcW w:w="337" w:type="pct"/>
            <w:shd w:val="clear" w:color="auto" w:fill="auto"/>
            <w:noWrap/>
            <w:vAlign w:val="bottom"/>
            <w:hideMark/>
          </w:tcPr>
          <w:p w:rsidR="00E05CC3" w:rsidRPr="007E795B" w:rsidRDefault="00D81753" w:rsidP="00A320E6">
            <w:pPr>
              <w:spacing w:after="0" w:line="240" w:lineRule="auto"/>
              <w:jc w:val="right"/>
              <w:rPr>
                <w:bCs/>
                <w:sz w:val="18"/>
                <w:szCs w:val="18"/>
              </w:rPr>
            </w:pPr>
            <w:r>
              <w:rPr>
                <w:bCs/>
                <w:sz w:val="18"/>
                <w:szCs w:val="18"/>
              </w:rPr>
              <w:t>-</w:t>
            </w:r>
            <w:r w:rsidR="00E05CC3" w:rsidRPr="007E795B">
              <w:rPr>
                <w:bCs/>
                <w:sz w:val="18"/>
                <w:szCs w:val="18"/>
              </w:rPr>
              <w:t>3</w:t>
            </w:r>
          </w:p>
        </w:tc>
        <w:tc>
          <w:tcPr>
            <w:tcW w:w="374" w:type="pct"/>
            <w:shd w:val="clear" w:color="auto" w:fill="auto"/>
            <w:noWrap/>
            <w:vAlign w:val="bottom"/>
            <w:hideMark/>
          </w:tcPr>
          <w:p w:rsidR="00E05CC3" w:rsidRPr="007E795B" w:rsidRDefault="007A129C" w:rsidP="00A320E6">
            <w:pPr>
              <w:spacing w:after="0" w:line="240" w:lineRule="auto"/>
              <w:jc w:val="right"/>
              <w:rPr>
                <w:bCs/>
                <w:sz w:val="18"/>
                <w:szCs w:val="18"/>
              </w:rPr>
            </w:pPr>
            <w:r>
              <w:rPr>
                <w:bCs/>
                <w:sz w:val="18"/>
                <w:szCs w:val="18"/>
              </w:rPr>
              <w:t>-7,9</w:t>
            </w:r>
          </w:p>
        </w:tc>
        <w:tc>
          <w:tcPr>
            <w:tcW w:w="325" w:type="pct"/>
            <w:shd w:val="clear" w:color="auto" w:fill="auto"/>
            <w:noWrap/>
            <w:vAlign w:val="bottom"/>
            <w:hideMark/>
          </w:tcPr>
          <w:p w:rsidR="00E05CC3" w:rsidRPr="007E795B" w:rsidRDefault="007A129C" w:rsidP="00A320E6">
            <w:pPr>
              <w:spacing w:after="0" w:line="240" w:lineRule="auto"/>
              <w:jc w:val="right"/>
              <w:rPr>
                <w:bCs/>
                <w:sz w:val="18"/>
                <w:szCs w:val="18"/>
              </w:rPr>
            </w:pPr>
            <w:r>
              <w:rPr>
                <w:bCs/>
                <w:sz w:val="18"/>
                <w:szCs w:val="18"/>
              </w:rPr>
              <w:t>-10</w:t>
            </w:r>
          </w:p>
        </w:tc>
        <w:tc>
          <w:tcPr>
            <w:tcW w:w="358" w:type="pct"/>
            <w:shd w:val="clear" w:color="auto" w:fill="auto"/>
            <w:noWrap/>
            <w:vAlign w:val="bottom"/>
            <w:hideMark/>
          </w:tcPr>
          <w:p w:rsidR="00E05CC3" w:rsidRPr="007E795B" w:rsidRDefault="007A129C" w:rsidP="00A320E6">
            <w:pPr>
              <w:spacing w:after="0" w:line="240" w:lineRule="auto"/>
              <w:jc w:val="right"/>
              <w:rPr>
                <w:bCs/>
                <w:sz w:val="18"/>
                <w:szCs w:val="18"/>
              </w:rPr>
            </w:pPr>
            <w:r>
              <w:rPr>
                <w:bCs/>
                <w:sz w:val="18"/>
                <w:szCs w:val="18"/>
              </w:rPr>
              <w:t>-26,4</w:t>
            </w:r>
          </w:p>
        </w:tc>
        <w:tc>
          <w:tcPr>
            <w:tcW w:w="572" w:type="pct"/>
            <w:shd w:val="clear" w:color="auto" w:fill="auto"/>
            <w:noWrap/>
            <w:vAlign w:val="bottom"/>
            <w:hideMark/>
          </w:tcPr>
          <w:p w:rsidR="00E05CC3" w:rsidRPr="007E795B" w:rsidRDefault="003C550B" w:rsidP="00A320E6">
            <w:pPr>
              <w:spacing w:after="0" w:line="240" w:lineRule="auto"/>
              <w:jc w:val="right"/>
              <w:rPr>
                <w:bCs/>
                <w:sz w:val="18"/>
                <w:szCs w:val="18"/>
              </w:rPr>
            </w:pPr>
            <w:r>
              <w:rPr>
                <w:bCs/>
                <w:sz w:val="18"/>
                <w:szCs w:val="18"/>
              </w:rPr>
              <w:t>-25</w:t>
            </w:r>
          </w:p>
        </w:tc>
        <w:tc>
          <w:tcPr>
            <w:tcW w:w="549" w:type="pct"/>
            <w:shd w:val="clear" w:color="auto" w:fill="auto"/>
            <w:noWrap/>
            <w:vAlign w:val="bottom"/>
            <w:hideMark/>
          </w:tcPr>
          <w:p w:rsidR="00E05CC3" w:rsidRPr="007E795B" w:rsidRDefault="003C550B" w:rsidP="00A320E6">
            <w:pPr>
              <w:spacing w:after="0" w:line="240" w:lineRule="auto"/>
              <w:jc w:val="right"/>
              <w:rPr>
                <w:bCs/>
                <w:sz w:val="18"/>
                <w:szCs w:val="18"/>
              </w:rPr>
            </w:pPr>
            <w:r>
              <w:rPr>
                <w:bCs/>
                <w:sz w:val="18"/>
                <w:szCs w:val="18"/>
              </w:rPr>
              <w:t>-60</w:t>
            </w:r>
          </w:p>
        </w:tc>
        <w:tc>
          <w:tcPr>
            <w:tcW w:w="519" w:type="pct"/>
            <w:shd w:val="clear" w:color="auto" w:fill="auto"/>
            <w:noWrap/>
            <w:vAlign w:val="bottom"/>
            <w:hideMark/>
          </w:tcPr>
          <w:p w:rsidR="00E05CC3" w:rsidRPr="007E795B" w:rsidRDefault="00420DE7" w:rsidP="00A320E6">
            <w:pPr>
              <w:spacing w:after="0" w:line="240" w:lineRule="auto"/>
              <w:jc w:val="right"/>
              <w:rPr>
                <w:bCs/>
                <w:sz w:val="18"/>
                <w:szCs w:val="18"/>
              </w:rPr>
            </w:pPr>
            <w:r>
              <w:rPr>
                <w:bCs/>
                <w:sz w:val="18"/>
                <w:szCs w:val="18"/>
              </w:rPr>
              <w:t>-</w:t>
            </w:r>
            <w:r w:rsidR="00C55BF9">
              <w:rPr>
                <w:bCs/>
                <w:sz w:val="18"/>
                <w:szCs w:val="18"/>
              </w:rPr>
              <w:t>85</w:t>
            </w:r>
          </w:p>
        </w:tc>
      </w:tr>
      <w:tr w:rsidR="00E05CC3" w:rsidRPr="004942C7" w:rsidTr="00E05CC3">
        <w:trPr>
          <w:cantSplit/>
          <w:trHeight w:val="20"/>
        </w:trPr>
        <w:tc>
          <w:tcPr>
            <w:tcW w:w="680" w:type="pct"/>
            <w:tcBorders>
              <w:top w:val="single" w:sz="6" w:space="0" w:color="auto"/>
              <w:bottom w:val="single" w:sz="6" w:space="0" w:color="auto"/>
              <w:right w:val="single" w:sz="12" w:space="0" w:color="auto"/>
            </w:tcBorders>
            <w:shd w:val="clear" w:color="auto" w:fill="DBE5F1" w:themeFill="accent1" w:themeFillTint="33"/>
            <w:noWrap/>
            <w:vAlign w:val="center"/>
            <w:hideMark/>
          </w:tcPr>
          <w:p w:rsidR="00E05CC3" w:rsidRPr="007E795B" w:rsidRDefault="00E05CC3" w:rsidP="004942C7">
            <w:pPr>
              <w:spacing w:after="0" w:line="240" w:lineRule="auto"/>
              <w:rPr>
                <w:bCs/>
                <w:sz w:val="18"/>
                <w:szCs w:val="18"/>
              </w:rPr>
            </w:pPr>
            <w:r w:rsidRPr="007E795B">
              <w:rPr>
                <w:bCs/>
                <w:sz w:val="18"/>
                <w:szCs w:val="18"/>
              </w:rPr>
              <w:t>Bozkov</w:t>
            </w:r>
          </w:p>
        </w:tc>
        <w:tc>
          <w:tcPr>
            <w:tcW w:w="436" w:type="pct"/>
            <w:tcBorders>
              <w:left w:val="single" w:sz="12" w:space="0" w:color="auto"/>
            </w:tcBorders>
            <w:shd w:val="clear" w:color="auto" w:fill="auto"/>
            <w:noWrap/>
            <w:vAlign w:val="center"/>
            <w:hideMark/>
          </w:tcPr>
          <w:p w:rsidR="00E05CC3" w:rsidRDefault="00E05CC3" w:rsidP="00F52DF4">
            <w:pPr>
              <w:spacing w:after="0" w:line="240" w:lineRule="auto"/>
              <w:jc w:val="right"/>
              <w:rPr>
                <w:rFonts w:ascii="Calibri" w:hAnsi="Calibri"/>
                <w:color w:val="000000"/>
                <w:sz w:val="18"/>
                <w:szCs w:val="18"/>
              </w:rPr>
            </w:pPr>
            <w:r>
              <w:rPr>
                <w:rFonts w:ascii="Calibri" w:hAnsi="Calibri"/>
                <w:color w:val="000000"/>
                <w:sz w:val="18"/>
                <w:szCs w:val="18"/>
              </w:rPr>
              <w:t>562</w:t>
            </w:r>
          </w:p>
        </w:tc>
        <w:tc>
          <w:tcPr>
            <w:tcW w:w="464" w:type="pct"/>
            <w:shd w:val="clear" w:color="auto" w:fill="auto"/>
            <w:noWrap/>
            <w:vAlign w:val="bottom"/>
            <w:hideMark/>
          </w:tcPr>
          <w:p w:rsidR="00E05CC3" w:rsidRPr="007E795B" w:rsidRDefault="00E05CC3" w:rsidP="00A320E6">
            <w:pPr>
              <w:spacing w:after="0" w:line="240" w:lineRule="auto"/>
              <w:jc w:val="right"/>
              <w:rPr>
                <w:bCs/>
                <w:sz w:val="18"/>
                <w:szCs w:val="18"/>
              </w:rPr>
            </w:pPr>
            <w:r w:rsidRPr="007E795B">
              <w:rPr>
                <w:bCs/>
                <w:sz w:val="18"/>
                <w:szCs w:val="18"/>
              </w:rPr>
              <w:t>-1</w:t>
            </w:r>
          </w:p>
        </w:tc>
        <w:tc>
          <w:tcPr>
            <w:tcW w:w="386" w:type="pct"/>
            <w:shd w:val="clear" w:color="auto" w:fill="auto"/>
            <w:noWrap/>
            <w:vAlign w:val="bottom"/>
            <w:hideMark/>
          </w:tcPr>
          <w:p w:rsidR="00E05CC3" w:rsidRPr="007E795B" w:rsidRDefault="00E05CC3" w:rsidP="00A320E6">
            <w:pPr>
              <w:spacing w:after="0" w:line="240" w:lineRule="auto"/>
              <w:jc w:val="right"/>
              <w:rPr>
                <w:bCs/>
                <w:sz w:val="18"/>
                <w:szCs w:val="18"/>
              </w:rPr>
            </w:pPr>
            <w:r w:rsidRPr="007E795B">
              <w:rPr>
                <w:bCs/>
                <w:sz w:val="18"/>
                <w:szCs w:val="18"/>
              </w:rPr>
              <w:t>-1,8</w:t>
            </w:r>
          </w:p>
        </w:tc>
        <w:tc>
          <w:tcPr>
            <w:tcW w:w="337" w:type="pct"/>
            <w:shd w:val="clear" w:color="auto" w:fill="auto"/>
            <w:noWrap/>
            <w:vAlign w:val="bottom"/>
            <w:hideMark/>
          </w:tcPr>
          <w:p w:rsidR="00E05CC3" w:rsidRPr="007E795B" w:rsidRDefault="00D81753" w:rsidP="00A320E6">
            <w:pPr>
              <w:spacing w:after="0" w:line="240" w:lineRule="auto"/>
              <w:jc w:val="right"/>
              <w:rPr>
                <w:bCs/>
                <w:sz w:val="18"/>
                <w:szCs w:val="18"/>
              </w:rPr>
            </w:pPr>
            <w:r>
              <w:rPr>
                <w:bCs/>
                <w:sz w:val="18"/>
                <w:szCs w:val="18"/>
              </w:rPr>
              <w:t>-9</w:t>
            </w:r>
          </w:p>
        </w:tc>
        <w:tc>
          <w:tcPr>
            <w:tcW w:w="374" w:type="pct"/>
            <w:shd w:val="clear" w:color="auto" w:fill="auto"/>
            <w:noWrap/>
            <w:vAlign w:val="bottom"/>
            <w:hideMark/>
          </w:tcPr>
          <w:p w:rsidR="00E05CC3" w:rsidRPr="007E795B" w:rsidRDefault="007A129C" w:rsidP="00A320E6">
            <w:pPr>
              <w:spacing w:after="0" w:line="240" w:lineRule="auto"/>
              <w:jc w:val="right"/>
              <w:rPr>
                <w:bCs/>
                <w:sz w:val="18"/>
                <w:szCs w:val="18"/>
              </w:rPr>
            </w:pPr>
            <w:r>
              <w:rPr>
                <w:bCs/>
                <w:sz w:val="18"/>
                <w:szCs w:val="18"/>
              </w:rPr>
              <w:t>-16,0</w:t>
            </w:r>
          </w:p>
        </w:tc>
        <w:tc>
          <w:tcPr>
            <w:tcW w:w="325" w:type="pct"/>
            <w:shd w:val="clear" w:color="auto" w:fill="auto"/>
            <w:noWrap/>
            <w:vAlign w:val="bottom"/>
            <w:hideMark/>
          </w:tcPr>
          <w:p w:rsidR="00E05CC3" w:rsidRPr="007E795B" w:rsidRDefault="007A129C" w:rsidP="00A320E6">
            <w:pPr>
              <w:spacing w:after="0" w:line="240" w:lineRule="auto"/>
              <w:jc w:val="right"/>
              <w:rPr>
                <w:bCs/>
                <w:sz w:val="18"/>
                <w:szCs w:val="18"/>
              </w:rPr>
            </w:pPr>
            <w:r>
              <w:rPr>
                <w:bCs/>
                <w:sz w:val="18"/>
                <w:szCs w:val="18"/>
              </w:rPr>
              <w:t>-11</w:t>
            </w:r>
          </w:p>
        </w:tc>
        <w:tc>
          <w:tcPr>
            <w:tcW w:w="358" w:type="pct"/>
            <w:shd w:val="clear" w:color="auto" w:fill="auto"/>
            <w:noWrap/>
            <w:vAlign w:val="bottom"/>
            <w:hideMark/>
          </w:tcPr>
          <w:p w:rsidR="00E05CC3" w:rsidRPr="007E795B" w:rsidRDefault="007A129C" w:rsidP="00A320E6">
            <w:pPr>
              <w:spacing w:after="0" w:line="240" w:lineRule="auto"/>
              <w:jc w:val="right"/>
              <w:rPr>
                <w:bCs/>
                <w:sz w:val="18"/>
                <w:szCs w:val="18"/>
              </w:rPr>
            </w:pPr>
            <w:r>
              <w:rPr>
                <w:bCs/>
                <w:sz w:val="18"/>
                <w:szCs w:val="18"/>
              </w:rPr>
              <w:t>-</w:t>
            </w:r>
            <w:r w:rsidR="00F219C4">
              <w:rPr>
                <w:bCs/>
                <w:sz w:val="18"/>
                <w:szCs w:val="18"/>
              </w:rPr>
              <w:t>17,8</w:t>
            </w:r>
          </w:p>
        </w:tc>
        <w:tc>
          <w:tcPr>
            <w:tcW w:w="572" w:type="pct"/>
            <w:shd w:val="clear" w:color="auto" w:fill="auto"/>
            <w:noWrap/>
            <w:vAlign w:val="bottom"/>
            <w:hideMark/>
          </w:tcPr>
          <w:p w:rsidR="00E05CC3" w:rsidRPr="007E795B" w:rsidRDefault="003C550B" w:rsidP="00A320E6">
            <w:pPr>
              <w:spacing w:after="0" w:line="240" w:lineRule="auto"/>
              <w:jc w:val="right"/>
              <w:rPr>
                <w:bCs/>
                <w:sz w:val="18"/>
                <w:szCs w:val="18"/>
              </w:rPr>
            </w:pPr>
            <w:r>
              <w:rPr>
                <w:bCs/>
                <w:sz w:val="18"/>
                <w:szCs w:val="18"/>
              </w:rPr>
              <w:t>-14</w:t>
            </w:r>
          </w:p>
        </w:tc>
        <w:tc>
          <w:tcPr>
            <w:tcW w:w="549" w:type="pct"/>
            <w:shd w:val="clear" w:color="auto" w:fill="auto"/>
            <w:noWrap/>
            <w:vAlign w:val="bottom"/>
            <w:hideMark/>
          </w:tcPr>
          <w:p w:rsidR="00E05CC3" w:rsidRPr="007E795B" w:rsidRDefault="003C550B" w:rsidP="00A320E6">
            <w:pPr>
              <w:spacing w:after="0" w:line="240" w:lineRule="auto"/>
              <w:jc w:val="right"/>
              <w:rPr>
                <w:bCs/>
                <w:sz w:val="18"/>
                <w:szCs w:val="18"/>
              </w:rPr>
            </w:pPr>
            <w:r>
              <w:rPr>
                <w:bCs/>
                <w:sz w:val="18"/>
                <w:szCs w:val="18"/>
              </w:rPr>
              <w:t>2</w:t>
            </w:r>
          </w:p>
        </w:tc>
        <w:tc>
          <w:tcPr>
            <w:tcW w:w="519" w:type="pct"/>
            <w:shd w:val="clear" w:color="auto" w:fill="auto"/>
            <w:noWrap/>
            <w:vAlign w:val="bottom"/>
            <w:hideMark/>
          </w:tcPr>
          <w:p w:rsidR="00E05CC3" w:rsidRPr="007E795B" w:rsidRDefault="00C55BF9" w:rsidP="00A320E6">
            <w:pPr>
              <w:spacing w:after="0" w:line="240" w:lineRule="auto"/>
              <w:jc w:val="right"/>
              <w:rPr>
                <w:bCs/>
                <w:sz w:val="18"/>
                <w:szCs w:val="18"/>
              </w:rPr>
            </w:pPr>
            <w:r>
              <w:rPr>
                <w:bCs/>
                <w:sz w:val="18"/>
                <w:szCs w:val="18"/>
              </w:rPr>
              <w:t>-12</w:t>
            </w:r>
          </w:p>
        </w:tc>
      </w:tr>
      <w:tr w:rsidR="00E05CC3" w:rsidRPr="004942C7" w:rsidTr="00E05CC3">
        <w:trPr>
          <w:cantSplit/>
          <w:trHeight w:val="20"/>
        </w:trPr>
        <w:tc>
          <w:tcPr>
            <w:tcW w:w="680" w:type="pct"/>
            <w:tcBorders>
              <w:top w:val="single" w:sz="6" w:space="0" w:color="auto"/>
              <w:bottom w:val="single" w:sz="6" w:space="0" w:color="auto"/>
              <w:right w:val="single" w:sz="12" w:space="0" w:color="auto"/>
            </w:tcBorders>
            <w:shd w:val="clear" w:color="auto" w:fill="DBE5F1" w:themeFill="accent1" w:themeFillTint="33"/>
            <w:noWrap/>
            <w:vAlign w:val="center"/>
            <w:hideMark/>
          </w:tcPr>
          <w:p w:rsidR="00E05CC3" w:rsidRPr="007E795B" w:rsidRDefault="00E05CC3" w:rsidP="004942C7">
            <w:pPr>
              <w:spacing w:after="0" w:line="240" w:lineRule="auto"/>
              <w:rPr>
                <w:bCs/>
                <w:sz w:val="18"/>
                <w:szCs w:val="18"/>
              </w:rPr>
            </w:pPr>
            <w:r w:rsidRPr="007E795B">
              <w:rPr>
                <w:bCs/>
                <w:sz w:val="18"/>
                <w:szCs w:val="18"/>
              </w:rPr>
              <w:t>Brada-Rybníček</w:t>
            </w:r>
          </w:p>
        </w:tc>
        <w:tc>
          <w:tcPr>
            <w:tcW w:w="436" w:type="pct"/>
            <w:tcBorders>
              <w:left w:val="single" w:sz="12" w:space="0" w:color="auto"/>
            </w:tcBorders>
            <w:shd w:val="clear" w:color="auto" w:fill="auto"/>
            <w:noWrap/>
            <w:vAlign w:val="center"/>
            <w:hideMark/>
          </w:tcPr>
          <w:p w:rsidR="00E05CC3" w:rsidRDefault="00E05CC3" w:rsidP="00F52DF4">
            <w:pPr>
              <w:spacing w:after="0" w:line="240" w:lineRule="auto"/>
              <w:jc w:val="right"/>
              <w:rPr>
                <w:rFonts w:ascii="Calibri" w:hAnsi="Calibri"/>
                <w:color w:val="000000"/>
                <w:sz w:val="18"/>
                <w:szCs w:val="18"/>
              </w:rPr>
            </w:pPr>
            <w:r>
              <w:rPr>
                <w:rFonts w:ascii="Calibri" w:hAnsi="Calibri"/>
                <w:color w:val="000000"/>
                <w:sz w:val="18"/>
                <w:szCs w:val="18"/>
              </w:rPr>
              <w:t>134</w:t>
            </w:r>
          </w:p>
        </w:tc>
        <w:tc>
          <w:tcPr>
            <w:tcW w:w="464" w:type="pct"/>
            <w:shd w:val="clear" w:color="auto" w:fill="auto"/>
            <w:noWrap/>
            <w:vAlign w:val="bottom"/>
            <w:hideMark/>
          </w:tcPr>
          <w:p w:rsidR="00E05CC3" w:rsidRPr="007E795B" w:rsidRDefault="0069573A" w:rsidP="00A320E6">
            <w:pPr>
              <w:spacing w:after="0" w:line="240" w:lineRule="auto"/>
              <w:jc w:val="right"/>
              <w:rPr>
                <w:bCs/>
                <w:sz w:val="18"/>
                <w:szCs w:val="18"/>
              </w:rPr>
            </w:pPr>
            <w:r>
              <w:rPr>
                <w:bCs/>
                <w:sz w:val="18"/>
                <w:szCs w:val="18"/>
              </w:rPr>
              <w:t>0</w:t>
            </w:r>
          </w:p>
        </w:tc>
        <w:tc>
          <w:tcPr>
            <w:tcW w:w="386" w:type="pct"/>
            <w:shd w:val="clear" w:color="auto" w:fill="auto"/>
            <w:noWrap/>
            <w:vAlign w:val="bottom"/>
            <w:hideMark/>
          </w:tcPr>
          <w:p w:rsidR="00E05CC3" w:rsidRPr="007E795B" w:rsidRDefault="00E05CC3" w:rsidP="00A320E6">
            <w:pPr>
              <w:spacing w:after="0" w:line="240" w:lineRule="auto"/>
              <w:jc w:val="right"/>
              <w:rPr>
                <w:bCs/>
                <w:sz w:val="18"/>
                <w:szCs w:val="18"/>
              </w:rPr>
            </w:pPr>
            <w:r w:rsidRPr="007E795B">
              <w:rPr>
                <w:bCs/>
                <w:sz w:val="18"/>
                <w:szCs w:val="18"/>
              </w:rPr>
              <w:t>7,4</w:t>
            </w:r>
          </w:p>
        </w:tc>
        <w:tc>
          <w:tcPr>
            <w:tcW w:w="337" w:type="pct"/>
            <w:shd w:val="clear" w:color="auto" w:fill="auto"/>
            <w:noWrap/>
            <w:vAlign w:val="bottom"/>
            <w:hideMark/>
          </w:tcPr>
          <w:p w:rsidR="00E05CC3" w:rsidRPr="007E795B" w:rsidRDefault="00E04886" w:rsidP="00A320E6">
            <w:pPr>
              <w:spacing w:after="0" w:line="240" w:lineRule="auto"/>
              <w:jc w:val="right"/>
              <w:rPr>
                <w:bCs/>
                <w:sz w:val="18"/>
                <w:szCs w:val="18"/>
              </w:rPr>
            </w:pPr>
            <w:r>
              <w:rPr>
                <w:bCs/>
                <w:sz w:val="18"/>
                <w:szCs w:val="18"/>
              </w:rPr>
              <w:t>-2</w:t>
            </w:r>
          </w:p>
        </w:tc>
        <w:tc>
          <w:tcPr>
            <w:tcW w:w="374" w:type="pct"/>
            <w:shd w:val="clear" w:color="auto" w:fill="auto"/>
            <w:noWrap/>
            <w:vAlign w:val="bottom"/>
            <w:hideMark/>
          </w:tcPr>
          <w:p w:rsidR="00E05CC3" w:rsidRPr="007E795B" w:rsidRDefault="007A129C" w:rsidP="00A320E6">
            <w:pPr>
              <w:spacing w:after="0" w:line="240" w:lineRule="auto"/>
              <w:jc w:val="right"/>
              <w:rPr>
                <w:bCs/>
                <w:sz w:val="18"/>
                <w:szCs w:val="18"/>
              </w:rPr>
            </w:pPr>
            <w:r>
              <w:rPr>
                <w:bCs/>
                <w:sz w:val="18"/>
                <w:szCs w:val="18"/>
              </w:rPr>
              <w:t>-14,9</w:t>
            </w:r>
          </w:p>
        </w:tc>
        <w:tc>
          <w:tcPr>
            <w:tcW w:w="325" w:type="pct"/>
            <w:shd w:val="clear" w:color="auto" w:fill="auto"/>
            <w:noWrap/>
            <w:vAlign w:val="bottom"/>
            <w:hideMark/>
          </w:tcPr>
          <w:p w:rsidR="00E05CC3" w:rsidRPr="007E795B" w:rsidRDefault="007A129C" w:rsidP="00A320E6">
            <w:pPr>
              <w:spacing w:after="0" w:line="240" w:lineRule="auto"/>
              <w:jc w:val="right"/>
              <w:rPr>
                <w:bCs/>
                <w:sz w:val="18"/>
                <w:szCs w:val="18"/>
              </w:rPr>
            </w:pPr>
            <w:r>
              <w:rPr>
                <w:bCs/>
                <w:sz w:val="18"/>
                <w:szCs w:val="18"/>
              </w:rPr>
              <w:t>-2</w:t>
            </w:r>
          </w:p>
        </w:tc>
        <w:tc>
          <w:tcPr>
            <w:tcW w:w="358" w:type="pct"/>
            <w:shd w:val="clear" w:color="auto" w:fill="auto"/>
            <w:noWrap/>
            <w:vAlign w:val="bottom"/>
            <w:hideMark/>
          </w:tcPr>
          <w:p w:rsidR="00E05CC3" w:rsidRPr="007E795B" w:rsidRDefault="00F219C4" w:rsidP="00A320E6">
            <w:pPr>
              <w:spacing w:after="0" w:line="240" w:lineRule="auto"/>
              <w:jc w:val="right"/>
              <w:rPr>
                <w:bCs/>
                <w:sz w:val="18"/>
                <w:szCs w:val="18"/>
              </w:rPr>
            </w:pPr>
            <w:r>
              <w:rPr>
                <w:bCs/>
                <w:sz w:val="18"/>
                <w:szCs w:val="18"/>
              </w:rPr>
              <w:t>-7,5</w:t>
            </w:r>
          </w:p>
        </w:tc>
        <w:tc>
          <w:tcPr>
            <w:tcW w:w="572" w:type="pct"/>
            <w:shd w:val="clear" w:color="auto" w:fill="auto"/>
            <w:noWrap/>
            <w:vAlign w:val="bottom"/>
            <w:hideMark/>
          </w:tcPr>
          <w:p w:rsidR="00E05CC3" w:rsidRPr="007E795B" w:rsidRDefault="00E05CC3" w:rsidP="00A320E6">
            <w:pPr>
              <w:spacing w:after="0" w:line="240" w:lineRule="auto"/>
              <w:jc w:val="right"/>
              <w:rPr>
                <w:bCs/>
                <w:sz w:val="18"/>
                <w:szCs w:val="18"/>
              </w:rPr>
            </w:pPr>
            <w:r w:rsidRPr="007E795B">
              <w:rPr>
                <w:bCs/>
                <w:sz w:val="18"/>
                <w:szCs w:val="18"/>
              </w:rPr>
              <w:t>1</w:t>
            </w:r>
          </w:p>
        </w:tc>
        <w:tc>
          <w:tcPr>
            <w:tcW w:w="549" w:type="pct"/>
            <w:shd w:val="clear" w:color="auto" w:fill="auto"/>
            <w:noWrap/>
            <w:vAlign w:val="bottom"/>
            <w:hideMark/>
          </w:tcPr>
          <w:p w:rsidR="00E05CC3" w:rsidRPr="007E795B" w:rsidRDefault="003C550B" w:rsidP="00A320E6">
            <w:pPr>
              <w:spacing w:after="0" w:line="240" w:lineRule="auto"/>
              <w:jc w:val="right"/>
              <w:rPr>
                <w:bCs/>
                <w:sz w:val="18"/>
                <w:szCs w:val="18"/>
              </w:rPr>
            </w:pPr>
            <w:r>
              <w:rPr>
                <w:bCs/>
                <w:sz w:val="18"/>
                <w:szCs w:val="18"/>
              </w:rPr>
              <w:t>86</w:t>
            </w:r>
          </w:p>
        </w:tc>
        <w:tc>
          <w:tcPr>
            <w:tcW w:w="519" w:type="pct"/>
            <w:shd w:val="clear" w:color="auto" w:fill="auto"/>
            <w:noWrap/>
            <w:vAlign w:val="bottom"/>
            <w:hideMark/>
          </w:tcPr>
          <w:p w:rsidR="00E05CC3" w:rsidRPr="007E795B" w:rsidRDefault="00C55BF9" w:rsidP="00A320E6">
            <w:pPr>
              <w:spacing w:after="0" w:line="240" w:lineRule="auto"/>
              <w:jc w:val="right"/>
              <w:rPr>
                <w:bCs/>
                <w:sz w:val="18"/>
                <w:szCs w:val="18"/>
              </w:rPr>
            </w:pPr>
            <w:r>
              <w:rPr>
                <w:bCs/>
                <w:sz w:val="18"/>
                <w:szCs w:val="18"/>
              </w:rPr>
              <w:t>87</w:t>
            </w:r>
          </w:p>
        </w:tc>
      </w:tr>
      <w:tr w:rsidR="00E05CC3" w:rsidRPr="004942C7" w:rsidTr="00E05CC3">
        <w:trPr>
          <w:cantSplit/>
          <w:trHeight w:val="20"/>
        </w:trPr>
        <w:tc>
          <w:tcPr>
            <w:tcW w:w="680" w:type="pct"/>
            <w:tcBorders>
              <w:top w:val="single" w:sz="6" w:space="0" w:color="auto"/>
              <w:bottom w:val="single" w:sz="6" w:space="0" w:color="auto"/>
              <w:right w:val="single" w:sz="12" w:space="0" w:color="auto"/>
            </w:tcBorders>
            <w:shd w:val="clear" w:color="auto" w:fill="DBE5F1" w:themeFill="accent1" w:themeFillTint="33"/>
            <w:noWrap/>
            <w:vAlign w:val="center"/>
            <w:hideMark/>
          </w:tcPr>
          <w:p w:rsidR="00E05CC3" w:rsidRPr="007E795B" w:rsidRDefault="00E05CC3" w:rsidP="004942C7">
            <w:pPr>
              <w:spacing w:after="0" w:line="240" w:lineRule="auto"/>
              <w:rPr>
                <w:bCs/>
                <w:sz w:val="18"/>
                <w:szCs w:val="18"/>
              </w:rPr>
            </w:pPr>
            <w:r w:rsidRPr="007E795B">
              <w:rPr>
                <w:bCs/>
                <w:sz w:val="18"/>
                <w:szCs w:val="18"/>
              </w:rPr>
              <w:t>Bradlecká Lhota</w:t>
            </w:r>
          </w:p>
        </w:tc>
        <w:tc>
          <w:tcPr>
            <w:tcW w:w="436" w:type="pct"/>
            <w:tcBorders>
              <w:left w:val="single" w:sz="12" w:space="0" w:color="auto"/>
            </w:tcBorders>
            <w:shd w:val="clear" w:color="auto" w:fill="auto"/>
            <w:noWrap/>
            <w:vAlign w:val="center"/>
            <w:hideMark/>
          </w:tcPr>
          <w:p w:rsidR="00E05CC3" w:rsidRDefault="00E05CC3" w:rsidP="00F52DF4">
            <w:pPr>
              <w:spacing w:after="0" w:line="240" w:lineRule="auto"/>
              <w:jc w:val="right"/>
              <w:rPr>
                <w:rFonts w:ascii="Calibri" w:hAnsi="Calibri"/>
                <w:color w:val="000000"/>
                <w:sz w:val="18"/>
                <w:szCs w:val="18"/>
              </w:rPr>
            </w:pPr>
            <w:r>
              <w:rPr>
                <w:rFonts w:ascii="Calibri" w:hAnsi="Calibri"/>
                <w:color w:val="000000"/>
                <w:sz w:val="18"/>
                <w:szCs w:val="18"/>
              </w:rPr>
              <w:t>230</w:t>
            </w:r>
          </w:p>
        </w:tc>
        <w:tc>
          <w:tcPr>
            <w:tcW w:w="464" w:type="pct"/>
            <w:shd w:val="clear" w:color="auto" w:fill="auto"/>
            <w:noWrap/>
            <w:vAlign w:val="bottom"/>
            <w:hideMark/>
          </w:tcPr>
          <w:p w:rsidR="00E05CC3" w:rsidRPr="007E795B" w:rsidRDefault="00E05CC3" w:rsidP="00A320E6">
            <w:pPr>
              <w:spacing w:after="0" w:line="240" w:lineRule="auto"/>
              <w:jc w:val="right"/>
              <w:rPr>
                <w:bCs/>
                <w:sz w:val="18"/>
                <w:szCs w:val="18"/>
              </w:rPr>
            </w:pPr>
            <w:r w:rsidRPr="007E795B">
              <w:rPr>
                <w:bCs/>
                <w:sz w:val="18"/>
                <w:szCs w:val="18"/>
              </w:rPr>
              <w:t>2</w:t>
            </w:r>
          </w:p>
        </w:tc>
        <w:tc>
          <w:tcPr>
            <w:tcW w:w="386" w:type="pct"/>
            <w:shd w:val="clear" w:color="auto" w:fill="auto"/>
            <w:noWrap/>
            <w:vAlign w:val="bottom"/>
            <w:hideMark/>
          </w:tcPr>
          <w:p w:rsidR="00E05CC3" w:rsidRPr="007E795B" w:rsidRDefault="00E05CC3" w:rsidP="00A320E6">
            <w:pPr>
              <w:spacing w:after="0" w:line="240" w:lineRule="auto"/>
              <w:jc w:val="right"/>
              <w:rPr>
                <w:bCs/>
                <w:sz w:val="18"/>
                <w:szCs w:val="18"/>
              </w:rPr>
            </w:pPr>
            <w:r w:rsidRPr="007E795B">
              <w:rPr>
                <w:bCs/>
                <w:sz w:val="18"/>
                <w:szCs w:val="18"/>
              </w:rPr>
              <w:t>8,7</w:t>
            </w:r>
          </w:p>
        </w:tc>
        <w:tc>
          <w:tcPr>
            <w:tcW w:w="337" w:type="pct"/>
            <w:shd w:val="clear" w:color="auto" w:fill="auto"/>
            <w:noWrap/>
            <w:vAlign w:val="bottom"/>
            <w:hideMark/>
          </w:tcPr>
          <w:p w:rsidR="00E05CC3" w:rsidRPr="007E795B" w:rsidRDefault="00E04886" w:rsidP="00A320E6">
            <w:pPr>
              <w:spacing w:after="0" w:line="240" w:lineRule="auto"/>
              <w:jc w:val="right"/>
              <w:rPr>
                <w:bCs/>
                <w:sz w:val="18"/>
                <w:szCs w:val="18"/>
              </w:rPr>
            </w:pPr>
            <w:r>
              <w:rPr>
                <w:bCs/>
                <w:sz w:val="18"/>
                <w:szCs w:val="18"/>
              </w:rPr>
              <w:t>-2</w:t>
            </w:r>
          </w:p>
        </w:tc>
        <w:tc>
          <w:tcPr>
            <w:tcW w:w="374" w:type="pct"/>
            <w:shd w:val="clear" w:color="auto" w:fill="auto"/>
            <w:noWrap/>
            <w:vAlign w:val="bottom"/>
            <w:hideMark/>
          </w:tcPr>
          <w:p w:rsidR="00E05CC3" w:rsidRPr="007E795B" w:rsidRDefault="007A129C" w:rsidP="00A320E6">
            <w:pPr>
              <w:spacing w:after="0" w:line="240" w:lineRule="auto"/>
              <w:jc w:val="right"/>
              <w:rPr>
                <w:bCs/>
                <w:sz w:val="18"/>
                <w:szCs w:val="18"/>
              </w:rPr>
            </w:pPr>
            <w:r>
              <w:rPr>
                <w:bCs/>
                <w:sz w:val="18"/>
                <w:szCs w:val="18"/>
              </w:rPr>
              <w:t>-8,7</w:t>
            </w:r>
          </w:p>
        </w:tc>
        <w:tc>
          <w:tcPr>
            <w:tcW w:w="325" w:type="pct"/>
            <w:shd w:val="clear" w:color="auto" w:fill="auto"/>
            <w:noWrap/>
            <w:vAlign w:val="bottom"/>
            <w:hideMark/>
          </w:tcPr>
          <w:p w:rsidR="00E05CC3" w:rsidRPr="007E795B" w:rsidRDefault="007A129C" w:rsidP="00A320E6">
            <w:pPr>
              <w:spacing w:after="0" w:line="240" w:lineRule="auto"/>
              <w:jc w:val="right"/>
              <w:rPr>
                <w:bCs/>
                <w:sz w:val="18"/>
                <w:szCs w:val="18"/>
              </w:rPr>
            </w:pPr>
            <w:r>
              <w:rPr>
                <w:bCs/>
                <w:sz w:val="18"/>
                <w:szCs w:val="18"/>
              </w:rPr>
              <w:t>0</w:t>
            </w:r>
          </w:p>
        </w:tc>
        <w:tc>
          <w:tcPr>
            <w:tcW w:w="358" w:type="pct"/>
            <w:shd w:val="clear" w:color="auto" w:fill="auto"/>
            <w:noWrap/>
            <w:vAlign w:val="bottom"/>
            <w:hideMark/>
          </w:tcPr>
          <w:p w:rsidR="00E05CC3" w:rsidRPr="007E795B" w:rsidRDefault="00F219C4" w:rsidP="00A320E6">
            <w:pPr>
              <w:spacing w:after="0" w:line="240" w:lineRule="auto"/>
              <w:jc w:val="right"/>
              <w:rPr>
                <w:bCs/>
                <w:sz w:val="18"/>
                <w:szCs w:val="18"/>
              </w:rPr>
            </w:pPr>
            <w:r>
              <w:rPr>
                <w:bCs/>
                <w:sz w:val="18"/>
                <w:szCs w:val="18"/>
              </w:rPr>
              <w:t>0</w:t>
            </w:r>
          </w:p>
        </w:tc>
        <w:tc>
          <w:tcPr>
            <w:tcW w:w="572" w:type="pct"/>
            <w:shd w:val="clear" w:color="auto" w:fill="auto"/>
            <w:noWrap/>
            <w:vAlign w:val="bottom"/>
            <w:hideMark/>
          </w:tcPr>
          <w:p w:rsidR="00E05CC3" w:rsidRPr="007E795B" w:rsidRDefault="003C550B" w:rsidP="00A320E6">
            <w:pPr>
              <w:spacing w:after="0" w:line="240" w:lineRule="auto"/>
              <w:jc w:val="right"/>
              <w:rPr>
                <w:bCs/>
                <w:sz w:val="18"/>
                <w:szCs w:val="18"/>
              </w:rPr>
            </w:pPr>
            <w:r>
              <w:rPr>
                <w:bCs/>
                <w:sz w:val="18"/>
                <w:szCs w:val="18"/>
              </w:rPr>
              <w:t>2</w:t>
            </w:r>
          </w:p>
        </w:tc>
        <w:tc>
          <w:tcPr>
            <w:tcW w:w="549" w:type="pct"/>
            <w:shd w:val="clear" w:color="auto" w:fill="auto"/>
            <w:noWrap/>
            <w:vAlign w:val="bottom"/>
            <w:hideMark/>
          </w:tcPr>
          <w:p w:rsidR="00E05CC3" w:rsidRPr="007E795B" w:rsidRDefault="003C550B" w:rsidP="00A320E6">
            <w:pPr>
              <w:spacing w:after="0" w:line="240" w:lineRule="auto"/>
              <w:jc w:val="right"/>
              <w:rPr>
                <w:bCs/>
                <w:sz w:val="18"/>
                <w:szCs w:val="18"/>
              </w:rPr>
            </w:pPr>
            <w:r>
              <w:rPr>
                <w:bCs/>
                <w:sz w:val="18"/>
                <w:szCs w:val="18"/>
              </w:rPr>
              <w:t>39</w:t>
            </w:r>
          </w:p>
        </w:tc>
        <w:tc>
          <w:tcPr>
            <w:tcW w:w="519" w:type="pct"/>
            <w:shd w:val="clear" w:color="auto" w:fill="auto"/>
            <w:noWrap/>
            <w:vAlign w:val="bottom"/>
            <w:hideMark/>
          </w:tcPr>
          <w:p w:rsidR="00E05CC3" w:rsidRPr="007E795B" w:rsidRDefault="00E05CC3" w:rsidP="00A320E6">
            <w:pPr>
              <w:spacing w:after="0" w:line="240" w:lineRule="auto"/>
              <w:jc w:val="right"/>
              <w:rPr>
                <w:bCs/>
                <w:sz w:val="18"/>
                <w:szCs w:val="18"/>
              </w:rPr>
            </w:pPr>
            <w:r w:rsidRPr="007E795B">
              <w:rPr>
                <w:bCs/>
                <w:sz w:val="18"/>
                <w:szCs w:val="18"/>
              </w:rPr>
              <w:t>41</w:t>
            </w:r>
          </w:p>
        </w:tc>
      </w:tr>
      <w:tr w:rsidR="00E05CC3" w:rsidRPr="004942C7" w:rsidTr="00E05CC3">
        <w:trPr>
          <w:cantSplit/>
          <w:trHeight w:val="20"/>
        </w:trPr>
        <w:tc>
          <w:tcPr>
            <w:tcW w:w="680" w:type="pct"/>
            <w:tcBorders>
              <w:top w:val="single" w:sz="6" w:space="0" w:color="auto"/>
              <w:bottom w:val="single" w:sz="6" w:space="0" w:color="auto"/>
              <w:right w:val="single" w:sz="12" w:space="0" w:color="auto"/>
            </w:tcBorders>
            <w:shd w:val="clear" w:color="auto" w:fill="DBE5F1" w:themeFill="accent1" w:themeFillTint="33"/>
            <w:noWrap/>
            <w:vAlign w:val="center"/>
            <w:hideMark/>
          </w:tcPr>
          <w:p w:rsidR="00E05CC3" w:rsidRPr="007E795B" w:rsidRDefault="00E05CC3" w:rsidP="004942C7">
            <w:pPr>
              <w:spacing w:after="0" w:line="240" w:lineRule="auto"/>
              <w:rPr>
                <w:bCs/>
                <w:sz w:val="18"/>
                <w:szCs w:val="18"/>
              </w:rPr>
            </w:pPr>
            <w:r w:rsidRPr="007E795B">
              <w:rPr>
                <w:bCs/>
                <w:sz w:val="18"/>
                <w:szCs w:val="18"/>
              </w:rPr>
              <w:t>Bystrá nad Jizerou</w:t>
            </w:r>
          </w:p>
        </w:tc>
        <w:tc>
          <w:tcPr>
            <w:tcW w:w="436" w:type="pct"/>
            <w:tcBorders>
              <w:left w:val="single" w:sz="12" w:space="0" w:color="auto"/>
            </w:tcBorders>
            <w:shd w:val="clear" w:color="auto" w:fill="auto"/>
            <w:noWrap/>
            <w:vAlign w:val="center"/>
            <w:hideMark/>
          </w:tcPr>
          <w:p w:rsidR="00E05CC3" w:rsidRDefault="00E05CC3" w:rsidP="00F52DF4">
            <w:pPr>
              <w:spacing w:after="0" w:line="240" w:lineRule="auto"/>
              <w:jc w:val="right"/>
              <w:rPr>
                <w:rFonts w:ascii="Calibri" w:hAnsi="Calibri"/>
                <w:color w:val="000000"/>
                <w:sz w:val="18"/>
                <w:szCs w:val="18"/>
              </w:rPr>
            </w:pPr>
            <w:r>
              <w:rPr>
                <w:rFonts w:ascii="Calibri" w:hAnsi="Calibri"/>
                <w:color w:val="000000"/>
                <w:sz w:val="18"/>
                <w:szCs w:val="18"/>
              </w:rPr>
              <w:t>118</w:t>
            </w:r>
          </w:p>
        </w:tc>
        <w:tc>
          <w:tcPr>
            <w:tcW w:w="464" w:type="pct"/>
            <w:shd w:val="clear" w:color="auto" w:fill="auto"/>
            <w:noWrap/>
            <w:vAlign w:val="bottom"/>
            <w:hideMark/>
          </w:tcPr>
          <w:p w:rsidR="00E05CC3" w:rsidRPr="007E795B" w:rsidRDefault="00E05CC3" w:rsidP="00A320E6">
            <w:pPr>
              <w:spacing w:after="0" w:line="240" w:lineRule="auto"/>
              <w:jc w:val="right"/>
              <w:rPr>
                <w:bCs/>
                <w:sz w:val="18"/>
                <w:szCs w:val="18"/>
              </w:rPr>
            </w:pPr>
            <w:r w:rsidRPr="007E795B">
              <w:rPr>
                <w:bCs/>
                <w:sz w:val="18"/>
                <w:szCs w:val="18"/>
              </w:rPr>
              <w:t>-1</w:t>
            </w:r>
          </w:p>
        </w:tc>
        <w:tc>
          <w:tcPr>
            <w:tcW w:w="386" w:type="pct"/>
            <w:shd w:val="clear" w:color="auto" w:fill="auto"/>
            <w:noWrap/>
            <w:vAlign w:val="bottom"/>
            <w:hideMark/>
          </w:tcPr>
          <w:p w:rsidR="00E05CC3" w:rsidRPr="007E795B" w:rsidRDefault="00E05CC3" w:rsidP="00A320E6">
            <w:pPr>
              <w:spacing w:after="0" w:line="240" w:lineRule="auto"/>
              <w:jc w:val="right"/>
              <w:rPr>
                <w:bCs/>
                <w:sz w:val="18"/>
                <w:szCs w:val="18"/>
              </w:rPr>
            </w:pPr>
            <w:r w:rsidRPr="007E795B">
              <w:rPr>
                <w:bCs/>
                <w:sz w:val="18"/>
                <w:szCs w:val="18"/>
              </w:rPr>
              <w:t>-8,6</w:t>
            </w:r>
          </w:p>
        </w:tc>
        <w:tc>
          <w:tcPr>
            <w:tcW w:w="337" w:type="pct"/>
            <w:shd w:val="clear" w:color="auto" w:fill="auto"/>
            <w:noWrap/>
            <w:vAlign w:val="bottom"/>
            <w:hideMark/>
          </w:tcPr>
          <w:p w:rsidR="00E05CC3" w:rsidRPr="007E795B" w:rsidRDefault="00E04886" w:rsidP="00A320E6">
            <w:pPr>
              <w:spacing w:after="0" w:line="240" w:lineRule="auto"/>
              <w:jc w:val="right"/>
              <w:rPr>
                <w:bCs/>
                <w:sz w:val="18"/>
                <w:szCs w:val="18"/>
              </w:rPr>
            </w:pPr>
            <w:r>
              <w:rPr>
                <w:bCs/>
                <w:sz w:val="18"/>
                <w:szCs w:val="18"/>
              </w:rPr>
              <w:t>0</w:t>
            </w:r>
          </w:p>
        </w:tc>
        <w:tc>
          <w:tcPr>
            <w:tcW w:w="374" w:type="pct"/>
            <w:shd w:val="clear" w:color="auto" w:fill="auto"/>
            <w:noWrap/>
            <w:vAlign w:val="bottom"/>
            <w:hideMark/>
          </w:tcPr>
          <w:p w:rsidR="00E05CC3" w:rsidRPr="007E795B" w:rsidRDefault="007A129C" w:rsidP="00A320E6">
            <w:pPr>
              <w:spacing w:after="0" w:line="240" w:lineRule="auto"/>
              <w:jc w:val="right"/>
              <w:rPr>
                <w:bCs/>
                <w:sz w:val="18"/>
                <w:szCs w:val="18"/>
              </w:rPr>
            </w:pPr>
            <w:r>
              <w:rPr>
                <w:bCs/>
                <w:sz w:val="18"/>
                <w:szCs w:val="18"/>
              </w:rPr>
              <w:t>0</w:t>
            </w:r>
          </w:p>
        </w:tc>
        <w:tc>
          <w:tcPr>
            <w:tcW w:w="325" w:type="pct"/>
            <w:shd w:val="clear" w:color="auto" w:fill="auto"/>
            <w:noWrap/>
            <w:vAlign w:val="bottom"/>
            <w:hideMark/>
          </w:tcPr>
          <w:p w:rsidR="00E05CC3" w:rsidRPr="007E795B" w:rsidRDefault="007A129C" w:rsidP="00A320E6">
            <w:pPr>
              <w:spacing w:after="0" w:line="240" w:lineRule="auto"/>
              <w:jc w:val="right"/>
              <w:rPr>
                <w:bCs/>
                <w:sz w:val="18"/>
                <w:szCs w:val="18"/>
              </w:rPr>
            </w:pPr>
            <w:r>
              <w:rPr>
                <w:bCs/>
                <w:sz w:val="18"/>
                <w:szCs w:val="18"/>
              </w:rPr>
              <w:t>-1</w:t>
            </w:r>
          </w:p>
        </w:tc>
        <w:tc>
          <w:tcPr>
            <w:tcW w:w="358" w:type="pct"/>
            <w:shd w:val="clear" w:color="auto" w:fill="auto"/>
            <w:noWrap/>
            <w:vAlign w:val="bottom"/>
            <w:hideMark/>
          </w:tcPr>
          <w:p w:rsidR="00E05CC3" w:rsidRPr="007E795B" w:rsidRDefault="00F219C4" w:rsidP="00A320E6">
            <w:pPr>
              <w:spacing w:after="0" w:line="240" w:lineRule="auto"/>
              <w:jc w:val="right"/>
              <w:rPr>
                <w:bCs/>
                <w:sz w:val="18"/>
                <w:szCs w:val="18"/>
              </w:rPr>
            </w:pPr>
            <w:r>
              <w:rPr>
                <w:bCs/>
                <w:sz w:val="18"/>
                <w:szCs w:val="18"/>
              </w:rPr>
              <w:t>-8,6</w:t>
            </w:r>
          </w:p>
        </w:tc>
        <w:tc>
          <w:tcPr>
            <w:tcW w:w="572" w:type="pct"/>
            <w:shd w:val="clear" w:color="auto" w:fill="auto"/>
            <w:noWrap/>
            <w:vAlign w:val="bottom"/>
            <w:hideMark/>
          </w:tcPr>
          <w:p w:rsidR="00E05CC3" w:rsidRPr="007E795B" w:rsidRDefault="003C550B" w:rsidP="00A320E6">
            <w:pPr>
              <w:spacing w:after="0" w:line="240" w:lineRule="auto"/>
              <w:jc w:val="right"/>
              <w:rPr>
                <w:bCs/>
                <w:sz w:val="18"/>
                <w:szCs w:val="18"/>
              </w:rPr>
            </w:pPr>
            <w:r>
              <w:rPr>
                <w:bCs/>
                <w:sz w:val="18"/>
                <w:szCs w:val="18"/>
              </w:rPr>
              <w:t>-5</w:t>
            </w:r>
          </w:p>
        </w:tc>
        <w:tc>
          <w:tcPr>
            <w:tcW w:w="549" w:type="pct"/>
            <w:shd w:val="clear" w:color="auto" w:fill="auto"/>
            <w:noWrap/>
            <w:vAlign w:val="bottom"/>
            <w:hideMark/>
          </w:tcPr>
          <w:p w:rsidR="00E05CC3" w:rsidRPr="007E795B" w:rsidRDefault="00E05CC3" w:rsidP="00A320E6">
            <w:pPr>
              <w:spacing w:after="0" w:line="240" w:lineRule="auto"/>
              <w:jc w:val="right"/>
              <w:rPr>
                <w:bCs/>
                <w:sz w:val="18"/>
                <w:szCs w:val="18"/>
              </w:rPr>
            </w:pPr>
            <w:r w:rsidRPr="007E795B">
              <w:rPr>
                <w:bCs/>
                <w:sz w:val="18"/>
                <w:szCs w:val="18"/>
              </w:rPr>
              <w:t>5</w:t>
            </w:r>
          </w:p>
        </w:tc>
        <w:tc>
          <w:tcPr>
            <w:tcW w:w="519" w:type="pct"/>
            <w:shd w:val="clear" w:color="auto" w:fill="auto"/>
            <w:noWrap/>
            <w:vAlign w:val="bottom"/>
            <w:hideMark/>
          </w:tcPr>
          <w:p w:rsidR="00E05CC3" w:rsidRPr="007E795B" w:rsidRDefault="00C55BF9" w:rsidP="00A320E6">
            <w:pPr>
              <w:spacing w:after="0" w:line="240" w:lineRule="auto"/>
              <w:jc w:val="right"/>
              <w:rPr>
                <w:bCs/>
                <w:sz w:val="18"/>
                <w:szCs w:val="18"/>
              </w:rPr>
            </w:pPr>
            <w:r>
              <w:rPr>
                <w:bCs/>
                <w:sz w:val="18"/>
                <w:szCs w:val="18"/>
              </w:rPr>
              <w:t>0</w:t>
            </w:r>
          </w:p>
        </w:tc>
      </w:tr>
      <w:tr w:rsidR="00E05CC3" w:rsidRPr="004942C7" w:rsidTr="00E05CC3">
        <w:trPr>
          <w:cantSplit/>
          <w:trHeight w:val="20"/>
        </w:trPr>
        <w:tc>
          <w:tcPr>
            <w:tcW w:w="680" w:type="pct"/>
            <w:tcBorders>
              <w:top w:val="single" w:sz="6" w:space="0" w:color="auto"/>
              <w:bottom w:val="single" w:sz="6" w:space="0" w:color="auto"/>
              <w:right w:val="single" w:sz="12" w:space="0" w:color="auto"/>
            </w:tcBorders>
            <w:shd w:val="clear" w:color="auto" w:fill="DBE5F1" w:themeFill="accent1" w:themeFillTint="33"/>
            <w:noWrap/>
            <w:vAlign w:val="center"/>
            <w:hideMark/>
          </w:tcPr>
          <w:p w:rsidR="00E05CC3" w:rsidRPr="007E795B" w:rsidRDefault="00E05CC3" w:rsidP="004942C7">
            <w:pPr>
              <w:spacing w:after="0" w:line="240" w:lineRule="auto"/>
              <w:rPr>
                <w:bCs/>
                <w:sz w:val="18"/>
                <w:szCs w:val="18"/>
              </w:rPr>
            </w:pPr>
            <w:r w:rsidRPr="007E795B">
              <w:rPr>
                <w:bCs/>
                <w:sz w:val="18"/>
                <w:szCs w:val="18"/>
              </w:rPr>
              <w:t>Dílce</w:t>
            </w:r>
          </w:p>
        </w:tc>
        <w:tc>
          <w:tcPr>
            <w:tcW w:w="436" w:type="pct"/>
            <w:tcBorders>
              <w:left w:val="single" w:sz="12" w:space="0" w:color="auto"/>
            </w:tcBorders>
            <w:shd w:val="clear" w:color="auto" w:fill="auto"/>
            <w:noWrap/>
            <w:vAlign w:val="center"/>
            <w:hideMark/>
          </w:tcPr>
          <w:p w:rsidR="00E05CC3" w:rsidRDefault="00E05CC3" w:rsidP="00F52DF4">
            <w:pPr>
              <w:spacing w:after="0" w:line="240" w:lineRule="auto"/>
              <w:jc w:val="right"/>
              <w:rPr>
                <w:rFonts w:ascii="Calibri" w:hAnsi="Calibri"/>
                <w:color w:val="000000"/>
                <w:sz w:val="18"/>
                <w:szCs w:val="18"/>
              </w:rPr>
            </w:pPr>
            <w:r>
              <w:rPr>
                <w:rFonts w:ascii="Calibri" w:hAnsi="Calibri"/>
                <w:color w:val="000000"/>
                <w:sz w:val="18"/>
                <w:szCs w:val="18"/>
              </w:rPr>
              <w:t>53</w:t>
            </w:r>
          </w:p>
        </w:tc>
        <w:tc>
          <w:tcPr>
            <w:tcW w:w="464" w:type="pct"/>
            <w:shd w:val="clear" w:color="auto" w:fill="auto"/>
            <w:noWrap/>
            <w:vAlign w:val="bottom"/>
            <w:hideMark/>
          </w:tcPr>
          <w:p w:rsidR="00E05CC3" w:rsidRPr="007E795B" w:rsidRDefault="0069573A" w:rsidP="00A320E6">
            <w:pPr>
              <w:spacing w:after="0" w:line="240" w:lineRule="auto"/>
              <w:jc w:val="right"/>
              <w:rPr>
                <w:bCs/>
                <w:sz w:val="18"/>
                <w:szCs w:val="18"/>
              </w:rPr>
            </w:pPr>
            <w:r>
              <w:rPr>
                <w:bCs/>
                <w:sz w:val="18"/>
                <w:szCs w:val="18"/>
              </w:rPr>
              <w:t>1</w:t>
            </w:r>
          </w:p>
        </w:tc>
        <w:tc>
          <w:tcPr>
            <w:tcW w:w="386" w:type="pct"/>
            <w:shd w:val="clear" w:color="auto" w:fill="auto"/>
            <w:noWrap/>
            <w:vAlign w:val="bottom"/>
            <w:hideMark/>
          </w:tcPr>
          <w:p w:rsidR="00E05CC3" w:rsidRPr="007E795B" w:rsidRDefault="00E05CC3" w:rsidP="00A320E6">
            <w:pPr>
              <w:spacing w:after="0" w:line="240" w:lineRule="auto"/>
              <w:jc w:val="right"/>
              <w:rPr>
                <w:bCs/>
                <w:sz w:val="18"/>
                <w:szCs w:val="18"/>
              </w:rPr>
            </w:pPr>
            <w:r w:rsidRPr="007E795B">
              <w:rPr>
                <w:bCs/>
                <w:sz w:val="18"/>
                <w:szCs w:val="18"/>
              </w:rPr>
              <w:t>0</w:t>
            </w:r>
          </w:p>
        </w:tc>
        <w:tc>
          <w:tcPr>
            <w:tcW w:w="337" w:type="pct"/>
            <w:shd w:val="clear" w:color="auto" w:fill="auto"/>
            <w:noWrap/>
            <w:vAlign w:val="bottom"/>
            <w:hideMark/>
          </w:tcPr>
          <w:p w:rsidR="00E05CC3" w:rsidRPr="007E795B" w:rsidRDefault="00E05CC3" w:rsidP="00A320E6">
            <w:pPr>
              <w:spacing w:after="0" w:line="240" w:lineRule="auto"/>
              <w:jc w:val="right"/>
              <w:rPr>
                <w:bCs/>
                <w:sz w:val="18"/>
                <w:szCs w:val="18"/>
              </w:rPr>
            </w:pPr>
            <w:r w:rsidRPr="007E795B">
              <w:rPr>
                <w:bCs/>
                <w:sz w:val="18"/>
                <w:szCs w:val="18"/>
              </w:rPr>
              <w:t>2</w:t>
            </w:r>
          </w:p>
        </w:tc>
        <w:tc>
          <w:tcPr>
            <w:tcW w:w="374" w:type="pct"/>
            <w:shd w:val="clear" w:color="auto" w:fill="auto"/>
            <w:noWrap/>
            <w:vAlign w:val="bottom"/>
            <w:hideMark/>
          </w:tcPr>
          <w:p w:rsidR="00E05CC3" w:rsidRPr="007E795B" w:rsidRDefault="00F219C4" w:rsidP="00A320E6">
            <w:pPr>
              <w:spacing w:after="0" w:line="240" w:lineRule="auto"/>
              <w:jc w:val="right"/>
              <w:rPr>
                <w:bCs/>
                <w:sz w:val="18"/>
                <w:szCs w:val="18"/>
              </w:rPr>
            </w:pPr>
            <w:r>
              <w:rPr>
                <w:bCs/>
                <w:sz w:val="18"/>
                <w:szCs w:val="18"/>
              </w:rPr>
              <w:t>37,7</w:t>
            </w:r>
          </w:p>
        </w:tc>
        <w:tc>
          <w:tcPr>
            <w:tcW w:w="325" w:type="pct"/>
            <w:shd w:val="clear" w:color="auto" w:fill="auto"/>
            <w:noWrap/>
            <w:vAlign w:val="bottom"/>
            <w:hideMark/>
          </w:tcPr>
          <w:p w:rsidR="00E05CC3" w:rsidRPr="007E795B" w:rsidRDefault="007A129C" w:rsidP="00A320E6">
            <w:pPr>
              <w:spacing w:after="0" w:line="240" w:lineRule="auto"/>
              <w:jc w:val="right"/>
              <w:rPr>
                <w:bCs/>
                <w:sz w:val="18"/>
                <w:szCs w:val="18"/>
              </w:rPr>
            </w:pPr>
            <w:r>
              <w:rPr>
                <w:bCs/>
                <w:sz w:val="18"/>
                <w:szCs w:val="18"/>
              </w:rPr>
              <w:t>3</w:t>
            </w:r>
          </w:p>
        </w:tc>
        <w:tc>
          <w:tcPr>
            <w:tcW w:w="358" w:type="pct"/>
            <w:shd w:val="clear" w:color="auto" w:fill="auto"/>
            <w:noWrap/>
            <w:vAlign w:val="bottom"/>
            <w:hideMark/>
          </w:tcPr>
          <w:p w:rsidR="00E05CC3" w:rsidRPr="007E795B" w:rsidRDefault="00F219C4" w:rsidP="00A320E6">
            <w:pPr>
              <w:spacing w:after="0" w:line="240" w:lineRule="auto"/>
              <w:jc w:val="right"/>
              <w:rPr>
                <w:bCs/>
                <w:sz w:val="18"/>
                <w:szCs w:val="18"/>
              </w:rPr>
            </w:pPr>
            <w:r>
              <w:rPr>
                <w:bCs/>
                <w:sz w:val="18"/>
                <w:szCs w:val="18"/>
              </w:rPr>
              <w:t>37,7</w:t>
            </w:r>
          </w:p>
        </w:tc>
        <w:tc>
          <w:tcPr>
            <w:tcW w:w="572" w:type="pct"/>
            <w:shd w:val="clear" w:color="auto" w:fill="auto"/>
            <w:noWrap/>
            <w:vAlign w:val="bottom"/>
            <w:hideMark/>
          </w:tcPr>
          <w:p w:rsidR="00E05CC3" w:rsidRPr="007E795B" w:rsidRDefault="003C550B" w:rsidP="00A320E6">
            <w:pPr>
              <w:spacing w:after="0" w:line="240" w:lineRule="auto"/>
              <w:jc w:val="right"/>
              <w:rPr>
                <w:bCs/>
                <w:sz w:val="18"/>
                <w:szCs w:val="18"/>
              </w:rPr>
            </w:pPr>
            <w:r>
              <w:rPr>
                <w:bCs/>
                <w:sz w:val="18"/>
                <w:szCs w:val="18"/>
              </w:rPr>
              <w:t>6</w:t>
            </w:r>
          </w:p>
        </w:tc>
        <w:tc>
          <w:tcPr>
            <w:tcW w:w="549" w:type="pct"/>
            <w:shd w:val="clear" w:color="auto" w:fill="auto"/>
            <w:noWrap/>
            <w:vAlign w:val="bottom"/>
            <w:hideMark/>
          </w:tcPr>
          <w:p w:rsidR="00E05CC3" w:rsidRPr="007E795B" w:rsidRDefault="003C550B" w:rsidP="00A320E6">
            <w:pPr>
              <w:spacing w:after="0" w:line="240" w:lineRule="auto"/>
              <w:jc w:val="right"/>
              <w:rPr>
                <w:bCs/>
                <w:sz w:val="18"/>
                <w:szCs w:val="18"/>
              </w:rPr>
            </w:pPr>
            <w:r>
              <w:rPr>
                <w:bCs/>
                <w:sz w:val="18"/>
                <w:szCs w:val="18"/>
              </w:rPr>
              <w:t>-2</w:t>
            </w:r>
          </w:p>
        </w:tc>
        <w:tc>
          <w:tcPr>
            <w:tcW w:w="519" w:type="pct"/>
            <w:shd w:val="clear" w:color="auto" w:fill="auto"/>
            <w:noWrap/>
            <w:vAlign w:val="bottom"/>
            <w:hideMark/>
          </w:tcPr>
          <w:p w:rsidR="00E05CC3" w:rsidRPr="007E795B" w:rsidRDefault="00C55BF9" w:rsidP="00A320E6">
            <w:pPr>
              <w:spacing w:after="0" w:line="240" w:lineRule="auto"/>
              <w:jc w:val="right"/>
              <w:rPr>
                <w:bCs/>
                <w:sz w:val="18"/>
                <w:szCs w:val="18"/>
              </w:rPr>
            </w:pPr>
            <w:r>
              <w:rPr>
                <w:bCs/>
                <w:sz w:val="18"/>
                <w:szCs w:val="18"/>
              </w:rPr>
              <w:t>4</w:t>
            </w:r>
          </w:p>
        </w:tc>
      </w:tr>
      <w:tr w:rsidR="00E05CC3" w:rsidRPr="004942C7" w:rsidTr="00E05CC3">
        <w:trPr>
          <w:cantSplit/>
          <w:trHeight w:val="20"/>
        </w:trPr>
        <w:tc>
          <w:tcPr>
            <w:tcW w:w="680" w:type="pct"/>
            <w:tcBorders>
              <w:top w:val="single" w:sz="6" w:space="0" w:color="auto"/>
              <w:bottom w:val="single" w:sz="6" w:space="0" w:color="auto"/>
              <w:right w:val="single" w:sz="12" w:space="0" w:color="auto"/>
            </w:tcBorders>
            <w:shd w:val="clear" w:color="auto" w:fill="DBE5F1" w:themeFill="accent1" w:themeFillTint="33"/>
            <w:noWrap/>
            <w:vAlign w:val="center"/>
            <w:hideMark/>
          </w:tcPr>
          <w:p w:rsidR="00E05CC3" w:rsidRPr="007E795B" w:rsidRDefault="00E05CC3" w:rsidP="004942C7">
            <w:pPr>
              <w:spacing w:after="0" w:line="240" w:lineRule="auto"/>
              <w:rPr>
                <w:bCs/>
                <w:sz w:val="18"/>
                <w:szCs w:val="18"/>
              </w:rPr>
            </w:pPr>
            <w:r w:rsidRPr="007E795B">
              <w:rPr>
                <w:bCs/>
                <w:sz w:val="18"/>
                <w:szCs w:val="18"/>
              </w:rPr>
              <w:t>Dřevěnice</w:t>
            </w:r>
          </w:p>
        </w:tc>
        <w:tc>
          <w:tcPr>
            <w:tcW w:w="436" w:type="pct"/>
            <w:tcBorders>
              <w:left w:val="single" w:sz="12" w:space="0" w:color="auto"/>
            </w:tcBorders>
            <w:shd w:val="clear" w:color="auto" w:fill="auto"/>
            <w:noWrap/>
            <w:vAlign w:val="center"/>
            <w:hideMark/>
          </w:tcPr>
          <w:p w:rsidR="00E05CC3" w:rsidRDefault="00E05CC3" w:rsidP="00F52DF4">
            <w:pPr>
              <w:spacing w:after="0" w:line="240" w:lineRule="auto"/>
              <w:jc w:val="right"/>
              <w:rPr>
                <w:rFonts w:ascii="Calibri" w:hAnsi="Calibri"/>
                <w:color w:val="000000"/>
                <w:sz w:val="18"/>
                <w:szCs w:val="18"/>
              </w:rPr>
            </w:pPr>
            <w:r>
              <w:rPr>
                <w:rFonts w:ascii="Calibri" w:hAnsi="Calibri"/>
                <w:color w:val="000000"/>
                <w:sz w:val="18"/>
                <w:szCs w:val="18"/>
              </w:rPr>
              <w:t>231</w:t>
            </w:r>
          </w:p>
        </w:tc>
        <w:tc>
          <w:tcPr>
            <w:tcW w:w="464" w:type="pct"/>
            <w:shd w:val="clear" w:color="auto" w:fill="auto"/>
            <w:noWrap/>
            <w:vAlign w:val="bottom"/>
            <w:hideMark/>
          </w:tcPr>
          <w:p w:rsidR="00E05CC3" w:rsidRPr="007E795B" w:rsidRDefault="0069573A" w:rsidP="00A320E6">
            <w:pPr>
              <w:spacing w:after="0" w:line="240" w:lineRule="auto"/>
              <w:jc w:val="right"/>
              <w:rPr>
                <w:bCs/>
                <w:sz w:val="18"/>
                <w:szCs w:val="18"/>
              </w:rPr>
            </w:pPr>
            <w:r>
              <w:rPr>
                <w:bCs/>
                <w:sz w:val="18"/>
                <w:szCs w:val="18"/>
              </w:rPr>
              <w:t>-1</w:t>
            </w:r>
          </w:p>
        </w:tc>
        <w:tc>
          <w:tcPr>
            <w:tcW w:w="386" w:type="pct"/>
            <w:shd w:val="clear" w:color="auto" w:fill="auto"/>
            <w:noWrap/>
            <w:vAlign w:val="bottom"/>
            <w:hideMark/>
          </w:tcPr>
          <w:p w:rsidR="00E05CC3" w:rsidRPr="007E795B" w:rsidRDefault="00E05CC3" w:rsidP="00A320E6">
            <w:pPr>
              <w:spacing w:after="0" w:line="240" w:lineRule="auto"/>
              <w:jc w:val="right"/>
              <w:rPr>
                <w:bCs/>
                <w:sz w:val="18"/>
                <w:szCs w:val="18"/>
              </w:rPr>
            </w:pPr>
            <w:r w:rsidRPr="007E795B">
              <w:rPr>
                <w:bCs/>
                <w:sz w:val="18"/>
                <w:szCs w:val="18"/>
              </w:rPr>
              <w:t>0</w:t>
            </w:r>
          </w:p>
        </w:tc>
        <w:tc>
          <w:tcPr>
            <w:tcW w:w="337" w:type="pct"/>
            <w:shd w:val="clear" w:color="auto" w:fill="auto"/>
            <w:noWrap/>
            <w:vAlign w:val="bottom"/>
            <w:hideMark/>
          </w:tcPr>
          <w:p w:rsidR="00E05CC3" w:rsidRPr="007E795B" w:rsidRDefault="00E04886" w:rsidP="00A320E6">
            <w:pPr>
              <w:spacing w:after="0" w:line="240" w:lineRule="auto"/>
              <w:jc w:val="right"/>
              <w:rPr>
                <w:bCs/>
                <w:sz w:val="18"/>
                <w:szCs w:val="18"/>
              </w:rPr>
            </w:pPr>
            <w:r>
              <w:rPr>
                <w:bCs/>
                <w:sz w:val="18"/>
                <w:szCs w:val="18"/>
              </w:rPr>
              <w:t>-3</w:t>
            </w:r>
          </w:p>
        </w:tc>
        <w:tc>
          <w:tcPr>
            <w:tcW w:w="374" w:type="pct"/>
            <w:shd w:val="clear" w:color="auto" w:fill="auto"/>
            <w:noWrap/>
            <w:vAlign w:val="bottom"/>
            <w:hideMark/>
          </w:tcPr>
          <w:p w:rsidR="00E05CC3" w:rsidRPr="007E795B" w:rsidRDefault="00F219C4" w:rsidP="00A320E6">
            <w:pPr>
              <w:spacing w:after="0" w:line="240" w:lineRule="auto"/>
              <w:jc w:val="right"/>
              <w:rPr>
                <w:bCs/>
                <w:sz w:val="18"/>
                <w:szCs w:val="18"/>
              </w:rPr>
            </w:pPr>
            <w:r>
              <w:rPr>
                <w:bCs/>
                <w:sz w:val="18"/>
                <w:szCs w:val="18"/>
              </w:rPr>
              <w:t>-13,0</w:t>
            </w:r>
          </w:p>
        </w:tc>
        <w:tc>
          <w:tcPr>
            <w:tcW w:w="325" w:type="pct"/>
            <w:shd w:val="clear" w:color="auto" w:fill="auto"/>
            <w:noWrap/>
            <w:vAlign w:val="bottom"/>
            <w:hideMark/>
          </w:tcPr>
          <w:p w:rsidR="00E05CC3" w:rsidRPr="007E795B" w:rsidRDefault="007A129C" w:rsidP="00A320E6">
            <w:pPr>
              <w:spacing w:after="0" w:line="240" w:lineRule="auto"/>
              <w:jc w:val="right"/>
              <w:rPr>
                <w:bCs/>
                <w:sz w:val="18"/>
                <w:szCs w:val="18"/>
              </w:rPr>
            </w:pPr>
            <w:r>
              <w:rPr>
                <w:bCs/>
                <w:sz w:val="18"/>
                <w:szCs w:val="18"/>
              </w:rPr>
              <w:t>-4</w:t>
            </w:r>
          </w:p>
        </w:tc>
        <w:tc>
          <w:tcPr>
            <w:tcW w:w="358" w:type="pct"/>
            <w:shd w:val="clear" w:color="auto" w:fill="auto"/>
            <w:noWrap/>
            <w:vAlign w:val="bottom"/>
            <w:hideMark/>
          </w:tcPr>
          <w:p w:rsidR="00E05CC3" w:rsidRPr="007E795B" w:rsidRDefault="00F219C4" w:rsidP="00A320E6">
            <w:pPr>
              <w:spacing w:after="0" w:line="240" w:lineRule="auto"/>
              <w:jc w:val="right"/>
              <w:rPr>
                <w:bCs/>
                <w:sz w:val="18"/>
                <w:szCs w:val="18"/>
              </w:rPr>
            </w:pPr>
            <w:r>
              <w:rPr>
                <w:bCs/>
                <w:sz w:val="18"/>
                <w:szCs w:val="18"/>
              </w:rPr>
              <w:t>-13</w:t>
            </w:r>
          </w:p>
        </w:tc>
        <w:tc>
          <w:tcPr>
            <w:tcW w:w="572" w:type="pct"/>
            <w:shd w:val="clear" w:color="auto" w:fill="auto"/>
            <w:noWrap/>
            <w:vAlign w:val="bottom"/>
            <w:hideMark/>
          </w:tcPr>
          <w:p w:rsidR="00E05CC3" w:rsidRPr="007E795B" w:rsidRDefault="003C550B" w:rsidP="00A320E6">
            <w:pPr>
              <w:spacing w:after="0" w:line="240" w:lineRule="auto"/>
              <w:jc w:val="right"/>
              <w:rPr>
                <w:bCs/>
                <w:sz w:val="18"/>
                <w:szCs w:val="18"/>
              </w:rPr>
            </w:pPr>
            <w:r>
              <w:rPr>
                <w:bCs/>
                <w:sz w:val="18"/>
                <w:szCs w:val="18"/>
              </w:rPr>
              <w:t>5</w:t>
            </w:r>
          </w:p>
        </w:tc>
        <w:tc>
          <w:tcPr>
            <w:tcW w:w="549" w:type="pct"/>
            <w:shd w:val="clear" w:color="auto" w:fill="auto"/>
            <w:noWrap/>
            <w:vAlign w:val="bottom"/>
            <w:hideMark/>
          </w:tcPr>
          <w:p w:rsidR="00E05CC3" w:rsidRPr="007E795B" w:rsidRDefault="003C550B" w:rsidP="00A320E6">
            <w:pPr>
              <w:spacing w:after="0" w:line="240" w:lineRule="auto"/>
              <w:jc w:val="right"/>
              <w:rPr>
                <w:bCs/>
                <w:sz w:val="18"/>
                <w:szCs w:val="18"/>
              </w:rPr>
            </w:pPr>
            <w:r>
              <w:rPr>
                <w:bCs/>
                <w:sz w:val="18"/>
                <w:szCs w:val="18"/>
              </w:rPr>
              <w:t>-10</w:t>
            </w:r>
          </w:p>
        </w:tc>
        <w:tc>
          <w:tcPr>
            <w:tcW w:w="519" w:type="pct"/>
            <w:shd w:val="clear" w:color="auto" w:fill="auto"/>
            <w:noWrap/>
            <w:vAlign w:val="bottom"/>
            <w:hideMark/>
          </w:tcPr>
          <w:p w:rsidR="00E05CC3" w:rsidRPr="007E795B" w:rsidRDefault="00C55BF9" w:rsidP="00A320E6">
            <w:pPr>
              <w:spacing w:after="0" w:line="240" w:lineRule="auto"/>
              <w:jc w:val="right"/>
              <w:rPr>
                <w:bCs/>
                <w:sz w:val="18"/>
                <w:szCs w:val="18"/>
              </w:rPr>
            </w:pPr>
            <w:r>
              <w:rPr>
                <w:bCs/>
                <w:sz w:val="18"/>
                <w:szCs w:val="18"/>
              </w:rPr>
              <w:t>-5</w:t>
            </w:r>
          </w:p>
        </w:tc>
      </w:tr>
      <w:tr w:rsidR="00E05CC3" w:rsidRPr="004942C7" w:rsidTr="00E05CC3">
        <w:trPr>
          <w:cantSplit/>
          <w:trHeight w:val="20"/>
        </w:trPr>
        <w:tc>
          <w:tcPr>
            <w:tcW w:w="680" w:type="pct"/>
            <w:tcBorders>
              <w:top w:val="single" w:sz="6" w:space="0" w:color="auto"/>
              <w:bottom w:val="single" w:sz="6" w:space="0" w:color="auto"/>
              <w:right w:val="single" w:sz="12" w:space="0" w:color="auto"/>
            </w:tcBorders>
            <w:shd w:val="clear" w:color="auto" w:fill="DBE5F1" w:themeFill="accent1" w:themeFillTint="33"/>
            <w:noWrap/>
            <w:vAlign w:val="center"/>
            <w:hideMark/>
          </w:tcPr>
          <w:p w:rsidR="00E05CC3" w:rsidRPr="007E795B" w:rsidRDefault="00E05CC3" w:rsidP="004942C7">
            <w:pPr>
              <w:spacing w:after="0" w:line="240" w:lineRule="auto"/>
              <w:rPr>
                <w:bCs/>
                <w:sz w:val="18"/>
                <w:szCs w:val="18"/>
              </w:rPr>
            </w:pPr>
            <w:r w:rsidRPr="007E795B">
              <w:rPr>
                <w:bCs/>
                <w:sz w:val="18"/>
                <w:szCs w:val="18"/>
              </w:rPr>
              <w:t>Háje nad Jizerou</w:t>
            </w:r>
          </w:p>
        </w:tc>
        <w:tc>
          <w:tcPr>
            <w:tcW w:w="436" w:type="pct"/>
            <w:tcBorders>
              <w:left w:val="single" w:sz="12" w:space="0" w:color="auto"/>
            </w:tcBorders>
            <w:shd w:val="clear" w:color="auto" w:fill="auto"/>
            <w:noWrap/>
            <w:vAlign w:val="center"/>
            <w:hideMark/>
          </w:tcPr>
          <w:p w:rsidR="00E05CC3" w:rsidRDefault="00E05CC3" w:rsidP="00F52DF4">
            <w:pPr>
              <w:spacing w:after="0" w:line="240" w:lineRule="auto"/>
              <w:jc w:val="right"/>
              <w:rPr>
                <w:rFonts w:ascii="Calibri" w:hAnsi="Calibri"/>
                <w:color w:val="000000"/>
                <w:sz w:val="18"/>
                <w:szCs w:val="18"/>
              </w:rPr>
            </w:pPr>
            <w:r>
              <w:rPr>
                <w:rFonts w:ascii="Calibri" w:hAnsi="Calibri"/>
                <w:color w:val="000000"/>
                <w:sz w:val="18"/>
                <w:szCs w:val="18"/>
              </w:rPr>
              <w:t>662</w:t>
            </w:r>
          </w:p>
        </w:tc>
        <w:tc>
          <w:tcPr>
            <w:tcW w:w="464" w:type="pct"/>
            <w:shd w:val="clear" w:color="auto" w:fill="auto"/>
            <w:noWrap/>
            <w:vAlign w:val="bottom"/>
            <w:hideMark/>
          </w:tcPr>
          <w:p w:rsidR="00E05CC3" w:rsidRPr="007E795B" w:rsidRDefault="0069573A" w:rsidP="00A320E6">
            <w:pPr>
              <w:spacing w:after="0" w:line="240" w:lineRule="auto"/>
              <w:jc w:val="right"/>
              <w:rPr>
                <w:bCs/>
                <w:sz w:val="18"/>
                <w:szCs w:val="18"/>
              </w:rPr>
            </w:pPr>
            <w:r>
              <w:rPr>
                <w:bCs/>
                <w:sz w:val="18"/>
                <w:szCs w:val="18"/>
              </w:rPr>
              <w:t>2</w:t>
            </w:r>
          </w:p>
        </w:tc>
        <w:tc>
          <w:tcPr>
            <w:tcW w:w="386" w:type="pct"/>
            <w:shd w:val="clear" w:color="auto" w:fill="auto"/>
            <w:noWrap/>
            <w:vAlign w:val="bottom"/>
            <w:hideMark/>
          </w:tcPr>
          <w:p w:rsidR="00E05CC3" w:rsidRPr="007E795B" w:rsidRDefault="00E05CC3" w:rsidP="00A320E6">
            <w:pPr>
              <w:spacing w:after="0" w:line="240" w:lineRule="auto"/>
              <w:jc w:val="right"/>
              <w:rPr>
                <w:bCs/>
                <w:sz w:val="18"/>
                <w:szCs w:val="18"/>
              </w:rPr>
            </w:pPr>
            <w:r w:rsidRPr="007E795B">
              <w:rPr>
                <w:bCs/>
                <w:sz w:val="18"/>
                <w:szCs w:val="18"/>
              </w:rPr>
              <w:t>-1,5</w:t>
            </w:r>
          </w:p>
        </w:tc>
        <w:tc>
          <w:tcPr>
            <w:tcW w:w="337" w:type="pct"/>
            <w:shd w:val="clear" w:color="auto" w:fill="auto"/>
            <w:noWrap/>
            <w:vAlign w:val="bottom"/>
            <w:hideMark/>
          </w:tcPr>
          <w:p w:rsidR="00E05CC3" w:rsidRPr="007E795B" w:rsidRDefault="00E04886" w:rsidP="00A320E6">
            <w:pPr>
              <w:spacing w:after="0" w:line="240" w:lineRule="auto"/>
              <w:jc w:val="right"/>
              <w:rPr>
                <w:bCs/>
                <w:sz w:val="18"/>
                <w:szCs w:val="18"/>
              </w:rPr>
            </w:pPr>
            <w:r>
              <w:rPr>
                <w:bCs/>
                <w:sz w:val="18"/>
                <w:szCs w:val="18"/>
              </w:rPr>
              <w:t>-</w:t>
            </w:r>
            <w:r w:rsidR="00E05CC3" w:rsidRPr="007E795B">
              <w:rPr>
                <w:bCs/>
                <w:sz w:val="18"/>
                <w:szCs w:val="18"/>
              </w:rPr>
              <w:t>5</w:t>
            </w:r>
          </w:p>
        </w:tc>
        <w:tc>
          <w:tcPr>
            <w:tcW w:w="374" w:type="pct"/>
            <w:shd w:val="clear" w:color="auto" w:fill="auto"/>
            <w:noWrap/>
            <w:vAlign w:val="bottom"/>
            <w:hideMark/>
          </w:tcPr>
          <w:p w:rsidR="00E05CC3" w:rsidRPr="007E795B" w:rsidRDefault="00F219C4" w:rsidP="00A320E6">
            <w:pPr>
              <w:spacing w:after="0" w:line="240" w:lineRule="auto"/>
              <w:jc w:val="right"/>
              <w:rPr>
                <w:bCs/>
                <w:sz w:val="18"/>
                <w:szCs w:val="18"/>
              </w:rPr>
            </w:pPr>
            <w:r>
              <w:rPr>
                <w:bCs/>
                <w:sz w:val="18"/>
                <w:szCs w:val="18"/>
              </w:rPr>
              <w:t>-7,6</w:t>
            </w:r>
          </w:p>
        </w:tc>
        <w:tc>
          <w:tcPr>
            <w:tcW w:w="325" w:type="pct"/>
            <w:shd w:val="clear" w:color="auto" w:fill="auto"/>
            <w:noWrap/>
            <w:vAlign w:val="bottom"/>
            <w:hideMark/>
          </w:tcPr>
          <w:p w:rsidR="00E05CC3" w:rsidRPr="007E795B" w:rsidRDefault="007A129C" w:rsidP="00A320E6">
            <w:pPr>
              <w:spacing w:after="0" w:line="240" w:lineRule="auto"/>
              <w:jc w:val="right"/>
              <w:rPr>
                <w:bCs/>
                <w:sz w:val="18"/>
                <w:szCs w:val="18"/>
              </w:rPr>
            </w:pPr>
            <w:r>
              <w:rPr>
                <w:bCs/>
                <w:sz w:val="18"/>
                <w:szCs w:val="18"/>
              </w:rPr>
              <w:t>-3</w:t>
            </w:r>
          </w:p>
        </w:tc>
        <w:tc>
          <w:tcPr>
            <w:tcW w:w="358" w:type="pct"/>
            <w:shd w:val="clear" w:color="auto" w:fill="auto"/>
            <w:noWrap/>
            <w:vAlign w:val="bottom"/>
            <w:hideMark/>
          </w:tcPr>
          <w:p w:rsidR="00E05CC3" w:rsidRPr="007E795B" w:rsidRDefault="00F219C4" w:rsidP="00A320E6">
            <w:pPr>
              <w:spacing w:after="0" w:line="240" w:lineRule="auto"/>
              <w:jc w:val="right"/>
              <w:rPr>
                <w:bCs/>
                <w:sz w:val="18"/>
                <w:szCs w:val="18"/>
              </w:rPr>
            </w:pPr>
            <w:r>
              <w:rPr>
                <w:bCs/>
                <w:sz w:val="18"/>
                <w:szCs w:val="18"/>
              </w:rPr>
              <w:t>-9,1</w:t>
            </w:r>
          </w:p>
        </w:tc>
        <w:tc>
          <w:tcPr>
            <w:tcW w:w="572" w:type="pct"/>
            <w:shd w:val="clear" w:color="auto" w:fill="auto"/>
            <w:noWrap/>
            <w:vAlign w:val="bottom"/>
            <w:hideMark/>
          </w:tcPr>
          <w:p w:rsidR="00E05CC3" w:rsidRPr="007E795B" w:rsidRDefault="003C550B" w:rsidP="00A320E6">
            <w:pPr>
              <w:spacing w:after="0" w:line="240" w:lineRule="auto"/>
              <w:jc w:val="right"/>
              <w:rPr>
                <w:bCs/>
                <w:sz w:val="18"/>
                <w:szCs w:val="18"/>
              </w:rPr>
            </w:pPr>
            <w:r>
              <w:rPr>
                <w:bCs/>
                <w:sz w:val="18"/>
                <w:szCs w:val="18"/>
              </w:rPr>
              <w:t>-11</w:t>
            </w:r>
          </w:p>
        </w:tc>
        <w:tc>
          <w:tcPr>
            <w:tcW w:w="549" w:type="pct"/>
            <w:shd w:val="clear" w:color="auto" w:fill="auto"/>
            <w:noWrap/>
            <w:vAlign w:val="bottom"/>
            <w:hideMark/>
          </w:tcPr>
          <w:p w:rsidR="00E05CC3" w:rsidRPr="007E795B" w:rsidRDefault="003C550B" w:rsidP="00A320E6">
            <w:pPr>
              <w:spacing w:after="0" w:line="240" w:lineRule="auto"/>
              <w:jc w:val="right"/>
              <w:rPr>
                <w:bCs/>
                <w:sz w:val="18"/>
                <w:szCs w:val="18"/>
              </w:rPr>
            </w:pPr>
            <w:r>
              <w:rPr>
                <w:bCs/>
                <w:sz w:val="18"/>
                <w:szCs w:val="18"/>
              </w:rPr>
              <w:t>29</w:t>
            </w:r>
          </w:p>
        </w:tc>
        <w:tc>
          <w:tcPr>
            <w:tcW w:w="519" w:type="pct"/>
            <w:shd w:val="clear" w:color="auto" w:fill="auto"/>
            <w:noWrap/>
            <w:vAlign w:val="bottom"/>
            <w:hideMark/>
          </w:tcPr>
          <w:p w:rsidR="00E05CC3" w:rsidRPr="007E795B" w:rsidRDefault="00C55BF9" w:rsidP="00C55BF9">
            <w:pPr>
              <w:spacing w:after="0" w:line="240" w:lineRule="auto"/>
              <w:jc w:val="right"/>
              <w:rPr>
                <w:bCs/>
                <w:sz w:val="18"/>
                <w:szCs w:val="18"/>
              </w:rPr>
            </w:pPr>
            <w:r>
              <w:rPr>
                <w:bCs/>
                <w:sz w:val="18"/>
                <w:szCs w:val="18"/>
              </w:rPr>
              <w:t>18</w:t>
            </w:r>
          </w:p>
        </w:tc>
      </w:tr>
      <w:tr w:rsidR="00E05CC3" w:rsidRPr="004942C7" w:rsidTr="00E05CC3">
        <w:trPr>
          <w:cantSplit/>
          <w:trHeight w:val="20"/>
        </w:trPr>
        <w:tc>
          <w:tcPr>
            <w:tcW w:w="680" w:type="pct"/>
            <w:tcBorders>
              <w:top w:val="single" w:sz="6" w:space="0" w:color="auto"/>
              <w:bottom w:val="single" w:sz="6" w:space="0" w:color="auto"/>
              <w:right w:val="single" w:sz="12" w:space="0" w:color="auto"/>
            </w:tcBorders>
            <w:shd w:val="clear" w:color="auto" w:fill="DBE5F1" w:themeFill="accent1" w:themeFillTint="33"/>
            <w:noWrap/>
            <w:vAlign w:val="center"/>
            <w:hideMark/>
          </w:tcPr>
          <w:p w:rsidR="00E05CC3" w:rsidRPr="007E795B" w:rsidRDefault="00E05CC3" w:rsidP="004942C7">
            <w:pPr>
              <w:spacing w:after="0" w:line="240" w:lineRule="auto"/>
              <w:rPr>
                <w:bCs/>
                <w:sz w:val="18"/>
                <w:szCs w:val="18"/>
              </w:rPr>
            </w:pPr>
            <w:r w:rsidRPr="007E795B">
              <w:rPr>
                <w:bCs/>
                <w:sz w:val="18"/>
                <w:szCs w:val="18"/>
              </w:rPr>
              <w:t>Holenice</w:t>
            </w:r>
          </w:p>
        </w:tc>
        <w:tc>
          <w:tcPr>
            <w:tcW w:w="436" w:type="pct"/>
            <w:tcBorders>
              <w:left w:val="single" w:sz="12" w:space="0" w:color="auto"/>
            </w:tcBorders>
            <w:shd w:val="clear" w:color="auto" w:fill="auto"/>
            <w:noWrap/>
            <w:vAlign w:val="center"/>
            <w:hideMark/>
          </w:tcPr>
          <w:p w:rsidR="00E05CC3" w:rsidRDefault="00E05CC3" w:rsidP="00F52DF4">
            <w:pPr>
              <w:spacing w:after="0" w:line="240" w:lineRule="auto"/>
              <w:jc w:val="right"/>
              <w:rPr>
                <w:rFonts w:ascii="Calibri" w:hAnsi="Calibri"/>
                <w:color w:val="000000"/>
                <w:sz w:val="18"/>
                <w:szCs w:val="18"/>
              </w:rPr>
            </w:pPr>
            <w:r>
              <w:rPr>
                <w:rFonts w:ascii="Calibri" w:hAnsi="Calibri"/>
                <w:color w:val="000000"/>
                <w:sz w:val="18"/>
                <w:szCs w:val="18"/>
              </w:rPr>
              <w:t>91</w:t>
            </w:r>
          </w:p>
        </w:tc>
        <w:tc>
          <w:tcPr>
            <w:tcW w:w="464" w:type="pct"/>
            <w:shd w:val="clear" w:color="auto" w:fill="auto"/>
            <w:noWrap/>
            <w:vAlign w:val="bottom"/>
            <w:hideMark/>
          </w:tcPr>
          <w:p w:rsidR="00E05CC3" w:rsidRPr="007E795B" w:rsidRDefault="0069573A" w:rsidP="00A320E6">
            <w:pPr>
              <w:spacing w:after="0" w:line="240" w:lineRule="auto"/>
              <w:jc w:val="right"/>
              <w:rPr>
                <w:bCs/>
                <w:sz w:val="18"/>
                <w:szCs w:val="18"/>
              </w:rPr>
            </w:pPr>
            <w:r>
              <w:rPr>
                <w:bCs/>
                <w:sz w:val="18"/>
                <w:szCs w:val="18"/>
              </w:rPr>
              <w:t>2</w:t>
            </w:r>
          </w:p>
        </w:tc>
        <w:tc>
          <w:tcPr>
            <w:tcW w:w="386" w:type="pct"/>
            <w:shd w:val="clear" w:color="auto" w:fill="auto"/>
            <w:noWrap/>
            <w:vAlign w:val="bottom"/>
            <w:hideMark/>
          </w:tcPr>
          <w:p w:rsidR="00E05CC3" w:rsidRPr="007E795B" w:rsidRDefault="00E05CC3" w:rsidP="00A320E6">
            <w:pPr>
              <w:spacing w:after="0" w:line="240" w:lineRule="auto"/>
              <w:jc w:val="right"/>
              <w:rPr>
                <w:bCs/>
                <w:sz w:val="18"/>
                <w:szCs w:val="18"/>
              </w:rPr>
            </w:pPr>
            <w:r w:rsidRPr="007E795B">
              <w:rPr>
                <w:bCs/>
                <w:sz w:val="18"/>
                <w:szCs w:val="18"/>
              </w:rPr>
              <w:t>-22,7</w:t>
            </w:r>
          </w:p>
        </w:tc>
        <w:tc>
          <w:tcPr>
            <w:tcW w:w="337" w:type="pct"/>
            <w:shd w:val="clear" w:color="auto" w:fill="auto"/>
            <w:noWrap/>
            <w:vAlign w:val="bottom"/>
            <w:hideMark/>
          </w:tcPr>
          <w:p w:rsidR="00E05CC3" w:rsidRPr="007E795B" w:rsidRDefault="00E05CC3" w:rsidP="00A320E6">
            <w:pPr>
              <w:spacing w:after="0" w:line="240" w:lineRule="auto"/>
              <w:jc w:val="right"/>
              <w:rPr>
                <w:bCs/>
                <w:sz w:val="18"/>
                <w:szCs w:val="18"/>
              </w:rPr>
            </w:pPr>
            <w:r w:rsidRPr="007E795B">
              <w:rPr>
                <w:bCs/>
                <w:sz w:val="18"/>
                <w:szCs w:val="18"/>
              </w:rPr>
              <w:t>1</w:t>
            </w:r>
          </w:p>
        </w:tc>
        <w:tc>
          <w:tcPr>
            <w:tcW w:w="374" w:type="pct"/>
            <w:shd w:val="clear" w:color="auto" w:fill="auto"/>
            <w:noWrap/>
            <w:vAlign w:val="bottom"/>
            <w:hideMark/>
          </w:tcPr>
          <w:p w:rsidR="00E05CC3" w:rsidRPr="007E795B" w:rsidRDefault="00F219C4" w:rsidP="00A320E6">
            <w:pPr>
              <w:spacing w:after="0" w:line="240" w:lineRule="auto"/>
              <w:jc w:val="right"/>
              <w:rPr>
                <w:bCs/>
                <w:sz w:val="18"/>
                <w:szCs w:val="18"/>
              </w:rPr>
            </w:pPr>
            <w:r>
              <w:rPr>
                <w:bCs/>
                <w:sz w:val="18"/>
                <w:szCs w:val="18"/>
              </w:rPr>
              <w:t>11</w:t>
            </w:r>
          </w:p>
        </w:tc>
        <w:tc>
          <w:tcPr>
            <w:tcW w:w="325" w:type="pct"/>
            <w:shd w:val="clear" w:color="auto" w:fill="auto"/>
            <w:noWrap/>
            <w:vAlign w:val="bottom"/>
            <w:hideMark/>
          </w:tcPr>
          <w:p w:rsidR="00E05CC3" w:rsidRPr="007E795B" w:rsidRDefault="007A129C" w:rsidP="00A320E6">
            <w:pPr>
              <w:spacing w:after="0" w:line="240" w:lineRule="auto"/>
              <w:jc w:val="right"/>
              <w:rPr>
                <w:bCs/>
                <w:sz w:val="18"/>
                <w:szCs w:val="18"/>
              </w:rPr>
            </w:pPr>
            <w:r>
              <w:rPr>
                <w:bCs/>
                <w:sz w:val="18"/>
                <w:szCs w:val="18"/>
              </w:rPr>
              <w:t>3</w:t>
            </w:r>
          </w:p>
        </w:tc>
        <w:tc>
          <w:tcPr>
            <w:tcW w:w="358" w:type="pct"/>
            <w:shd w:val="clear" w:color="auto" w:fill="auto"/>
            <w:noWrap/>
            <w:vAlign w:val="bottom"/>
            <w:hideMark/>
          </w:tcPr>
          <w:p w:rsidR="00E05CC3" w:rsidRPr="007E795B" w:rsidRDefault="00F219C4" w:rsidP="00A320E6">
            <w:pPr>
              <w:spacing w:after="0" w:line="240" w:lineRule="auto"/>
              <w:jc w:val="right"/>
              <w:rPr>
                <w:bCs/>
                <w:sz w:val="18"/>
                <w:szCs w:val="18"/>
              </w:rPr>
            </w:pPr>
            <w:r>
              <w:rPr>
                <w:bCs/>
                <w:sz w:val="18"/>
                <w:szCs w:val="18"/>
              </w:rPr>
              <w:t>-11,7</w:t>
            </w:r>
          </w:p>
        </w:tc>
        <w:tc>
          <w:tcPr>
            <w:tcW w:w="572" w:type="pct"/>
            <w:shd w:val="clear" w:color="auto" w:fill="auto"/>
            <w:noWrap/>
            <w:vAlign w:val="bottom"/>
            <w:hideMark/>
          </w:tcPr>
          <w:p w:rsidR="00E05CC3" w:rsidRPr="007E795B" w:rsidRDefault="003C550B" w:rsidP="00A320E6">
            <w:pPr>
              <w:spacing w:after="0" w:line="240" w:lineRule="auto"/>
              <w:jc w:val="right"/>
              <w:rPr>
                <w:bCs/>
                <w:sz w:val="18"/>
                <w:szCs w:val="18"/>
              </w:rPr>
            </w:pPr>
            <w:r>
              <w:rPr>
                <w:bCs/>
                <w:sz w:val="18"/>
                <w:szCs w:val="18"/>
              </w:rPr>
              <w:t>-2</w:t>
            </w:r>
          </w:p>
        </w:tc>
        <w:tc>
          <w:tcPr>
            <w:tcW w:w="549" w:type="pct"/>
            <w:shd w:val="clear" w:color="auto" w:fill="auto"/>
            <w:noWrap/>
            <w:vAlign w:val="bottom"/>
            <w:hideMark/>
          </w:tcPr>
          <w:p w:rsidR="00E05CC3" w:rsidRPr="007E795B" w:rsidRDefault="003C550B" w:rsidP="00A320E6">
            <w:pPr>
              <w:spacing w:after="0" w:line="240" w:lineRule="auto"/>
              <w:jc w:val="right"/>
              <w:rPr>
                <w:bCs/>
                <w:sz w:val="18"/>
                <w:szCs w:val="18"/>
              </w:rPr>
            </w:pPr>
            <w:r>
              <w:rPr>
                <w:bCs/>
                <w:sz w:val="18"/>
                <w:szCs w:val="18"/>
              </w:rPr>
              <w:t>12</w:t>
            </w:r>
          </w:p>
        </w:tc>
        <w:tc>
          <w:tcPr>
            <w:tcW w:w="519" w:type="pct"/>
            <w:shd w:val="clear" w:color="auto" w:fill="auto"/>
            <w:noWrap/>
            <w:vAlign w:val="bottom"/>
            <w:hideMark/>
          </w:tcPr>
          <w:p w:rsidR="00E05CC3" w:rsidRPr="007E795B" w:rsidRDefault="00C55BF9" w:rsidP="00A320E6">
            <w:pPr>
              <w:spacing w:after="0" w:line="240" w:lineRule="auto"/>
              <w:jc w:val="right"/>
              <w:rPr>
                <w:bCs/>
                <w:sz w:val="18"/>
                <w:szCs w:val="18"/>
              </w:rPr>
            </w:pPr>
            <w:r>
              <w:rPr>
                <w:bCs/>
                <w:sz w:val="18"/>
                <w:szCs w:val="18"/>
              </w:rPr>
              <w:t>10</w:t>
            </w:r>
          </w:p>
        </w:tc>
      </w:tr>
      <w:tr w:rsidR="00E05CC3" w:rsidRPr="004942C7" w:rsidTr="00E05CC3">
        <w:trPr>
          <w:cantSplit/>
          <w:trHeight w:val="20"/>
        </w:trPr>
        <w:tc>
          <w:tcPr>
            <w:tcW w:w="680" w:type="pct"/>
            <w:tcBorders>
              <w:top w:val="single" w:sz="6" w:space="0" w:color="auto"/>
              <w:bottom w:val="single" w:sz="6" w:space="0" w:color="auto"/>
              <w:right w:val="single" w:sz="12" w:space="0" w:color="auto"/>
            </w:tcBorders>
            <w:shd w:val="clear" w:color="auto" w:fill="DBE5F1" w:themeFill="accent1" w:themeFillTint="33"/>
            <w:noWrap/>
            <w:vAlign w:val="center"/>
            <w:hideMark/>
          </w:tcPr>
          <w:p w:rsidR="00E05CC3" w:rsidRPr="007E795B" w:rsidRDefault="00E05CC3" w:rsidP="004942C7">
            <w:pPr>
              <w:spacing w:after="0" w:line="240" w:lineRule="auto"/>
              <w:rPr>
                <w:bCs/>
                <w:sz w:val="18"/>
                <w:szCs w:val="18"/>
              </w:rPr>
            </w:pPr>
            <w:r w:rsidRPr="007E795B">
              <w:rPr>
                <w:bCs/>
                <w:sz w:val="18"/>
                <w:szCs w:val="18"/>
              </w:rPr>
              <w:t>Holín</w:t>
            </w:r>
          </w:p>
        </w:tc>
        <w:tc>
          <w:tcPr>
            <w:tcW w:w="436" w:type="pct"/>
            <w:tcBorders>
              <w:left w:val="single" w:sz="12" w:space="0" w:color="auto"/>
            </w:tcBorders>
            <w:shd w:val="clear" w:color="auto" w:fill="auto"/>
            <w:noWrap/>
            <w:vAlign w:val="center"/>
            <w:hideMark/>
          </w:tcPr>
          <w:p w:rsidR="00E05CC3" w:rsidRDefault="00E05CC3" w:rsidP="00F52DF4">
            <w:pPr>
              <w:spacing w:after="0" w:line="240" w:lineRule="auto"/>
              <w:jc w:val="right"/>
              <w:rPr>
                <w:rFonts w:ascii="Calibri" w:hAnsi="Calibri"/>
                <w:color w:val="000000"/>
                <w:sz w:val="18"/>
                <w:szCs w:val="18"/>
              </w:rPr>
            </w:pPr>
            <w:r>
              <w:rPr>
                <w:rFonts w:ascii="Calibri" w:hAnsi="Calibri"/>
                <w:color w:val="000000"/>
                <w:sz w:val="18"/>
                <w:szCs w:val="18"/>
              </w:rPr>
              <w:t>590</w:t>
            </w:r>
          </w:p>
        </w:tc>
        <w:tc>
          <w:tcPr>
            <w:tcW w:w="464" w:type="pct"/>
            <w:shd w:val="clear" w:color="auto" w:fill="auto"/>
            <w:noWrap/>
            <w:vAlign w:val="bottom"/>
            <w:hideMark/>
          </w:tcPr>
          <w:p w:rsidR="00E05CC3" w:rsidRPr="007E795B" w:rsidRDefault="0069573A" w:rsidP="00A320E6">
            <w:pPr>
              <w:spacing w:after="0" w:line="240" w:lineRule="auto"/>
              <w:jc w:val="right"/>
              <w:rPr>
                <w:bCs/>
                <w:sz w:val="18"/>
                <w:szCs w:val="18"/>
              </w:rPr>
            </w:pPr>
            <w:r>
              <w:rPr>
                <w:bCs/>
                <w:sz w:val="18"/>
                <w:szCs w:val="18"/>
              </w:rPr>
              <w:t>2</w:t>
            </w:r>
          </w:p>
        </w:tc>
        <w:tc>
          <w:tcPr>
            <w:tcW w:w="386" w:type="pct"/>
            <w:shd w:val="clear" w:color="auto" w:fill="auto"/>
            <w:noWrap/>
            <w:vAlign w:val="bottom"/>
            <w:hideMark/>
          </w:tcPr>
          <w:p w:rsidR="00E05CC3" w:rsidRPr="007E795B" w:rsidRDefault="00E05CC3" w:rsidP="00A320E6">
            <w:pPr>
              <w:spacing w:after="0" w:line="240" w:lineRule="auto"/>
              <w:jc w:val="right"/>
              <w:rPr>
                <w:bCs/>
                <w:sz w:val="18"/>
                <w:szCs w:val="18"/>
              </w:rPr>
            </w:pPr>
            <w:r w:rsidRPr="007E795B">
              <w:rPr>
                <w:bCs/>
                <w:sz w:val="18"/>
                <w:szCs w:val="18"/>
              </w:rPr>
              <w:t>-6,8</w:t>
            </w:r>
          </w:p>
        </w:tc>
        <w:tc>
          <w:tcPr>
            <w:tcW w:w="337" w:type="pct"/>
            <w:shd w:val="clear" w:color="auto" w:fill="auto"/>
            <w:noWrap/>
            <w:vAlign w:val="bottom"/>
            <w:hideMark/>
          </w:tcPr>
          <w:p w:rsidR="00E05CC3" w:rsidRPr="007E795B" w:rsidRDefault="00E05CC3" w:rsidP="00A320E6">
            <w:pPr>
              <w:spacing w:after="0" w:line="240" w:lineRule="auto"/>
              <w:jc w:val="right"/>
              <w:rPr>
                <w:bCs/>
                <w:sz w:val="18"/>
                <w:szCs w:val="18"/>
              </w:rPr>
            </w:pPr>
            <w:r w:rsidRPr="007E795B">
              <w:rPr>
                <w:bCs/>
                <w:sz w:val="18"/>
                <w:szCs w:val="18"/>
              </w:rPr>
              <w:t>3</w:t>
            </w:r>
          </w:p>
        </w:tc>
        <w:tc>
          <w:tcPr>
            <w:tcW w:w="374" w:type="pct"/>
            <w:shd w:val="clear" w:color="auto" w:fill="auto"/>
            <w:noWrap/>
            <w:vAlign w:val="bottom"/>
            <w:hideMark/>
          </w:tcPr>
          <w:p w:rsidR="00E05CC3" w:rsidRPr="007E795B" w:rsidRDefault="00F219C4" w:rsidP="00A320E6">
            <w:pPr>
              <w:spacing w:after="0" w:line="240" w:lineRule="auto"/>
              <w:jc w:val="right"/>
              <w:rPr>
                <w:bCs/>
                <w:sz w:val="18"/>
                <w:szCs w:val="18"/>
              </w:rPr>
            </w:pPr>
            <w:r>
              <w:rPr>
                <w:bCs/>
                <w:sz w:val="18"/>
                <w:szCs w:val="18"/>
              </w:rPr>
              <w:t>5,1</w:t>
            </w:r>
          </w:p>
        </w:tc>
        <w:tc>
          <w:tcPr>
            <w:tcW w:w="325" w:type="pct"/>
            <w:shd w:val="clear" w:color="auto" w:fill="auto"/>
            <w:noWrap/>
            <w:vAlign w:val="bottom"/>
            <w:hideMark/>
          </w:tcPr>
          <w:p w:rsidR="00E05CC3" w:rsidRPr="007E795B" w:rsidRDefault="007A129C" w:rsidP="00A320E6">
            <w:pPr>
              <w:spacing w:after="0" w:line="240" w:lineRule="auto"/>
              <w:jc w:val="right"/>
              <w:rPr>
                <w:bCs/>
                <w:sz w:val="18"/>
                <w:szCs w:val="18"/>
              </w:rPr>
            </w:pPr>
            <w:r>
              <w:rPr>
                <w:bCs/>
                <w:sz w:val="18"/>
                <w:szCs w:val="18"/>
              </w:rPr>
              <w:t>5</w:t>
            </w:r>
          </w:p>
        </w:tc>
        <w:tc>
          <w:tcPr>
            <w:tcW w:w="358" w:type="pct"/>
            <w:shd w:val="clear" w:color="auto" w:fill="auto"/>
            <w:noWrap/>
            <w:vAlign w:val="bottom"/>
            <w:hideMark/>
          </w:tcPr>
          <w:p w:rsidR="00E05CC3" w:rsidRPr="007E795B" w:rsidRDefault="00F219C4" w:rsidP="00A320E6">
            <w:pPr>
              <w:spacing w:after="0" w:line="240" w:lineRule="auto"/>
              <w:jc w:val="right"/>
              <w:rPr>
                <w:bCs/>
                <w:sz w:val="18"/>
                <w:szCs w:val="18"/>
              </w:rPr>
            </w:pPr>
            <w:r>
              <w:rPr>
                <w:bCs/>
                <w:sz w:val="18"/>
                <w:szCs w:val="18"/>
              </w:rPr>
              <w:t>-1,7</w:t>
            </w:r>
          </w:p>
        </w:tc>
        <w:tc>
          <w:tcPr>
            <w:tcW w:w="572" w:type="pct"/>
            <w:shd w:val="clear" w:color="auto" w:fill="auto"/>
            <w:noWrap/>
            <w:vAlign w:val="bottom"/>
            <w:hideMark/>
          </w:tcPr>
          <w:p w:rsidR="00E05CC3" w:rsidRPr="007E795B" w:rsidRDefault="003C550B" w:rsidP="00A320E6">
            <w:pPr>
              <w:spacing w:after="0" w:line="240" w:lineRule="auto"/>
              <w:jc w:val="right"/>
              <w:rPr>
                <w:bCs/>
                <w:sz w:val="18"/>
                <w:szCs w:val="18"/>
              </w:rPr>
            </w:pPr>
            <w:r>
              <w:rPr>
                <w:bCs/>
                <w:sz w:val="18"/>
                <w:szCs w:val="18"/>
              </w:rPr>
              <w:t>-2</w:t>
            </w:r>
          </w:p>
        </w:tc>
        <w:tc>
          <w:tcPr>
            <w:tcW w:w="549" w:type="pct"/>
            <w:shd w:val="clear" w:color="auto" w:fill="auto"/>
            <w:noWrap/>
            <w:vAlign w:val="bottom"/>
            <w:hideMark/>
          </w:tcPr>
          <w:p w:rsidR="00E05CC3" w:rsidRPr="007E795B" w:rsidRDefault="003C550B" w:rsidP="00A320E6">
            <w:pPr>
              <w:spacing w:after="0" w:line="240" w:lineRule="auto"/>
              <w:jc w:val="right"/>
              <w:rPr>
                <w:bCs/>
                <w:sz w:val="18"/>
                <w:szCs w:val="18"/>
              </w:rPr>
            </w:pPr>
            <w:r>
              <w:rPr>
                <w:bCs/>
                <w:sz w:val="18"/>
                <w:szCs w:val="18"/>
              </w:rPr>
              <w:t>56</w:t>
            </w:r>
          </w:p>
        </w:tc>
        <w:tc>
          <w:tcPr>
            <w:tcW w:w="519" w:type="pct"/>
            <w:shd w:val="clear" w:color="auto" w:fill="auto"/>
            <w:noWrap/>
            <w:vAlign w:val="bottom"/>
            <w:hideMark/>
          </w:tcPr>
          <w:p w:rsidR="00E05CC3" w:rsidRPr="007E795B" w:rsidRDefault="00C55BF9" w:rsidP="00A320E6">
            <w:pPr>
              <w:spacing w:after="0" w:line="240" w:lineRule="auto"/>
              <w:jc w:val="right"/>
              <w:rPr>
                <w:bCs/>
                <w:sz w:val="18"/>
                <w:szCs w:val="18"/>
              </w:rPr>
            </w:pPr>
            <w:r>
              <w:rPr>
                <w:bCs/>
                <w:sz w:val="18"/>
                <w:szCs w:val="18"/>
              </w:rPr>
              <w:t>54</w:t>
            </w:r>
          </w:p>
        </w:tc>
      </w:tr>
      <w:tr w:rsidR="00E05CC3" w:rsidRPr="004942C7" w:rsidTr="00E05CC3">
        <w:trPr>
          <w:cantSplit/>
          <w:trHeight w:val="20"/>
        </w:trPr>
        <w:tc>
          <w:tcPr>
            <w:tcW w:w="680" w:type="pct"/>
            <w:tcBorders>
              <w:top w:val="single" w:sz="6" w:space="0" w:color="auto"/>
              <w:bottom w:val="single" w:sz="6" w:space="0" w:color="auto"/>
              <w:right w:val="single" w:sz="12" w:space="0" w:color="auto"/>
            </w:tcBorders>
            <w:shd w:val="clear" w:color="auto" w:fill="DBE5F1" w:themeFill="accent1" w:themeFillTint="33"/>
            <w:noWrap/>
            <w:vAlign w:val="center"/>
            <w:hideMark/>
          </w:tcPr>
          <w:p w:rsidR="00E05CC3" w:rsidRPr="007E795B" w:rsidRDefault="00E05CC3" w:rsidP="004942C7">
            <w:pPr>
              <w:spacing w:after="0" w:line="240" w:lineRule="auto"/>
              <w:rPr>
                <w:bCs/>
                <w:sz w:val="18"/>
                <w:szCs w:val="18"/>
              </w:rPr>
            </w:pPr>
            <w:r w:rsidRPr="007E795B">
              <w:rPr>
                <w:bCs/>
                <w:sz w:val="18"/>
                <w:szCs w:val="18"/>
              </w:rPr>
              <w:t>Choteč</w:t>
            </w:r>
          </w:p>
        </w:tc>
        <w:tc>
          <w:tcPr>
            <w:tcW w:w="436" w:type="pct"/>
            <w:tcBorders>
              <w:left w:val="single" w:sz="12" w:space="0" w:color="auto"/>
            </w:tcBorders>
            <w:shd w:val="clear" w:color="auto" w:fill="auto"/>
            <w:noWrap/>
            <w:vAlign w:val="center"/>
            <w:hideMark/>
          </w:tcPr>
          <w:p w:rsidR="00E05CC3" w:rsidRDefault="00E05CC3" w:rsidP="00F52DF4">
            <w:pPr>
              <w:spacing w:after="0" w:line="240" w:lineRule="auto"/>
              <w:jc w:val="right"/>
              <w:rPr>
                <w:rFonts w:ascii="Calibri" w:hAnsi="Calibri"/>
                <w:color w:val="000000"/>
                <w:sz w:val="18"/>
                <w:szCs w:val="18"/>
              </w:rPr>
            </w:pPr>
            <w:r>
              <w:rPr>
                <w:rFonts w:ascii="Calibri" w:hAnsi="Calibri"/>
                <w:color w:val="000000"/>
                <w:sz w:val="18"/>
                <w:szCs w:val="18"/>
              </w:rPr>
              <w:t>204</w:t>
            </w:r>
          </w:p>
        </w:tc>
        <w:tc>
          <w:tcPr>
            <w:tcW w:w="464" w:type="pct"/>
            <w:shd w:val="clear" w:color="auto" w:fill="auto"/>
            <w:noWrap/>
            <w:vAlign w:val="bottom"/>
            <w:hideMark/>
          </w:tcPr>
          <w:p w:rsidR="00E05CC3" w:rsidRPr="007E795B" w:rsidRDefault="0069573A" w:rsidP="00A320E6">
            <w:pPr>
              <w:spacing w:after="0" w:line="240" w:lineRule="auto"/>
              <w:jc w:val="right"/>
              <w:rPr>
                <w:bCs/>
                <w:sz w:val="18"/>
                <w:szCs w:val="18"/>
              </w:rPr>
            </w:pPr>
            <w:r>
              <w:rPr>
                <w:bCs/>
                <w:sz w:val="18"/>
                <w:szCs w:val="18"/>
              </w:rPr>
              <w:t>1</w:t>
            </w:r>
          </w:p>
        </w:tc>
        <w:tc>
          <w:tcPr>
            <w:tcW w:w="386" w:type="pct"/>
            <w:shd w:val="clear" w:color="auto" w:fill="auto"/>
            <w:noWrap/>
            <w:vAlign w:val="bottom"/>
            <w:hideMark/>
          </w:tcPr>
          <w:p w:rsidR="00E05CC3" w:rsidRPr="007E795B" w:rsidRDefault="00E05CC3" w:rsidP="00A320E6">
            <w:pPr>
              <w:spacing w:after="0" w:line="240" w:lineRule="auto"/>
              <w:jc w:val="right"/>
              <w:rPr>
                <w:bCs/>
                <w:sz w:val="18"/>
                <w:szCs w:val="18"/>
              </w:rPr>
            </w:pPr>
            <w:r w:rsidRPr="007E795B">
              <w:rPr>
                <w:bCs/>
                <w:sz w:val="18"/>
                <w:szCs w:val="18"/>
              </w:rPr>
              <w:t>-9,7</w:t>
            </w:r>
          </w:p>
        </w:tc>
        <w:tc>
          <w:tcPr>
            <w:tcW w:w="337" w:type="pct"/>
            <w:shd w:val="clear" w:color="auto" w:fill="auto"/>
            <w:noWrap/>
            <w:vAlign w:val="bottom"/>
            <w:hideMark/>
          </w:tcPr>
          <w:p w:rsidR="00E05CC3" w:rsidRPr="007E795B" w:rsidRDefault="00E04886" w:rsidP="00A320E6">
            <w:pPr>
              <w:spacing w:after="0" w:line="240" w:lineRule="auto"/>
              <w:jc w:val="right"/>
              <w:rPr>
                <w:bCs/>
                <w:sz w:val="18"/>
                <w:szCs w:val="18"/>
              </w:rPr>
            </w:pPr>
            <w:r>
              <w:rPr>
                <w:bCs/>
                <w:sz w:val="18"/>
                <w:szCs w:val="18"/>
              </w:rPr>
              <w:t>-3</w:t>
            </w:r>
          </w:p>
        </w:tc>
        <w:tc>
          <w:tcPr>
            <w:tcW w:w="374" w:type="pct"/>
            <w:shd w:val="clear" w:color="auto" w:fill="auto"/>
            <w:noWrap/>
            <w:vAlign w:val="bottom"/>
            <w:hideMark/>
          </w:tcPr>
          <w:p w:rsidR="00E05CC3" w:rsidRPr="007E795B" w:rsidRDefault="00F219C4" w:rsidP="00A320E6">
            <w:pPr>
              <w:spacing w:after="0" w:line="240" w:lineRule="auto"/>
              <w:jc w:val="right"/>
              <w:rPr>
                <w:bCs/>
                <w:sz w:val="18"/>
                <w:szCs w:val="18"/>
              </w:rPr>
            </w:pPr>
            <w:r>
              <w:rPr>
                <w:bCs/>
                <w:sz w:val="18"/>
                <w:szCs w:val="18"/>
              </w:rPr>
              <w:t>-14,7</w:t>
            </w:r>
          </w:p>
        </w:tc>
        <w:tc>
          <w:tcPr>
            <w:tcW w:w="325" w:type="pct"/>
            <w:shd w:val="clear" w:color="auto" w:fill="auto"/>
            <w:noWrap/>
            <w:vAlign w:val="bottom"/>
            <w:hideMark/>
          </w:tcPr>
          <w:p w:rsidR="00E05CC3" w:rsidRPr="007E795B" w:rsidRDefault="007A129C" w:rsidP="00A320E6">
            <w:pPr>
              <w:spacing w:after="0" w:line="240" w:lineRule="auto"/>
              <w:jc w:val="right"/>
              <w:rPr>
                <w:bCs/>
                <w:sz w:val="18"/>
                <w:szCs w:val="18"/>
              </w:rPr>
            </w:pPr>
            <w:r>
              <w:rPr>
                <w:bCs/>
                <w:sz w:val="18"/>
                <w:szCs w:val="18"/>
              </w:rPr>
              <w:t>-2</w:t>
            </w:r>
          </w:p>
        </w:tc>
        <w:tc>
          <w:tcPr>
            <w:tcW w:w="358" w:type="pct"/>
            <w:shd w:val="clear" w:color="auto" w:fill="auto"/>
            <w:noWrap/>
            <w:vAlign w:val="bottom"/>
            <w:hideMark/>
          </w:tcPr>
          <w:p w:rsidR="00E05CC3" w:rsidRPr="007E795B" w:rsidRDefault="00F219C4" w:rsidP="00A320E6">
            <w:pPr>
              <w:spacing w:after="0" w:line="240" w:lineRule="auto"/>
              <w:jc w:val="right"/>
              <w:rPr>
                <w:bCs/>
                <w:sz w:val="18"/>
                <w:szCs w:val="18"/>
              </w:rPr>
            </w:pPr>
            <w:r>
              <w:rPr>
                <w:bCs/>
                <w:sz w:val="18"/>
                <w:szCs w:val="18"/>
              </w:rPr>
              <w:t>-24,4</w:t>
            </w:r>
          </w:p>
        </w:tc>
        <w:tc>
          <w:tcPr>
            <w:tcW w:w="572" w:type="pct"/>
            <w:shd w:val="clear" w:color="auto" w:fill="auto"/>
            <w:noWrap/>
            <w:vAlign w:val="bottom"/>
            <w:hideMark/>
          </w:tcPr>
          <w:p w:rsidR="00E05CC3" w:rsidRPr="007E795B" w:rsidRDefault="003C550B" w:rsidP="00A320E6">
            <w:pPr>
              <w:spacing w:after="0" w:line="240" w:lineRule="auto"/>
              <w:jc w:val="right"/>
              <w:rPr>
                <w:bCs/>
                <w:sz w:val="18"/>
                <w:szCs w:val="18"/>
              </w:rPr>
            </w:pPr>
            <w:r>
              <w:rPr>
                <w:bCs/>
                <w:sz w:val="18"/>
                <w:szCs w:val="18"/>
              </w:rPr>
              <w:t>5</w:t>
            </w:r>
          </w:p>
        </w:tc>
        <w:tc>
          <w:tcPr>
            <w:tcW w:w="549" w:type="pct"/>
            <w:shd w:val="clear" w:color="auto" w:fill="auto"/>
            <w:noWrap/>
            <w:vAlign w:val="bottom"/>
            <w:hideMark/>
          </w:tcPr>
          <w:p w:rsidR="00E05CC3" w:rsidRPr="007E795B" w:rsidRDefault="003C550B" w:rsidP="00A320E6">
            <w:pPr>
              <w:spacing w:after="0" w:line="240" w:lineRule="auto"/>
              <w:jc w:val="right"/>
              <w:rPr>
                <w:bCs/>
                <w:sz w:val="18"/>
                <w:szCs w:val="18"/>
              </w:rPr>
            </w:pPr>
            <w:r>
              <w:rPr>
                <w:bCs/>
                <w:sz w:val="18"/>
                <w:szCs w:val="18"/>
              </w:rPr>
              <w:t>20</w:t>
            </w:r>
          </w:p>
        </w:tc>
        <w:tc>
          <w:tcPr>
            <w:tcW w:w="519" w:type="pct"/>
            <w:shd w:val="clear" w:color="auto" w:fill="auto"/>
            <w:noWrap/>
            <w:vAlign w:val="bottom"/>
            <w:hideMark/>
          </w:tcPr>
          <w:p w:rsidR="00E05CC3" w:rsidRPr="007E795B" w:rsidRDefault="00C55BF9" w:rsidP="00A320E6">
            <w:pPr>
              <w:spacing w:after="0" w:line="240" w:lineRule="auto"/>
              <w:jc w:val="right"/>
              <w:rPr>
                <w:bCs/>
                <w:sz w:val="18"/>
                <w:szCs w:val="18"/>
              </w:rPr>
            </w:pPr>
            <w:r>
              <w:rPr>
                <w:bCs/>
                <w:sz w:val="18"/>
                <w:szCs w:val="18"/>
              </w:rPr>
              <w:t>25</w:t>
            </w:r>
          </w:p>
        </w:tc>
      </w:tr>
      <w:tr w:rsidR="00E05CC3" w:rsidRPr="004942C7" w:rsidTr="0069573A">
        <w:trPr>
          <w:cantSplit/>
          <w:trHeight w:val="20"/>
        </w:trPr>
        <w:tc>
          <w:tcPr>
            <w:tcW w:w="680" w:type="pct"/>
            <w:tcBorders>
              <w:top w:val="single" w:sz="6" w:space="0" w:color="auto"/>
              <w:bottom w:val="single" w:sz="6" w:space="0" w:color="auto"/>
              <w:right w:val="single" w:sz="12" w:space="0" w:color="auto"/>
            </w:tcBorders>
            <w:shd w:val="clear" w:color="auto" w:fill="DBE5F1" w:themeFill="accent1" w:themeFillTint="33"/>
            <w:noWrap/>
            <w:vAlign w:val="center"/>
            <w:hideMark/>
          </w:tcPr>
          <w:p w:rsidR="00E05CC3" w:rsidRPr="007E795B" w:rsidRDefault="00E05CC3" w:rsidP="004942C7">
            <w:pPr>
              <w:spacing w:after="0" w:line="240" w:lineRule="auto"/>
              <w:rPr>
                <w:bCs/>
                <w:sz w:val="18"/>
                <w:szCs w:val="18"/>
              </w:rPr>
            </w:pPr>
            <w:r w:rsidRPr="007E795B">
              <w:rPr>
                <w:bCs/>
                <w:sz w:val="18"/>
                <w:szCs w:val="18"/>
              </w:rPr>
              <w:t>Jesenný</w:t>
            </w:r>
          </w:p>
        </w:tc>
        <w:tc>
          <w:tcPr>
            <w:tcW w:w="436" w:type="pct"/>
            <w:tcBorders>
              <w:left w:val="single" w:sz="12" w:space="0" w:color="auto"/>
            </w:tcBorders>
            <w:shd w:val="clear" w:color="auto" w:fill="auto"/>
            <w:noWrap/>
            <w:vAlign w:val="center"/>
            <w:hideMark/>
          </w:tcPr>
          <w:p w:rsidR="00E05CC3" w:rsidRDefault="00E05CC3" w:rsidP="00F52DF4">
            <w:pPr>
              <w:spacing w:after="0" w:line="240" w:lineRule="auto"/>
              <w:jc w:val="right"/>
              <w:rPr>
                <w:rFonts w:ascii="Calibri" w:hAnsi="Calibri"/>
                <w:color w:val="000000"/>
                <w:sz w:val="18"/>
                <w:szCs w:val="18"/>
              </w:rPr>
            </w:pPr>
            <w:r>
              <w:rPr>
                <w:rFonts w:ascii="Calibri" w:hAnsi="Calibri"/>
                <w:color w:val="000000"/>
                <w:sz w:val="18"/>
                <w:szCs w:val="18"/>
              </w:rPr>
              <w:t>481</w:t>
            </w:r>
          </w:p>
        </w:tc>
        <w:tc>
          <w:tcPr>
            <w:tcW w:w="464" w:type="pct"/>
            <w:shd w:val="clear" w:color="auto" w:fill="auto"/>
            <w:noWrap/>
            <w:vAlign w:val="center"/>
            <w:hideMark/>
          </w:tcPr>
          <w:p w:rsidR="00E05CC3" w:rsidRPr="007E795B" w:rsidRDefault="0069573A" w:rsidP="0069573A">
            <w:pPr>
              <w:spacing w:after="0" w:line="240" w:lineRule="auto"/>
              <w:jc w:val="right"/>
              <w:rPr>
                <w:bCs/>
                <w:sz w:val="18"/>
                <w:szCs w:val="18"/>
              </w:rPr>
            </w:pPr>
            <w:r>
              <w:rPr>
                <w:bCs/>
                <w:sz w:val="18"/>
                <w:szCs w:val="18"/>
              </w:rPr>
              <w:t>-7</w:t>
            </w:r>
          </w:p>
        </w:tc>
        <w:tc>
          <w:tcPr>
            <w:tcW w:w="386" w:type="pct"/>
            <w:shd w:val="clear" w:color="auto" w:fill="auto"/>
            <w:noWrap/>
            <w:vAlign w:val="bottom"/>
            <w:hideMark/>
          </w:tcPr>
          <w:p w:rsidR="00E05CC3" w:rsidRPr="007E795B" w:rsidRDefault="00E05CC3" w:rsidP="00A320E6">
            <w:pPr>
              <w:spacing w:after="0" w:line="240" w:lineRule="auto"/>
              <w:jc w:val="right"/>
              <w:rPr>
                <w:bCs/>
                <w:sz w:val="18"/>
                <w:szCs w:val="18"/>
              </w:rPr>
            </w:pPr>
            <w:r w:rsidRPr="007E795B">
              <w:rPr>
                <w:bCs/>
                <w:sz w:val="18"/>
                <w:szCs w:val="18"/>
              </w:rPr>
              <w:t>4,0</w:t>
            </w:r>
          </w:p>
        </w:tc>
        <w:tc>
          <w:tcPr>
            <w:tcW w:w="337" w:type="pct"/>
            <w:shd w:val="clear" w:color="auto" w:fill="auto"/>
            <w:noWrap/>
            <w:vAlign w:val="bottom"/>
            <w:hideMark/>
          </w:tcPr>
          <w:p w:rsidR="00E05CC3" w:rsidRPr="007E795B" w:rsidRDefault="00E05CC3" w:rsidP="00A320E6">
            <w:pPr>
              <w:spacing w:after="0" w:line="240" w:lineRule="auto"/>
              <w:jc w:val="right"/>
              <w:rPr>
                <w:bCs/>
                <w:sz w:val="18"/>
                <w:szCs w:val="18"/>
              </w:rPr>
            </w:pPr>
            <w:r w:rsidRPr="007E795B">
              <w:rPr>
                <w:bCs/>
                <w:sz w:val="18"/>
                <w:szCs w:val="18"/>
              </w:rPr>
              <w:t>-</w:t>
            </w:r>
            <w:r w:rsidR="00E04886">
              <w:rPr>
                <w:bCs/>
                <w:sz w:val="18"/>
                <w:szCs w:val="18"/>
              </w:rPr>
              <w:t>11</w:t>
            </w:r>
          </w:p>
        </w:tc>
        <w:tc>
          <w:tcPr>
            <w:tcW w:w="374" w:type="pct"/>
            <w:shd w:val="clear" w:color="auto" w:fill="auto"/>
            <w:noWrap/>
            <w:vAlign w:val="bottom"/>
            <w:hideMark/>
          </w:tcPr>
          <w:p w:rsidR="00E05CC3" w:rsidRPr="007E795B" w:rsidRDefault="00F219C4" w:rsidP="00A320E6">
            <w:pPr>
              <w:spacing w:after="0" w:line="240" w:lineRule="auto"/>
              <w:jc w:val="right"/>
              <w:rPr>
                <w:bCs/>
                <w:sz w:val="18"/>
                <w:szCs w:val="18"/>
              </w:rPr>
            </w:pPr>
            <w:r>
              <w:rPr>
                <w:bCs/>
                <w:sz w:val="18"/>
                <w:szCs w:val="18"/>
              </w:rPr>
              <w:t>-22,9</w:t>
            </w:r>
          </w:p>
        </w:tc>
        <w:tc>
          <w:tcPr>
            <w:tcW w:w="325" w:type="pct"/>
            <w:shd w:val="clear" w:color="auto" w:fill="auto"/>
            <w:noWrap/>
            <w:vAlign w:val="bottom"/>
            <w:hideMark/>
          </w:tcPr>
          <w:p w:rsidR="00E05CC3" w:rsidRPr="007E795B" w:rsidRDefault="007A129C" w:rsidP="00A320E6">
            <w:pPr>
              <w:spacing w:after="0" w:line="240" w:lineRule="auto"/>
              <w:jc w:val="right"/>
              <w:rPr>
                <w:bCs/>
                <w:sz w:val="18"/>
                <w:szCs w:val="18"/>
              </w:rPr>
            </w:pPr>
            <w:r>
              <w:rPr>
                <w:bCs/>
                <w:sz w:val="18"/>
                <w:szCs w:val="18"/>
              </w:rPr>
              <w:t>-18</w:t>
            </w:r>
          </w:p>
        </w:tc>
        <w:tc>
          <w:tcPr>
            <w:tcW w:w="358" w:type="pct"/>
            <w:shd w:val="clear" w:color="auto" w:fill="auto"/>
            <w:noWrap/>
            <w:vAlign w:val="bottom"/>
            <w:hideMark/>
          </w:tcPr>
          <w:p w:rsidR="00E05CC3" w:rsidRPr="007E795B" w:rsidRDefault="00F219C4" w:rsidP="00A320E6">
            <w:pPr>
              <w:spacing w:after="0" w:line="240" w:lineRule="auto"/>
              <w:jc w:val="right"/>
              <w:rPr>
                <w:bCs/>
                <w:sz w:val="18"/>
                <w:szCs w:val="18"/>
              </w:rPr>
            </w:pPr>
            <w:r>
              <w:rPr>
                <w:bCs/>
                <w:sz w:val="18"/>
                <w:szCs w:val="18"/>
              </w:rPr>
              <w:t>-18,9</w:t>
            </w:r>
          </w:p>
        </w:tc>
        <w:tc>
          <w:tcPr>
            <w:tcW w:w="572" w:type="pct"/>
            <w:shd w:val="clear" w:color="auto" w:fill="auto"/>
            <w:noWrap/>
            <w:vAlign w:val="bottom"/>
            <w:hideMark/>
          </w:tcPr>
          <w:p w:rsidR="00E05CC3" w:rsidRPr="007E795B" w:rsidRDefault="003C550B" w:rsidP="00A320E6">
            <w:pPr>
              <w:spacing w:after="0" w:line="240" w:lineRule="auto"/>
              <w:jc w:val="right"/>
              <w:rPr>
                <w:bCs/>
                <w:sz w:val="18"/>
                <w:szCs w:val="18"/>
              </w:rPr>
            </w:pPr>
            <w:r>
              <w:rPr>
                <w:bCs/>
                <w:sz w:val="18"/>
                <w:szCs w:val="18"/>
              </w:rPr>
              <w:t>-29</w:t>
            </w:r>
          </w:p>
        </w:tc>
        <w:tc>
          <w:tcPr>
            <w:tcW w:w="549" w:type="pct"/>
            <w:shd w:val="clear" w:color="auto" w:fill="auto"/>
            <w:noWrap/>
            <w:vAlign w:val="bottom"/>
            <w:hideMark/>
          </w:tcPr>
          <w:p w:rsidR="00E05CC3" w:rsidRPr="007E795B" w:rsidRDefault="003C550B" w:rsidP="00A320E6">
            <w:pPr>
              <w:spacing w:after="0" w:line="240" w:lineRule="auto"/>
              <w:jc w:val="right"/>
              <w:rPr>
                <w:bCs/>
                <w:sz w:val="18"/>
                <w:szCs w:val="18"/>
              </w:rPr>
            </w:pPr>
            <w:r>
              <w:rPr>
                <w:bCs/>
                <w:sz w:val="18"/>
                <w:szCs w:val="18"/>
              </w:rPr>
              <w:t>-6</w:t>
            </w:r>
          </w:p>
        </w:tc>
        <w:tc>
          <w:tcPr>
            <w:tcW w:w="519" w:type="pct"/>
            <w:shd w:val="clear" w:color="auto" w:fill="auto"/>
            <w:noWrap/>
            <w:vAlign w:val="bottom"/>
            <w:hideMark/>
          </w:tcPr>
          <w:p w:rsidR="00E05CC3" w:rsidRPr="007E795B" w:rsidRDefault="00C55BF9" w:rsidP="00A320E6">
            <w:pPr>
              <w:spacing w:after="0" w:line="240" w:lineRule="auto"/>
              <w:jc w:val="right"/>
              <w:rPr>
                <w:bCs/>
                <w:sz w:val="18"/>
                <w:szCs w:val="18"/>
              </w:rPr>
            </w:pPr>
            <w:r>
              <w:rPr>
                <w:bCs/>
                <w:sz w:val="18"/>
                <w:szCs w:val="18"/>
              </w:rPr>
              <w:t>-35</w:t>
            </w:r>
          </w:p>
        </w:tc>
      </w:tr>
      <w:tr w:rsidR="00E05CC3" w:rsidRPr="004942C7" w:rsidTr="00E05CC3">
        <w:trPr>
          <w:cantSplit/>
          <w:trHeight w:val="20"/>
        </w:trPr>
        <w:tc>
          <w:tcPr>
            <w:tcW w:w="680" w:type="pct"/>
            <w:tcBorders>
              <w:top w:val="single" w:sz="6" w:space="0" w:color="auto"/>
              <w:bottom w:val="single" w:sz="6" w:space="0" w:color="auto"/>
              <w:right w:val="single" w:sz="12" w:space="0" w:color="auto"/>
            </w:tcBorders>
            <w:shd w:val="clear" w:color="auto" w:fill="DBE5F1" w:themeFill="accent1" w:themeFillTint="33"/>
            <w:noWrap/>
            <w:vAlign w:val="center"/>
            <w:hideMark/>
          </w:tcPr>
          <w:p w:rsidR="00E05CC3" w:rsidRPr="007E795B" w:rsidRDefault="00E05CC3" w:rsidP="004942C7">
            <w:pPr>
              <w:spacing w:after="0" w:line="240" w:lineRule="auto"/>
              <w:rPr>
                <w:bCs/>
                <w:sz w:val="18"/>
                <w:szCs w:val="18"/>
              </w:rPr>
            </w:pPr>
            <w:r w:rsidRPr="007E795B">
              <w:rPr>
                <w:bCs/>
                <w:sz w:val="18"/>
                <w:szCs w:val="18"/>
              </w:rPr>
              <w:t>Jinolice</w:t>
            </w:r>
          </w:p>
        </w:tc>
        <w:tc>
          <w:tcPr>
            <w:tcW w:w="436" w:type="pct"/>
            <w:tcBorders>
              <w:left w:val="single" w:sz="12" w:space="0" w:color="auto"/>
            </w:tcBorders>
            <w:shd w:val="clear" w:color="auto" w:fill="auto"/>
            <w:noWrap/>
            <w:vAlign w:val="center"/>
            <w:hideMark/>
          </w:tcPr>
          <w:p w:rsidR="00E05CC3" w:rsidRDefault="00E05CC3" w:rsidP="00F52DF4">
            <w:pPr>
              <w:spacing w:after="0" w:line="240" w:lineRule="auto"/>
              <w:jc w:val="right"/>
              <w:rPr>
                <w:rFonts w:ascii="Calibri" w:hAnsi="Calibri"/>
                <w:color w:val="000000"/>
                <w:sz w:val="18"/>
                <w:szCs w:val="18"/>
              </w:rPr>
            </w:pPr>
            <w:r>
              <w:rPr>
                <w:rFonts w:ascii="Calibri" w:hAnsi="Calibri"/>
                <w:color w:val="000000"/>
                <w:sz w:val="18"/>
                <w:szCs w:val="18"/>
              </w:rPr>
              <w:t>186</w:t>
            </w:r>
          </w:p>
        </w:tc>
        <w:tc>
          <w:tcPr>
            <w:tcW w:w="464" w:type="pct"/>
            <w:shd w:val="clear" w:color="auto" w:fill="auto"/>
            <w:noWrap/>
            <w:vAlign w:val="bottom"/>
            <w:hideMark/>
          </w:tcPr>
          <w:p w:rsidR="00E05CC3" w:rsidRPr="007E795B" w:rsidRDefault="00E05CC3" w:rsidP="00A320E6">
            <w:pPr>
              <w:spacing w:after="0" w:line="240" w:lineRule="auto"/>
              <w:jc w:val="right"/>
              <w:rPr>
                <w:bCs/>
                <w:sz w:val="18"/>
                <w:szCs w:val="18"/>
              </w:rPr>
            </w:pPr>
            <w:r w:rsidRPr="007E795B">
              <w:rPr>
                <w:bCs/>
                <w:sz w:val="18"/>
                <w:szCs w:val="18"/>
              </w:rPr>
              <w:t>-1</w:t>
            </w:r>
          </w:p>
        </w:tc>
        <w:tc>
          <w:tcPr>
            <w:tcW w:w="386" w:type="pct"/>
            <w:shd w:val="clear" w:color="auto" w:fill="auto"/>
            <w:noWrap/>
            <w:vAlign w:val="bottom"/>
            <w:hideMark/>
          </w:tcPr>
          <w:p w:rsidR="00E05CC3" w:rsidRPr="007E795B" w:rsidRDefault="00E05CC3" w:rsidP="00A320E6">
            <w:pPr>
              <w:spacing w:after="0" w:line="240" w:lineRule="auto"/>
              <w:jc w:val="right"/>
              <w:rPr>
                <w:bCs/>
                <w:sz w:val="18"/>
                <w:szCs w:val="18"/>
              </w:rPr>
            </w:pPr>
            <w:r w:rsidRPr="007E795B">
              <w:rPr>
                <w:bCs/>
                <w:sz w:val="18"/>
                <w:szCs w:val="18"/>
              </w:rPr>
              <w:t>-5,5</w:t>
            </w:r>
          </w:p>
        </w:tc>
        <w:tc>
          <w:tcPr>
            <w:tcW w:w="337" w:type="pct"/>
            <w:shd w:val="clear" w:color="auto" w:fill="auto"/>
            <w:noWrap/>
            <w:vAlign w:val="bottom"/>
            <w:hideMark/>
          </w:tcPr>
          <w:p w:rsidR="00E05CC3" w:rsidRPr="007E795B" w:rsidRDefault="00E04886" w:rsidP="00A320E6">
            <w:pPr>
              <w:spacing w:after="0" w:line="240" w:lineRule="auto"/>
              <w:jc w:val="right"/>
              <w:rPr>
                <w:bCs/>
                <w:sz w:val="18"/>
                <w:szCs w:val="18"/>
              </w:rPr>
            </w:pPr>
            <w:r>
              <w:rPr>
                <w:bCs/>
                <w:sz w:val="18"/>
                <w:szCs w:val="18"/>
              </w:rPr>
              <w:t>6</w:t>
            </w:r>
          </w:p>
        </w:tc>
        <w:tc>
          <w:tcPr>
            <w:tcW w:w="374" w:type="pct"/>
            <w:shd w:val="clear" w:color="auto" w:fill="auto"/>
            <w:noWrap/>
            <w:vAlign w:val="bottom"/>
            <w:hideMark/>
          </w:tcPr>
          <w:p w:rsidR="00E05CC3" w:rsidRPr="007E795B" w:rsidRDefault="00F219C4" w:rsidP="00A320E6">
            <w:pPr>
              <w:spacing w:after="0" w:line="240" w:lineRule="auto"/>
              <w:jc w:val="right"/>
              <w:rPr>
                <w:bCs/>
                <w:sz w:val="18"/>
                <w:szCs w:val="18"/>
              </w:rPr>
            </w:pPr>
            <w:r>
              <w:rPr>
                <w:bCs/>
                <w:sz w:val="18"/>
                <w:szCs w:val="18"/>
              </w:rPr>
              <w:t>32,3</w:t>
            </w:r>
          </w:p>
        </w:tc>
        <w:tc>
          <w:tcPr>
            <w:tcW w:w="325" w:type="pct"/>
            <w:shd w:val="clear" w:color="auto" w:fill="auto"/>
            <w:noWrap/>
            <w:vAlign w:val="bottom"/>
            <w:hideMark/>
          </w:tcPr>
          <w:p w:rsidR="00E05CC3" w:rsidRPr="007E795B" w:rsidRDefault="007A129C" w:rsidP="00A320E6">
            <w:pPr>
              <w:spacing w:after="0" w:line="240" w:lineRule="auto"/>
              <w:jc w:val="right"/>
              <w:rPr>
                <w:bCs/>
                <w:sz w:val="18"/>
                <w:szCs w:val="18"/>
              </w:rPr>
            </w:pPr>
            <w:r>
              <w:rPr>
                <w:bCs/>
                <w:sz w:val="18"/>
                <w:szCs w:val="18"/>
              </w:rPr>
              <w:t>5</w:t>
            </w:r>
          </w:p>
        </w:tc>
        <w:tc>
          <w:tcPr>
            <w:tcW w:w="358" w:type="pct"/>
            <w:shd w:val="clear" w:color="auto" w:fill="auto"/>
            <w:noWrap/>
            <w:vAlign w:val="bottom"/>
            <w:hideMark/>
          </w:tcPr>
          <w:p w:rsidR="00E05CC3" w:rsidRPr="007E795B" w:rsidRDefault="00F219C4" w:rsidP="00A320E6">
            <w:pPr>
              <w:spacing w:after="0" w:line="240" w:lineRule="auto"/>
              <w:jc w:val="right"/>
              <w:rPr>
                <w:bCs/>
                <w:sz w:val="18"/>
                <w:szCs w:val="18"/>
              </w:rPr>
            </w:pPr>
            <w:r>
              <w:rPr>
                <w:bCs/>
                <w:sz w:val="18"/>
                <w:szCs w:val="18"/>
              </w:rPr>
              <w:t>26,8</w:t>
            </w:r>
          </w:p>
        </w:tc>
        <w:tc>
          <w:tcPr>
            <w:tcW w:w="572" w:type="pct"/>
            <w:shd w:val="clear" w:color="auto" w:fill="auto"/>
            <w:noWrap/>
            <w:vAlign w:val="bottom"/>
            <w:hideMark/>
          </w:tcPr>
          <w:p w:rsidR="00E05CC3" w:rsidRPr="007E795B" w:rsidRDefault="003C550B" w:rsidP="00A320E6">
            <w:pPr>
              <w:spacing w:after="0" w:line="240" w:lineRule="auto"/>
              <w:jc w:val="right"/>
              <w:rPr>
                <w:bCs/>
                <w:sz w:val="18"/>
                <w:szCs w:val="18"/>
              </w:rPr>
            </w:pPr>
            <w:r>
              <w:rPr>
                <w:bCs/>
                <w:sz w:val="18"/>
                <w:szCs w:val="18"/>
              </w:rPr>
              <w:t>-7</w:t>
            </w:r>
          </w:p>
        </w:tc>
        <w:tc>
          <w:tcPr>
            <w:tcW w:w="549" w:type="pct"/>
            <w:shd w:val="clear" w:color="auto" w:fill="auto"/>
            <w:noWrap/>
            <w:vAlign w:val="bottom"/>
            <w:hideMark/>
          </w:tcPr>
          <w:p w:rsidR="00E05CC3" w:rsidRPr="007E795B" w:rsidRDefault="003C550B" w:rsidP="00A320E6">
            <w:pPr>
              <w:spacing w:after="0" w:line="240" w:lineRule="auto"/>
              <w:jc w:val="right"/>
              <w:rPr>
                <w:bCs/>
                <w:sz w:val="18"/>
                <w:szCs w:val="18"/>
              </w:rPr>
            </w:pPr>
            <w:r>
              <w:rPr>
                <w:bCs/>
                <w:sz w:val="18"/>
                <w:szCs w:val="18"/>
              </w:rPr>
              <w:t>20</w:t>
            </w:r>
          </w:p>
        </w:tc>
        <w:tc>
          <w:tcPr>
            <w:tcW w:w="519" w:type="pct"/>
            <w:shd w:val="clear" w:color="auto" w:fill="auto"/>
            <w:noWrap/>
            <w:vAlign w:val="bottom"/>
            <w:hideMark/>
          </w:tcPr>
          <w:p w:rsidR="00E05CC3" w:rsidRPr="007E795B" w:rsidRDefault="00C55BF9" w:rsidP="00A320E6">
            <w:pPr>
              <w:spacing w:after="0" w:line="240" w:lineRule="auto"/>
              <w:jc w:val="right"/>
              <w:rPr>
                <w:bCs/>
                <w:sz w:val="18"/>
                <w:szCs w:val="18"/>
              </w:rPr>
            </w:pPr>
            <w:r>
              <w:rPr>
                <w:bCs/>
                <w:sz w:val="18"/>
                <w:szCs w:val="18"/>
              </w:rPr>
              <w:t>13</w:t>
            </w:r>
          </w:p>
        </w:tc>
      </w:tr>
      <w:tr w:rsidR="00E05CC3" w:rsidRPr="004942C7" w:rsidTr="00926D5E">
        <w:trPr>
          <w:cantSplit/>
          <w:trHeight w:val="20"/>
        </w:trPr>
        <w:tc>
          <w:tcPr>
            <w:tcW w:w="680" w:type="pct"/>
            <w:tcBorders>
              <w:top w:val="single" w:sz="6" w:space="0" w:color="auto"/>
              <w:bottom w:val="single" w:sz="6" w:space="0" w:color="auto"/>
              <w:right w:val="single" w:sz="12" w:space="0" w:color="auto"/>
            </w:tcBorders>
            <w:shd w:val="clear" w:color="auto" w:fill="DBE5F1" w:themeFill="accent1" w:themeFillTint="33"/>
            <w:noWrap/>
            <w:vAlign w:val="center"/>
            <w:hideMark/>
          </w:tcPr>
          <w:p w:rsidR="00E05CC3" w:rsidRPr="007E795B" w:rsidRDefault="00E05CC3" w:rsidP="004942C7">
            <w:pPr>
              <w:spacing w:after="0" w:line="240" w:lineRule="auto"/>
              <w:rPr>
                <w:bCs/>
                <w:sz w:val="18"/>
                <w:szCs w:val="18"/>
              </w:rPr>
            </w:pPr>
            <w:r w:rsidRPr="007E795B">
              <w:rPr>
                <w:bCs/>
                <w:sz w:val="18"/>
                <w:szCs w:val="18"/>
              </w:rPr>
              <w:lastRenderedPageBreak/>
              <w:t>Kbelnice</w:t>
            </w:r>
          </w:p>
        </w:tc>
        <w:tc>
          <w:tcPr>
            <w:tcW w:w="436" w:type="pct"/>
            <w:tcBorders>
              <w:left w:val="single" w:sz="12" w:space="0" w:color="auto"/>
            </w:tcBorders>
            <w:shd w:val="clear" w:color="auto" w:fill="auto"/>
            <w:noWrap/>
            <w:vAlign w:val="center"/>
            <w:hideMark/>
          </w:tcPr>
          <w:p w:rsidR="00E05CC3" w:rsidRDefault="00E05CC3" w:rsidP="00F52DF4">
            <w:pPr>
              <w:spacing w:after="0" w:line="240" w:lineRule="auto"/>
              <w:jc w:val="right"/>
              <w:rPr>
                <w:rFonts w:ascii="Calibri" w:hAnsi="Calibri"/>
                <w:color w:val="000000"/>
                <w:sz w:val="18"/>
                <w:szCs w:val="18"/>
              </w:rPr>
            </w:pPr>
            <w:r>
              <w:rPr>
                <w:rFonts w:ascii="Calibri" w:hAnsi="Calibri"/>
                <w:color w:val="000000"/>
                <w:sz w:val="18"/>
                <w:szCs w:val="18"/>
              </w:rPr>
              <w:t>205</w:t>
            </w:r>
          </w:p>
        </w:tc>
        <w:tc>
          <w:tcPr>
            <w:tcW w:w="464" w:type="pct"/>
            <w:shd w:val="clear" w:color="auto" w:fill="auto"/>
            <w:noWrap/>
            <w:vAlign w:val="center"/>
            <w:hideMark/>
          </w:tcPr>
          <w:p w:rsidR="00E05CC3" w:rsidRPr="007E795B" w:rsidRDefault="00E05CC3" w:rsidP="00F52DF4">
            <w:pPr>
              <w:spacing w:after="0" w:line="240" w:lineRule="auto"/>
              <w:jc w:val="right"/>
              <w:rPr>
                <w:bCs/>
                <w:sz w:val="18"/>
                <w:szCs w:val="18"/>
              </w:rPr>
            </w:pPr>
            <w:r w:rsidRPr="007E795B">
              <w:rPr>
                <w:bCs/>
                <w:sz w:val="18"/>
                <w:szCs w:val="18"/>
              </w:rPr>
              <w:t>1</w:t>
            </w:r>
          </w:p>
        </w:tc>
        <w:tc>
          <w:tcPr>
            <w:tcW w:w="386" w:type="pct"/>
            <w:shd w:val="clear" w:color="auto" w:fill="auto"/>
            <w:noWrap/>
            <w:vAlign w:val="center"/>
            <w:hideMark/>
          </w:tcPr>
          <w:p w:rsidR="00E05CC3" w:rsidRPr="007E795B" w:rsidRDefault="00F52DF4" w:rsidP="00F52DF4">
            <w:pPr>
              <w:spacing w:after="0" w:line="240" w:lineRule="auto"/>
              <w:jc w:val="right"/>
              <w:rPr>
                <w:bCs/>
                <w:sz w:val="18"/>
                <w:szCs w:val="18"/>
              </w:rPr>
            </w:pPr>
            <w:r>
              <w:rPr>
                <w:bCs/>
                <w:sz w:val="18"/>
                <w:szCs w:val="18"/>
              </w:rPr>
              <w:t>4,9</w:t>
            </w:r>
          </w:p>
        </w:tc>
        <w:tc>
          <w:tcPr>
            <w:tcW w:w="337" w:type="pct"/>
            <w:shd w:val="clear" w:color="auto" w:fill="auto"/>
            <w:noWrap/>
            <w:vAlign w:val="center"/>
            <w:hideMark/>
          </w:tcPr>
          <w:p w:rsidR="00E05CC3" w:rsidRPr="007E795B" w:rsidRDefault="00E04886" w:rsidP="00926D5E">
            <w:pPr>
              <w:spacing w:after="0" w:line="240" w:lineRule="auto"/>
              <w:jc w:val="right"/>
              <w:rPr>
                <w:bCs/>
                <w:sz w:val="18"/>
                <w:szCs w:val="18"/>
              </w:rPr>
            </w:pPr>
            <w:r>
              <w:rPr>
                <w:bCs/>
                <w:sz w:val="18"/>
                <w:szCs w:val="18"/>
              </w:rPr>
              <w:t>5</w:t>
            </w:r>
          </w:p>
        </w:tc>
        <w:tc>
          <w:tcPr>
            <w:tcW w:w="374" w:type="pct"/>
            <w:shd w:val="clear" w:color="auto" w:fill="auto"/>
            <w:noWrap/>
            <w:vAlign w:val="center"/>
            <w:hideMark/>
          </w:tcPr>
          <w:p w:rsidR="00E05CC3" w:rsidRPr="007E795B" w:rsidRDefault="007F4ED2" w:rsidP="00926D5E">
            <w:pPr>
              <w:spacing w:after="0" w:line="240" w:lineRule="auto"/>
              <w:jc w:val="right"/>
              <w:rPr>
                <w:bCs/>
                <w:sz w:val="18"/>
                <w:szCs w:val="18"/>
              </w:rPr>
            </w:pPr>
            <w:r>
              <w:rPr>
                <w:bCs/>
                <w:sz w:val="18"/>
                <w:szCs w:val="18"/>
              </w:rPr>
              <w:t>24,4</w:t>
            </w:r>
          </w:p>
        </w:tc>
        <w:tc>
          <w:tcPr>
            <w:tcW w:w="325" w:type="pct"/>
            <w:shd w:val="clear" w:color="auto" w:fill="auto"/>
            <w:noWrap/>
            <w:vAlign w:val="center"/>
            <w:hideMark/>
          </w:tcPr>
          <w:p w:rsidR="00926D5E" w:rsidRPr="007E795B" w:rsidRDefault="007A129C" w:rsidP="00926D5E">
            <w:pPr>
              <w:spacing w:after="0" w:line="240" w:lineRule="auto"/>
              <w:jc w:val="right"/>
              <w:rPr>
                <w:bCs/>
                <w:sz w:val="18"/>
                <w:szCs w:val="18"/>
              </w:rPr>
            </w:pPr>
            <w:r>
              <w:rPr>
                <w:bCs/>
                <w:sz w:val="18"/>
                <w:szCs w:val="18"/>
              </w:rPr>
              <w:t>6</w:t>
            </w:r>
          </w:p>
        </w:tc>
        <w:tc>
          <w:tcPr>
            <w:tcW w:w="358" w:type="pct"/>
            <w:shd w:val="clear" w:color="auto" w:fill="auto"/>
            <w:noWrap/>
            <w:vAlign w:val="center"/>
            <w:hideMark/>
          </w:tcPr>
          <w:p w:rsidR="00E05CC3" w:rsidRPr="007E795B" w:rsidRDefault="00F219C4" w:rsidP="00926D5E">
            <w:pPr>
              <w:spacing w:after="0" w:line="240" w:lineRule="auto"/>
              <w:jc w:val="right"/>
              <w:rPr>
                <w:bCs/>
                <w:sz w:val="18"/>
                <w:szCs w:val="18"/>
              </w:rPr>
            </w:pPr>
            <w:r>
              <w:rPr>
                <w:bCs/>
                <w:sz w:val="18"/>
                <w:szCs w:val="18"/>
              </w:rPr>
              <w:t>29,3</w:t>
            </w:r>
          </w:p>
        </w:tc>
        <w:tc>
          <w:tcPr>
            <w:tcW w:w="572" w:type="pct"/>
            <w:shd w:val="clear" w:color="auto" w:fill="auto"/>
            <w:noWrap/>
            <w:vAlign w:val="center"/>
            <w:hideMark/>
          </w:tcPr>
          <w:p w:rsidR="00E05CC3" w:rsidRPr="007E795B" w:rsidRDefault="003C550B" w:rsidP="00926D5E">
            <w:pPr>
              <w:spacing w:after="0" w:line="240" w:lineRule="auto"/>
              <w:jc w:val="right"/>
              <w:rPr>
                <w:bCs/>
                <w:sz w:val="18"/>
                <w:szCs w:val="18"/>
              </w:rPr>
            </w:pPr>
            <w:r>
              <w:rPr>
                <w:bCs/>
                <w:sz w:val="18"/>
                <w:szCs w:val="18"/>
              </w:rPr>
              <w:t>2</w:t>
            </w:r>
          </w:p>
        </w:tc>
        <w:tc>
          <w:tcPr>
            <w:tcW w:w="549" w:type="pct"/>
            <w:shd w:val="clear" w:color="auto" w:fill="auto"/>
            <w:noWrap/>
            <w:vAlign w:val="center"/>
            <w:hideMark/>
          </w:tcPr>
          <w:p w:rsidR="00E05CC3" w:rsidRPr="007E795B" w:rsidRDefault="003C550B" w:rsidP="00926D5E">
            <w:pPr>
              <w:spacing w:after="0" w:line="240" w:lineRule="auto"/>
              <w:jc w:val="right"/>
              <w:rPr>
                <w:bCs/>
                <w:sz w:val="18"/>
                <w:szCs w:val="18"/>
              </w:rPr>
            </w:pPr>
            <w:r>
              <w:rPr>
                <w:bCs/>
                <w:sz w:val="18"/>
                <w:szCs w:val="18"/>
              </w:rPr>
              <w:t>102</w:t>
            </w:r>
          </w:p>
        </w:tc>
        <w:tc>
          <w:tcPr>
            <w:tcW w:w="519" w:type="pct"/>
            <w:shd w:val="clear" w:color="auto" w:fill="auto"/>
            <w:noWrap/>
            <w:vAlign w:val="center"/>
            <w:hideMark/>
          </w:tcPr>
          <w:p w:rsidR="00E05CC3" w:rsidRPr="007E795B" w:rsidRDefault="00420DE7" w:rsidP="00926D5E">
            <w:pPr>
              <w:spacing w:after="0" w:line="240" w:lineRule="auto"/>
              <w:jc w:val="right"/>
              <w:rPr>
                <w:bCs/>
                <w:sz w:val="18"/>
                <w:szCs w:val="18"/>
              </w:rPr>
            </w:pPr>
            <w:r>
              <w:rPr>
                <w:bCs/>
                <w:sz w:val="18"/>
                <w:szCs w:val="18"/>
              </w:rPr>
              <w:t>104</w:t>
            </w:r>
          </w:p>
        </w:tc>
      </w:tr>
      <w:tr w:rsidR="00E05CC3" w:rsidRPr="004942C7" w:rsidTr="00926D5E">
        <w:trPr>
          <w:cantSplit/>
          <w:trHeight w:val="20"/>
        </w:trPr>
        <w:tc>
          <w:tcPr>
            <w:tcW w:w="680" w:type="pct"/>
            <w:tcBorders>
              <w:top w:val="single" w:sz="6" w:space="0" w:color="auto"/>
              <w:bottom w:val="single" w:sz="6" w:space="0" w:color="auto"/>
              <w:right w:val="single" w:sz="12" w:space="0" w:color="auto"/>
            </w:tcBorders>
            <w:shd w:val="clear" w:color="auto" w:fill="DBE5F1" w:themeFill="accent1" w:themeFillTint="33"/>
            <w:noWrap/>
            <w:vAlign w:val="center"/>
            <w:hideMark/>
          </w:tcPr>
          <w:p w:rsidR="00E05CC3" w:rsidRPr="007E795B" w:rsidRDefault="00E05CC3" w:rsidP="004942C7">
            <w:pPr>
              <w:spacing w:after="0" w:line="240" w:lineRule="auto"/>
              <w:rPr>
                <w:bCs/>
                <w:sz w:val="18"/>
                <w:szCs w:val="18"/>
              </w:rPr>
            </w:pPr>
            <w:r w:rsidRPr="007E795B">
              <w:rPr>
                <w:bCs/>
                <w:sz w:val="18"/>
                <w:szCs w:val="18"/>
              </w:rPr>
              <w:t>Kněžnice</w:t>
            </w:r>
          </w:p>
        </w:tc>
        <w:tc>
          <w:tcPr>
            <w:tcW w:w="436" w:type="pct"/>
            <w:tcBorders>
              <w:left w:val="single" w:sz="12" w:space="0" w:color="auto"/>
            </w:tcBorders>
            <w:shd w:val="clear" w:color="auto" w:fill="auto"/>
            <w:noWrap/>
            <w:vAlign w:val="center"/>
            <w:hideMark/>
          </w:tcPr>
          <w:p w:rsidR="00E05CC3" w:rsidRDefault="00E05CC3" w:rsidP="00F52DF4">
            <w:pPr>
              <w:spacing w:after="0" w:line="240" w:lineRule="auto"/>
              <w:jc w:val="right"/>
              <w:rPr>
                <w:rFonts w:ascii="Calibri" w:hAnsi="Calibri"/>
                <w:color w:val="000000"/>
                <w:sz w:val="18"/>
                <w:szCs w:val="18"/>
              </w:rPr>
            </w:pPr>
            <w:r>
              <w:rPr>
                <w:rFonts w:ascii="Calibri" w:hAnsi="Calibri"/>
                <w:color w:val="000000"/>
                <w:sz w:val="18"/>
                <w:szCs w:val="18"/>
              </w:rPr>
              <w:t>271</w:t>
            </w:r>
          </w:p>
        </w:tc>
        <w:tc>
          <w:tcPr>
            <w:tcW w:w="464" w:type="pct"/>
            <w:shd w:val="clear" w:color="auto" w:fill="auto"/>
            <w:noWrap/>
            <w:vAlign w:val="center"/>
            <w:hideMark/>
          </w:tcPr>
          <w:p w:rsidR="00E05CC3" w:rsidRPr="007E795B" w:rsidRDefault="0069573A" w:rsidP="00F52DF4">
            <w:pPr>
              <w:spacing w:after="0" w:line="240" w:lineRule="auto"/>
              <w:jc w:val="right"/>
              <w:rPr>
                <w:bCs/>
                <w:sz w:val="18"/>
                <w:szCs w:val="18"/>
              </w:rPr>
            </w:pPr>
            <w:r>
              <w:rPr>
                <w:bCs/>
                <w:sz w:val="18"/>
                <w:szCs w:val="18"/>
              </w:rPr>
              <w:t>1</w:t>
            </w:r>
          </w:p>
        </w:tc>
        <w:tc>
          <w:tcPr>
            <w:tcW w:w="386" w:type="pct"/>
            <w:shd w:val="clear" w:color="auto" w:fill="auto"/>
            <w:noWrap/>
            <w:vAlign w:val="center"/>
            <w:hideMark/>
          </w:tcPr>
          <w:p w:rsidR="00E05CC3" w:rsidRPr="007E795B" w:rsidRDefault="00F52DF4" w:rsidP="00F52DF4">
            <w:pPr>
              <w:spacing w:after="0" w:line="240" w:lineRule="auto"/>
              <w:jc w:val="right"/>
              <w:rPr>
                <w:bCs/>
                <w:sz w:val="18"/>
                <w:szCs w:val="18"/>
              </w:rPr>
            </w:pPr>
            <w:r>
              <w:rPr>
                <w:bCs/>
                <w:sz w:val="18"/>
                <w:szCs w:val="18"/>
              </w:rPr>
              <w:t>3,7</w:t>
            </w:r>
          </w:p>
        </w:tc>
        <w:tc>
          <w:tcPr>
            <w:tcW w:w="337" w:type="pct"/>
            <w:shd w:val="clear" w:color="auto" w:fill="auto"/>
            <w:noWrap/>
            <w:vAlign w:val="center"/>
            <w:hideMark/>
          </w:tcPr>
          <w:p w:rsidR="00E05CC3" w:rsidRPr="007E795B" w:rsidRDefault="00E04886" w:rsidP="00926D5E">
            <w:pPr>
              <w:spacing w:after="0" w:line="240" w:lineRule="auto"/>
              <w:jc w:val="right"/>
              <w:rPr>
                <w:bCs/>
                <w:sz w:val="18"/>
                <w:szCs w:val="18"/>
              </w:rPr>
            </w:pPr>
            <w:r>
              <w:rPr>
                <w:bCs/>
                <w:sz w:val="18"/>
                <w:szCs w:val="18"/>
              </w:rPr>
              <w:t>5</w:t>
            </w:r>
          </w:p>
        </w:tc>
        <w:tc>
          <w:tcPr>
            <w:tcW w:w="374" w:type="pct"/>
            <w:shd w:val="clear" w:color="auto" w:fill="auto"/>
            <w:noWrap/>
            <w:vAlign w:val="center"/>
            <w:hideMark/>
          </w:tcPr>
          <w:p w:rsidR="00E05CC3" w:rsidRPr="007E795B" w:rsidRDefault="007F4ED2" w:rsidP="00926D5E">
            <w:pPr>
              <w:spacing w:after="0" w:line="240" w:lineRule="auto"/>
              <w:jc w:val="right"/>
              <w:rPr>
                <w:bCs/>
                <w:sz w:val="18"/>
                <w:szCs w:val="18"/>
              </w:rPr>
            </w:pPr>
            <w:r>
              <w:rPr>
                <w:bCs/>
                <w:sz w:val="18"/>
                <w:szCs w:val="18"/>
              </w:rPr>
              <w:t>18,5</w:t>
            </w:r>
          </w:p>
        </w:tc>
        <w:tc>
          <w:tcPr>
            <w:tcW w:w="325" w:type="pct"/>
            <w:shd w:val="clear" w:color="auto" w:fill="auto"/>
            <w:noWrap/>
            <w:vAlign w:val="center"/>
            <w:hideMark/>
          </w:tcPr>
          <w:p w:rsidR="00E05CC3" w:rsidRPr="007E795B" w:rsidRDefault="007A129C" w:rsidP="00926D5E">
            <w:pPr>
              <w:spacing w:after="0" w:line="240" w:lineRule="auto"/>
              <w:jc w:val="right"/>
              <w:rPr>
                <w:bCs/>
                <w:sz w:val="18"/>
                <w:szCs w:val="18"/>
              </w:rPr>
            </w:pPr>
            <w:r>
              <w:rPr>
                <w:bCs/>
                <w:sz w:val="18"/>
                <w:szCs w:val="18"/>
              </w:rPr>
              <w:t>6</w:t>
            </w:r>
          </w:p>
        </w:tc>
        <w:tc>
          <w:tcPr>
            <w:tcW w:w="358" w:type="pct"/>
            <w:shd w:val="clear" w:color="auto" w:fill="auto"/>
            <w:noWrap/>
            <w:vAlign w:val="center"/>
            <w:hideMark/>
          </w:tcPr>
          <w:p w:rsidR="00E05CC3" w:rsidRPr="007E795B" w:rsidRDefault="00F219C4" w:rsidP="00926D5E">
            <w:pPr>
              <w:spacing w:after="0" w:line="240" w:lineRule="auto"/>
              <w:jc w:val="right"/>
              <w:rPr>
                <w:bCs/>
                <w:sz w:val="18"/>
                <w:szCs w:val="18"/>
              </w:rPr>
            </w:pPr>
            <w:r>
              <w:rPr>
                <w:bCs/>
                <w:sz w:val="18"/>
                <w:szCs w:val="18"/>
              </w:rPr>
              <w:t>22,2</w:t>
            </w:r>
          </w:p>
        </w:tc>
        <w:tc>
          <w:tcPr>
            <w:tcW w:w="572" w:type="pct"/>
            <w:shd w:val="clear" w:color="auto" w:fill="auto"/>
            <w:noWrap/>
            <w:vAlign w:val="center"/>
            <w:hideMark/>
          </w:tcPr>
          <w:p w:rsidR="00E05CC3" w:rsidRPr="007E795B" w:rsidRDefault="003C550B" w:rsidP="00926D5E">
            <w:pPr>
              <w:spacing w:after="0" w:line="240" w:lineRule="auto"/>
              <w:jc w:val="right"/>
              <w:rPr>
                <w:bCs/>
                <w:sz w:val="18"/>
                <w:szCs w:val="18"/>
              </w:rPr>
            </w:pPr>
            <w:r>
              <w:rPr>
                <w:bCs/>
                <w:sz w:val="18"/>
                <w:szCs w:val="18"/>
              </w:rPr>
              <w:t>-3</w:t>
            </w:r>
          </w:p>
        </w:tc>
        <w:tc>
          <w:tcPr>
            <w:tcW w:w="549" w:type="pct"/>
            <w:shd w:val="clear" w:color="auto" w:fill="auto"/>
            <w:noWrap/>
            <w:vAlign w:val="center"/>
            <w:hideMark/>
          </w:tcPr>
          <w:p w:rsidR="00E05CC3" w:rsidRPr="007E795B" w:rsidRDefault="003C550B" w:rsidP="00926D5E">
            <w:pPr>
              <w:spacing w:after="0" w:line="240" w:lineRule="auto"/>
              <w:jc w:val="right"/>
              <w:rPr>
                <w:bCs/>
                <w:sz w:val="18"/>
                <w:szCs w:val="18"/>
              </w:rPr>
            </w:pPr>
            <w:r>
              <w:rPr>
                <w:bCs/>
                <w:sz w:val="18"/>
                <w:szCs w:val="18"/>
              </w:rPr>
              <w:t>67</w:t>
            </w:r>
          </w:p>
        </w:tc>
        <w:tc>
          <w:tcPr>
            <w:tcW w:w="519" w:type="pct"/>
            <w:shd w:val="clear" w:color="auto" w:fill="auto"/>
            <w:noWrap/>
            <w:vAlign w:val="center"/>
            <w:hideMark/>
          </w:tcPr>
          <w:p w:rsidR="00E05CC3" w:rsidRPr="007E795B" w:rsidRDefault="00420DE7" w:rsidP="00926D5E">
            <w:pPr>
              <w:spacing w:after="0" w:line="240" w:lineRule="auto"/>
              <w:jc w:val="right"/>
              <w:rPr>
                <w:bCs/>
                <w:sz w:val="18"/>
                <w:szCs w:val="18"/>
              </w:rPr>
            </w:pPr>
            <w:r>
              <w:rPr>
                <w:bCs/>
                <w:sz w:val="18"/>
                <w:szCs w:val="18"/>
              </w:rPr>
              <w:t>64</w:t>
            </w:r>
          </w:p>
        </w:tc>
      </w:tr>
      <w:tr w:rsidR="00E05CC3" w:rsidRPr="004942C7" w:rsidTr="00926D5E">
        <w:trPr>
          <w:cantSplit/>
          <w:trHeight w:val="20"/>
        </w:trPr>
        <w:tc>
          <w:tcPr>
            <w:tcW w:w="680" w:type="pct"/>
            <w:tcBorders>
              <w:top w:val="single" w:sz="6" w:space="0" w:color="auto"/>
              <w:bottom w:val="single" w:sz="6" w:space="0" w:color="auto"/>
              <w:right w:val="single" w:sz="12" w:space="0" w:color="auto"/>
            </w:tcBorders>
            <w:shd w:val="clear" w:color="auto" w:fill="DBE5F1" w:themeFill="accent1" w:themeFillTint="33"/>
            <w:noWrap/>
            <w:vAlign w:val="center"/>
            <w:hideMark/>
          </w:tcPr>
          <w:p w:rsidR="00E05CC3" w:rsidRPr="007E795B" w:rsidRDefault="00E05CC3" w:rsidP="004942C7">
            <w:pPr>
              <w:spacing w:after="0" w:line="240" w:lineRule="auto"/>
              <w:rPr>
                <w:bCs/>
                <w:sz w:val="18"/>
                <w:szCs w:val="18"/>
              </w:rPr>
            </w:pPr>
            <w:r w:rsidRPr="007E795B">
              <w:rPr>
                <w:bCs/>
                <w:sz w:val="18"/>
                <w:szCs w:val="18"/>
              </w:rPr>
              <w:t>Košťálov</w:t>
            </w:r>
          </w:p>
        </w:tc>
        <w:tc>
          <w:tcPr>
            <w:tcW w:w="436" w:type="pct"/>
            <w:tcBorders>
              <w:left w:val="single" w:sz="12" w:space="0" w:color="auto"/>
            </w:tcBorders>
            <w:shd w:val="clear" w:color="auto" w:fill="auto"/>
            <w:noWrap/>
            <w:vAlign w:val="center"/>
            <w:hideMark/>
          </w:tcPr>
          <w:p w:rsidR="00E05CC3" w:rsidRDefault="00E05CC3" w:rsidP="00F52DF4">
            <w:pPr>
              <w:spacing w:after="0" w:line="240" w:lineRule="auto"/>
              <w:jc w:val="right"/>
              <w:rPr>
                <w:rFonts w:ascii="Calibri" w:hAnsi="Calibri"/>
                <w:color w:val="000000"/>
                <w:sz w:val="18"/>
                <w:szCs w:val="18"/>
              </w:rPr>
            </w:pPr>
            <w:r>
              <w:rPr>
                <w:rFonts w:ascii="Calibri" w:hAnsi="Calibri"/>
                <w:color w:val="000000"/>
                <w:sz w:val="18"/>
                <w:szCs w:val="18"/>
              </w:rPr>
              <w:t>1673</w:t>
            </w:r>
          </w:p>
        </w:tc>
        <w:tc>
          <w:tcPr>
            <w:tcW w:w="464" w:type="pct"/>
            <w:shd w:val="clear" w:color="auto" w:fill="auto"/>
            <w:noWrap/>
            <w:vAlign w:val="center"/>
            <w:hideMark/>
          </w:tcPr>
          <w:p w:rsidR="00E05CC3" w:rsidRPr="007E795B" w:rsidRDefault="00E05CC3" w:rsidP="00F52DF4">
            <w:pPr>
              <w:spacing w:after="0" w:line="240" w:lineRule="auto"/>
              <w:jc w:val="right"/>
              <w:rPr>
                <w:bCs/>
                <w:sz w:val="18"/>
                <w:szCs w:val="18"/>
              </w:rPr>
            </w:pPr>
            <w:r w:rsidRPr="007E795B">
              <w:rPr>
                <w:bCs/>
                <w:sz w:val="18"/>
                <w:szCs w:val="18"/>
              </w:rPr>
              <w:t>-</w:t>
            </w:r>
            <w:r w:rsidR="0069573A">
              <w:rPr>
                <w:bCs/>
                <w:sz w:val="18"/>
                <w:szCs w:val="18"/>
              </w:rPr>
              <w:t>2</w:t>
            </w:r>
          </w:p>
        </w:tc>
        <w:tc>
          <w:tcPr>
            <w:tcW w:w="386" w:type="pct"/>
            <w:shd w:val="clear" w:color="auto" w:fill="auto"/>
            <w:noWrap/>
            <w:vAlign w:val="center"/>
            <w:hideMark/>
          </w:tcPr>
          <w:p w:rsidR="00E05CC3" w:rsidRPr="007E795B" w:rsidRDefault="00F52DF4" w:rsidP="00F52DF4">
            <w:pPr>
              <w:spacing w:after="0" w:line="240" w:lineRule="auto"/>
              <w:jc w:val="right"/>
              <w:rPr>
                <w:bCs/>
                <w:sz w:val="18"/>
                <w:szCs w:val="18"/>
              </w:rPr>
            </w:pPr>
            <w:r>
              <w:rPr>
                <w:bCs/>
                <w:sz w:val="18"/>
                <w:szCs w:val="18"/>
              </w:rPr>
              <w:t>-1,2</w:t>
            </w:r>
          </w:p>
        </w:tc>
        <w:tc>
          <w:tcPr>
            <w:tcW w:w="337" w:type="pct"/>
            <w:shd w:val="clear" w:color="auto" w:fill="auto"/>
            <w:noWrap/>
            <w:vAlign w:val="center"/>
            <w:hideMark/>
          </w:tcPr>
          <w:p w:rsidR="00E05CC3" w:rsidRPr="007E795B" w:rsidRDefault="00E04886" w:rsidP="00926D5E">
            <w:pPr>
              <w:spacing w:after="0" w:line="240" w:lineRule="auto"/>
              <w:jc w:val="right"/>
              <w:rPr>
                <w:bCs/>
                <w:sz w:val="18"/>
                <w:szCs w:val="18"/>
              </w:rPr>
            </w:pPr>
            <w:r>
              <w:rPr>
                <w:bCs/>
                <w:sz w:val="18"/>
                <w:szCs w:val="18"/>
              </w:rPr>
              <w:t>-19</w:t>
            </w:r>
          </w:p>
        </w:tc>
        <w:tc>
          <w:tcPr>
            <w:tcW w:w="374" w:type="pct"/>
            <w:shd w:val="clear" w:color="auto" w:fill="auto"/>
            <w:noWrap/>
            <w:vAlign w:val="center"/>
            <w:hideMark/>
          </w:tcPr>
          <w:p w:rsidR="00E05CC3" w:rsidRPr="007E795B" w:rsidRDefault="007F4ED2" w:rsidP="00926D5E">
            <w:pPr>
              <w:spacing w:after="0" w:line="240" w:lineRule="auto"/>
              <w:jc w:val="right"/>
              <w:rPr>
                <w:bCs/>
                <w:sz w:val="18"/>
                <w:szCs w:val="18"/>
              </w:rPr>
            </w:pPr>
            <w:r>
              <w:rPr>
                <w:bCs/>
                <w:sz w:val="18"/>
                <w:szCs w:val="18"/>
              </w:rPr>
              <w:t>-11,4</w:t>
            </w:r>
          </w:p>
        </w:tc>
        <w:tc>
          <w:tcPr>
            <w:tcW w:w="325" w:type="pct"/>
            <w:shd w:val="clear" w:color="auto" w:fill="auto"/>
            <w:noWrap/>
            <w:vAlign w:val="center"/>
            <w:hideMark/>
          </w:tcPr>
          <w:p w:rsidR="00E05CC3" w:rsidRPr="007E795B" w:rsidRDefault="00926D5E" w:rsidP="00926D5E">
            <w:pPr>
              <w:spacing w:after="0" w:line="240" w:lineRule="auto"/>
              <w:jc w:val="right"/>
              <w:rPr>
                <w:bCs/>
                <w:sz w:val="18"/>
                <w:szCs w:val="18"/>
              </w:rPr>
            </w:pPr>
            <w:r>
              <w:rPr>
                <w:bCs/>
                <w:sz w:val="18"/>
                <w:szCs w:val="18"/>
              </w:rPr>
              <w:t>-</w:t>
            </w:r>
            <w:r w:rsidR="007A129C">
              <w:rPr>
                <w:bCs/>
                <w:sz w:val="18"/>
                <w:szCs w:val="18"/>
              </w:rPr>
              <w:t>21</w:t>
            </w:r>
          </w:p>
        </w:tc>
        <w:tc>
          <w:tcPr>
            <w:tcW w:w="358" w:type="pct"/>
            <w:shd w:val="clear" w:color="auto" w:fill="auto"/>
            <w:noWrap/>
            <w:vAlign w:val="center"/>
            <w:hideMark/>
          </w:tcPr>
          <w:p w:rsidR="00E05CC3" w:rsidRPr="007E795B" w:rsidRDefault="00F219C4" w:rsidP="00926D5E">
            <w:pPr>
              <w:spacing w:after="0" w:line="240" w:lineRule="auto"/>
              <w:jc w:val="right"/>
              <w:rPr>
                <w:bCs/>
                <w:sz w:val="18"/>
                <w:szCs w:val="18"/>
              </w:rPr>
            </w:pPr>
            <w:r>
              <w:rPr>
                <w:bCs/>
                <w:sz w:val="18"/>
                <w:szCs w:val="18"/>
              </w:rPr>
              <w:t>-12,6</w:t>
            </w:r>
          </w:p>
        </w:tc>
        <w:tc>
          <w:tcPr>
            <w:tcW w:w="572" w:type="pct"/>
            <w:shd w:val="clear" w:color="auto" w:fill="auto"/>
            <w:noWrap/>
            <w:vAlign w:val="center"/>
            <w:hideMark/>
          </w:tcPr>
          <w:p w:rsidR="00E05CC3" w:rsidRPr="007E795B" w:rsidRDefault="003C550B" w:rsidP="00926D5E">
            <w:pPr>
              <w:spacing w:after="0" w:line="240" w:lineRule="auto"/>
              <w:jc w:val="right"/>
              <w:rPr>
                <w:bCs/>
                <w:sz w:val="18"/>
                <w:szCs w:val="18"/>
              </w:rPr>
            </w:pPr>
            <w:r>
              <w:rPr>
                <w:bCs/>
                <w:sz w:val="18"/>
                <w:szCs w:val="18"/>
              </w:rPr>
              <w:t>-8</w:t>
            </w:r>
          </w:p>
        </w:tc>
        <w:tc>
          <w:tcPr>
            <w:tcW w:w="549" w:type="pct"/>
            <w:shd w:val="clear" w:color="auto" w:fill="auto"/>
            <w:noWrap/>
            <w:vAlign w:val="center"/>
            <w:hideMark/>
          </w:tcPr>
          <w:p w:rsidR="00E05CC3" w:rsidRPr="007E795B" w:rsidRDefault="003C550B" w:rsidP="00926D5E">
            <w:pPr>
              <w:spacing w:after="0" w:line="240" w:lineRule="auto"/>
              <w:jc w:val="right"/>
              <w:rPr>
                <w:bCs/>
                <w:sz w:val="18"/>
                <w:szCs w:val="18"/>
              </w:rPr>
            </w:pPr>
            <w:r>
              <w:rPr>
                <w:bCs/>
                <w:sz w:val="18"/>
                <w:szCs w:val="18"/>
              </w:rPr>
              <w:t>42</w:t>
            </w:r>
          </w:p>
        </w:tc>
        <w:tc>
          <w:tcPr>
            <w:tcW w:w="519" w:type="pct"/>
            <w:shd w:val="clear" w:color="auto" w:fill="auto"/>
            <w:noWrap/>
            <w:vAlign w:val="center"/>
            <w:hideMark/>
          </w:tcPr>
          <w:p w:rsidR="00E05CC3" w:rsidRPr="007E795B" w:rsidRDefault="00420DE7" w:rsidP="00926D5E">
            <w:pPr>
              <w:spacing w:after="0" w:line="240" w:lineRule="auto"/>
              <w:jc w:val="right"/>
              <w:rPr>
                <w:bCs/>
                <w:sz w:val="18"/>
                <w:szCs w:val="18"/>
              </w:rPr>
            </w:pPr>
            <w:r>
              <w:rPr>
                <w:bCs/>
                <w:sz w:val="18"/>
                <w:szCs w:val="18"/>
              </w:rPr>
              <w:t>34</w:t>
            </w:r>
          </w:p>
        </w:tc>
      </w:tr>
      <w:tr w:rsidR="00E05CC3" w:rsidRPr="004942C7" w:rsidTr="00926D5E">
        <w:trPr>
          <w:cantSplit/>
          <w:trHeight w:val="20"/>
        </w:trPr>
        <w:tc>
          <w:tcPr>
            <w:tcW w:w="680" w:type="pct"/>
            <w:tcBorders>
              <w:top w:val="single" w:sz="6" w:space="0" w:color="auto"/>
              <w:bottom w:val="single" w:sz="6" w:space="0" w:color="auto"/>
              <w:right w:val="single" w:sz="12" w:space="0" w:color="auto"/>
            </w:tcBorders>
            <w:shd w:val="clear" w:color="auto" w:fill="DBE5F1" w:themeFill="accent1" w:themeFillTint="33"/>
            <w:noWrap/>
            <w:vAlign w:val="center"/>
            <w:hideMark/>
          </w:tcPr>
          <w:p w:rsidR="00E05CC3" w:rsidRPr="007E795B" w:rsidRDefault="00E05CC3" w:rsidP="004942C7">
            <w:pPr>
              <w:spacing w:after="0" w:line="240" w:lineRule="auto"/>
              <w:rPr>
                <w:bCs/>
                <w:sz w:val="18"/>
                <w:szCs w:val="18"/>
              </w:rPr>
            </w:pPr>
            <w:r w:rsidRPr="007E795B">
              <w:rPr>
                <w:bCs/>
                <w:sz w:val="18"/>
                <w:szCs w:val="18"/>
              </w:rPr>
              <w:t>Kyje</w:t>
            </w:r>
          </w:p>
        </w:tc>
        <w:tc>
          <w:tcPr>
            <w:tcW w:w="436" w:type="pct"/>
            <w:tcBorders>
              <w:left w:val="single" w:sz="12" w:space="0" w:color="auto"/>
            </w:tcBorders>
            <w:shd w:val="clear" w:color="auto" w:fill="auto"/>
            <w:noWrap/>
            <w:vAlign w:val="center"/>
            <w:hideMark/>
          </w:tcPr>
          <w:p w:rsidR="00E05CC3" w:rsidRDefault="00E05CC3" w:rsidP="00F52DF4">
            <w:pPr>
              <w:spacing w:after="0" w:line="240" w:lineRule="auto"/>
              <w:jc w:val="right"/>
              <w:rPr>
                <w:rFonts w:ascii="Calibri" w:hAnsi="Calibri"/>
                <w:color w:val="000000"/>
                <w:sz w:val="18"/>
                <w:szCs w:val="18"/>
              </w:rPr>
            </w:pPr>
            <w:r>
              <w:rPr>
                <w:rFonts w:ascii="Calibri" w:hAnsi="Calibri"/>
                <w:color w:val="000000"/>
                <w:sz w:val="18"/>
                <w:szCs w:val="18"/>
              </w:rPr>
              <w:t>62</w:t>
            </w:r>
          </w:p>
        </w:tc>
        <w:tc>
          <w:tcPr>
            <w:tcW w:w="464" w:type="pct"/>
            <w:shd w:val="clear" w:color="auto" w:fill="auto"/>
            <w:noWrap/>
            <w:vAlign w:val="center"/>
            <w:hideMark/>
          </w:tcPr>
          <w:p w:rsidR="00E05CC3" w:rsidRPr="007E795B" w:rsidRDefault="00E05CC3" w:rsidP="00F52DF4">
            <w:pPr>
              <w:spacing w:after="0" w:line="240" w:lineRule="auto"/>
              <w:jc w:val="right"/>
              <w:rPr>
                <w:bCs/>
                <w:sz w:val="18"/>
                <w:szCs w:val="18"/>
              </w:rPr>
            </w:pPr>
            <w:r w:rsidRPr="007E795B">
              <w:rPr>
                <w:bCs/>
                <w:sz w:val="18"/>
                <w:szCs w:val="18"/>
              </w:rPr>
              <w:t>0</w:t>
            </w:r>
          </w:p>
        </w:tc>
        <w:tc>
          <w:tcPr>
            <w:tcW w:w="386" w:type="pct"/>
            <w:shd w:val="clear" w:color="auto" w:fill="auto"/>
            <w:noWrap/>
            <w:vAlign w:val="center"/>
            <w:hideMark/>
          </w:tcPr>
          <w:p w:rsidR="00E05CC3" w:rsidRPr="007E795B" w:rsidRDefault="00E05CC3" w:rsidP="00F52DF4">
            <w:pPr>
              <w:spacing w:after="0" w:line="240" w:lineRule="auto"/>
              <w:jc w:val="right"/>
              <w:rPr>
                <w:bCs/>
                <w:sz w:val="18"/>
                <w:szCs w:val="18"/>
              </w:rPr>
            </w:pPr>
            <w:r w:rsidRPr="007E795B">
              <w:rPr>
                <w:bCs/>
                <w:sz w:val="18"/>
                <w:szCs w:val="18"/>
              </w:rPr>
              <w:t>0</w:t>
            </w:r>
          </w:p>
        </w:tc>
        <w:tc>
          <w:tcPr>
            <w:tcW w:w="337" w:type="pct"/>
            <w:shd w:val="clear" w:color="auto" w:fill="auto"/>
            <w:noWrap/>
            <w:vAlign w:val="center"/>
            <w:hideMark/>
          </w:tcPr>
          <w:p w:rsidR="00E05CC3" w:rsidRPr="007E795B" w:rsidRDefault="00E05CC3" w:rsidP="00926D5E">
            <w:pPr>
              <w:spacing w:after="0" w:line="240" w:lineRule="auto"/>
              <w:jc w:val="right"/>
              <w:rPr>
                <w:bCs/>
                <w:sz w:val="18"/>
                <w:szCs w:val="18"/>
              </w:rPr>
            </w:pPr>
            <w:r w:rsidRPr="007E795B">
              <w:rPr>
                <w:bCs/>
                <w:sz w:val="18"/>
                <w:szCs w:val="18"/>
              </w:rPr>
              <w:t>0</w:t>
            </w:r>
          </w:p>
        </w:tc>
        <w:tc>
          <w:tcPr>
            <w:tcW w:w="374" w:type="pct"/>
            <w:shd w:val="clear" w:color="auto" w:fill="auto"/>
            <w:noWrap/>
            <w:vAlign w:val="center"/>
            <w:hideMark/>
          </w:tcPr>
          <w:p w:rsidR="00E05CC3" w:rsidRPr="007E795B" w:rsidRDefault="00E05CC3" w:rsidP="00926D5E">
            <w:pPr>
              <w:spacing w:after="0" w:line="240" w:lineRule="auto"/>
              <w:jc w:val="right"/>
              <w:rPr>
                <w:bCs/>
                <w:sz w:val="18"/>
                <w:szCs w:val="18"/>
              </w:rPr>
            </w:pPr>
            <w:r w:rsidRPr="007E795B">
              <w:rPr>
                <w:bCs/>
                <w:sz w:val="18"/>
                <w:szCs w:val="18"/>
              </w:rPr>
              <w:t>0</w:t>
            </w:r>
          </w:p>
        </w:tc>
        <w:tc>
          <w:tcPr>
            <w:tcW w:w="325" w:type="pct"/>
            <w:shd w:val="clear" w:color="auto" w:fill="auto"/>
            <w:noWrap/>
            <w:vAlign w:val="center"/>
            <w:hideMark/>
          </w:tcPr>
          <w:p w:rsidR="00E05CC3" w:rsidRPr="007E795B" w:rsidRDefault="007A129C" w:rsidP="007A129C">
            <w:pPr>
              <w:spacing w:after="0" w:line="240" w:lineRule="auto"/>
              <w:jc w:val="right"/>
              <w:rPr>
                <w:bCs/>
                <w:sz w:val="18"/>
                <w:szCs w:val="18"/>
              </w:rPr>
            </w:pPr>
            <w:r>
              <w:rPr>
                <w:bCs/>
                <w:sz w:val="18"/>
                <w:szCs w:val="18"/>
              </w:rPr>
              <w:t>0</w:t>
            </w:r>
          </w:p>
        </w:tc>
        <w:tc>
          <w:tcPr>
            <w:tcW w:w="358" w:type="pct"/>
            <w:shd w:val="clear" w:color="auto" w:fill="auto"/>
            <w:noWrap/>
            <w:vAlign w:val="center"/>
            <w:hideMark/>
          </w:tcPr>
          <w:p w:rsidR="00E05CC3" w:rsidRPr="007E795B" w:rsidRDefault="00F219C4" w:rsidP="00926D5E">
            <w:pPr>
              <w:spacing w:after="0" w:line="240" w:lineRule="auto"/>
              <w:jc w:val="right"/>
              <w:rPr>
                <w:bCs/>
                <w:sz w:val="18"/>
                <w:szCs w:val="18"/>
              </w:rPr>
            </w:pPr>
            <w:r>
              <w:rPr>
                <w:bCs/>
                <w:sz w:val="18"/>
                <w:szCs w:val="18"/>
              </w:rPr>
              <w:t>0</w:t>
            </w:r>
          </w:p>
        </w:tc>
        <w:tc>
          <w:tcPr>
            <w:tcW w:w="572" w:type="pct"/>
            <w:shd w:val="clear" w:color="auto" w:fill="auto"/>
            <w:noWrap/>
            <w:vAlign w:val="center"/>
            <w:hideMark/>
          </w:tcPr>
          <w:p w:rsidR="00E05CC3" w:rsidRPr="007E795B" w:rsidRDefault="00E05CC3" w:rsidP="00926D5E">
            <w:pPr>
              <w:spacing w:after="0" w:line="240" w:lineRule="auto"/>
              <w:jc w:val="right"/>
              <w:rPr>
                <w:bCs/>
                <w:sz w:val="18"/>
                <w:szCs w:val="18"/>
              </w:rPr>
            </w:pPr>
            <w:r w:rsidRPr="007E795B">
              <w:rPr>
                <w:bCs/>
                <w:sz w:val="18"/>
                <w:szCs w:val="18"/>
              </w:rPr>
              <w:t>5</w:t>
            </w:r>
          </w:p>
        </w:tc>
        <w:tc>
          <w:tcPr>
            <w:tcW w:w="549" w:type="pct"/>
            <w:shd w:val="clear" w:color="auto" w:fill="auto"/>
            <w:noWrap/>
            <w:vAlign w:val="center"/>
            <w:hideMark/>
          </w:tcPr>
          <w:p w:rsidR="00E05CC3" w:rsidRPr="007E795B" w:rsidRDefault="00E05CC3" w:rsidP="00926D5E">
            <w:pPr>
              <w:spacing w:after="0" w:line="240" w:lineRule="auto"/>
              <w:jc w:val="right"/>
              <w:rPr>
                <w:bCs/>
                <w:sz w:val="18"/>
                <w:szCs w:val="18"/>
              </w:rPr>
            </w:pPr>
            <w:r w:rsidRPr="007E795B">
              <w:rPr>
                <w:bCs/>
                <w:sz w:val="18"/>
                <w:szCs w:val="18"/>
              </w:rPr>
              <w:t>2</w:t>
            </w:r>
          </w:p>
        </w:tc>
        <w:tc>
          <w:tcPr>
            <w:tcW w:w="519" w:type="pct"/>
            <w:shd w:val="clear" w:color="auto" w:fill="auto"/>
            <w:noWrap/>
            <w:vAlign w:val="center"/>
            <w:hideMark/>
          </w:tcPr>
          <w:p w:rsidR="00E05CC3" w:rsidRPr="007E795B" w:rsidRDefault="00E05CC3" w:rsidP="00926D5E">
            <w:pPr>
              <w:spacing w:after="0" w:line="240" w:lineRule="auto"/>
              <w:jc w:val="right"/>
              <w:rPr>
                <w:bCs/>
                <w:sz w:val="18"/>
                <w:szCs w:val="18"/>
              </w:rPr>
            </w:pPr>
            <w:r w:rsidRPr="007E795B">
              <w:rPr>
                <w:bCs/>
                <w:sz w:val="18"/>
                <w:szCs w:val="18"/>
              </w:rPr>
              <w:t>7</w:t>
            </w:r>
          </w:p>
        </w:tc>
      </w:tr>
      <w:tr w:rsidR="00E05CC3" w:rsidRPr="004942C7" w:rsidTr="00926D5E">
        <w:trPr>
          <w:cantSplit/>
          <w:trHeight w:val="20"/>
        </w:trPr>
        <w:tc>
          <w:tcPr>
            <w:tcW w:w="680" w:type="pct"/>
            <w:tcBorders>
              <w:top w:val="single" w:sz="6" w:space="0" w:color="auto"/>
              <w:bottom w:val="single" w:sz="6" w:space="0" w:color="auto"/>
              <w:right w:val="single" w:sz="12" w:space="0" w:color="auto"/>
            </w:tcBorders>
            <w:shd w:val="clear" w:color="auto" w:fill="DBE5F1" w:themeFill="accent1" w:themeFillTint="33"/>
            <w:noWrap/>
            <w:vAlign w:val="center"/>
            <w:hideMark/>
          </w:tcPr>
          <w:p w:rsidR="00E05CC3" w:rsidRPr="007E795B" w:rsidRDefault="00E05CC3" w:rsidP="004942C7">
            <w:pPr>
              <w:spacing w:after="0" w:line="240" w:lineRule="auto"/>
              <w:rPr>
                <w:bCs/>
                <w:sz w:val="18"/>
                <w:szCs w:val="18"/>
              </w:rPr>
            </w:pPr>
            <w:r w:rsidRPr="007E795B">
              <w:rPr>
                <w:bCs/>
                <w:sz w:val="18"/>
                <w:szCs w:val="18"/>
              </w:rPr>
              <w:t>Lázně Bělohrad</w:t>
            </w:r>
          </w:p>
        </w:tc>
        <w:tc>
          <w:tcPr>
            <w:tcW w:w="436" w:type="pct"/>
            <w:tcBorders>
              <w:left w:val="single" w:sz="12" w:space="0" w:color="auto"/>
            </w:tcBorders>
            <w:shd w:val="clear" w:color="auto" w:fill="auto"/>
            <w:noWrap/>
            <w:vAlign w:val="center"/>
            <w:hideMark/>
          </w:tcPr>
          <w:p w:rsidR="00E05CC3" w:rsidRDefault="00E05CC3" w:rsidP="00F52DF4">
            <w:pPr>
              <w:spacing w:after="0" w:line="240" w:lineRule="auto"/>
              <w:jc w:val="right"/>
              <w:rPr>
                <w:rFonts w:ascii="Calibri" w:hAnsi="Calibri"/>
                <w:color w:val="000000"/>
                <w:sz w:val="18"/>
                <w:szCs w:val="18"/>
              </w:rPr>
            </w:pPr>
            <w:r>
              <w:rPr>
                <w:rFonts w:ascii="Calibri" w:hAnsi="Calibri"/>
                <w:color w:val="000000"/>
                <w:sz w:val="18"/>
                <w:szCs w:val="18"/>
              </w:rPr>
              <w:t>3750</w:t>
            </w:r>
          </w:p>
        </w:tc>
        <w:tc>
          <w:tcPr>
            <w:tcW w:w="464" w:type="pct"/>
            <w:shd w:val="clear" w:color="auto" w:fill="auto"/>
            <w:noWrap/>
            <w:vAlign w:val="center"/>
            <w:hideMark/>
          </w:tcPr>
          <w:p w:rsidR="00E05CC3" w:rsidRPr="007E795B" w:rsidRDefault="0069573A" w:rsidP="00F52DF4">
            <w:pPr>
              <w:spacing w:after="0" w:line="240" w:lineRule="auto"/>
              <w:jc w:val="right"/>
              <w:rPr>
                <w:bCs/>
                <w:sz w:val="18"/>
                <w:szCs w:val="18"/>
              </w:rPr>
            </w:pPr>
            <w:r>
              <w:rPr>
                <w:bCs/>
                <w:sz w:val="18"/>
                <w:szCs w:val="18"/>
              </w:rPr>
              <w:t>3</w:t>
            </w:r>
          </w:p>
        </w:tc>
        <w:tc>
          <w:tcPr>
            <w:tcW w:w="386" w:type="pct"/>
            <w:shd w:val="clear" w:color="auto" w:fill="auto"/>
            <w:noWrap/>
            <w:vAlign w:val="center"/>
            <w:hideMark/>
          </w:tcPr>
          <w:p w:rsidR="00E05CC3" w:rsidRPr="007E795B" w:rsidRDefault="00F52DF4" w:rsidP="00F52DF4">
            <w:pPr>
              <w:spacing w:after="0" w:line="240" w:lineRule="auto"/>
              <w:jc w:val="right"/>
              <w:rPr>
                <w:bCs/>
                <w:sz w:val="18"/>
                <w:szCs w:val="18"/>
              </w:rPr>
            </w:pPr>
            <w:r>
              <w:rPr>
                <w:bCs/>
                <w:sz w:val="18"/>
                <w:szCs w:val="18"/>
              </w:rPr>
              <w:t>0,8</w:t>
            </w:r>
          </w:p>
        </w:tc>
        <w:tc>
          <w:tcPr>
            <w:tcW w:w="337" w:type="pct"/>
            <w:shd w:val="clear" w:color="auto" w:fill="auto"/>
            <w:noWrap/>
            <w:vAlign w:val="center"/>
            <w:hideMark/>
          </w:tcPr>
          <w:p w:rsidR="00E05CC3" w:rsidRPr="007E795B" w:rsidRDefault="00E04886" w:rsidP="00926D5E">
            <w:pPr>
              <w:spacing w:after="0" w:line="240" w:lineRule="auto"/>
              <w:jc w:val="right"/>
              <w:rPr>
                <w:bCs/>
                <w:sz w:val="18"/>
                <w:szCs w:val="18"/>
              </w:rPr>
            </w:pPr>
            <w:r>
              <w:rPr>
                <w:bCs/>
                <w:sz w:val="18"/>
                <w:szCs w:val="18"/>
              </w:rPr>
              <w:t>4</w:t>
            </w:r>
          </w:p>
        </w:tc>
        <w:tc>
          <w:tcPr>
            <w:tcW w:w="374" w:type="pct"/>
            <w:shd w:val="clear" w:color="auto" w:fill="auto"/>
            <w:noWrap/>
            <w:vAlign w:val="center"/>
            <w:hideMark/>
          </w:tcPr>
          <w:p w:rsidR="00E05CC3" w:rsidRPr="007E795B" w:rsidRDefault="007F4ED2" w:rsidP="00926D5E">
            <w:pPr>
              <w:spacing w:after="0" w:line="240" w:lineRule="auto"/>
              <w:jc w:val="right"/>
              <w:rPr>
                <w:bCs/>
                <w:sz w:val="18"/>
                <w:szCs w:val="18"/>
              </w:rPr>
            </w:pPr>
            <w:r>
              <w:rPr>
                <w:bCs/>
                <w:sz w:val="18"/>
                <w:szCs w:val="18"/>
              </w:rPr>
              <w:t>1,1</w:t>
            </w:r>
          </w:p>
        </w:tc>
        <w:tc>
          <w:tcPr>
            <w:tcW w:w="325" w:type="pct"/>
            <w:shd w:val="clear" w:color="auto" w:fill="auto"/>
            <w:noWrap/>
            <w:vAlign w:val="center"/>
            <w:hideMark/>
          </w:tcPr>
          <w:p w:rsidR="00E05CC3" w:rsidRPr="007E795B" w:rsidRDefault="007A129C" w:rsidP="00926D5E">
            <w:pPr>
              <w:spacing w:after="0" w:line="240" w:lineRule="auto"/>
              <w:jc w:val="right"/>
              <w:rPr>
                <w:bCs/>
                <w:sz w:val="18"/>
                <w:szCs w:val="18"/>
              </w:rPr>
            </w:pPr>
            <w:r>
              <w:rPr>
                <w:bCs/>
                <w:sz w:val="18"/>
                <w:szCs w:val="18"/>
              </w:rPr>
              <w:t>7</w:t>
            </w:r>
          </w:p>
        </w:tc>
        <w:tc>
          <w:tcPr>
            <w:tcW w:w="358" w:type="pct"/>
            <w:shd w:val="clear" w:color="auto" w:fill="auto"/>
            <w:noWrap/>
            <w:vAlign w:val="center"/>
            <w:hideMark/>
          </w:tcPr>
          <w:p w:rsidR="00E05CC3" w:rsidRPr="007E795B" w:rsidRDefault="00F219C4" w:rsidP="00926D5E">
            <w:pPr>
              <w:spacing w:after="0" w:line="240" w:lineRule="auto"/>
              <w:jc w:val="right"/>
              <w:rPr>
                <w:bCs/>
                <w:sz w:val="18"/>
                <w:szCs w:val="18"/>
              </w:rPr>
            </w:pPr>
            <w:r>
              <w:rPr>
                <w:bCs/>
                <w:sz w:val="18"/>
                <w:szCs w:val="18"/>
              </w:rPr>
              <w:t>1,9</w:t>
            </w:r>
          </w:p>
        </w:tc>
        <w:tc>
          <w:tcPr>
            <w:tcW w:w="572" w:type="pct"/>
            <w:shd w:val="clear" w:color="auto" w:fill="auto"/>
            <w:noWrap/>
            <w:vAlign w:val="center"/>
            <w:hideMark/>
          </w:tcPr>
          <w:p w:rsidR="00E05CC3" w:rsidRPr="007E795B" w:rsidRDefault="003C550B" w:rsidP="00926D5E">
            <w:pPr>
              <w:spacing w:after="0" w:line="240" w:lineRule="auto"/>
              <w:jc w:val="right"/>
              <w:rPr>
                <w:bCs/>
                <w:sz w:val="18"/>
                <w:szCs w:val="18"/>
              </w:rPr>
            </w:pPr>
            <w:r>
              <w:rPr>
                <w:bCs/>
                <w:sz w:val="18"/>
                <w:szCs w:val="18"/>
              </w:rPr>
              <w:t>13</w:t>
            </w:r>
          </w:p>
        </w:tc>
        <w:tc>
          <w:tcPr>
            <w:tcW w:w="549" w:type="pct"/>
            <w:shd w:val="clear" w:color="auto" w:fill="auto"/>
            <w:noWrap/>
            <w:vAlign w:val="center"/>
            <w:hideMark/>
          </w:tcPr>
          <w:p w:rsidR="00E05CC3" w:rsidRPr="007E795B" w:rsidRDefault="00420DE7" w:rsidP="00926D5E">
            <w:pPr>
              <w:spacing w:after="0" w:line="240" w:lineRule="auto"/>
              <w:jc w:val="right"/>
              <w:rPr>
                <w:bCs/>
                <w:sz w:val="18"/>
                <w:szCs w:val="18"/>
              </w:rPr>
            </w:pPr>
            <w:r>
              <w:rPr>
                <w:bCs/>
                <w:sz w:val="18"/>
                <w:szCs w:val="18"/>
              </w:rPr>
              <w:t>-27</w:t>
            </w:r>
          </w:p>
        </w:tc>
        <w:tc>
          <w:tcPr>
            <w:tcW w:w="519" w:type="pct"/>
            <w:shd w:val="clear" w:color="auto" w:fill="auto"/>
            <w:noWrap/>
            <w:vAlign w:val="center"/>
            <w:hideMark/>
          </w:tcPr>
          <w:p w:rsidR="00E05CC3" w:rsidRPr="007E795B" w:rsidRDefault="00420DE7" w:rsidP="00926D5E">
            <w:pPr>
              <w:spacing w:after="0" w:line="240" w:lineRule="auto"/>
              <w:jc w:val="right"/>
              <w:rPr>
                <w:bCs/>
                <w:sz w:val="18"/>
                <w:szCs w:val="18"/>
              </w:rPr>
            </w:pPr>
            <w:r>
              <w:rPr>
                <w:bCs/>
                <w:sz w:val="18"/>
                <w:szCs w:val="18"/>
              </w:rPr>
              <w:t>-14</w:t>
            </w:r>
          </w:p>
        </w:tc>
      </w:tr>
      <w:tr w:rsidR="00E05CC3" w:rsidRPr="004942C7" w:rsidTr="00926D5E">
        <w:trPr>
          <w:cantSplit/>
          <w:trHeight w:val="20"/>
        </w:trPr>
        <w:tc>
          <w:tcPr>
            <w:tcW w:w="680" w:type="pct"/>
            <w:tcBorders>
              <w:top w:val="single" w:sz="6" w:space="0" w:color="auto"/>
              <w:bottom w:val="single" w:sz="6" w:space="0" w:color="auto"/>
              <w:right w:val="single" w:sz="12" w:space="0" w:color="auto"/>
            </w:tcBorders>
            <w:shd w:val="clear" w:color="auto" w:fill="DBE5F1" w:themeFill="accent1" w:themeFillTint="33"/>
            <w:noWrap/>
            <w:vAlign w:val="center"/>
            <w:hideMark/>
          </w:tcPr>
          <w:p w:rsidR="00E05CC3" w:rsidRPr="007E795B" w:rsidRDefault="00E05CC3" w:rsidP="004942C7">
            <w:pPr>
              <w:spacing w:after="0" w:line="240" w:lineRule="auto"/>
              <w:rPr>
                <w:bCs/>
                <w:sz w:val="18"/>
                <w:szCs w:val="18"/>
              </w:rPr>
            </w:pPr>
            <w:r w:rsidRPr="007E795B">
              <w:rPr>
                <w:bCs/>
                <w:sz w:val="18"/>
                <w:szCs w:val="18"/>
              </w:rPr>
              <w:t>Libštát</w:t>
            </w:r>
          </w:p>
        </w:tc>
        <w:tc>
          <w:tcPr>
            <w:tcW w:w="436" w:type="pct"/>
            <w:tcBorders>
              <w:left w:val="single" w:sz="12" w:space="0" w:color="auto"/>
            </w:tcBorders>
            <w:shd w:val="clear" w:color="auto" w:fill="auto"/>
            <w:noWrap/>
            <w:vAlign w:val="center"/>
            <w:hideMark/>
          </w:tcPr>
          <w:p w:rsidR="00E05CC3" w:rsidRDefault="00E05CC3" w:rsidP="00F52DF4">
            <w:pPr>
              <w:spacing w:after="0" w:line="240" w:lineRule="auto"/>
              <w:jc w:val="right"/>
              <w:rPr>
                <w:rFonts w:ascii="Calibri" w:hAnsi="Calibri"/>
                <w:color w:val="000000"/>
                <w:sz w:val="18"/>
                <w:szCs w:val="18"/>
              </w:rPr>
            </w:pPr>
            <w:r>
              <w:rPr>
                <w:rFonts w:ascii="Calibri" w:hAnsi="Calibri"/>
                <w:color w:val="000000"/>
                <w:sz w:val="18"/>
                <w:szCs w:val="18"/>
              </w:rPr>
              <w:t>964</w:t>
            </w:r>
          </w:p>
        </w:tc>
        <w:tc>
          <w:tcPr>
            <w:tcW w:w="464" w:type="pct"/>
            <w:shd w:val="clear" w:color="auto" w:fill="auto"/>
            <w:noWrap/>
            <w:vAlign w:val="center"/>
            <w:hideMark/>
          </w:tcPr>
          <w:p w:rsidR="00E05CC3" w:rsidRPr="007E795B" w:rsidRDefault="00E05CC3" w:rsidP="00F52DF4">
            <w:pPr>
              <w:spacing w:after="0" w:line="240" w:lineRule="auto"/>
              <w:jc w:val="right"/>
              <w:rPr>
                <w:bCs/>
                <w:sz w:val="18"/>
                <w:szCs w:val="18"/>
              </w:rPr>
            </w:pPr>
            <w:r w:rsidRPr="007E795B">
              <w:rPr>
                <w:bCs/>
                <w:sz w:val="18"/>
                <w:szCs w:val="18"/>
              </w:rPr>
              <w:t>-</w:t>
            </w:r>
            <w:r w:rsidR="0069573A">
              <w:rPr>
                <w:bCs/>
                <w:sz w:val="18"/>
                <w:szCs w:val="18"/>
              </w:rPr>
              <w:t>4</w:t>
            </w:r>
          </w:p>
        </w:tc>
        <w:tc>
          <w:tcPr>
            <w:tcW w:w="386" w:type="pct"/>
            <w:shd w:val="clear" w:color="auto" w:fill="auto"/>
            <w:noWrap/>
            <w:vAlign w:val="center"/>
            <w:hideMark/>
          </w:tcPr>
          <w:p w:rsidR="00E05CC3" w:rsidRPr="007E795B" w:rsidRDefault="00E05CC3" w:rsidP="00F52DF4">
            <w:pPr>
              <w:spacing w:after="0" w:line="240" w:lineRule="auto"/>
              <w:jc w:val="right"/>
              <w:rPr>
                <w:bCs/>
                <w:sz w:val="18"/>
                <w:szCs w:val="18"/>
              </w:rPr>
            </w:pPr>
            <w:r w:rsidRPr="007E795B">
              <w:rPr>
                <w:bCs/>
                <w:sz w:val="18"/>
                <w:szCs w:val="18"/>
              </w:rPr>
              <w:t>-</w:t>
            </w:r>
            <w:r w:rsidR="00F52DF4">
              <w:rPr>
                <w:bCs/>
                <w:sz w:val="18"/>
                <w:szCs w:val="18"/>
              </w:rPr>
              <w:t>4,2</w:t>
            </w:r>
          </w:p>
        </w:tc>
        <w:tc>
          <w:tcPr>
            <w:tcW w:w="337" w:type="pct"/>
            <w:shd w:val="clear" w:color="auto" w:fill="auto"/>
            <w:noWrap/>
            <w:vAlign w:val="center"/>
            <w:hideMark/>
          </w:tcPr>
          <w:p w:rsidR="00E05CC3" w:rsidRPr="007E795B" w:rsidRDefault="00E04886" w:rsidP="00926D5E">
            <w:pPr>
              <w:spacing w:after="0" w:line="240" w:lineRule="auto"/>
              <w:jc w:val="right"/>
              <w:rPr>
                <w:bCs/>
                <w:sz w:val="18"/>
                <w:szCs w:val="18"/>
              </w:rPr>
            </w:pPr>
            <w:r>
              <w:rPr>
                <w:bCs/>
                <w:sz w:val="18"/>
                <w:szCs w:val="18"/>
              </w:rPr>
              <w:t>-3</w:t>
            </w:r>
          </w:p>
        </w:tc>
        <w:tc>
          <w:tcPr>
            <w:tcW w:w="374" w:type="pct"/>
            <w:shd w:val="clear" w:color="auto" w:fill="auto"/>
            <w:noWrap/>
            <w:vAlign w:val="center"/>
            <w:hideMark/>
          </w:tcPr>
          <w:p w:rsidR="00E05CC3" w:rsidRPr="007E795B" w:rsidRDefault="007F4ED2" w:rsidP="00926D5E">
            <w:pPr>
              <w:spacing w:after="0" w:line="240" w:lineRule="auto"/>
              <w:jc w:val="right"/>
              <w:rPr>
                <w:bCs/>
                <w:sz w:val="18"/>
                <w:szCs w:val="18"/>
              </w:rPr>
            </w:pPr>
            <w:r>
              <w:rPr>
                <w:bCs/>
                <w:sz w:val="18"/>
                <w:szCs w:val="18"/>
              </w:rPr>
              <w:t>-3,1</w:t>
            </w:r>
          </w:p>
        </w:tc>
        <w:tc>
          <w:tcPr>
            <w:tcW w:w="325" w:type="pct"/>
            <w:shd w:val="clear" w:color="auto" w:fill="auto"/>
            <w:noWrap/>
            <w:vAlign w:val="center"/>
            <w:hideMark/>
          </w:tcPr>
          <w:p w:rsidR="00E05CC3" w:rsidRPr="007E795B" w:rsidRDefault="00926D5E" w:rsidP="00926D5E">
            <w:pPr>
              <w:spacing w:after="0" w:line="240" w:lineRule="auto"/>
              <w:jc w:val="right"/>
              <w:rPr>
                <w:bCs/>
                <w:sz w:val="18"/>
                <w:szCs w:val="18"/>
              </w:rPr>
            </w:pPr>
            <w:r>
              <w:rPr>
                <w:bCs/>
                <w:sz w:val="18"/>
                <w:szCs w:val="18"/>
              </w:rPr>
              <w:t>-7</w:t>
            </w:r>
          </w:p>
        </w:tc>
        <w:tc>
          <w:tcPr>
            <w:tcW w:w="358" w:type="pct"/>
            <w:shd w:val="clear" w:color="auto" w:fill="auto"/>
            <w:noWrap/>
            <w:vAlign w:val="center"/>
            <w:hideMark/>
          </w:tcPr>
          <w:p w:rsidR="00E05CC3" w:rsidRPr="007E795B" w:rsidRDefault="00F219C4" w:rsidP="00926D5E">
            <w:pPr>
              <w:spacing w:after="0" w:line="240" w:lineRule="auto"/>
              <w:jc w:val="right"/>
              <w:rPr>
                <w:bCs/>
                <w:sz w:val="18"/>
                <w:szCs w:val="18"/>
              </w:rPr>
            </w:pPr>
            <w:r>
              <w:rPr>
                <w:bCs/>
                <w:sz w:val="18"/>
                <w:szCs w:val="18"/>
              </w:rPr>
              <w:t>-7,3</w:t>
            </w:r>
          </w:p>
        </w:tc>
        <w:tc>
          <w:tcPr>
            <w:tcW w:w="572" w:type="pct"/>
            <w:shd w:val="clear" w:color="auto" w:fill="auto"/>
            <w:noWrap/>
            <w:vAlign w:val="center"/>
            <w:hideMark/>
          </w:tcPr>
          <w:p w:rsidR="00E05CC3" w:rsidRPr="007E795B" w:rsidRDefault="003C550B" w:rsidP="00926D5E">
            <w:pPr>
              <w:spacing w:after="0" w:line="240" w:lineRule="auto"/>
              <w:jc w:val="right"/>
              <w:rPr>
                <w:bCs/>
                <w:sz w:val="18"/>
                <w:szCs w:val="18"/>
              </w:rPr>
            </w:pPr>
            <w:r>
              <w:rPr>
                <w:bCs/>
                <w:sz w:val="18"/>
                <w:szCs w:val="18"/>
              </w:rPr>
              <w:t>-38</w:t>
            </w:r>
          </w:p>
        </w:tc>
        <w:tc>
          <w:tcPr>
            <w:tcW w:w="549" w:type="pct"/>
            <w:shd w:val="clear" w:color="auto" w:fill="auto"/>
            <w:noWrap/>
            <w:vAlign w:val="center"/>
            <w:hideMark/>
          </w:tcPr>
          <w:p w:rsidR="00E05CC3" w:rsidRPr="007E795B" w:rsidRDefault="00420DE7" w:rsidP="00926D5E">
            <w:pPr>
              <w:spacing w:after="0" w:line="240" w:lineRule="auto"/>
              <w:jc w:val="right"/>
              <w:rPr>
                <w:bCs/>
                <w:sz w:val="18"/>
                <w:szCs w:val="18"/>
              </w:rPr>
            </w:pPr>
            <w:r>
              <w:rPr>
                <w:bCs/>
                <w:sz w:val="18"/>
                <w:szCs w:val="18"/>
              </w:rPr>
              <w:t>32</w:t>
            </w:r>
          </w:p>
        </w:tc>
        <w:tc>
          <w:tcPr>
            <w:tcW w:w="519" w:type="pct"/>
            <w:shd w:val="clear" w:color="auto" w:fill="auto"/>
            <w:noWrap/>
            <w:vAlign w:val="center"/>
            <w:hideMark/>
          </w:tcPr>
          <w:p w:rsidR="00E05CC3" w:rsidRPr="007E795B" w:rsidRDefault="00420DE7" w:rsidP="00926D5E">
            <w:pPr>
              <w:spacing w:after="0" w:line="240" w:lineRule="auto"/>
              <w:jc w:val="right"/>
              <w:rPr>
                <w:bCs/>
                <w:sz w:val="18"/>
                <w:szCs w:val="18"/>
              </w:rPr>
            </w:pPr>
            <w:r>
              <w:rPr>
                <w:bCs/>
                <w:sz w:val="18"/>
                <w:szCs w:val="18"/>
              </w:rPr>
              <w:t>-6</w:t>
            </w:r>
          </w:p>
        </w:tc>
      </w:tr>
      <w:tr w:rsidR="00E05CC3" w:rsidRPr="004942C7" w:rsidTr="00926D5E">
        <w:trPr>
          <w:cantSplit/>
          <w:trHeight w:val="20"/>
        </w:trPr>
        <w:tc>
          <w:tcPr>
            <w:tcW w:w="680" w:type="pct"/>
            <w:tcBorders>
              <w:top w:val="single" w:sz="6" w:space="0" w:color="auto"/>
              <w:bottom w:val="single" w:sz="6" w:space="0" w:color="auto"/>
              <w:right w:val="single" w:sz="12" w:space="0" w:color="auto"/>
            </w:tcBorders>
            <w:shd w:val="clear" w:color="auto" w:fill="DBE5F1" w:themeFill="accent1" w:themeFillTint="33"/>
            <w:noWrap/>
            <w:vAlign w:val="center"/>
            <w:hideMark/>
          </w:tcPr>
          <w:p w:rsidR="00E05CC3" w:rsidRPr="007E795B" w:rsidRDefault="00E05CC3" w:rsidP="004942C7">
            <w:pPr>
              <w:spacing w:after="0" w:line="240" w:lineRule="auto"/>
              <w:rPr>
                <w:bCs/>
                <w:sz w:val="18"/>
                <w:szCs w:val="18"/>
              </w:rPr>
            </w:pPr>
            <w:r w:rsidRPr="007E795B">
              <w:rPr>
                <w:bCs/>
                <w:sz w:val="18"/>
                <w:szCs w:val="18"/>
              </w:rPr>
              <w:t>Libuň</w:t>
            </w:r>
          </w:p>
        </w:tc>
        <w:tc>
          <w:tcPr>
            <w:tcW w:w="436" w:type="pct"/>
            <w:tcBorders>
              <w:left w:val="single" w:sz="12" w:space="0" w:color="auto"/>
            </w:tcBorders>
            <w:shd w:val="clear" w:color="auto" w:fill="auto"/>
            <w:noWrap/>
            <w:vAlign w:val="center"/>
            <w:hideMark/>
          </w:tcPr>
          <w:p w:rsidR="00E05CC3" w:rsidRDefault="00E05CC3" w:rsidP="00F52DF4">
            <w:pPr>
              <w:spacing w:after="0" w:line="240" w:lineRule="auto"/>
              <w:jc w:val="right"/>
              <w:rPr>
                <w:rFonts w:ascii="Calibri" w:hAnsi="Calibri"/>
                <w:color w:val="000000"/>
                <w:sz w:val="18"/>
                <w:szCs w:val="18"/>
              </w:rPr>
            </w:pPr>
            <w:r>
              <w:rPr>
                <w:rFonts w:ascii="Calibri" w:hAnsi="Calibri"/>
                <w:color w:val="000000"/>
                <w:sz w:val="18"/>
                <w:szCs w:val="18"/>
              </w:rPr>
              <w:t>779</w:t>
            </w:r>
          </w:p>
        </w:tc>
        <w:tc>
          <w:tcPr>
            <w:tcW w:w="464" w:type="pct"/>
            <w:shd w:val="clear" w:color="auto" w:fill="auto"/>
            <w:noWrap/>
            <w:vAlign w:val="center"/>
            <w:hideMark/>
          </w:tcPr>
          <w:p w:rsidR="00E05CC3" w:rsidRPr="007E795B" w:rsidRDefault="0069573A" w:rsidP="00F52DF4">
            <w:pPr>
              <w:spacing w:after="0" w:line="240" w:lineRule="auto"/>
              <w:jc w:val="right"/>
              <w:rPr>
                <w:bCs/>
                <w:sz w:val="18"/>
                <w:szCs w:val="18"/>
              </w:rPr>
            </w:pPr>
            <w:r>
              <w:rPr>
                <w:bCs/>
                <w:sz w:val="18"/>
                <w:szCs w:val="18"/>
              </w:rPr>
              <w:t>-2</w:t>
            </w:r>
          </w:p>
        </w:tc>
        <w:tc>
          <w:tcPr>
            <w:tcW w:w="386" w:type="pct"/>
            <w:shd w:val="clear" w:color="auto" w:fill="auto"/>
            <w:noWrap/>
            <w:vAlign w:val="center"/>
            <w:hideMark/>
          </w:tcPr>
          <w:p w:rsidR="00E05CC3" w:rsidRPr="007E795B" w:rsidRDefault="00F52DF4" w:rsidP="00F52DF4">
            <w:pPr>
              <w:spacing w:after="0" w:line="240" w:lineRule="auto"/>
              <w:jc w:val="right"/>
              <w:rPr>
                <w:bCs/>
                <w:sz w:val="18"/>
                <w:szCs w:val="18"/>
              </w:rPr>
            </w:pPr>
            <w:r>
              <w:rPr>
                <w:bCs/>
                <w:sz w:val="18"/>
                <w:szCs w:val="18"/>
              </w:rPr>
              <w:t>-2,6</w:t>
            </w:r>
          </w:p>
        </w:tc>
        <w:tc>
          <w:tcPr>
            <w:tcW w:w="337" w:type="pct"/>
            <w:shd w:val="clear" w:color="auto" w:fill="auto"/>
            <w:noWrap/>
            <w:vAlign w:val="center"/>
            <w:hideMark/>
          </w:tcPr>
          <w:p w:rsidR="00E05CC3" w:rsidRPr="007E795B" w:rsidRDefault="00E04886" w:rsidP="00926D5E">
            <w:pPr>
              <w:spacing w:after="0" w:line="240" w:lineRule="auto"/>
              <w:jc w:val="right"/>
              <w:rPr>
                <w:bCs/>
                <w:sz w:val="18"/>
                <w:szCs w:val="18"/>
              </w:rPr>
            </w:pPr>
            <w:r>
              <w:rPr>
                <w:bCs/>
                <w:sz w:val="18"/>
                <w:szCs w:val="18"/>
              </w:rPr>
              <w:t>6</w:t>
            </w:r>
          </w:p>
        </w:tc>
        <w:tc>
          <w:tcPr>
            <w:tcW w:w="374" w:type="pct"/>
            <w:shd w:val="clear" w:color="auto" w:fill="auto"/>
            <w:noWrap/>
            <w:vAlign w:val="center"/>
            <w:hideMark/>
          </w:tcPr>
          <w:p w:rsidR="00E05CC3" w:rsidRPr="007E795B" w:rsidRDefault="007F4ED2" w:rsidP="00926D5E">
            <w:pPr>
              <w:spacing w:after="0" w:line="240" w:lineRule="auto"/>
              <w:jc w:val="right"/>
              <w:rPr>
                <w:bCs/>
                <w:sz w:val="18"/>
                <w:szCs w:val="18"/>
              </w:rPr>
            </w:pPr>
            <w:r>
              <w:rPr>
                <w:bCs/>
                <w:sz w:val="18"/>
                <w:szCs w:val="18"/>
              </w:rPr>
              <w:t>7,7</w:t>
            </w:r>
          </w:p>
        </w:tc>
        <w:tc>
          <w:tcPr>
            <w:tcW w:w="325" w:type="pct"/>
            <w:shd w:val="clear" w:color="auto" w:fill="auto"/>
            <w:noWrap/>
            <w:vAlign w:val="center"/>
            <w:hideMark/>
          </w:tcPr>
          <w:p w:rsidR="00E05CC3" w:rsidRPr="007E795B" w:rsidRDefault="00926D5E" w:rsidP="00926D5E">
            <w:pPr>
              <w:spacing w:after="0" w:line="240" w:lineRule="auto"/>
              <w:jc w:val="right"/>
              <w:rPr>
                <w:bCs/>
                <w:sz w:val="18"/>
                <w:szCs w:val="18"/>
              </w:rPr>
            </w:pPr>
            <w:r>
              <w:rPr>
                <w:bCs/>
                <w:sz w:val="18"/>
                <w:szCs w:val="18"/>
              </w:rPr>
              <w:t>4</w:t>
            </w:r>
          </w:p>
        </w:tc>
        <w:tc>
          <w:tcPr>
            <w:tcW w:w="358" w:type="pct"/>
            <w:shd w:val="clear" w:color="auto" w:fill="auto"/>
            <w:noWrap/>
            <w:vAlign w:val="center"/>
            <w:hideMark/>
          </w:tcPr>
          <w:p w:rsidR="00E05CC3" w:rsidRPr="007E795B" w:rsidRDefault="00F219C4" w:rsidP="00926D5E">
            <w:pPr>
              <w:spacing w:after="0" w:line="240" w:lineRule="auto"/>
              <w:jc w:val="right"/>
              <w:rPr>
                <w:bCs/>
                <w:sz w:val="18"/>
                <w:szCs w:val="18"/>
              </w:rPr>
            </w:pPr>
            <w:r>
              <w:rPr>
                <w:bCs/>
                <w:sz w:val="18"/>
                <w:szCs w:val="18"/>
              </w:rPr>
              <w:t>5,1</w:t>
            </w:r>
          </w:p>
        </w:tc>
        <w:tc>
          <w:tcPr>
            <w:tcW w:w="572" w:type="pct"/>
            <w:shd w:val="clear" w:color="auto" w:fill="auto"/>
            <w:noWrap/>
            <w:vAlign w:val="center"/>
            <w:hideMark/>
          </w:tcPr>
          <w:p w:rsidR="00E05CC3" w:rsidRPr="007E795B" w:rsidRDefault="003C550B" w:rsidP="00926D5E">
            <w:pPr>
              <w:spacing w:after="0" w:line="240" w:lineRule="auto"/>
              <w:jc w:val="right"/>
              <w:rPr>
                <w:bCs/>
                <w:sz w:val="18"/>
                <w:szCs w:val="18"/>
              </w:rPr>
            </w:pPr>
            <w:r>
              <w:rPr>
                <w:bCs/>
                <w:sz w:val="18"/>
                <w:szCs w:val="18"/>
              </w:rPr>
              <w:t>-7</w:t>
            </w:r>
          </w:p>
        </w:tc>
        <w:tc>
          <w:tcPr>
            <w:tcW w:w="549" w:type="pct"/>
            <w:shd w:val="clear" w:color="auto" w:fill="auto"/>
            <w:noWrap/>
            <w:vAlign w:val="center"/>
            <w:hideMark/>
          </w:tcPr>
          <w:p w:rsidR="00E05CC3" w:rsidRPr="007E795B" w:rsidRDefault="00420DE7" w:rsidP="00926D5E">
            <w:pPr>
              <w:spacing w:after="0" w:line="240" w:lineRule="auto"/>
              <w:jc w:val="right"/>
              <w:rPr>
                <w:bCs/>
                <w:sz w:val="18"/>
                <w:szCs w:val="18"/>
              </w:rPr>
            </w:pPr>
            <w:r>
              <w:rPr>
                <w:bCs/>
                <w:sz w:val="18"/>
                <w:szCs w:val="18"/>
              </w:rPr>
              <w:t>65</w:t>
            </w:r>
          </w:p>
        </w:tc>
        <w:tc>
          <w:tcPr>
            <w:tcW w:w="519" w:type="pct"/>
            <w:shd w:val="clear" w:color="auto" w:fill="auto"/>
            <w:noWrap/>
            <w:vAlign w:val="center"/>
            <w:hideMark/>
          </w:tcPr>
          <w:p w:rsidR="00E05CC3" w:rsidRPr="007E795B" w:rsidRDefault="00420DE7" w:rsidP="00926D5E">
            <w:pPr>
              <w:spacing w:after="0" w:line="240" w:lineRule="auto"/>
              <w:jc w:val="right"/>
              <w:rPr>
                <w:bCs/>
                <w:sz w:val="18"/>
                <w:szCs w:val="18"/>
              </w:rPr>
            </w:pPr>
            <w:r>
              <w:rPr>
                <w:bCs/>
                <w:sz w:val="18"/>
                <w:szCs w:val="18"/>
              </w:rPr>
              <w:t>58</w:t>
            </w:r>
          </w:p>
        </w:tc>
      </w:tr>
      <w:tr w:rsidR="00E05CC3" w:rsidRPr="004942C7" w:rsidTr="00926D5E">
        <w:trPr>
          <w:cantSplit/>
          <w:trHeight w:val="20"/>
        </w:trPr>
        <w:tc>
          <w:tcPr>
            <w:tcW w:w="680" w:type="pct"/>
            <w:tcBorders>
              <w:top w:val="single" w:sz="6" w:space="0" w:color="auto"/>
              <w:bottom w:val="single" w:sz="6" w:space="0" w:color="auto"/>
              <w:right w:val="single" w:sz="12" w:space="0" w:color="auto"/>
            </w:tcBorders>
            <w:shd w:val="clear" w:color="auto" w:fill="DBE5F1" w:themeFill="accent1" w:themeFillTint="33"/>
            <w:noWrap/>
            <w:vAlign w:val="center"/>
            <w:hideMark/>
          </w:tcPr>
          <w:p w:rsidR="00E05CC3" w:rsidRPr="007E795B" w:rsidRDefault="00E05CC3" w:rsidP="004942C7">
            <w:pPr>
              <w:spacing w:after="0" w:line="240" w:lineRule="auto"/>
              <w:rPr>
                <w:bCs/>
                <w:sz w:val="18"/>
                <w:szCs w:val="18"/>
              </w:rPr>
            </w:pPr>
            <w:r w:rsidRPr="007E795B">
              <w:rPr>
                <w:bCs/>
                <w:sz w:val="18"/>
                <w:szCs w:val="18"/>
              </w:rPr>
              <w:t>Lomnice nad Popelkou</w:t>
            </w:r>
          </w:p>
        </w:tc>
        <w:tc>
          <w:tcPr>
            <w:tcW w:w="436" w:type="pct"/>
            <w:tcBorders>
              <w:left w:val="single" w:sz="12" w:space="0" w:color="auto"/>
            </w:tcBorders>
            <w:shd w:val="clear" w:color="auto" w:fill="auto"/>
            <w:noWrap/>
            <w:vAlign w:val="center"/>
            <w:hideMark/>
          </w:tcPr>
          <w:p w:rsidR="00E05CC3" w:rsidRDefault="00E05CC3" w:rsidP="00F52DF4">
            <w:pPr>
              <w:spacing w:after="0" w:line="240" w:lineRule="auto"/>
              <w:jc w:val="right"/>
              <w:rPr>
                <w:rFonts w:ascii="Calibri" w:hAnsi="Calibri"/>
                <w:color w:val="000000"/>
                <w:sz w:val="18"/>
                <w:szCs w:val="18"/>
              </w:rPr>
            </w:pPr>
            <w:r>
              <w:rPr>
                <w:rFonts w:ascii="Calibri" w:hAnsi="Calibri"/>
                <w:color w:val="000000"/>
                <w:sz w:val="18"/>
                <w:szCs w:val="18"/>
              </w:rPr>
              <w:t>5617</w:t>
            </w:r>
          </w:p>
        </w:tc>
        <w:tc>
          <w:tcPr>
            <w:tcW w:w="464" w:type="pct"/>
            <w:shd w:val="clear" w:color="auto" w:fill="auto"/>
            <w:noWrap/>
            <w:vAlign w:val="center"/>
            <w:hideMark/>
          </w:tcPr>
          <w:p w:rsidR="00E05CC3" w:rsidRPr="007E795B" w:rsidRDefault="00E05CC3" w:rsidP="00F52DF4">
            <w:pPr>
              <w:spacing w:after="0" w:line="240" w:lineRule="auto"/>
              <w:jc w:val="right"/>
              <w:rPr>
                <w:bCs/>
                <w:sz w:val="18"/>
                <w:szCs w:val="18"/>
              </w:rPr>
            </w:pPr>
            <w:r w:rsidRPr="007E795B">
              <w:rPr>
                <w:bCs/>
                <w:sz w:val="18"/>
                <w:szCs w:val="18"/>
              </w:rPr>
              <w:t>-</w:t>
            </w:r>
            <w:r w:rsidR="0069573A">
              <w:rPr>
                <w:bCs/>
                <w:sz w:val="18"/>
                <w:szCs w:val="18"/>
              </w:rPr>
              <w:t>25</w:t>
            </w:r>
          </w:p>
        </w:tc>
        <w:tc>
          <w:tcPr>
            <w:tcW w:w="386" w:type="pct"/>
            <w:shd w:val="clear" w:color="auto" w:fill="auto"/>
            <w:noWrap/>
            <w:vAlign w:val="center"/>
            <w:hideMark/>
          </w:tcPr>
          <w:p w:rsidR="00E05CC3" w:rsidRPr="007E795B" w:rsidRDefault="00E05CC3" w:rsidP="00F52DF4">
            <w:pPr>
              <w:spacing w:after="0" w:line="240" w:lineRule="auto"/>
              <w:jc w:val="right"/>
              <w:rPr>
                <w:bCs/>
                <w:sz w:val="18"/>
                <w:szCs w:val="18"/>
              </w:rPr>
            </w:pPr>
            <w:r w:rsidRPr="007E795B">
              <w:rPr>
                <w:bCs/>
                <w:sz w:val="18"/>
                <w:szCs w:val="18"/>
              </w:rPr>
              <w:t>-</w:t>
            </w:r>
            <w:r w:rsidR="00F52DF4">
              <w:rPr>
                <w:bCs/>
                <w:sz w:val="18"/>
                <w:szCs w:val="18"/>
              </w:rPr>
              <w:t>4,5</w:t>
            </w:r>
          </w:p>
        </w:tc>
        <w:tc>
          <w:tcPr>
            <w:tcW w:w="337" w:type="pct"/>
            <w:shd w:val="clear" w:color="auto" w:fill="auto"/>
            <w:noWrap/>
            <w:vAlign w:val="center"/>
            <w:hideMark/>
          </w:tcPr>
          <w:p w:rsidR="00E05CC3" w:rsidRPr="007E795B" w:rsidRDefault="00E05CC3" w:rsidP="00926D5E">
            <w:pPr>
              <w:spacing w:after="0" w:line="240" w:lineRule="auto"/>
              <w:jc w:val="right"/>
              <w:rPr>
                <w:bCs/>
                <w:sz w:val="18"/>
                <w:szCs w:val="18"/>
              </w:rPr>
            </w:pPr>
            <w:r w:rsidRPr="007E795B">
              <w:rPr>
                <w:bCs/>
                <w:sz w:val="18"/>
                <w:szCs w:val="18"/>
              </w:rPr>
              <w:t>-</w:t>
            </w:r>
            <w:r w:rsidR="00E04886">
              <w:rPr>
                <w:bCs/>
                <w:sz w:val="18"/>
                <w:szCs w:val="18"/>
              </w:rPr>
              <w:t>1</w:t>
            </w:r>
          </w:p>
        </w:tc>
        <w:tc>
          <w:tcPr>
            <w:tcW w:w="374" w:type="pct"/>
            <w:shd w:val="clear" w:color="auto" w:fill="auto"/>
            <w:noWrap/>
            <w:vAlign w:val="center"/>
            <w:hideMark/>
          </w:tcPr>
          <w:p w:rsidR="00E05CC3" w:rsidRPr="007E795B" w:rsidRDefault="00926D5E" w:rsidP="00926D5E">
            <w:pPr>
              <w:spacing w:after="0" w:line="240" w:lineRule="auto"/>
              <w:jc w:val="right"/>
              <w:rPr>
                <w:bCs/>
                <w:sz w:val="18"/>
                <w:szCs w:val="18"/>
              </w:rPr>
            </w:pPr>
            <w:r>
              <w:rPr>
                <w:bCs/>
                <w:sz w:val="18"/>
                <w:szCs w:val="18"/>
              </w:rPr>
              <w:t>-0,2</w:t>
            </w:r>
          </w:p>
        </w:tc>
        <w:tc>
          <w:tcPr>
            <w:tcW w:w="325" w:type="pct"/>
            <w:shd w:val="clear" w:color="auto" w:fill="auto"/>
            <w:noWrap/>
            <w:vAlign w:val="center"/>
            <w:hideMark/>
          </w:tcPr>
          <w:p w:rsidR="00E05CC3" w:rsidRPr="007E795B" w:rsidRDefault="00926D5E" w:rsidP="00926D5E">
            <w:pPr>
              <w:spacing w:after="0" w:line="240" w:lineRule="auto"/>
              <w:jc w:val="right"/>
              <w:rPr>
                <w:bCs/>
                <w:sz w:val="18"/>
                <w:szCs w:val="18"/>
              </w:rPr>
            </w:pPr>
            <w:r>
              <w:rPr>
                <w:bCs/>
                <w:sz w:val="18"/>
                <w:szCs w:val="18"/>
              </w:rPr>
              <w:t>-26</w:t>
            </w:r>
          </w:p>
        </w:tc>
        <w:tc>
          <w:tcPr>
            <w:tcW w:w="358" w:type="pct"/>
            <w:shd w:val="clear" w:color="auto" w:fill="auto"/>
            <w:noWrap/>
            <w:vAlign w:val="center"/>
            <w:hideMark/>
          </w:tcPr>
          <w:p w:rsidR="00E05CC3" w:rsidRPr="007E795B" w:rsidRDefault="00F219C4" w:rsidP="00926D5E">
            <w:pPr>
              <w:spacing w:after="0" w:line="240" w:lineRule="auto"/>
              <w:jc w:val="right"/>
              <w:rPr>
                <w:bCs/>
                <w:sz w:val="18"/>
                <w:szCs w:val="18"/>
              </w:rPr>
            </w:pPr>
            <w:r>
              <w:rPr>
                <w:bCs/>
                <w:sz w:val="18"/>
                <w:szCs w:val="18"/>
              </w:rPr>
              <w:t>-4,7</w:t>
            </w:r>
          </w:p>
        </w:tc>
        <w:tc>
          <w:tcPr>
            <w:tcW w:w="572" w:type="pct"/>
            <w:shd w:val="clear" w:color="auto" w:fill="auto"/>
            <w:noWrap/>
            <w:vAlign w:val="center"/>
            <w:hideMark/>
          </w:tcPr>
          <w:p w:rsidR="00E05CC3" w:rsidRPr="007E795B" w:rsidRDefault="003C550B" w:rsidP="00926D5E">
            <w:pPr>
              <w:spacing w:after="0" w:line="240" w:lineRule="auto"/>
              <w:jc w:val="right"/>
              <w:rPr>
                <w:bCs/>
                <w:sz w:val="18"/>
                <w:szCs w:val="18"/>
              </w:rPr>
            </w:pPr>
            <w:r>
              <w:rPr>
                <w:bCs/>
                <w:sz w:val="18"/>
                <w:szCs w:val="18"/>
              </w:rPr>
              <w:t>-62</w:t>
            </w:r>
          </w:p>
        </w:tc>
        <w:tc>
          <w:tcPr>
            <w:tcW w:w="549" w:type="pct"/>
            <w:shd w:val="clear" w:color="auto" w:fill="auto"/>
            <w:noWrap/>
            <w:vAlign w:val="center"/>
            <w:hideMark/>
          </w:tcPr>
          <w:p w:rsidR="00E05CC3" w:rsidRPr="007E795B" w:rsidRDefault="00420DE7" w:rsidP="00926D5E">
            <w:pPr>
              <w:spacing w:after="0" w:line="240" w:lineRule="auto"/>
              <w:jc w:val="right"/>
              <w:rPr>
                <w:bCs/>
                <w:sz w:val="18"/>
                <w:szCs w:val="18"/>
              </w:rPr>
            </w:pPr>
            <w:r>
              <w:rPr>
                <w:bCs/>
                <w:sz w:val="18"/>
                <w:szCs w:val="18"/>
              </w:rPr>
              <w:t>-307</w:t>
            </w:r>
          </w:p>
        </w:tc>
        <w:tc>
          <w:tcPr>
            <w:tcW w:w="519" w:type="pct"/>
            <w:shd w:val="clear" w:color="auto" w:fill="auto"/>
            <w:noWrap/>
            <w:vAlign w:val="center"/>
            <w:hideMark/>
          </w:tcPr>
          <w:p w:rsidR="00E05CC3" w:rsidRPr="007E795B" w:rsidRDefault="00420DE7" w:rsidP="00926D5E">
            <w:pPr>
              <w:spacing w:after="0" w:line="240" w:lineRule="auto"/>
              <w:jc w:val="right"/>
              <w:rPr>
                <w:bCs/>
                <w:sz w:val="18"/>
                <w:szCs w:val="18"/>
              </w:rPr>
            </w:pPr>
            <w:r>
              <w:rPr>
                <w:bCs/>
                <w:sz w:val="18"/>
                <w:szCs w:val="18"/>
              </w:rPr>
              <w:t>-369</w:t>
            </w:r>
          </w:p>
        </w:tc>
      </w:tr>
      <w:tr w:rsidR="00E05CC3" w:rsidRPr="004942C7" w:rsidTr="00926D5E">
        <w:trPr>
          <w:cantSplit/>
          <w:trHeight w:val="20"/>
        </w:trPr>
        <w:tc>
          <w:tcPr>
            <w:tcW w:w="680" w:type="pct"/>
            <w:tcBorders>
              <w:top w:val="single" w:sz="6" w:space="0" w:color="auto"/>
              <w:bottom w:val="single" w:sz="6" w:space="0" w:color="auto"/>
              <w:right w:val="single" w:sz="12" w:space="0" w:color="auto"/>
            </w:tcBorders>
            <w:shd w:val="clear" w:color="auto" w:fill="DBE5F1" w:themeFill="accent1" w:themeFillTint="33"/>
            <w:noWrap/>
            <w:vAlign w:val="center"/>
            <w:hideMark/>
          </w:tcPr>
          <w:p w:rsidR="00E05CC3" w:rsidRPr="007E795B" w:rsidRDefault="00E05CC3" w:rsidP="004942C7">
            <w:pPr>
              <w:spacing w:after="0" w:line="240" w:lineRule="auto"/>
              <w:rPr>
                <w:bCs/>
                <w:sz w:val="18"/>
                <w:szCs w:val="18"/>
              </w:rPr>
            </w:pPr>
            <w:r w:rsidRPr="007E795B">
              <w:rPr>
                <w:bCs/>
                <w:sz w:val="18"/>
                <w:szCs w:val="18"/>
              </w:rPr>
              <w:t>Lužany</w:t>
            </w:r>
          </w:p>
        </w:tc>
        <w:tc>
          <w:tcPr>
            <w:tcW w:w="436" w:type="pct"/>
            <w:tcBorders>
              <w:left w:val="single" w:sz="12" w:space="0" w:color="auto"/>
            </w:tcBorders>
            <w:shd w:val="clear" w:color="auto" w:fill="auto"/>
            <w:noWrap/>
            <w:vAlign w:val="center"/>
            <w:hideMark/>
          </w:tcPr>
          <w:p w:rsidR="00E05CC3" w:rsidRDefault="00E05CC3" w:rsidP="00F52DF4">
            <w:pPr>
              <w:spacing w:after="0" w:line="240" w:lineRule="auto"/>
              <w:jc w:val="right"/>
              <w:rPr>
                <w:rFonts w:ascii="Calibri" w:hAnsi="Calibri"/>
                <w:color w:val="000000"/>
                <w:sz w:val="18"/>
                <w:szCs w:val="18"/>
              </w:rPr>
            </w:pPr>
            <w:r>
              <w:rPr>
                <w:rFonts w:ascii="Calibri" w:hAnsi="Calibri"/>
                <w:color w:val="000000"/>
                <w:sz w:val="18"/>
                <w:szCs w:val="18"/>
              </w:rPr>
              <w:t>584</w:t>
            </w:r>
          </w:p>
        </w:tc>
        <w:tc>
          <w:tcPr>
            <w:tcW w:w="464" w:type="pct"/>
            <w:shd w:val="clear" w:color="auto" w:fill="auto"/>
            <w:noWrap/>
            <w:vAlign w:val="center"/>
            <w:hideMark/>
          </w:tcPr>
          <w:p w:rsidR="00E05CC3" w:rsidRPr="007E795B" w:rsidRDefault="0069573A" w:rsidP="00F52DF4">
            <w:pPr>
              <w:spacing w:after="0" w:line="240" w:lineRule="auto"/>
              <w:jc w:val="right"/>
              <w:rPr>
                <w:bCs/>
                <w:sz w:val="18"/>
                <w:szCs w:val="18"/>
              </w:rPr>
            </w:pPr>
            <w:r>
              <w:rPr>
                <w:bCs/>
                <w:sz w:val="18"/>
                <w:szCs w:val="18"/>
              </w:rPr>
              <w:t>-6</w:t>
            </w:r>
          </w:p>
        </w:tc>
        <w:tc>
          <w:tcPr>
            <w:tcW w:w="386" w:type="pct"/>
            <w:shd w:val="clear" w:color="auto" w:fill="auto"/>
            <w:noWrap/>
            <w:vAlign w:val="center"/>
            <w:hideMark/>
          </w:tcPr>
          <w:p w:rsidR="00E05CC3" w:rsidRPr="007E795B" w:rsidRDefault="00F52DF4" w:rsidP="00F52DF4">
            <w:pPr>
              <w:spacing w:after="0" w:line="240" w:lineRule="auto"/>
              <w:jc w:val="right"/>
              <w:rPr>
                <w:bCs/>
                <w:sz w:val="18"/>
                <w:szCs w:val="18"/>
              </w:rPr>
            </w:pPr>
            <w:r>
              <w:rPr>
                <w:bCs/>
                <w:sz w:val="18"/>
                <w:szCs w:val="18"/>
              </w:rPr>
              <w:t>-10,3</w:t>
            </w:r>
          </w:p>
        </w:tc>
        <w:tc>
          <w:tcPr>
            <w:tcW w:w="337" w:type="pct"/>
            <w:shd w:val="clear" w:color="auto" w:fill="auto"/>
            <w:noWrap/>
            <w:vAlign w:val="center"/>
            <w:hideMark/>
          </w:tcPr>
          <w:p w:rsidR="00E05CC3" w:rsidRPr="007E795B" w:rsidRDefault="00E04886" w:rsidP="00926D5E">
            <w:pPr>
              <w:spacing w:after="0" w:line="240" w:lineRule="auto"/>
              <w:jc w:val="right"/>
              <w:rPr>
                <w:bCs/>
                <w:sz w:val="18"/>
                <w:szCs w:val="18"/>
              </w:rPr>
            </w:pPr>
            <w:r>
              <w:rPr>
                <w:bCs/>
                <w:sz w:val="18"/>
                <w:szCs w:val="18"/>
              </w:rPr>
              <w:t>-1</w:t>
            </w:r>
          </w:p>
        </w:tc>
        <w:tc>
          <w:tcPr>
            <w:tcW w:w="374" w:type="pct"/>
            <w:shd w:val="clear" w:color="auto" w:fill="auto"/>
            <w:noWrap/>
            <w:vAlign w:val="center"/>
            <w:hideMark/>
          </w:tcPr>
          <w:p w:rsidR="00E05CC3" w:rsidRPr="007E795B" w:rsidRDefault="00926D5E" w:rsidP="00926D5E">
            <w:pPr>
              <w:spacing w:after="0" w:line="240" w:lineRule="auto"/>
              <w:jc w:val="right"/>
              <w:rPr>
                <w:bCs/>
                <w:sz w:val="18"/>
                <w:szCs w:val="18"/>
              </w:rPr>
            </w:pPr>
            <w:r>
              <w:rPr>
                <w:bCs/>
                <w:sz w:val="18"/>
                <w:szCs w:val="18"/>
              </w:rPr>
              <w:t>-1,7</w:t>
            </w:r>
          </w:p>
        </w:tc>
        <w:tc>
          <w:tcPr>
            <w:tcW w:w="325" w:type="pct"/>
            <w:shd w:val="clear" w:color="auto" w:fill="auto"/>
            <w:noWrap/>
            <w:vAlign w:val="center"/>
            <w:hideMark/>
          </w:tcPr>
          <w:p w:rsidR="00E05CC3" w:rsidRPr="007E795B" w:rsidRDefault="00926D5E" w:rsidP="00926D5E">
            <w:pPr>
              <w:spacing w:after="0" w:line="240" w:lineRule="auto"/>
              <w:jc w:val="right"/>
              <w:rPr>
                <w:bCs/>
                <w:sz w:val="18"/>
                <w:szCs w:val="18"/>
              </w:rPr>
            </w:pPr>
            <w:r>
              <w:rPr>
                <w:bCs/>
                <w:sz w:val="18"/>
                <w:szCs w:val="18"/>
              </w:rPr>
              <w:t>-7</w:t>
            </w:r>
          </w:p>
        </w:tc>
        <w:tc>
          <w:tcPr>
            <w:tcW w:w="358" w:type="pct"/>
            <w:shd w:val="clear" w:color="auto" w:fill="auto"/>
            <w:noWrap/>
            <w:vAlign w:val="center"/>
            <w:hideMark/>
          </w:tcPr>
          <w:p w:rsidR="00E05CC3" w:rsidRPr="007E795B" w:rsidRDefault="00F219C4" w:rsidP="00926D5E">
            <w:pPr>
              <w:spacing w:after="0" w:line="240" w:lineRule="auto"/>
              <w:jc w:val="right"/>
              <w:rPr>
                <w:bCs/>
                <w:sz w:val="18"/>
                <w:szCs w:val="18"/>
              </w:rPr>
            </w:pPr>
            <w:r>
              <w:rPr>
                <w:bCs/>
                <w:sz w:val="18"/>
                <w:szCs w:val="18"/>
              </w:rPr>
              <w:t>-12</w:t>
            </w:r>
          </w:p>
        </w:tc>
        <w:tc>
          <w:tcPr>
            <w:tcW w:w="572" w:type="pct"/>
            <w:shd w:val="clear" w:color="auto" w:fill="auto"/>
            <w:noWrap/>
            <w:vAlign w:val="center"/>
            <w:hideMark/>
          </w:tcPr>
          <w:p w:rsidR="00E05CC3" w:rsidRPr="007E795B" w:rsidRDefault="003C550B" w:rsidP="00926D5E">
            <w:pPr>
              <w:spacing w:after="0" w:line="240" w:lineRule="auto"/>
              <w:jc w:val="right"/>
              <w:rPr>
                <w:bCs/>
                <w:sz w:val="18"/>
                <w:szCs w:val="18"/>
              </w:rPr>
            </w:pPr>
            <w:r>
              <w:rPr>
                <w:bCs/>
                <w:sz w:val="18"/>
                <w:szCs w:val="18"/>
              </w:rPr>
              <w:t>26</w:t>
            </w:r>
          </w:p>
        </w:tc>
        <w:tc>
          <w:tcPr>
            <w:tcW w:w="549" w:type="pct"/>
            <w:shd w:val="clear" w:color="auto" w:fill="auto"/>
            <w:noWrap/>
            <w:vAlign w:val="center"/>
            <w:hideMark/>
          </w:tcPr>
          <w:p w:rsidR="00E05CC3" w:rsidRPr="007E795B" w:rsidRDefault="00420DE7" w:rsidP="00926D5E">
            <w:pPr>
              <w:spacing w:after="0" w:line="240" w:lineRule="auto"/>
              <w:jc w:val="right"/>
              <w:rPr>
                <w:bCs/>
                <w:sz w:val="18"/>
                <w:szCs w:val="18"/>
              </w:rPr>
            </w:pPr>
            <w:r>
              <w:rPr>
                <w:bCs/>
                <w:sz w:val="18"/>
                <w:szCs w:val="18"/>
              </w:rPr>
              <w:t>28</w:t>
            </w:r>
          </w:p>
        </w:tc>
        <w:tc>
          <w:tcPr>
            <w:tcW w:w="519" w:type="pct"/>
            <w:shd w:val="clear" w:color="auto" w:fill="auto"/>
            <w:noWrap/>
            <w:vAlign w:val="center"/>
            <w:hideMark/>
          </w:tcPr>
          <w:p w:rsidR="00E05CC3" w:rsidRPr="007E795B" w:rsidRDefault="00420DE7" w:rsidP="00926D5E">
            <w:pPr>
              <w:spacing w:after="0" w:line="240" w:lineRule="auto"/>
              <w:jc w:val="right"/>
              <w:rPr>
                <w:bCs/>
                <w:sz w:val="18"/>
                <w:szCs w:val="18"/>
              </w:rPr>
            </w:pPr>
            <w:r>
              <w:rPr>
                <w:bCs/>
                <w:sz w:val="18"/>
                <w:szCs w:val="18"/>
              </w:rPr>
              <w:t>5</w:t>
            </w:r>
            <w:r w:rsidR="00C55BF9">
              <w:rPr>
                <w:bCs/>
                <w:sz w:val="18"/>
                <w:szCs w:val="18"/>
              </w:rPr>
              <w:t>4</w:t>
            </w:r>
          </w:p>
        </w:tc>
      </w:tr>
      <w:tr w:rsidR="00E05CC3" w:rsidRPr="004942C7" w:rsidTr="00926D5E">
        <w:trPr>
          <w:cantSplit/>
          <w:trHeight w:val="20"/>
        </w:trPr>
        <w:tc>
          <w:tcPr>
            <w:tcW w:w="680" w:type="pct"/>
            <w:tcBorders>
              <w:top w:val="single" w:sz="6" w:space="0" w:color="auto"/>
              <w:bottom w:val="single" w:sz="6" w:space="0" w:color="auto"/>
              <w:right w:val="single" w:sz="12" w:space="0" w:color="auto"/>
            </w:tcBorders>
            <w:shd w:val="clear" w:color="auto" w:fill="DBE5F1" w:themeFill="accent1" w:themeFillTint="33"/>
            <w:noWrap/>
            <w:vAlign w:val="center"/>
            <w:hideMark/>
          </w:tcPr>
          <w:p w:rsidR="00E05CC3" w:rsidRPr="007E795B" w:rsidRDefault="00E05CC3" w:rsidP="004942C7">
            <w:pPr>
              <w:spacing w:after="0" w:line="240" w:lineRule="auto"/>
              <w:rPr>
                <w:bCs/>
                <w:sz w:val="18"/>
                <w:szCs w:val="18"/>
              </w:rPr>
            </w:pPr>
            <w:r w:rsidRPr="007E795B">
              <w:rPr>
                <w:bCs/>
                <w:sz w:val="18"/>
                <w:szCs w:val="18"/>
              </w:rPr>
              <w:t>Mlázovice</w:t>
            </w:r>
          </w:p>
        </w:tc>
        <w:tc>
          <w:tcPr>
            <w:tcW w:w="436" w:type="pct"/>
            <w:tcBorders>
              <w:left w:val="single" w:sz="12" w:space="0" w:color="auto"/>
            </w:tcBorders>
            <w:shd w:val="clear" w:color="auto" w:fill="auto"/>
            <w:noWrap/>
            <w:vAlign w:val="center"/>
            <w:hideMark/>
          </w:tcPr>
          <w:p w:rsidR="00E05CC3" w:rsidRDefault="00E05CC3" w:rsidP="00F52DF4">
            <w:pPr>
              <w:spacing w:after="0" w:line="240" w:lineRule="auto"/>
              <w:jc w:val="right"/>
              <w:rPr>
                <w:rFonts w:ascii="Calibri" w:hAnsi="Calibri"/>
                <w:color w:val="000000"/>
                <w:sz w:val="18"/>
                <w:szCs w:val="18"/>
              </w:rPr>
            </w:pPr>
            <w:r>
              <w:rPr>
                <w:rFonts w:ascii="Calibri" w:hAnsi="Calibri"/>
                <w:color w:val="000000"/>
                <w:sz w:val="18"/>
                <w:szCs w:val="18"/>
              </w:rPr>
              <w:t>558</w:t>
            </w:r>
          </w:p>
        </w:tc>
        <w:tc>
          <w:tcPr>
            <w:tcW w:w="464" w:type="pct"/>
            <w:shd w:val="clear" w:color="auto" w:fill="auto"/>
            <w:noWrap/>
            <w:vAlign w:val="center"/>
            <w:hideMark/>
          </w:tcPr>
          <w:p w:rsidR="00E05CC3" w:rsidRPr="007E795B" w:rsidRDefault="00E05CC3" w:rsidP="00F52DF4">
            <w:pPr>
              <w:spacing w:after="0" w:line="240" w:lineRule="auto"/>
              <w:jc w:val="right"/>
              <w:rPr>
                <w:bCs/>
                <w:sz w:val="18"/>
                <w:szCs w:val="18"/>
              </w:rPr>
            </w:pPr>
            <w:r w:rsidRPr="007E795B">
              <w:rPr>
                <w:bCs/>
                <w:sz w:val="18"/>
                <w:szCs w:val="18"/>
              </w:rPr>
              <w:t>-</w:t>
            </w:r>
            <w:r w:rsidR="0069573A">
              <w:rPr>
                <w:bCs/>
                <w:sz w:val="18"/>
                <w:szCs w:val="18"/>
              </w:rPr>
              <w:t>16</w:t>
            </w:r>
          </w:p>
        </w:tc>
        <w:tc>
          <w:tcPr>
            <w:tcW w:w="386" w:type="pct"/>
            <w:shd w:val="clear" w:color="auto" w:fill="auto"/>
            <w:noWrap/>
            <w:vAlign w:val="center"/>
            <w:hideMark/>
          </w:tcPr>
          <w:p w:rsidR="00E05CC3" w:rsidRPr="007E795B" w:rsidRDefault="00E05CC3" w:rsidP="00F52DF4">
            <w:pPr>
              <w:spacing w:after="0" w:line="240" w:lineRule="auto"/>
              <w:jc w:val="right"/>
              <w:rPr>
                <w:bCs/>
                <w:sz w:val="18"/>
                <w:szCs w:val="18"/>
              </w:rPr>
            </w:pPr>
            <w:r w:rsidRPr="007E795B">
              <w:rPr>
                <w:bCs/>
                <w:sz w:val="18"/>
                <w:szCs w:val="18"/>
              </w:rPr>
              <w:t>-2</w:t>
            </w:r>
            <w:r w:rsidR="00F52DF4">
              <w:rPr>
                <w:bCs/>
                <w:sz w:val="18"/>
                <w:szCs w:val="18"/>
              </w:rPr>
              <w:t>8,7</w:t>
            </w:r>
          </w:p>
        </w:tc>
        <w:tc>
          <w:tcPr>
            <w:tcW w:w="337" w:type="pct"/>
            <w:shd w:val="clear" w:color="auto" w:fill="auto"/>
            <w:noWrap/>
            <w:vAlign w:val="center"/>
            <w:hideMark/>
          </w:tcPr>
          <w:p w:rsidR="00E05CC3" w:rsidRPr="007E795B" w:rsidRDefault="00E04886" w:rsidP="00926D5E">
            <w:pPr>
              <w:spacing w:after="0" w:line="240" w:lineRule="auto"/>
              <w:jc w:val="right"/>
              <w:rPr>
                <w:bCs/>
                <w:sz w:val="18"/>
                <w:szCs w:val="18"/>
              </w:rPr>
            </w:pPr>
            <w:r>
              <w:rPr>
                <w:bCs/>
                <w:sz w:val="18"/>
                <w:szCs w:val="18"/>
              </w:rPr>
              <w:t>9</w:t>
            </w:r>
          </w:p>
        </w:tc>
        <w:tc>
          <w:tcPr>
            <w:tcW w:w="374" w:type="pct"/>
            <w:shd w:val="clear" w:color="auto" w:fill="auto"/>
            <w:noWrap/>
            <w:vAlign w:val="center"/>
            <w:hideMark/>
          </w:tcPr>
          <w:p w:rsidR="00E05CC3" w:rsidRPr="007E795B" w:rsidRDefault="00926D5E" w:rsidP="00926D5E">
            <w:pPr>
              <w:spacing w:after="0" w:line="240" w:lineRule="auto"/>
              <w:jc w:val="right"/>
              <w:rPr>
                <w:bCs/>
                <w:sz w:val="18"/>
                <w:szCs w:val="18"/>
              </w:rPr>
            </w:pPr>
            <w:r>
              <w:rPr>
                <w:bCs/>
                <w:sz w:val="18"/>
                <w:szCs w:val="18"/>
              </w:rPr>
              <w:t>16,1</w:t>
            </w:r>
          </w:p>
        </w:tc>
        <w:tc>
          <w:tcPr>
            <w:tcW w:w="325" w:type="pct"/>
            <w:shd w:val="clear" w:color="auto" w:fill="auto"/>
            <w:noWrap/>
            <w:vAlign w:val="center"/>
            <w:hideMark/>
          </w:tcPr>
          <w:p w:rsidR="00E05CC3" w:rsidRPr="007E795B" w:rsidRDefault="00926D5E" w:rsidP="00926D5E">
            <w:pPr>
              <w:spacing w:after="0" w:line="240" w:lineRule="auto"/>
              <w:jc w:val="right"/>
              <w:rPr>
                <w:bCs/>
                <w:sz w:val="18"/>
                <w:szCs w:val="18"/>
              </w:rPr>
            </w:pPr>
            <w:r>
              <w:rPr>
                <w:bCs/>
                <w:sz w:val="18"/>
                <w:szCs w:val="18"/>
              </w:rPr>
              <w:t>-7</w:t>
            </w:r>
          </w:p>
        </w:tc>
        <w:tc>
          <w:tcPr>
            <w:tcW w:w="358" w:type="pct"/>
            <w:shd w:val="clear" w:color="auto" w:fill="auto"/>
            <w:noWrap/>
            <w:vAlign w:val="center"/>
            <w:hideMark/>
          </w:tcPr>
          <w:p w:rsidR="00E05CC3" w:rsidRPr="007E795B" w:rsidRDefault="00F219C4" w:rsidP="00926D5E">
            <w:pPr>
              <w:spacing w:after="0" w:line="240" w:lineRule="auto"/>
              <w:jc w:val="right"/>
              <w:rPr>
                <w:bCs/>
                <w:sz w:val="18"/>
                <w:szCs w:val="18"/>
              </w:rPr>
            </w:pPr>
            <w:r>
              <w:rPr>
                <w:bCs/>
                <w:sz w:val="18"/>
                <w:szCs w:val="18"/>
              </w:rPr>
              <w:t>-12,6</w:t>
            </w:r>
          </w:p>
        </w:tc>
        <w:tc>
          <w:tcPr>
            <w:tcW w:w="572" w:type="pct"/>
            <w:shd w:val="clear" w:color="auto" w:fill="auto"/>
            <w:noWrap/>
            <w:vAlign w:val="center"/>
            <w:hideMark/>
          </w:tcPr>
          <w:p w:rsidR="00E05CC3" w:rsidRPr="007E795B" w:rsidRDefault="003C550B" w:rsidP="00926D5E">
            <w:pPr>
              <w:spacing w:after="0" w:line="240" w:lineRule="auto"/>
              <w:jc w:val="right"/>
              <w:rPr>
                <w:bCs/>
                <w:sz w:val="18"/>
                <w:szCs w:val="18"/>
              </w:rPr>
            </w:pPr>
            <w:r>
              <w:rPr>
                <w:bCs/>
                <w:sz w:val="18"/>
                <w:szCs w:val="18"/>
              </w:rPr>
              <w:t>-119</w:t>
            </w:r>
          </w:p>
        </w:tc>
        <w:tc>
          <w:tcPr>
            <w:tcW w:w="549" w:type="pct"/>
            <w:shd w:val="clear" w:color="auto" w:fill="auto"/>
            <w:noWrap/>
            <w:vAlign w:val="center"/>
            <w:hideMark/>
          </w:tcPr>
          <w:p w:rsidR="00E05CC3" w:rsidRPr="007E795B" w:rsidRDefault="00420DE7" w:rsidP="00926D5E">
            <w:pPr>
              <w:spacing w:after="0" w:line="240" w:lineRule="auto"/>
              <w:jc w:val="right"/>
              <w:rPr>
                <w:bCs/>
                <w:sz w:val="18"/>
                <w:szCs w:val="18"/>
              </w:rPr>
            </w:pPr>
            <w:r>
              <w:rPr>
                <w:bCs/>
                <w:sz w:val="18"/>
                <w:szCs w:val="18"/>
              </w:rPr>
              <w:t>132</w:t>
            </w:r>
          </w:p>
        </w:tc>
        <w:tc>
          <w:tcPr>
            <w:tcW w:w="519" w:type="pct"/>
            <w:shd w:val="clear" w:color="auto" w:fill="auto"/>
            <w:noWrap/>
            <w:vAlign w:val="center"/>
            <w:hideMark/>
          </w:tcPr>
          <w:p w:rsidR="00E05CC3" w:rsidRPr="007E795B" w:rsidRDefault="00420DE7" w:rsidP="00926D5E">
            <w:pPr>
              <w:spacing w:after="0" w:line="240" w:lineRule="auto"/>
              <w:jc w:val="right"/>
              <w:rPr>
                <w:bCs/>
                <w:sz w:val="18"/>
                <w:szCs w:val="18"/>
              </w:rPr>
            </w:pPr>
            <w:r>
              <w:rPr>
                <w:bCs/>
                <w:sz w:val="18"/>
                <w:szCs w:val="18"/>
              </w:rPr>
              <w:t>13</w:t>
            </w:r>
          </w:p>
        </w:tc>
      </w:tr>
      <w:tr w:rsidR="00E05CC3" w:rsidRPr="004942C7" w:rsidTr="00926D5E">
        <w:trPr>
          <w:cantSplit/>
          <w:trHeight w:val="20"/>
        </w:trPr>
        <w:tc>
          <w:tcPr>
            <w:tcW w:w="680" w:type="pct"/>
            <w:tcBorders>
              <w:top w:val="single" w:sz="6" w:space="0" w:color="auto"/>
              <w:bottom w:val="single" w:sz="6" w:space="0" w:color="auto"/>
              <w:right w:val="single" w:sz="12" w:space="0" w:color="auto"/>
            </w:tcBorders>
            <w:shd w:val="clear" w:color="auto" w:fill="DBE5F1" w:themeFill="accent1" w:themeFillTint="33"/>
            <w:noWrap/>
            <w:vAlign w:val="center"/>
            <w:hideMark/>
          </w:tcPr>
          <w:p w:rsidR="00E05CC3" w:rsidRPr="007E795B" w:rsidRDefault="00E05CC3" w:rsidP="004942C7">
            <w:pPr>
              <w:spacing w:after="0" w:line="240" w:lineRule="auto"/>
              <w:rPr>
                <w:bCs/>
                <w:sz w:val="18"/>
                <w:szCs w:val="18"/>
              </w:rPr>
            </w:pPr>
            <w:r w:rsidRPr="007E795B">
              <w:rPr>
                <w:bCs/>
                <w:sz w:val="18"/>
                <w:szCs w:val="18"/>
              </w:rPr>
              <w:t>Nová Paka</w:t>
            </w:r>
          </w:p>
        </w:tc>
        <w:tc>
          <w:tcPr>
            <w:tcW w:w="436" w:type="pct"/>
            <w:tcBorders>
              <w:left w:val="single" w:sz="12" w:space="0" w:color="auto"/>
            </w:tcBorders>
            <w:shd w:val="clear" w:color="auto" w:fill="auto"/>
            <w:noWrap/>
            <w:vAlign w:val="center"/>
            <w:hideMark/>
          </w:tcPr>
          <w:p w:rsidR="00E05CC3" w:rsidRDefault="00E05CC3" w:rsidP="00F52DF4">
            <w:pPr>
              <w:spacing w:after="0" w:line="240" w:lineRule="auto"/>
              <w:jc w:val="right"/>
              <w:rPr>
                <w:rFonts w:ascii="Calibri" w:hAnsi="Calibri"/>
                <w:color w:val="000000"/>
                <w:sz w:val="18"/>
                <w:szCs w:val="18"/>
              </w:rPr>
            </w:pPr>
            <w:r>
              <w:rPr>
                <w:rFonts w:ascii="Calibri" w:hAnsi="Calibri"/>
                <w:color w:val="000000"/>
                <w:sz w:val="18"/>
                <w:szCs w:val="18"/>
              </w:rPr>
              <w:t>9213</w:t>
            </w:r>
          </w:p>
        </w:tc>
        <w:tc>
          <w:tcPr>
            <w:tcW w:w="464" w:type="pct"/>
            <w:shd w:val="clear" w:color="auto" w:fill="auto"/>
            <w:noWrap/>
            <w:vAlign w:val="center"/>
            <w:hideMark/>
          </w:tcPr>
          <w:p w:rsidR="00E05CC3" w:rsidRPr="007E795B" w:rsidRDefault="00E05CC3" w:rsidP="00F52DF4">
            <w:pPr>
              <w:spacing w:after="0" w:line="240" w:lineRule="auto"/>
              <w:jc w:val="right"/>
              <w:rPr>
                <w:bCs/>
                <w:sz w:val="18"/>
                <w:szCs w:val="18"/>
              </w:rPr>
            </w:pPr>
            <w:r w:rsidRPr="007E795B">
              <w:rPr>
                <w:bCs/>
                <w:sz w:val="18"/>
                <w:szCs w:val="18"/>
              </w:rPr>
              <w:t>-</w:t>
            </w:r>
            <w:r w:rsidR="0069573A">
              <w:rPr>
                <w:bCs/>
                <w:sz w:val="18"/>
                <w:szCs w:val="18"/>
              </w:rPr>
              <w:t>31</w:t>
            </w:r>
          </w:p>
        </w:tc>
        <w:tc>
          <w:tcPr>
            <w:tcW w:w="386" w:type="pct"/>
            <w:shd w:val="clear" w:color="auto" w:fill="auto"/>
            <w:noWrap/>
            <w:vAlign w:val="center"/>
            <w:hideMark/>
          </w:tcPr>
          <w:p w:rsidR="00E05CC3" w:rsidRPr="007E795B" w:rsidRDefault="00E05CC3" w:rsidP="00F52DF4">
            <w:pPr>
              <w:spacing w:after="0" w:line="240" w:lineRule="auto"/>
              <w:jc w:val="right"/>
              <w:rPr>
                <w:bCs/>
                <w:sz w:val="18"/>
                <w:szCs w:val="18"/>
              </w:rPr>
            </w:pPr>
            <w:r w:rsidRPr="007E795B">
              <w:rPr>
                <w:bCs/>
                <w:sz w:val="18"/>
                <w:szCs w:val="18"/>
              </w:rPr>
              <w:t>-</w:t>
            </w:r>
            <w:r w:rsidR="00F52DF4">
              <w:rPr>
                <w:bCs/>
                <w:sz w:val="18"/>
                <w:szCs w:val="18"/>
              </w:rPr>
              <w:t>3,4</w:t>
            </w:r>
          </w:p>
        </w:tc>
        <w:tc>
          <w:tcPr>
            <w:tcW w:w="337" w:type="pct"/>
            <w:shd w:val="clear" w:color="auto" w:fill="auto"/>
            <w:noWrap/>
            <w:vAlign w:val="center"/>
            <w:hideMark/>
          </w:tcPr>
          <w:p w:rsidR="00E05CC3" w:rsidRPr="007E795B" w:rsidRDefault="00E05CC3" w:rsidP="00926D5E">
            <w:pPr>
              <w:spacing w:after="0" w:line="240" w:lineRule="auto"/>
              <w:jc w:val="right"/>
              <w:rPr>
                <w:bCs/>
                <w:sz w:val="18"/>
                <w:szCs w:val="18"/>
              </w:rPr>
            </w:pPr>
            <w:r w:rsidRPr="007E795B">
              <w:rPr>
                <w:bCs/>
                <w:sz w:val="18"/>
                <w:szCs w:val="18"/>
              </w:rPr>
              <w:t>-4</w:t>
            </w:r>
            <w:r w:rsidR="00E04886">
              <w:rPr>
                <w:bCs/>
                <w:sz w:val="18"/>
                <w:szCs w:val="18"/>
              </w:rPr>
              <w:t>8</w:t>
            </w:r>
          </w:p>
        </w:tc>
        <w:tc>
          <w:tcPr>
            <w:tcW w:w="374" w:type="pct"/>
            <w:shd w:val="clear" w:color="auto" w:fill="auto"/>
            <w:noWrap/>
            <w:vAlign w:val="center"/>
            <w:hideMark/>
          </w:tcPr>
          <w:p w:rsidR="00E05CC3" w:rsidRPr="007E795B" w:rsidRDefault="00E05CC3" w:rsidP="00926D5E">
            <w:pPr>
              <w:spacing w:after="0" w:line="240" w:lineRule="auto"/>
              <w:jc w:val="right"/>
              <w:rPr>
                <w:bCs/>
                <w:sz w:val="18"/>
                <w:szCs w:val="18"/>
              </w:rPr>
            </w:pPr>
            <w:r w:rsidRPr="007E795B">
              <w:rPr>
                <w:bCs/>
                <w:sz w:val="18"/>
                <w:szCs w:val="18"/>
              </w:rPr>
              <w:t>-</w:t>
            </w:r>
            <w:r w:rsidR="00926D5E">
              <w:rPr>
                <w:bCs/>
                <w:sz w:val="18"/>
                <w:szCs w:val="18"/>
              </w:rPr>
              <w:t>5,2</w:t>
            </w:r>
          </w:p>
        </w:tc>
        <w:tc>
          <w:tcPr>
            <w:tcW w:w="325" w:type="pct"/>
            <w:shd w:val="clear" w:color="auto" w:fill="auto"/>
            <w:noWrap/>
            <w:vAlign w:val="center"/>
            <w:hideMark/>
          </w:tcPr>
          <w:p w:rsidR="00E05CC3" w:rsidRPr="007E795B" w:rsidRDefault="00926D5E" w:rsidP="00926D5E">
            <w:pPr>
              <w:spacing w:after="0" w:line="240" w:lineRule="auto"/>
              <w:jc w:val="right"/>
              <w:rPr>
                <w:bCs/>
                <w:sz w:val="18"/>
                <w:szCs w:val="18"/>
              </w:rPr>
            </w:pPr>
            <w:r>
              <w:rPr>
                <w:bCs/>
                <w:sz w:val="18"/>
                <w:szCs w:val="18"/>
              </w:rPr>
              <w:t>-79</w:t>
            </w:r>
          </w:p>
        </w:tc>
        <w:tc>
          <w:tcPr>
            <w:tcW w:w="358" w:type="pct"/>
            <w:shd w:val="clear" w:color="auto" w:fill="auto"/>
            <w:noWrap/>
            <w:vAlign w:val="center"/>
            <w:hideMark/>
          </w:tcPr>
          <w:p w:rsidR="00E05CC3" w:rsidRPr="007E795B" w:rsidRDefault="00F219C4" w:rsidP="00926D5E">
            <w:pPr>
              <w:spacing w:after="0" w:line="240" w:lineRule="auto"/>
              <w:jc w:val="right"/>
              <w:rPr>
                <w:bCs/>
                <w:sz w:val="18"/>
                <w:szCs w:val="18"/>
              </w:rPr>
            </w:pPr>
            <w:r>
              <w:rPr>
                <w:bCs/>
                <w:sz w:val="18"/>
                <w:szCs w:val="18"/>
              </w:rPr>
              <w:t>-8,6</w:t>
            </w:r>
          </w:p>
        </w:tc>
        <w:tc>
          <w:tcPr>
            <w:tcW w:w="572" w:type="pct"/>
            <w:shd w:val="clear" w:color="auto" w:fill="auto"/>
            <w:noWrap/>
            <w:vAlign w:val="center"/>
            <w:hideMark/>
          </w:tcPr>
          <w:p w:rsidR="00E05CC3" w:rsidRPr="007E795B" w:rsidRDefault="003C550B" w:rsidP="00926D5E">
            <w:pPr>
              <w:spacing w:after="0" w:line="240" w:lineRule="auto"/>
              <w:jc w:val="right"/>
              <w:rPr>
                <w:bCs/>
                <w:sz w:val="18"/>
                <w:szCs w:val="18"/>
              </w:rPr>
            </w:pPr>
            <w:r>
              <w:rPr>
                <w:bCs/>
                <w:sz w:val="18"/>
                <w:szCs w:val="18"/>
              </w:rPr>
              <w:t>21</w:t>
            </w:r>
          </w:p>
        </w:tc>
        <w:tc>
          <w:tcPr>
            <w:tcW w:w="549" w:type="pct"/>
            <w:shd w:val="clear" w:color="auto" w:fill="auto"/>
            <w:noWrap/>
            <w:vAlign w:val="center"/>
            <w:hideMark/>
          </w:tcPr>
          <w:p w:rsidR="00E05CC3" w:rsidRPr="007E795B" w:rsidRDefault="00420DE7" w:rsidP="00926D5E">
            <w:pPr>
              <w:spacing w:after="0" w:line="240" w:lineRule="auto"/>
              <w:jc w:val="right"/>
              <w:rPr>
                <w:bCs/>
                <w:sz w:val="18"/>
                <w:szCs w:val="18"/>
              </w:rPr>
            </w:pPr>
            <w:r>
              <w:rPr>
                <w:bCs/>
                <w:sz w:val="18"/>
                <w:szCs w:val="18"/>
              </w:rPr>
              <w:t>78</w:t>
            </w:r>
          </w:p>
        </w:tc>
        <w:tc>
          <w:tcPr>
            <w:tcW w:w="519" w:type="pct"/>
            <w:shd w:val="clear" w:color="auto" w:fill="auto"/>
            <w:noWrap/>
            <w:vAlign w:val="center"/>
            <w:hideMark/>
          </w:tcPr>
          <w:p w:rsidR="00E05CC3" w:rsidRPr="007E795B" w:rsidRDefault="00420DE7" w:rsidP="00926D5E">
            <w:pPr>
              <w:spacing w:after="0" w:line="240" w:lineRule="auto"/>
              <w:jc w:val="right"/>
              <w:rPr>
                <w:bCs/>
                <w:sz w:val="18"/>
                <w:szCs w:val="18"/>
              </w:rPr>
            </w:pPr>
            <w:r>
              <w:rPr>
                <w:bCs/>
                <w:sz w:val="18"/>
                <w:szCs w:val="18"/>
              </w:rPr>
              <w:t>99</w:t>
            </w:r>
          </w:p>
        </w:tc>
      </w:tr>
      <w:tr w:rsidR="00E05CC3" w:rsidRPr="004942C7" w:rsidTr="00926D5E">
        <w:trPr>
          <w:cantSplit/>
          <w:trHeight w:val="20"/>
        </w:trPr>
        <w:tc>
          <w:tcPr>
            <w:tcW w:w="680" w:type="pct"/>
            <w:tcBorders>
              <w:top w:val="single" w:sz="6" w:space="0" w:color="auto"/>
              <w:bottom w:val="single" w:sz="6" w:space="0" w:color="auto"/>
              <w:right w:val="single" w:sz="12" w:space="0" w:color="auto"/>
            </w:tcBorders>
            <w:shd w:val="clear" w:color="auto" w:fill="DBE5F1" w:themeFill="accent1" w:themeFillTint="33"/>
            <w:noWrap/>
            <w:vAlign w:val="center"/>
            <w:hideMark/>
          </w:tcPr>
          <w:p w:rsidR="00E05CC3" w:rsidRPr="007E795B" w:rsidRDefault="00E05CC3" w:rsidP="004942C7">
            <w:pPr>
              <w:spacing w:after="0" w:line="240" w:lineRule="auto"/>
              <w:rPr>
                <w:bCs/>
                <w:sz w:val="18"/>
                <w:szCs w:val="18"/>
              </w:rPr>
            </w:pPr>
            <w:r w:rsidRPr="007E795B">
              <w:rPr>
                <w:bCs/>
                <w:sz w:val="18"/>
                <w:szCs w:val="18"/>
              </w:rPr>
              <w:t>Nová Ves nad Popelkou</w:t>
            </w:r>
          </w:p>
        </w:tc>
        <w:tc>
          <w:tcPr>
            <w:tcW w:w="436" w:type="pct"/>
            <w:tcBorders>
              <w:left w:val="single" w:sz="12" w:space="0" w:color="auto"/>
            </w:tcBorders>
            <w:shd w:val="clear" w:color="auto" w:fill="auto"/>
            <w:noWrap/>
            <w:vAlign w:val="center"/>
            <w:hideMark/>
          </w:tcPr>
          <w:p w:rsidR="00E05CC3" w:rsidRDefault="00E05CC3" w:rsidP="00F52DF4">
            <w:pPr>
              <w:spacing w:after="0" w:line="240" w:lineRule="auto"/>
              <w:jc w:val="right"/>
              <w:rPr>
                <w:rFonts w:ascii="Calibri" w:hAnsi="Calibri"/>
                <w:color w:val="000000"/>
                <w:sz w:val="18"/>
                <w:szCs w:val="18"/>
              </w:rPr>
            </w:pPr>
            <w:r>
              <w:rPr>
                <w:rFonts w:ascii="Calibri" w:hAnsi="Calibri"/>
                <w:color w:val="000000"/>
                <w:sz w:val="18"/>
                <w:szCs w:val="18"/>
              </w:rPr>
              <w:t>659</w:t>
            </w:r>
          </w:p>
        </w:tc>
        <w:tc>
          <w:tcPr>
            <w:tcW w:w="464" w:type="pct"/>
            <w:shd w:val="clear" w:color="auto" w:fill="auto"/>
            <w:noWrap/>
            <w:vAlign w:val="center"/>
            <w:hideMark/>
          </w:tcPr>
          <w:p w:rsidR="00E05CC3" w:rsidRPr="007E795B" w:rsidRDefault="0069573A" w:rsidP="00F52DF4">
            <w:pPr>
              <w:spacing w:after="0" w:line="240" w:lineRule="auto"/>
              <w:jc w:val="right"/>
              <w:rPr>
                <w:bCs/>
                <w:sz w:val="18"/>
                <w:szCs w:val="18"/>
              </w:rPr>
            </w:pPr>
            <w:r>
              <w:rPr>
                <w:bCs/>
                <w:sz w:val="18"/>
                <w:szCs w:val="18"/>
              </w:rPr>
              <w:t>7</w:t>
            </w:r>
          </w:p>
        </w:tc>
        <w:tc>
          <w:tcPr>
            <w:tcW w:w="386" w:type="pct"/>
            <w:shd w:val="clear" w:color="auto" w:fill="auto"/>
            <w:noWrap/>
            <w:vAlign w:val="center"/>
            <w:hideMark/>
          </w:tcPr>
          <w:p w:rsidR="00E05CC3" w:rsidRPr="007E795B" w:rsidRDefault="00F52DF4" w:rsidP="00F52DF4">
            <w:pPr>
              <w:spacing w:after="0" w:line="240" w:lineRule="auto"/>
              <w:jc w:val="right"/>
              <w:rPr>
                <w:bCs/>
                <w:sz w:val="18"/>
                <w:szCs w:val="18"/>
              </w:rPr>
            </w:pPr>
            <w:r>
              <w:rPr>
                <w:bCs/>
                <w:sz w:val="18"/>
                <w:szCs w:val="18"/>
              </w:rPr>
              <w:t>10,6</w:t>
            </w:r>
          </w:p>
        </w:tc>
        <w:tc>
          <w:tcPr>
            <w:tcW w:w="337" w:type="pct"/>
            <w:shd w:val="clear" w:color="auto" w:fill="auto"/>
            <w:noWrap/>
            <w:vAlign w:val="center"/>
            <w:hideMark/>
          </w:tcPr>
          <w:p w:rsidR="00E05CC3" w:rsidRPr="007E795B" w:rsidRDefault="00E04886" w:rsidP="00926D5E">
            <w:pPr>
              <w:spacing w:after="0" w:line="240" w:lineRule="auto"/>
              <w:jc w:val="right"/>
              <w:rPr>
                <w:bCs/>
                <w:sz w:val="18"/>
                <w:szCs w:val="18"/>
              </w:rPr>
            </w:pPr>
            <w:r>
              <w:rPr>
                <w:bCs/>
                <w:sz w:val="18"/>
                <w:szCs w:val="18"/>
              </w:rPr>
              <w:t>11</w:t>
            </w:r>
          </w:p>
        </w:tc>
        <w:tc>
          <w:tcPr>
            <w:tcW w:w="374" w:type="pct"/>
            <w:shd w:val="clear" w:color="auto" w:fill="auto"/>
            <w:noWrap/>
            <w:vAlign w:val="center"/>
            <w:hideMark/>
          </w:tcPr>
          <w:p w:rsidR="00E05CC3" w:rsidRPr="007E795B" w:rsidRDefault="00926D5E" w:rsidP="00926D5E">
            <w:pPr>
              <w:spacing w:after="0" w:line="240" w:lineRule="auto"/>
              <w:jc w:val="right"/>
              <w:rPr>
                <w:bCs/>
                <w:sz w:val="18"/>
                <w:szCs w:val="18"/>
              </w:rPr>
            </w:pPr>
            <w:r>
              <w:rPr>
                <w:bCs/>
                <w:sz w:val="18"/>
                <w:szCs w:val="18"/>
              </w:rPr>
              <w:t>16,7</w:t>
            </w:r>
          </w:p>
        </w:tc>
        <w:tc>
          <w:tcPr>
            <w:tcW w:w="325" w:type="pct"/>
            <w:shd w:val="clear" w:color="auto" w:fill="auto"/>
            <w:noWrap/>
            <w:vAlign w:val="center"/>
            <w:hideMark/>
          </w:tcPr>
          <w:p w:rsidR="00E05CC3" w:rsidRPr="007E795B" w:rsidRDefault="007A129C" w:rsidP="00926D5E">
            <w:pPr>
              <w:spacing w:after="0" w:line="240" w:lineRule="auto"/>
              <w:jc w:val="right"/>
              <w:rPr>
                <w:bCs/>
                <w:sz w:val="18"/>
                <w:szCs w:val="18"/>
              </w:rPr>
            </w:pPr>
            <w:r>
              <w:rPr>
                <w:bCs/>
                <w:sz w:val="18"/>
                <w:szCs w:val="18"/>
              </w:rPr>
              <w:t>18</w:t>
            </w:r>
          </w:p>
        </w:tc>
        <w:tc>
          <w:tcPr>
            <w:tcW w:w="358" w:type="pct"/>
            <w:shd w:val="clear" w:color="auto" w:fill="auto"/>
            <w:noWrap/>
            <w:vAlign w:val="center"/>
            <w:hideMark/>
          </w:tcPr>
          <w:p w:rsidR="00E05CC3" w:rsidRPr="007E795B" w:rsidRDefault="00F219C4" w:rsidP="00926D5E">
            <w:pPr>
              <w:spacing w:after="0" w:line="240" w:lineRule="auto"/>
              <w:jc w:val="right"/>
              <w:rPr>
                <w:bCs/>
                <w:sz w:val="18"/>
                <w:szCs w:val="18"/>
              </w:rPr>
            </w:pPr>
            <w:r>
              <w:rPr>
                <w:bCs/>
                <w:sz w:val="18"/>
                <w:szCs w:val="18"/>
              </w:rPr>
              <w:t>27,3</w:t>
            </w:r>
          </w:p>
        </w:tc>
        <w:tc>
          <w:tcPr>
            <w:tcW w:w="572" w:type="pct"/>
            <w:shd w:val="clear" w:color="auto" w:fill="auto"/>
            <w:noWrap/>
            <w:vAlign w:val="center"/>
            <w:hideMark/>
          </w:tcPr>
          <w:p w:rsidR="00E05CC3" w:rsidRPr="007E795B" w:rsidRDefault="003C550B" w:rsidP="00926D5E">
            <w:pPr>
              <w:spacing w:after="0" w:line="240" w:lineRule="auto"/>
              <w:jc w:val="right"/>
              <w:rPr>
                <w:bCs/>
                <w:sz w:val="18"/>
                <w:szCs w:val="18"/>
              </w:rPr>
            </w:pPr>
            <w:r>
              <w:rPr>
                <w:bCs/>
                <w:sz w:val="18"/>
                <w:szCs w:val="18"/>
              </w:rPr>
              <w:t>5</w:t>
            </w:r>
          </w:p>
        </w:tc>
        <w:tc>
          <w:tcPr>
            <w:tcW w:w="549" w:type="pct"/>
            <w:shd w:val="clear" w:color="auto" w:fill="auto"/>
            <w:noWrap/>
            <w:vAlign w:val="center"/>
            <w:hideMark/>
          </w:tcPr>
          <w:p w:rsidR="00E05CC3" w:rsidRPr="007E795B" w:rsidRDefault="00420DE7" w:rsidP="00926D5E">
            <w:pPr>
              <w:spacing w:after="0" w:line="240" w:lineRule="auto"/>
              <w:jc w:val="right"/>
              <w:rPr>
                <w:bCs/>
                <w:sz w:val="18"/>
                <w:szCs w:val="18"/>
              </w:rPr>
            </w:pPr>
            <w:r>
              <w:rPr>
                <w:bCs/>
                <w:sz w:val="18"/>
                <w:szCs w:val="18"/>
              </w:rPr>
              <w:t>-17</w:t>
            </w:r>
          </w:p>
        </w:tc>
        <w:tc>
          <w:tcPr>
            <w:tcW w:w="519" w:type="pct"/>
            <w:shd w:val="clear" w:color="auto" w:fill="auto"/>
            <w:noWrap/>
            <w:vAlign w:val="center"/>
            <w:hideMark/>
          </w:tcPr>
          <w:p w:rsidR="00E05CC3" w:rsidRPr="007E795B" w:rsidRDefault="00420DE7" w:rsidP="00926D5E">
            <w:pPr>
              <w:spacing w:after="0" w:line="240" w:lineRule="auto"/>
              <w:jc w:val="right"/>
              <w:rPr>
                <w:bCs/>
                <w:sz w:val="18"/>
                <w:szCs w:val="18"/>
              </w:rPr>
            </w:pPr>
            <w:r>
              <w:rPr>
                <w:bCs/>
                <w:sz w:val="18"/>
                <w:szCs w:val="18"/>
              </w:rPr>
              <w:t>-12</w:t>
            </w:r>
          </w:p>
        </w:tc>
      </w:tr>
      <w:tr w:rsidR="00E05CC3" w:rsidRPr="004942C7" w:rsidTr="00926D5E">
        <w:trPr>
          <w:cantSplit/>
          <w:trHeight w:val="20"/>
        </w:trPr>
        <w:tc>
          <w:tcPr>
            <w:tcW w:w="680" w:type="pct"/>
            <w:tcBorders>
              <w:top w:val="single" w:sz="6" w:space="0" w:color="auto"/>
              <w:bottom w:val="single" w:sz="6" w:space="0" w:color="auto"/>
              <w:right w:val="single" w:sz="12" w:space="0" w:color="auto"/>
            </w:tcBorders>
            <w:shd w:val="clear" w:color="auto" w:fill="DBE5F1" w:themeFill="accent1" w:themeFillTint="33"/>
            <w:noWrap/>
            <w:vAlign w:val="center"/>
            <w:hideMark/>
          </w:tcPr>
          <w:p w:rsidR="00E05CC3" w:rsidRPr="007E795B" w:rsidRDefault="00E05CC3" w:rsidP="004942C7">
            <w:pPr>
              <w:spacing w:after="0" w:line="240" w:lineRule="auto"/>
              <w:rPr>
                <w:bCs/>
                <w:sz w:val="18"/>
                <w:szCs w:val="18"/>
              </w:rPr>
            </w:pPr>
            <w:r w:rsidRPr="007E795B">
              <w:rPr>
                <w:bCs/>
                <w:sz w:val="18"/>
                <w:szCs w:val="18"/>
              </w:rPr>
              <w:t>Ostružno</w:t>
            </w:r>
          </w:p>
        </w:tc>
        <w:tc>
          <w:tcPr>
            <w:tcW w:w="436" w:type="pct"/>
            <w:tcBorders>
              <w:left w:val="single" w:sz="12" w:space="0" w:color="auto"/>
            </w:tcBorders>
            <w:shd w:val="clear" w:color="auto" w:fill="auto"/>
            <w:noWrap/>
            <w:vAlign w:val="center"/>
            <w:hideMark/>
          </w:tcPr>
          <w:p w:rsidR="00E05CC3" w:rsidRDefault="00E05CC3" w:rsidP="00F52DF4">
            <w:pPr>
              <w:spacing w:after="0" w:line="240" w:lineRule="auto"/>
              <w:jc w:val="right"/>
              <w:rPr>
                <w:rFonts w:ascii="Calibri" w:hAnsi="Calibri"/>
                <w:color w:val="000000"/>
                <w:sz w:val="18"/>
                <w:szCs w:val="18"/>
              </w:rPr>
            </w:pPr>
            <w:r>
              <w:rPr>
                <w:rFonts w:ascii="Calibri" w:hAnsi="Calibri"/>
                <w:color w:val="000000"/>
                <w:sz w:val="18"/>
                <w:szCs w:val="18"/>
              </w:rPr>
              <w:t>94</w:t>
            </w:r>
          </w:p>
        </w:tc>
        <w:tc>
          <w:tcPr>
            <w:tcW w:w="464" w:type="pct"/>
            <w:shd w:val="clear" w:color="auto" w:fill="auto"/>
            <w:noWrap/>
            <w:vAlign w:val="center"/>
            <w:hideMark/>
          </w:tcPr>
          <w:p w:rsidR="00E05CC3" w:rsidRPr="007E795B" w:rsidRDefault="0069573A" w:rsidP="00F52DF4">
            <w:pPr>
              <w:spacing w:after="0" w:line="240" w:lineRule="auto"/>
              <w:jc w:val="right"/>
              <w:rPr>
                <w:bCs/>
                <w:sz w:val="18"/>
                <w:szCs w:val="18"/>
              </w:rPr>
            </w:pPr>
            <w:r>
              <w:rPr>
                <w:bCs/>
                <w:sz w:val="18"/>
                <w:szCs w:val="18"/>
              </w:rPr>
              <w:t>1</w:t>
            </w:r>
          </w:p>
        </w:tc>
        <w:tc>
          <w:tcPr>
            <w:tcW w:w="386" w:type="pct"/>
            <w:shd w:val="clear" w:color="auto" w:fill="auto"/>
            <w:noWrap/>
            <w:vAlign w:val="center"/>
            <w:hideMark/>
          </w:tcPr>
          <w:p w:rsidR="00E05CC3" w:rsidRPr="007E795B" w:rsidRDefault="00F52DF4" w:rsidP="00F52DF4">
            <w:pPr>
              <w:spacing w:after="0" w:line="240" w:lineRule="auto"/>
              <w:jc w:val="right"/>
              <w:rPr>
                <w:bCs/>
                <w:sz w:val="18"/>
                <w:szCs w:val="18"/>
              </w:rPr>
            </w:pPr>
            <w:r>
              <w:rPr>
                <w:bCs/>
                <w:sz w:val="18"/>
                <w:szCs w:val="18"/>
              </w:rPr>
              <w:t>10,6</w:t>
            </w:r>
          </w:p>
        </w:tc>
        <w:tc>
          <w:tcPr>
            <w:tcW w:w="337" w:type="pct"/>
            <w:shd w:val="clear" w:color="auto" w:fill="auto"/>
            <w:noWrap/>
            <w:vAlign w:val="center"/>
            <w:hideMark/>
          </w:tcPr>
          <w:p w:rsidR="00E05CC3" w:rsidRPr="007E795B" w:rsidRDefault="00E04886" w:rsidP="00926D5E">
            <w:pPr>
              <w:spacing w:after="0" w:line="240" w:lineRule="auto"/>
              <w:jc w:val="right"/>
              <w:rPr>
                <w:bCs/>
                <w:sz w:val="18"/>
                <w:szCs w:val="18"/>
              </w:rPr>
            </w:pPr>
            <w:r>
              <w:rPr>
                <w:bCs/>
                <w:sz w:val="18"/>
                <w:szCs w:val="18"/>
              </w:rPr>
              <w:t>3</w:t>
            </w:r>
          </w:p>
        </w:tc>
        <w:tc>
          <w:tcPr>
            <w:tcW w:w="374" w:type="pct"/>
            <w:shd w:val="clear" w:color="auto" w:fill="auto"/>
            <w:noWrap/>
            <w:vAlign w:val="center"/>
            <w:hideMark/>
          </w:tcPr>
          <w:p w:rsidR="00E05CC3" w:rsidRPr="007E795B" w:rsidRDefault="00926D5E" w:rsidP="00926D5E">
            <w:pPr>
              <w:spacing w:after="0" w:line="240" w:lineRule="auto"/>
              <w:jc w:val="right"/>
              <w:rPr>
                <w:bCs/>
                <w:sz w:val="18"/>
                <w:szCs w:val="18"/>
              </w:rPr>
            </w:pPr>
            <w:r>
              <w:rPr>
                <w:bCs/>
                <w:sz w:val="18"/>
                <w:szCs w:val="18"/>
              </w:rPr>
              <w:t>31,9</w:t>
            </w:r>
          </w:p>
        </w:tc>
        <w:tc>
          <w:tcPr>
            <w:tcW w:w="325" w:type="pct"/>
            <w:shd w:val="clear" w:color="auto" w:fill="auto"/>
            <w:noWrap/>
            <w:vAlign w:val="center"/>
            <w:hideMark/>
          </w:tcPr>
          <w:p w:rsidR="00E05CC3" w:rsidRPr="007E795B" w:rsidRDefault="007A129C" w:rsidP="00926D5E">
            <w:pPr>
              <w:spacing w:after="0" w:line="240" w:lineRule="auto"/>
              <w:jc w:val="right"/>
              <w:rPr>
                <w:bCs/>
                <w:sz w:val="18"/>
                <w:szCs w:val="18"/>
              </w:rPr>
            </w:pPr>
            <w:r>
              <w:rPr>
                <w:bCs/>
                <w:sz w:val="18"/>
                <w:szCs w:val="18"/>
              </w:rPr>
              <w:t>4</w:t>
            </w:r>
          </w:p>
        </w:tc>
        <w:tc>
          <w:tcPr>
            <w:tcW w:w="358" w:type="pct"/>
            <w:shd w:val="clear" w:color="auto" w:fill="auto"/>
            <w:noWrap/>
            <w:vAlign w:val="center"/>
            <w:hideMark/>
          </w:tcPr>
          <w:p w:rsidR="00E05CC3" w:rsidRPr="007E795B" w:rsidRDefault="00F219C4" w:rsidP="00926D5E">
            <w:pPr>
              <w:spacing w:after="0" w:line="240" w:lineRule="auto"/>
              <w:jc w:val="right"/>
              <w:rPr>
                <w:bCs/>
                <w:sz w:val="18"/>
                <w:szCs w:val="18"/>
              </w:rPr>
            </w:pPr>
            <w:r>
              <w:rPr>
                <w:bCs/>
                <w:sz w:val="18"/>
                <w:szCs w:val="18"/>
              </w:rPr>
              <w:t>42,5</w:t>
            </w:r>
          </w:p>
        </w:tc>
        <w:tc>
          <w:tcPr>
            <w:tcW w:w="572" w:type="pct"/>
            <w:shd w:val="clear" w:color="auto" w:fill="auto"/>
            <w:noWrap/>
            <w:vAlign w:val="center"/>
            <w:hideMark/>
          </w:tcPr>
          <w:p w:rsidR="00E05CC3" w:rsidRPr="007E795B" w:rsidRDefault="003C550B" w:rsidP="00926D5E">
            <w:pPr>
              <w:spacing w:after="0" w:line="240" w:lineRule="auto"/>
              <w:jc w:val="right"/>
              <w:rPr>
                <w:bCs/>
                <w:sz w:val="18"/>
                <w:szCs w:val="18"/>
              </w:rPr>
            </w:pPr>
            <w:r>
              <w:rPr>
                <w:bCs/>
                <w:sz w:val="18"/>
                <w:szCs w:val="18"/>
              </w:rPr>
              <w:t>7</w:t>
            </w:r>
          </w:p>
        </w:tc>
        <w:tc>
          <w:tcPr>
            <w:tcW w:w="549" w:type="pct"/>
            <w:shd w:val="clear" w:color="auto" w:fill="auto"/>
            <w:noWrap/>
            <w:vAlign w:val="center"/>
            <w:hideMark/>
          </w:tcPr>
          <w:p w:rsidR="00E05CC3" w:rsidRPr="007E795B" w:rsidRDefault="00420DE7" w:rsidP="00926D5E">
            <w:pPr>
              <w:spacing w:after="0" w:line="240" w:lineRule="auto"/>
              <w:jc w:val="right"/>
              <w:rPr>
                <w:bCs/>
                <w:sz w:val="18"/>
                <w:szCs w:val="18"/>
              </w:rPr>
            </w:pPr>
            <w:r>
              <w:rPr>
                <w:bCs/>
                <w:sz w:val="18"/>
                <w:szCs w:val="18"/>
              </w:rPr>
              <w:t>17</w:t>
            </w:r>
          </w:p>
        </w:tc>
        <w:tc>
          <w:tcPr>
            <w:tcW w:w="519" w:type="pct"/>
            <w:shd w:val="clear" w:color="auto" w:fill="auto"/>
            <w:noWrap/>
            <w:vAlign w:val="center"/>
            <w:hideMark/>
          </w:tcPr>
          <w:p w:rsidR="00E05CC3" w:rsidRPr="007E795B" w:rsidRDefault="00420DE7" w:rsidP="00926D5E">
            <w:pPr>
              <w:spacing w:after="0" w:line="240" w:lineRule="auto"/>
              <w:jc w:val="right"/>
              <w:rPr>
                <w:bCs/>
                <w:sz w:val="18"/>
                <w:szCs w:val="18"/>
              </w:rPr>
            </w:pPr>
            <w:r>
              <w:rPr>
                <w:bCs/>
                <w:sz w:val="18"/>
                <w:szCs w:val="18"/>
              </w:rPr>
              <w:t>24</w:t>
            </w:r>
          </w:p>
        </w:tc>
      </w:tr>
      <w:tr w:rsidR="00E05CC3" w:rsidRPr="004942C7" w:rsidTr="00926D5E">
        <w:trPr>
          <w:cantSplit/>
          <w:trHeight w:val="20"/>
        </w:trPr>
        <w:tc>
          <w:tcPr>
            <w:tcW w:w="680" w:type="pct"/>
            <w:tcBorders>
              <w:top w:val="single" w:sz="6" w:space="0" w:color="auto"/>
              <w:bottom w:val="single" w:sz="6" w:space="0" w:color="auto"/>
              <w:right w:val="single" w:sz="12" w:space="0" w:color="auto"/>
            </w:tcBorders>
            <w:shd w:val="clear" w:color="auto" w:fill="DBE5F1" w:themeFill="accent1" w:themeFillTint="33"/>
            <w:noWrap/>
            <w:vAlign w:val="center"/>
            <w:hideMark/>
          </w:tcPr>
          <w:p w:rsidR="00E05CC3" w:rsidRPr="007E795B" w:rsidRDefault="00E05CC3" w:rsidP="004942C7">
            <w:pPr>
              <w:spacing w:after="0" w:line="240" w:lineRule="auto"/>
              <w:rPr>
                <w:bCs/>
                <w:sz w:val="18"/>
                <w:szCs w:val="18"/>
              </w:rPr>
            </w:pPr>
            <w:r w:rsidRPr="007E795B">
              <w:rPr>
                <w:bCs/>
                <w:sz w:val="18"/>
                <w:szCs w:val="18"/>
              </w:rPr>
              <w:t>Pecka</w:t>
            </w:r>
          </w:p>
        </w:tc>
        <w:tc>
          <w:tcPr>
            <w:tcW w:w="436" w:type="pct"/>
            <w:tcBorders>
              <w:left w:val="single" w:sz="12" w:space="0" w:color="auto"/>
            </w:tcBorders>
            <w:shd w:val="clear" w:color="auto" w:fill="auto"/>
            <w:noWrap/>
            <w:vAlign w:val="center"/>
            <w:hideMark/>
          </w:tcPr>
          <w:p w:rsidR="00E05CC3" w:rsidRDefault="00E05CC3" w:rsidP="00F52DF4">
            <w:pPr>
              <w:spacing w:after="0" w:line="240" w:lineRule="auto"/>
              <w:jc w:val="right"/>
              <w:rPr>
                <w:rFonts w:ascii="Calibri" w:hAnsi="Calibri"/>
                <w:color w:val="000000"/>
                <w:sz w:val="18"/>
                <w:szCs w:val="18"/>
              </w:rPr>
            </w:pPr>
            <w:r>
              <w:rPr>
                <w:rFonts w:ascii="Calibri" w:hAnsi="Calibri"/>
                <w:color w:val="000000"/>
                <w:sz w:val="18"/>
                <w:szCs w:val="18"/>
              </w:rPr>
              <w:t>1277</w:t>
            </w:r>
          </w:p>
        </w:tc>
        <w:tc>
          <w:tcPr>
            <w:tcW w:w="464" w:type="pct"/>
            <w:shd w:val="clear" w:color="auto" w:fill="auto"/>
            <w:noWrap/>
            <w:vAlign w:val="center"/>
            <w:hideMark/>
          </w:tcPr>
          <w:p w:rsidR="00E05CC3" w:rsidRPr="007E795B" w:rsidRDefault="0069573A" w:rsidP="00F52DF4">
            <w:pPr>
              <w:spacing w:after="0" w:line="240" w:lineRule="auto"/>
              <w:jc w:val="right"/>
              <w:rPr>
                <w:bCs/>
                <w:sz w:val="18"/>
                <w:szCs w:val="18"/>
              </w:rPr>
            </w:pPr>
            <w:r>
              <w:rPr>
                <w:bCs/>
                <w:sz w:val="18"/>
                <w:szCs w:val="18"/>
              </w:rPr>
              <w:t>2</w:t>
            </w:r>
          </w:p>
        </w:tc>
        <w:tc>
          <w:tcPr>
            <w:tcW w:w="386" w:type="pct"/>
            <w:shd w:val="clear" w:color="auto" w:fill="auto"/>
            <w:noWrap/>
            <w:vAlign w:val="center"/>
            <w:hideMark/>
          </w:tcPr>
          <w:p w:rsidR="00E05CC3" w:rsidRPr="007E795B" w:rsidRDefault="00F52DF4" w:rsidP="00F52DF4">
            <w:pPr>
              <w:spacing w:after="0" w:line="240" w:lineRule="auto"/>
              <w:jc w:val="right"/>
              <w:rPr>
                <w:bCs/>
                <w:sz w:val="18"/>
                <w:szCs w:val="18"/>
              </w:rPr>
            </w:pPr>
            <w:r>
              <w:rPr>
                <w:bCs/>
                <w:sz w:val="18"/>
                <w:szCs w:val="18"/>
              </w:rPr>
              <w:t>1,6</w:t>
            </w:r>
          </w:p>
        </w:tc>
        <w:tc>
          <w:tcPr>
            <w:tcW w:w="337" w:type="pct"/>
            <w:shd w:val="clear" w:color="auto" w:fill="auto"/>
            <w:noWrap/>
            <w:vAlign w:val="center"/>
            <w:hideMark/>
          </w:tcPr>
          <w:p w:rsidR="00E05CC3" w:rsidRPr="007E795B" w:rsidRDefault="00E04886" w:rsidP="00926D5E">
            <w:pPr>
              <w:spacing w:after="0" w:line="240" w:lineRule="auto"/>
              <w:jc w:val="right"/>
              <w:rPr>
                <w:bCs/>
                <w:sz w:val="18"/>
                <w:szCs w:val="18"/>
              </w:rPr>
            </w:pPr>
            <w:r>
              <w:rPr>
                <w:bCs/>
                <w:sz w:val="18"/>
                <w:szCs w:val="18"/>
              </w:rPr>
              <w:t>-6</w:t>
            </w:r>
          </w:p>
        </w:tc>
        <w:tc>
          <w:tcPr>
            <w:tcW w:w="374" w:type="pct"/>
            <w:shd w:val="clear" w:color="auto" w:fill="auto"/>
            <w:noWrap/>
            <w:vAlign w:val="center"/>
            <w:hideMark/>
          </w:tcPr>
          <w:p w:rsidR="00E05CC3" w:rsidRPr="007E795B" w:rsidRDefault="00926D5E" w:rsidP="00926D5E">
            <w:pPr>
              <w:spacing w:after="0" w:line="240" w:lineRule="auto"/>
              <w:jc w:val="right"/>
              <w:rPr>
                <w:bCs/>
                <w:sz w:val="18"/>
                <w:szCs w:val="18"/>
              </w:rPr>
            </w:pPr>
            <w:r>
              <w:rPr>
                <w:bCs/>
                <w:sz w:val="18"/>
                <w:szCs w:val="18"/>
              </w:rPr>
              <w:t>-4,7</w:t>
            </w:r>
          </w:p>
        </w:tc>
        <w:tc>
          <w:tcPr>
            <w:tcW w:w="325" w:type="pct"/>
            <w:shd w:val="clear" w:color="auto" w:fill="auto"/>
            <w:noWrap/>
            <w:vAlign w:val="center"/>
            <w:hideMark/>
          </w:tcPr>
          <w:p w:rsidR="00E05CC3" w:rsidRPr="007E795B" w:rsidRDefault="00926D5E" w:rsidP="00926D5E">
            <w:pPr>
              <w:spacing w:after="0" w:line="240" w:lineRule="auto"/>
              <w:jc w:val="right"/>
              <w:rPr>
                <w:bCs/>
                <w:sz w:val="18"/>
                <w:szCs w:val="18"/>
              </w:rPr>
            </w:pPr>
            <w:r>
              <w:rPr>
                <w:bCs/>
                <w:sz w:val="18"/>
                <w:szCs w:val="18"/>
              </w:rPr>
              <w:t>-4</w:t>
            </w:r>
          </w:p>
        </w:tc>
        <w:tc>
          <w:tcPr>
            <w:tcW w:w="358" w:type="pct"/>
            <w:shd w:val="clear" w:color="auto" w:fill="auto"/>
            <w:noWrap/>
            <w:vAlign w:val="center"/>
            <w:hideMark/>
          </w:tcPr>
          <w:p w:rsidR="00E05CC3" w:rsidRPr="007E795B" w:rsidRDefault="00F219C4" w:rsidP="00926D5E">
            <w:pPr>
              <w:spacing w:after="0" w:line="240" w:lineRule="auto"/>
              <w:jc w:val="right"/>
              <w:rPr>
                <w:bCs/>
                <w:sz w:val="18"/>
                <w:szCs w:val="18"/>
              </w:rPr>
            </w:pPr>
            <w:r>
              <w:rPr>
                <w:bCs/>
                <w:sz w:val="18"/>
                <w:szCs w:val="18"/>
              </w:rPr>
              <w:t>-3,1</w:t>
            </w:r>
          </w:p>
        </w:tc>
        <w:tc>
          <w:tcPr>
            <w:tcW w:w="572" w:type="pct"/>
            <w:shd w:val="clear" w:color="auto" w:fill="auto"/>
            <w:noWrap/>
            <w:vAlign w:val="center"/>
            <w:hideMark/>
          </w:tcPr>
          <w:p w:rsidR="00E05CC3" w:rsidRPr="007E795B" w:rsidRDefault="003C550B" w:rsidP="00926D5E">
            <w:pPr>
              <w:spacing w:after="0" w:line="240" w:lineRule="auto"/>
              <w:jc w:val="right"/>
              <w:rPr>
                <w:bCs/>
                <w:sz w:val="18"/>
                <w:szCs w:val="18"/>
              </w:rPr>
            </w:pPr>
            <w:r>
              <w:rPr>
                <w:bCs/>
                <w:sz w:val="18"/>
                <w:szCs w:val="18"/>
              </w:rPr>
              <w:t>-5</w:t>
            </w:r>
          </w:p>
        </w:tc>
        <w:tc>
          <w:tcPr>
            <w:tcW w:w="549" w:type="pct"/>
            <w:shd w:val="clear" w:color="auto" w:fill="auto"/>
            <w:noWrap/>
            <w:vAlign w:val="center"/>
            <w:hideMark/>
          </w:tcPr>
          <w:p w:rsidR="00E05CC3" w:rsidRPr="007E795B" w:rsidRDefault="00420DE7" w:rsidP="00926D5E">
            <w:pPr>
              <w:spacing w:after="0" w:line="240" w:lineRule="auto"/>
              <w:jc w:val="right"/>
              <w:rPr>
                <w:bCs/>
                <w:sz w:val="18"/>
                <w:szCs w:val="18"/>
              </w:rPr>
            </w:pPr>
            <w:r>
              <w:rPr>
                <w:bCs/>
                <w:sz w:val="18"/>
                <w:szCs w:val="18"/>
              </w:rPr>
              <w:t>-72</w:t>
            </w:r>
          </w:p>
        </w:tc>
        <w:tc>
          <w:tcPr>
            <w:tcW w:w="519" w:type="pct"/>
            <w:shd w:val="clear" w:color="auto" w:fill="auto"/>
            <w:noWrap/>
            <w:vAlign w:val="center"/>
            <w:hideMark/>
          </w:tcPr>
          <w:p w:rsidR="00E05CC3" w:rsidRPr="007E795B" w:rsidRDefault="00420DE7" w:rsidP="00926D5E">
            <w:pPr>
              <w:spacing w:after="0" w:line="240" w:lineRule="auto"/>
              <w:jc w:val="right"/>
              <w:rPr>
                <w:bCs/>
                <w:sz w:val="18"/>
                <w:szCs w:val="18"/>
              </w:rPr>
            </w:pPr>
            <w:r>
              <w:rPr>
                <w:bCs/>
                <w:sz w:val="18"/>
                <w:szCs w:val="18"/>
              </w:rPr>
              <w:t>-77</w:t>
            </w:r>
          </w:p>
        </w:tc>
      </w:tr>
      <w:tr w:rsidR="00E05CC3" w:rsidRPr="004942C7" w:rsidTr="00926D5E">
        <w:trPr>
          <w:cantSplit/>
          <w:trHeight w:val="20"/>
        </w:trPr>
        <w:tc>
          <w:tcPr>
            <w:tcW w:w="680" w:type="pct"/>
            <w:tcBorders>
              <w:top w:val="single" w:sz="6" w:space="0" w:color="auto"/>
              <w:bottom w:val="single" w:sz="6" w:space="0" w:color="auto"/>
              <w:right w:val="single" w:sz="12" w:space="0" w:color="auto"/>
            </w:tcBorders>
            <w:shd w:val="clear" w:color="auto" w:fill="DBE5F1" w:themeFill="accent1" w:themeFillTint="33"/>
            <w:noWrap/>
            <w:vAlign w:val="center"/>
            <w:hideMark/>
          </w:tcPr>
          <w:p w:rsidR="00E05CC3" w:rsidRPr="007E795B" w:rsidRDefault="00E05CC3" w:rsidP="004942C7">
            <w:pPr>
              <w:spacing w:after="0" w:line="240" w:lineRule="auto"/>
              <w:rPr>
                <w:bCs/>
                <w:sz w:val="18"/>
                <w:szCs w:val="18"/>
              </w:rPr>
            </w:pPr>
            <w:r w:rsidRPr="007E795B">
              <w:rPr>
                <w:bCs/>
                <w:sz w:val="18"/>
                <w:szCs w:val="18"/>
              </w:rPr>
              <w:t>Podůlší</w:t>
            </w:r>
          </w:p>
        </w:tc>
        <w:tc>
          <w:tcPr>
            <w:tcW w:w="436" w:type="pct"/>
            <w:tcBorders>
              <w:left w:val="single" w:sz="12" w:space="0" w:color="auto"/>
            </w:tcBorders>
            <w:shd w:val="clear" w:color="auto" w:fill="auto"/>
            <w:noWrap/>
            <w:vAlign w:val="center"/>
            <w:hideMark/>
          </w:tcPr>
          <w:p w:rsidR="00E05CC3" w:rsidRDefault="00E05CC3" w:rsidP="00F52DF4">
            <w:pPr>
              <w:spacing w:after="0" w:line="240" w:lineRule="auto"/>
              <w:jc w:val="right"/>
              <w:rPr>
                <w:rFonts w:ascii="Calibri" w:hAnsi="Calibri"/>
                <w:color w:val="000000"/>
                <w:sz w:val="18"/>
                <w:szCs w:val="18"/>
              </w:rPr>
            </w:pPr>
            <w:r>
              <w:rPr>
                <w:rFonts w:ascii="Calibri" w:hAnsi="Calibri"/>
                <w:color w:val="000000"/>
                <w:sz w:val="18"/>
                <w:szCs w:val="18"/>
              </w:rPr>
              <w:t>263</w:t>
            </w:r>
          </w:p>
        </w:tc>
        <w:tc>
          <w:tcPr>
            <w:tcW w:w="464" w:type="pct"/>
            <w:shd w:val="clear" w:color="auto" w:fill="auto"/>
            <w:noWrap/>
            <w:vAlign w:val="center"/>
            <w:hideMark/>
          </w:tcPr>
          <w:p w:rsidR="00E05CC3" w:rsidRPr="007E795B" w:rsidRDefault="00E05CC3" w:rsidP="00F52DF4">
            <w:pPr>
              <w:spacing w:after="0" w:line="240" w:lineRule="auto"/>
              <w:jc w:val="right"/>
              <w:rPr>
                <w:bCs/>
                <w:sz w:val="18"/>
                <w:szCs w:val="18"/>
              </w:rPr>
            </w:pPr>
            <w:r w:rsidRPr="007E795B">
              <w:rPr>
                <w:bCs/>
                <w:sz w:val="18"/>
                <w:szCs w:val="18"/>
              </w:rPr>
              <w:t>-</w:t>
            </w:r>
            <w:r w:rsidR="0069573A">
              <w:rPr>
                <w:bCs/>
                <w:sz w:val="18"/>
                <w:szCs w:val="18"/>
              </w:rPr>
              <w:t>1</w:t>
            </w:r>
          </w:p>
        </w:tc>
        <w:tc>
          <w:tcPr>
            <w:tcW w:w="386" w:type="pct"/>
            <w:shd w:val="clear" w:color="auto" w:fill="auto"/>
            <w:noWrap/>
            <w:vAlign w:val="center"/>
            <w:hideMark/>
          </w:tcPr>
          <w:p w:rsidR="00E05CC3" w:rsidRPr="007E795B" w:rsidRDefault="00E05CC3" w:rsidP="00F52DF4">
            <w:pPr>
              <w:spacing w:after="0" w:line="240" w:lineRule="auto"/>
              <w:jc w:val="right"/>
              <w:rPr>
                <w:bCs/>
                <w:sz w:val="18"/>
                <w:szCs w:val="18"/>
              </w:rPr>
            </w:pPr>
            <w:r w:rsidRPr="007E795B">
              <w:rPr>
                <w:bCs/>
                <w:sz w:val="18"/>
                <w:szCs w:val="18"/>
              </w:rPr>
              <w:t>-</w:t>
            </w:r>
            <w:r w:rsidR="00F52DF4">
              <w:rPr>
                <w:bCs/>
                <w:sz w:val="18"/>
                <w:szCs w:val="18"/>
              </w:rPr>
              <w:t>3,8</w:t>
            </w:r>
          </w:p>
        </w:tc>
        <w:tc>
          <w:tcPr>
            <w:tcW w:w="337" w:type="pct"/>
            <w:shd w:val="clear" w:color="auto" w:fill="auto"/>
            <w:noWrap/>
            <w:vAlign w:val="center"/>
            <w:hideMark/>
          </w:tcPr>
          <w:p w:rsidR="00E05CC3" w:rsidRPr="007E795B" w:rsidRDefault="00E04886" w:rsidP="00926D5E">
            <w:pPr>
              <w:spacing w:after="0" w:line="240" w:lineRule="auto"/>
              <w:jc w:val="right"/>
              <w:rPr>
                <w:bCs/>
                <w:sz w:val="18"/>
                <w:szCs w:val="18"/>
              </w:rPr>
            </w:pPr>
            <w:r>
              <w:rPr>
                <w:bCs/>
                <w:sz w:val="18"/>
                <w:szCs w:val="18"/>
              </w:rPr>
              <w:t>2</w:t>
            </w:r>
          </w:p>
        </w:tc>
        <w:tc>
          <w:tcPr>
            <w:tcW w:w="374" w:type="pct"/>
            <w:shd w:val="clear" w:color="auto" w:fill="auto"/>
            <w:noWrap/>
            <w:vAlign w:val="center"/>
            <w:hideMark/>
          </w:tcPr>
          <w:p w:rsidR="00E05CC3" w:rsidRPr="007E795B" w:rsidRDefault="00926D5E" w:rsidP="00926D5E">
            <w:pPr>
              <w:spacing w:after="0" w:line="240" w:lineRule="auto"/>
              <w:jc w:val="right"/>
              <w:rPr>
                <w:bCs/>
                <w:sz w:val="18"/>
                <w:szCs w:val="18"/>
              </w:rPr>
            </w:pPr>
            <w:r>
              <w:rPr>
                <w:bCs/>
                <w:sz w:val="18"/>
                <w:szCs w:val="18"/>
              </w:rPr>
              <w:t>7,6</w:t>
            </w:r>
          </w:p>
        </w:tc>
        <w:tc>
          <w:tcPr>
            <w:tcW w:w="325" w:type="pct"/>
            <w:shd w:val="clear" w:color="auto" w:fill="auto"/>
            <w:noWrap/>
            <w:vAlign w:val="center"/>
            <w:hideMark/>
          </w:tcPr>
          <w:p w:rsidR="00E05CC3" w:rsidRPr="007E795B" w:rsidRDefault="00926D5E" w:rsidP="00926D5E">
            <w:pPr>
              <w:spacing w:after="0" w:line="240" w:lineRule="auto"/>
              <w:jc w:val="right"/>
              <w:rPr>
                <w:bCs/>
                <w:sz w:val="18"/>
                <w:szCs w:val="18"/>
              </w:rPr>
            </w:pPr>
            <w:r>
              <w:rPr>
                <w:bCs/>
                <w:sz w:val="18"/>
                <w:szCs w:val="18"/>
              </w:rPr>
              <w:t>1</w:t>
            </w:r>
          </w:p>
        </w:tc>
        <w:tc>
          <w:tcPr>
            <w:tcW w:w="358" w:type="pct"/>
            <w:shd w:val="clear" w:color="auto" w:fill="auto"/>
            <w:noWrap/>
            <w:vAlign w:val="center"/>
            <w:hideMark/>
          </w:tcPr>
          <w:p w:rsidR="00E05CC3" w:rsidRPr="007E795B" w:rsidRDefault="00F219C4" w:rsidP="00926D5E">
            <w:pPr>
              <w:spacing w:after="0" w:line="240" w:lineRule="auto"/>
              <w:jc w:val="right"/>
              <w:rPr>
                <w:bCs/>
                <w:sz w:val="18"/>
                <w:szCs w:val="18"/>
              </w:rPr>
            </w:pPr>
            <w:r>
              <w:rPr>
                <w:bCs/>
                <w:sz w:val="18"/>
                <w:szCs w:val="18"/>
              </w:rPr>
              <w:t>3,8</w:t>
            </w:r>
          </w:p>
        </w:tc>
        <w:tc>
          <w:tcPr>
            <w:tcW w:w="572" w:type="pct"/>
            <w:shd w:val="clear" w:color="auto" w:fill="auto"/>
            <w:noWrap/>
            <w:vAlign w:val="center"/>
            <w:hideMark/>
          </w:tcPr>
          <w:p w:rsidR="00E05CC3" w:rsidRPr="007E795B" w:rsidRDefault="003C550B" w:rsidP="00926D5E">
            <w:pPr>
              <w:spacing w:after="0" w:line="240" w:lineRule="auto"/>
              <w:jc w:val="right"/>
              <w:rPr>
                <w:bCs/>
                <w:sz w:val="18"/>
                <w:szCs w:val="18"/>
              </w:rPr>
            </w:pPr>
            <w:r>
              <w:rPr>
                <w:bCs/>
                <w:sz w:val="18"/>
                <w:szCs w:val="18"/>
              </w:rPr>
              <w:t>2</w:t>
            </w:r>
          </w:p>
        </w:tc>
        <w:tc>
          <w:tcPr>
            <w:tcW w:w="549" w:type="pct"/>
            <w:shd w:val="clear" w:color="auto" w:fill="auto"/>
            <w:noWrap/>
            <w:vAlign w:val="center"/>
            <w:hideMark/>
          </w:tcPr>
          <w:p w:rsidR="00E05CC3" w:rsidRPr="007E795B" w:rsidRDefault="00420DE7" w:rsidP="00926D5E">
            <w:pPr>
              <w:spacing w:after="0" w:line="240" w:lineRule="auto"/>
              <w:jc w:val="right"/>
              <w:rPr>
                <w:bCs/>
                <w:sz w:val="18"/>
                <w:szCs w:val="18"/>
              </w:rPr>
            </w:pPr>
            <w:r>
              <w:rPr>
                <w:bCs/>
                <w:sz w:val="18"/>
                <w:szCs w:val="18"/>
              </w:rPr>
              <w:t>-5</w:t>
            </w:r>
          </w:p>
        </w:tc>
        <w:tc>
          <w:tcPr>
            <w:tcW w:w="519" w:type="pct"/>
            <w:shd w:val="clear" w:color="auto" w:fill="auto"/>
            <w:noWrap/>
            <w:vAlign w:val="center"/>
            <w:hideMark/>
          </w:tcPr>
          <w:p w:rsidR="00E05CC3" w:rsidRPr="007E795B" w:rsidRDefault="00420DE7" w:rsidP="00926D5E">
            <w:pPr>
              <w:spacing w:after="0" w:line="240" w:lineRule="auto"/>
              <w:jc w:val="right"/>
              <w:rPr>
                <w:bCs/>
                <w:sz w:val="18"/>
                <w:szCs w:val="18"/>
              </w:rPr>
            </w:pPr>
            <w:r>
              <w:rPr>
                <w:bCs/>
                <w:sz w:val="18"/>
                <w:szCs w:val="18"/>
              </w:rPr>
              <w:t>-3</w:t>
            </w:r>
          </w:p>
        </w:tc>
      </w:tr>
      <w:tr w:rsidR="00E05CC3" w:rsidRPr="004942C7" w:rsidTr="00926D5E">
        <w:trPr>
          <w:cantSplit/>
          <w:trHeight w:val="20"/>
        </w:trPr>
        <w:tc>
          <w:tcPr>
            <w:tcW w:w="680" w:type="pct"/>
            <w:tcBorders>
              <w:top w:val="single" w:sz="6" w:space="0" w:color="auto"/>
              <w:bottom w:val="single" w:sz="6" w:space="0" w:color="auto"/>
              <w:right w:val="single" w:sz="12" w:space="0" w:color="auto"/>
            </w:tcBorders>
            <w:shd w:val="clear" w:color="auto" w:fill="DBE5F1" w:themeFill="accent1" w:themeFillTint="33"/>
            <w:noWrap/>
            <w:vAlign w:val="center"/>
            <w:hideMark/>
          </w:tcPr>
          <w:p w:rsidR="00E05CC3" w:rsidRPr="007E795B" w:rsidRDefault="00E05CC3" w:rsidP="004942C7">
            <w:pPr>
              <w:spacing w:after="0" w:line="240" w:lineRule="auto"/>
              <w:rPr>
                <w:bCs/>
                <w:sz w:val="18"/>
                <w:szCs w:val="18"/>
              </w:rPr>
            </w:pPr>
            <w:r w:rsidRPr="007E795B">
              <w:rPr>
                <w:bCs/>
                <w:sz w:val="18"/>
                <w:szCs w:val="18"/>
              </w:rPr>
              <w:t>Příkrý</w:t>
            </w:r>
          </w:p>
        </w:tc>
        <w:tc>
          <w:tcPr>
            <w:tcW w:w="436" w:type="pct"/>
            <w:tcBorders>
              <w:left w:val="single" w:sz="12" w:space="0" w:color="auto"/>
            </w:tcBorders>
            <w:shd w:val="clear" w:color="auto" w:fill="auto"/>
            <w:noWrap/>
            <w:vAlign w:val="center"/>
            <w:hideMark/>
          </w:tcPr>
          <w:p w:rsidR="00E05CC3" w:rsidRDefault="00E05CC3" w:rsidP="00F52DF4">
            <w:pPr>
              <w:spacing w:after="0" w:line="240" w:lineRule="auto"/>
              <w:jc w:val="right"/>
              <w:rPr>
                <w:rFonts w:ascii="Calibri" w:hAnsi="Calibri"/>
                <w:color w:val="000000"/>
                <w:sz w:val="18"/>
                <w:szCs w:val="18"/>
              </w:rPr>
            </w:pPr>
            <w:r>
              <w:rPr>
                <w:rFonts w:ascii="Calibri" w:hAnsi="Calibri"/>
                <w:color w:val="000000"/>
                <w:sz w:val="18"/>
                <w:szCs w:val="18"/>
              </w:rPr>
              <w:t>248</w:t>
            </w:r>
          </w:p>
        </w:tc>
        <w:tc>
          <w:tcPr>
            <w:tcW w:w="464" w:type="pct"/>
            <w:shd w:val="clear" w:color="auto" w:fill="auto"/>
            <w:noWrap/>
            <w:vAlign w:val="center"/>
            <w:hideMark/>
          </w:tcPr>
          <w:p w:rsidR="00E05CC3" w:rsidRPr="007E795B" w:rsidRDefault="00E05CC3" w:rsidP="00F52DF4">
            <w:pPr>
              <w:spacing w:after="0" w:line="240" w:lineRule="auto"/>
              <w:jc w:val="right"/>
              <w:rPr>
                <w:bCs/>
                <w:sz w:val="18"/>
                <w:szCs w:val="18"/>
              </w:rPr>
            </w:pPr>
            <w:r w:rsidRPr="007E795B">
              <w:rPr>
                <w:bCs/>
                <w:sz w:val="18"/>
                <w:szCs w:val="18"/>
              </w:rPr>
              <w:t>-</w:t>
            </w:r>
            <w:r w:rsidR="0069573A">
              <w:rPr>
                <w:bCs/>
                <w:sz w:val="18"/>
                <w:szCs w:val="18"/>
              </w:rPr>
              <w:t>2</w:t>
            </w:r>
          </w:p>
        </w:tc>
        <w:tc>
          <w:tcPr>
            <w:tcW w:w="386" w:type="pct"/>
            <w:shd w:val="clear" w:color="auto" w:fill="auto"/>
            <w:noWrap/>
            <w:vAlign w:val="center"/>
            <w:hideMark/>
          </w:tcPr>
          <w:p w:rsidR="00E05CC3" w:rsidRPr="007E795B" w:rsidRDefault="00E05CC3" w:rsidP="00F52DF4">
            <w:pPr>
              <w:spacing w:after="0" w:line="240" w:lineRule="auto"/>
              <w:jc w:val="right"/>
              <w:rPr>
                <w:bCs/>
                <w:sz w:val="18"/>
                <w:szCs w:val="18"/>
              </w:rPr>
            </w:pPr>
            <w:r w:rsidRPr="007E795B">
              <w:rPr>
                <w:bCs/>
                <w:sz w:val="18"/>
                <w:szCs w:val="18"/>
              </w:rPr>
              <w:t>-</w:t>
            </w:r>
            <w:r w:rsidR="00F52DF4">
              <w:rPr>
                <w:bCs/>
                <w:sz w:val="18"/>
                <w:szCs w:val="18"/>
              </w:rPr>
              <w:t>8,1</w:t>
            </w:r>
          </w:p>
        </w:tc>
        <w:tc>
          <w:tcPr>
            <w:tcW w:w="337" w:type="pct"/>
            <w:shd w:val="clear" w:color="auto" w:fill="auto"/>
            <w:noWrap/>
            <w:vAlign w:val="center"/>
            <w:hideMark/>
          </w:tcPr>
          <w:p w:rsidR="00E05CC3" w:rsidRPr="007E795B" w:rsidRDefault="007F4ED2" w:rsidP="00926D5E">
            <w:pPr>
              <w:spacing w:after="0" w:line="240" w:lineRule="auto"/>
              <w:jc w:val="right"/>
              <w:rPr>
                <w:bCs/>
                <w:sz w:val="18"/>
                <w:szCs w:val="18"/>
              </w:rPr>
            </w:pPr>
            <w:r>
              <w:rPr>
                <w:bCs/>
                <w:sz w:val="18"/>
                <w:szCs w:val="18"/>
              </w:rPr>
              <w:t>3</w:t>
            </w:r>
          </w:p>
        </w:tc>
        <w:tc>
          <w:tcPr>
            <w:tcW w:w="374" w:type="pct"/>
            <w:shd w:val="clear" w:color="auto" w:fill="auto"/>
            <w:noWrap/>
            <w:vAlign w:val="center"/>
            <w:hideMark/>
          </w:tcPr>
          <w:p w:rsidR="00E05CC3" w:rsidRPr="007E795B" w:rsidRDefault="00926D5E" w:rsidP="00926D5E">
            <w:pPr>
              <w:spacing w:after="0" w:line="240" w:lineRule="auto"/>
              <w:jc w:val="right"/>
              <w:rPr>
                <w:bCs/>
                <w:sz w:val="18"/>
                <w:szCs w:val="18"/>
              </w:rPr>
            </w:pPr>
            <w:r>
              <w:rPr>
                <w:bCs/>
                <w:sz w:val="18"/>
                <w:szCs w:val="18"/>
              </w:rPr>
              <w:t>12,1</w:t>
            </w:r>
          </w:p>
        </w:tc>
        <w:tc>
          <w:tcPr>
            <w:tcW w:w="325" w:type="pct"/>
            <w:shd w:val="clear" w:color="auto" w:fill="auto"/>
            <w:noWrap/>
            <w:vAlign w:val="center"/>
            <w:hideMark/>
          </w:tcPr>
          <w:p w:rsidR="00E05CC3" w:rsidRPr="007E795B" w:rsidRDefault="007A129C" w:rsidP="00926D5E">
            <w:pPr>
              <w:spacing w:after="0" w:line="240" w:lineRule="auto"/>
              <w:jc w:val="right"/>
              <w:rPr>
                <w:bCs/>
                <w:sz w:val="18"/>
                <w:szCs w:val="18"/>
              </w:rPr>
            </w:pPr>
            <w:r>
              <w:rPr>
                <w:bCs/>
                <w:sz w:val="18"/>
                <w:szCs w:val="18"/>
              </w:rPr>
              <w:t>1</w:t>
            </w:r>
          </w:p>
        </w:tc>
        <w:tc>
          <w:tcPr>
            <w:tcW w:w="358" w:type="pct"/>
            <w:shd w:val="clear" w:color="auto" w:fill="auto"/>
            <w:noWrap/>
            <w:vAlign w:val="center"/>
            <w:hideMark/>
          </w:tcPr>
          <w:p w:rsidR="00E05CC3" w:rsidRPr="007E795B" w:rsidRDefault="00F219C4" w:rsidP="00926D5E">
            <w:pPr>
              <w:spacing w:after="0" w:line="240" w:lineRule="auto"/>
              <w:jc w:val="right"/>
              <w:rPr>
                <w:bCs/>
                <w:sz w:val="18"/>
                <w:szCs w:val="18"/>
              </w:rPr>
            </w:pPr>
            <w:r>
              <w:rPr>
                <w:bCs/>
                <w:sz w:val="18"/>
                <w:szCs w:val="18"/>
              </w:rPr>
              <w:t>4</w:t>
            </w:r>
          </w:p>
        </w:tc>
        <w:tc>
          <w:tcPr>
            <w:tcW w:w="572" w:type="pct"/>
            <w:shd w:val="clear" w:color="auto" w:fill="auto"/>
            <w:noWrap/>
            <w:vAlign w:val="center"/>
            <w:hideMark/>
          </w:tcPr>
          <w:p w:rsidR="00E05CC3" w:rsidRPr="007E795B" w:rsidRDefault="003C550B" w:rsidP="00926D5E">
            <w:pPr>
              <w:spacing w:after="0" w:line="240" w:lineRule="auto"/>
              <w:jc w:val="right"/>
              <w:rPr>
                <w:bCs/>
                <w:sz w:val="18"/>
                <w:szCs w:val="18"/>
              </w:rPr>
            </w:pPr>
            <w:r>
              <w:rPr>
                <w:bCs/>
                <w:sz w:val="18"/>
                <w:szCs w:val="18"/>
              </w:rPr>
              <w:t>-25</w:t>
            </w:r>
          </w:p>
        </w:tc>
        <w:tc>
          <w:tcPr>
            <w:tcW w:w="549" w:type="pct"/>
            <w:shd w:val="clear" w:color="auto" w:fill="auto"/>
            <w:noWrap/>
            <w:vAlign w:val="center"/>
            <w:hideMark/>
          </w:tcPr>
          <w:p w:rsidR="00E05CC3" w:rsidRPr="007E795B" w:rsidRDefault="00420DE7" w:rsidP="00926D5E">
            <w:pPr>
              <w:spacing w:after="0" w:line="240" w:lineRule="auto"/>
              <w:jc w:val="right"/>
              <w:rPr>
                <w:bCs/>
                <w:sz w:val="18"/>
                <w:szCs w:val="18"/>
              </w:rPr>
            </w:pPr>
            <w:r>
              <w:rPr>
                <w:bCs/>
                <w:sz w:val="18"/>
                <w:szCs w:val="18"/>
              </w:rPr>
              <w:t>29</w:t>
            </w:r>
          </w:p>
        </w:tc>
        <w:tc>
          <w:tcPr>
            <w:tcW w:w="519" w:type="pct"/>
            <w:shd w:val="clear" w:color="auto" w:fill="auto"/>
            <w:noWrap/>
            <w:vAlign w:val="center"/>
            <w:hideMark/>
          </w:tcPr>
          <w:p w:rsidR="00E05CC3" w:rsidRPr="007E795B" w:rsidRDefault="00420DE7" w:rsidP="00926D5E">
            <w:pPr>
              <w:spacing w:after="0" w:line="240" w:lineRule="auto"/>
              <w:jc w:val="right"/>
              <w:rPr>
                <w:bCs/>
                <w:sz w:val="18"/>
                <w:szCs w:val="18"/>
              </w:rPr>
            </w:pPr>
            <w:r>
              <w:rPr>
                <w:bCs/>
                <w:sz w:val="18"/>
                <w:szCs w:val="18"/>
              </w:rPr>
              <w:t>4</w:t>
            </w:r>
          </w:p>
        </w:tc>
      </w:tr>
      <w:tr w:rsidR="00E05CC3" w:rsidRPr="004942C7" w:rsidTr="00926D5E">
        <w:trPr>
          <w:cantSplit/>
          <w:trHeight w:val="20"/>
        </w:trPr>
        <w:tc>
          <w:tcPr>
            <w:tcW w:w="680" w:type="pct"/>
            <w:tcBorders>
              <w:top w:val="single" w:sz="6" w:space="0" w:color="auto"/>
              <w:bottom w:val="single" w:sz="6" w:space="0" w:color="auto"/>
              <w:right w:val="single" w:sz="12" w:space="0" w:color="auto"/>
            </w:tcBorders>
            <w:shd w:val="clear" w:color="auto" w:fill="DBE5F1" w:themeFill="accent1" w:themeFillTint="33"/>
            <w:noWrap/>
            <w:vAlign w:val="center"/>
            <w:hideMark/>
          </w:tcPr>
          <w:p w:rsidR="00E05CC3" w:rsidRPr="007E795B" w:rsidRDefault="00E05CC3" w:rsidP="004942C7">
            <w:pPr>
              <w:spacing w:after="0" w:line="240" w:lineRule="auto"/>
              <w:rPr>
                <w:bCs/>
                <w:sz w:val="18"/>
                <w:szCs w:val="18"/>
              </w:rPr>
            </w:pPr>
            <w:r w:rsidRPr="007E795B">
              <w:rPr>
                <w:bCs/>
                <w:sz w:val="18"/>
                <w:szCs w:val="18"/>
              </w:rPr>
              <w:t>Radim</w:t>
            </w:r>
          </w:p>
        </w:tc>
        <w:tc>
          <w:tcPr>
            <w:tcW w:w="436" w:type="pct"/>
            <w:tcBorders>
              <w:left w:val="single" w:sz="12" w:space="0" w:color="auto"/>
            </w:tcBorders>
            <w:shd w:val="clear" w:color="auto" w:fill="auto"/>
            <w:noWrap/>
            <w:vAlign w:val="center"/>
            <w:hideMark/>
          </w:tcPr>
          <w:p w:rsidR="00E05CC3" w:rsidRDefault="00E05CC3" w:rsidP="00F52DF4">
            <w:pPr>
              <w:spacing w:after="0" w:line="240" w:lineRule="auto"/>
              <w:jc w:val="right"/>
              <w:rPr>
                <w:rFonts w:ascii="Calibri" w:hAnsi="Calibri"/>
                <w:color w:val="000000"/>
                <w:sz w:val="18"/>
                <w:szCs w:val="18"/>
              </w:rPr>
            </w:pPr>
            <w:r>
              <w:rPr>
                <w:rFonts w:ascii="Calibri" w:hAnsi="Calibri"/>
                <w:color w:val="000000"/>
                <w:sz w:val="18"/>
                <w:szCs w:val="18"/>
              </w:rPr>
              <w:t>411</w:t>
            </w:r>
          </w:p>
        </w:tc>
        <w:tc>
          <w:tcPr>
            <w:tcW w:w="464" w:type="pct"/>
            <w:shd w:val="clear" w:color="auto" w:fill="auto"/>
            <w:noWrap/>
            <w:vAlign w:val="center"/>
            <w:hideMark/>
          </w:tcPr>
          <w:p w:rsidR="00E05CC3" w:rsidRPr="007E795B" w:rsidRDefault="0069573A" w:rsidP="00F52DF4">
            <w:pPr>
              <w:spacing w:after="0" w:line="240" w:lineRule="auto"/>
              <w:jc w:val="right"/>
              <w:rPr>
                <w:bCs/>
                <w:sz w:val="18"/>
                <w:szCs w:val="18"/>
              </w:rPr>
            </w:pPr>
            <w:r>
              <w:rPr>
                <w:bCs/>
                <w:sz w:val="18"/>
                <w:szCs w:val="18"/>
              </w:rPr>
              <w:t>4</w:t>
            </w:r>
          </w:p>
        </w:tc>
        <w:tc>
          <w:tcPr>
            <w:tcW w:w="386" w:type="pct"/>
            <w:shd w:val="clear" w:color="auto" w:fill="auto"/>
            <w:noWrap/>
            <w:vAlign w:val="center"/>
            <w:hideMark/>
          </w:tcPr>
          <w:p w:rsidR="00E05CC3" w:rsidRPr="007E795B" w:rsidRDefault="00F52DF4" w:rsidP="00F52DF4">
            <w:pPr>
              <w:spacing w:after="0" w:line="240" w:lineRule="auto"/>
              <w:jc w:val="right"/>
              <w:rPr>
                <w:bCs/>
                <w:sz w:val="18"/>
                <w:szCs w:val="18"/>
              </w:rPr>
            </w:pPr>
            <w:r>
              <w:rPr>
                <w:bCs/>
                <w:sz w:val="18"/>
                <w:szCs w:val="18"/>
              </w:rPr>
              <w:t>9,7</w:t>
            </w:r>
          </w:p>
        </w:tc>
        <w:tc>
          <w:tcPr>
            <w:tcW w:w="337" w:type="pct"/>
            <w:shd w:val="clear" w:color="auto" w:fill="auto"/>
            <w:noWrap/>
            <w:vAlign w:val="center"/>
            <w:hideMark/>
          </w:tcPr>
          <w:p w:rsidR="00E05CC3" w:rsidRPr="007E795B" w:rsidRDefault="007F4ED2" w:rsidP="00926D5E">
            <w:pPr>
              <w:spacing w:after="0" w:line="240" w:lineRule="auto"/>
              <w:jc w:val="right"/>
              <w:rPr>
                <w:bCs/>
                <w:sz w:val="18"/>
                <w:szCs w:val="18"/>
              </w:rPr>
            </w:pPr>
            <w:r>
              <w:rPr>
                <w:bCs/>
                <w:sz w:val="18"/>
                <w:szCs w:val="18"/>
              </w:rPr>
              <w:t>1</w:t>
            </w:r>
          </w:p>
        </w:tc>
        <w:tc>
          <w:tcPr>
            <w:tcW w:w="374" w:type="pct"/>
            <w:shd w:val="clear" w:color="auto" w:fill="auto"/>
            <w:noWrap/>
            <w:vAlign w:val="center"/>
            <w:hideMark/>
          </w:tcPr>
          <w:p w:rsidR="00E05CC3" w:rsidRPr="007E795B" w:rsidRDefault="00926D5E" w:rsidP="00926D5E">
            <w:pPr>
              <w:spacing w:after="0" w:line="240" w:lineRule="auto"/>
              <w:jc w:val="right"/>
              <w:rPr>
                <w:bCs/>
                <w:sz w:val="18"/>
                <w:szCs w:val="18"/>
              </w:rPr>
            </w:pPr>
            <w:r>
              <w:rPr>
                <w:bCs/>
                <w:sz w:val="18"/>
                <w:szCs w:val="18"/>
              </w:rPr>
              <w:t>2,4</w:t>
            </w:r>
          </w:p>
        </w:tc>
        <w:tc>
          <w:tcPr>
            <w:tcW w:w="325" w:type="pct"/>
            <w:shd w:val="clear" w:color="auto" w:fill="auto"/>
            <w:noWrap/>
            <w:vAlign w:val="center"/>
            <w:hideMark/>
          </w:tcPr>
          <w:p w:rsidR="00E05CC3" w:rsidRPr="007E795B" w:rsidRDefault="007A129C" w:rsidP="00926D5E">
            <w:pPr>
              <w:spacing w:after="0" w:line="240" w:lineRule="auto"/>
              <w:jc w:val="right"/>
              <w:rPr>
                <w:bCs/>
                <w:sz w:val="18"/>
                <w:szCs w:val="18"/>
              </w:rPr>
            </w:pPr>
            <w:r>
              <w:rPr>
                <w:bCs/>
                <w:sz w:val="18"/>
                <w:szCs w:val="18"/>
              </w:rPr>
              <w:t>5</w:t>
            </w:r>
          </w:p>
        </w:tc>
        <w:tc>
          <w:tcPr>
            <w:tcW w:w="358" w:type="pct"/>
            <w:shd w:val="clear" w:color="auto" w:fill="auto"/>
            <w:noWrap/>
            <w:vAlign w:val="center"/>
            <w:hideMark/>
          </w:tcPr>
          <w:p w:rsidR="00E05CC3" w:rsidRPr="007E795B" w:rsidRDefault="00F219C4" w:rsidP="00926D5E">
            <w:pPr>
              <w:spacing w:after="0" w:line="240" w:lineRule="auto"/>
              <w:jc w:val="right"/>
              <w:rPr>
                <w:bCs/>
                <w:sz w:val="18"/>
                <w:szCs w:val="18"/>
              </w:rPr>
            </w:pPr>
            <w:r>
              <w:rPr>
                <w:bCs/>
                <w:sz w:val="18"/>
                <w:szCs w:val="18"/>
              </w:rPr>
              <w:t>12,1</w:t>
            </w:r>
          </w:p>
        </w:tc>
        <w:tc>
          <w:tcPr>
            <w:tcW w:w="572" w:type="pct"/>
            <w:shd w:val="clear" w:color="auto" w:fill="auto"/>
            <w:noWrap/>
            <w:vAlign w:val="center"/>
            <w:hideMark/>
          </w:tcPr>
          <w:p w:rsidR="00E05CC3" w:rsidRPr="007E795B" w:rsidRDefault="003C550B" w:rsidP="00926D5E">
            <w:pPr>
              <w:spacing w:after="0" w:line="240" w:lineRule="auto"/>
              <w:jc w:val="right"/>
              <w:rPr>
                <w:bCs/>
                <w:sz w:val="18"/>
                <w:szCs w:val="18"/>
              </w:rPr>
            </w:pPr>
            <w:r>
              <w:rPr>
                <w:bCs/>
                <w:sz w:val="18"/>
                <w:szCs w:val="18"/>
              </w:rPr>
              <w:t>-7</w:t>
            </w:r>
          </w:p>
        </w:tc>
        <w:tc>
          <w:tcPr>
            <w:tcW w:w="549" w:type="pct"/>
            <w:shd w:val="clear" w:color="auto" w:fill="auto"/>
            <w:noWrap/>
            <w:vAlign w:val="center"/>
            <w:hideMark/>
          </w:tcPr>
          <w:p w:rsidR="00E05CC3" w:rsidRPr="007E795B" w:rsidRDefault="00420DE7" w:rsidP="00926D5E">
            <w:pPr>
              <w:spacing w:after="0" w:line="240" w:lineRule="auto"/>
              <w:jc w:val="right"/>
              <w:rPr>
                <w:bCs/>
                <w:sz w:val="18"/>
                <w:szCs w:val="18"/>
              </w:rPr>
            </w:pPr>
            <w:r>
              <w:rPr>
                <w:bCs/>
                <w:sz w:val="18"/>
                <w:szCs w:val="18"/>
              </w:rPr>
              <w:t>63</w:t>
            </w:r>
          </w:p>
        </w:tc>
        <w:tc>
          <w:tcPr>
            <w:tcW w:w="519" w:type="pct"/>
            <w:shd w:val="clear" w:color="auto" w:fill="auto"/>
            <w:noWrap/>
            <w:vAlign w:val="center"/>
            <w:hideMark/>
          </w:tcPr>
          <w:p w:rsidR="00E05CC3" w:rsidRPr="007E795B" w:rsidRDefault="00420DE7" w:rsidP="00926D5E">
            <w:pPr>
              <w:spacing w:after="0" w:line="240" w:lineRule="auto"/>
              <w:jc w:val="right"/>
              <w:rPr>
                <w:bCs/>
                <w:sz w:val="18"/>
                <w:szCs w:val="18"/>
              </w:rPr>
            </w:pPr>
            <w:r>
              <w:rPr>
                <w:bCs/>
                <w:sz w:val="18"/>
                <w:szCs w:val="18"/>
              </w:rPr>
              <w:t>56</w:t>
            </w:r>
          </w:p>
        </w:tc>
      </w:tr>
      <w:tr w:rsidR="00E05CC3" w:rsidRPr="004942C7" w:rsidTr="00926D5E">
        <w:trPr>
          <w:cantSplit/>
          <w:trHeight w:val="20"/>
        </w:trPr>
        <w:tc>
          <w:tcPr>
            <w:tcW w:w="680" w:type="pct"/>
            <w:tcBorders>
              <w:top w:val="single" w:sz="6" w:space="0" w:color="auto"/>
              <w:bottom w:val="single" w:sz="6" w:space="0" w:color="auto"/>
              <w:right w:val="single" w:sz="12" w:space="0" w:color="auto"/>
            </w:tcBorders>
            <w:shd w:val="clear" w:color="auto" w:fill="DBE5F1" w:themeFill="accent1" w:themeFillTint="33"/>
            <w:noWrap/>
            <w:vAlign w:val="center"/>
            <w:hideMark/>
          </w:tcPr>
          <w:p w:rsidR="00E05CC3" w:rsidRPr="007E795B" w:rsidRDefault="00E05CC3" w:rsidP="004942C7">
            <w:pPr>
              <w:spacing w:after="0" w:line="240" w:lineRule="auto"/>
              <w:rPr>
                <w:bCs/>
                <w:sz w:val="18"/>
                <w:szCs w:val="18"/>
              </w:rPr>
            </w:pPr>
            <w:r w:rsidRPr="007E795B">
              <w:rPr>
                <w:bCs/>
                <w:sz w:val="18"/>
                <w:szCs w:val="18"/>
              </w:rPr>
              <w:t>Roprachtice</w:t>
            </w:r>
          </w:p>
        </w:tc>
        <w:tc>
          <w:tcPr>
            <w:tcW w:w="436" w:type="pct"/>
            <w:tcBorders>
              <w:left w:val="single" w:sz="12" w:space="0" w:color="auto"/>
            </w:tcBorders>
            <w:shd w:val="clear" w:color="auto" w:fill="auto"/>
            <w:noWrap/>
            <w:vAlign w:val="center"/>
            <w:hideMark/>
          </w:tcPr>
          <w:p w:rsidR="00E05CC3" w:rsidRDefault="00E05CC3" w:rsidP="00F52DF4">
            <w:pPr>
              <w:spacing w:after="0" w:line="240" w:lineRule="auto"/>
              <w:jc w:val="right"/>
              <w:rPr>
                <w:rFonts w:ascii="Calibri" w:hAnsi="Calibri"/>
                <w:color w:val="000000"/>
                <w:sz w:val="18"/>
                <w:szCs w:val="18"/>
              </w:rPr>
            </w:pPr>
            <w:r>
              <w:rPr>
                <w:rFonts w:ascii="Calibri" w:hAnsi="Calibri"/>
                <w:color w:val="000000"/>
                <w:sz w:val="18"/>
                <w:szCs w:val="18"/>
              </w:rPr>
              <w:t>280</w:t>
            </w:r>
          </w:p>
        </w:tc>
        <w:tc>
          <w:tcPr>
            <w:tcW w:w="464" w:type="pct"/>
            <w:shd w:val="clear" w:color="auto" w:fill="auto"/>
            <w:noWrap/>
            <w:vAlign w:val="center"/>
            <w:hideMark/>
          </w:tcPr>
          <w:p w:rsidR="00E05CC3" w:rsidRPr="007E795B" w:rsidRDefault="0069573A" w:rsidP="00F52DF4">
            <w:pPr>
              <w:spacing w:after="0" w:line="240" w:lineRule="auto"/>
              <w:jc w:val="right"/>
              <w:rPr>
                <w:bCs/>
                <w:sz w:val="18"/>
                <w:szCs w:val="18"/>
              </w:rPr>
            </w:pPr>
            <w:r>
              <w:rPr>
                <w:bCs/>
                <w:sz w:val="18"/>
                <w:szCs w:val="18"/>
              </w:rPr>
              <w:t>-2</w:t>
            </w:r>
          </w:p>
        </w:tc>
        <w:tc>
          <w:tcPr>
            <w:tcW w:w="386" w:type="pct"/>
            <w:shd w:val="clear" w:color="auto" w:fill="auto"/>
            <w:noWrap/>
            <w:vAlign w:val="center"/>
            <w:hideMark/>
          </w:tcPr>
          <w:p w:rsidR="00E05CC3" w:rsidRPr="007E795B" w:rsidRDefault="00F52DF4" w:rsidP="00F52DF4">
            <w:pPr>
              <w:spacing w:after="0" w:line="240" w:lineRule="auto"/>
              <w:jc w:val="right"/>
              <w:rPr>
                <w:bCs/>
                <w:sz w:val="18"/>
                <w:szCs w:val="18"/>
              </w:rPr>
            </w:pPr>
            <w:r>
              <w:rPr>
                <w:bCs/>
                <w:sz w:val="18"/>
                <w:szCs w:val="18"/>
              </w:rPr>
              <w:t>-7,1</w:t>
            </w:r>
          </w:p>
        </w:tc>
        <w:tc>
          <w:tcPr>
            <w:tcW w:w="337" w:type="pct"/>
            <w:shd w:val="clear" w:color="auto" w:fill="auto"/>
            <w:noWrap/>
            <w:vAlign w:val="center"/>
            <w:hideMark/>
          </w:tcPr>
          <w:p w:rsidR="00E05CC3" w:rsidRPr="007E795B" w:rsidRDefault="007F4ED2" w:rsidP="00926D5E">
            <w:pPr>
              <w:spacing w:after="0" w:line="240" w:lineRule="auto"/>
              <w:jc w:val="right"/>
              <w:rPr>
                <w:bCs/>
                <w:sz w:val="18"/>
                <w:szCs w:val="18"/>
              </w:rPr>
            </w:pPr>
            <w:r>
              <w:rPr>
                <w:bCs/>
                <w:sz w:val="18"/>
                <w:szCs w:val="18"/>
              </w:rPr>
              <w:t>-1</w:t>
            </w:r>
          </w:p>
        </w:tc>
        <w:tc>
          <w:tcPr>
            <w:tcW w:w="374" w:type="pct"/>
            <w:shd w:val="clear" w:color="auto" w:fill="auto"/>
            <w:noWrap/>
            <w:vAlign w:val="center"/>
            <w:hideMark/>
          </w:tcPr>
          <w:p w:rsidR="00E05CC3" w:rsidRPr="007E795B" w:rsidRDefault="00926D5E" w:rsidP="00926D5E">
            <w:pPr>
              <w:spacing w:after="0" w:line="240" w:lineRule="auto"/>
              <w:jc w:val="right"/>
              <w:rPr>
                <w:bCs/>
                <w:sz w:val="18"/>
                <w:szCs w:val="18"/>
              </w:rPr>
            </w:pPr>
            <w:r>
              <w:rPr>
                <w:bCs/>
                <w:sz w:val="18"/>
                <w:szCs w:val="18"/>
              </w:rPr>
              <w:t>-3,6</w:t>
            </w:r>
          </w:p>
        </w:tc>
        <w:tc>
          <w:tcPr>
            <w:tcW w:w="325" w:type="pct"/>
            <w:shd w:val="clear" w:color="auto" w:fill="auto"/>
            <w:noWrap/>
            <w:vAlign w:val="center"/>
            <w:hideMark/>
          </w:tcPr>
          <w:p w:rsidR="00E05CC3" w:rsidRPr="007E795B" w:rsidRDefault="007A129C" w:rsidP="00926D5E">
            <w:pPr>
              <w:spacing w:after="0" w:line="240" w:lineRule="auto"/>
              <w:jc w:val="right"/>
              <w:rPr>
                <w:bCs/>
                <w:sz w:val="18"/>
                <w:szCs w:val="18"/>
              </w:rPr>
            </w:pPr>
            <w:r>
              <w:rPr>
                <w:bCs/>
                <w:sz w:val="18"/>
                <w:szCs w:val="18"/>
              </w:rPr>
              <w:t>-3</w:t>
            </w:r>
          </w:p>
        </w:tc>
        <w:tc>
          <w:tcPr>
            <w:tcW w:w="358" w:type="pct"/>
            <w:shd w:val="clear" w:color="auto" w:fill="auto"/>
            <w:noWrap/>
            <w:vAlign w:val="center"/>
            <w:hideMark/>
          </w:tcPr>
          <w:p w:rsidR="00E05CC3" w:rsidRPr="007E795B" w:rsidRDefault="00F219C4" w:rsidP="00926D5E">
            <w:pPr>
              <w:spacing w:after="0" w:line="240" w:lineRule="auto"/>
              <w:jc w:val="right"/>
              <w:rPr>
                <w:bCs/>
                <w:sz w:val="18"/>
                <w:szCs w:val="18"/>
              </w:rPr>
            </w:pPr>
            <w:r>
              <w:rPr>
                <w:bCs/>
                <w:sz w:val="18"/>
                <w:szCs w:val="18"/>
              </w:rPr>
              <w:t>-10,7</w:t>
            </w:r>
          </w:p>
        </w:tc>
        <w:tc>
          <w:tcPr>
            <w:tcW w:w="572" w:type="pct"/>
            <w:shd w:val="clear" w:color="auto" w:fill="auto"/>
            <w:noWrap/>
            <w:vAlign w:val="center"/>
            <w:hideMark/>
          </w:tcPr>
          <w:p w:rsidR="00E05CC3" w:rsidRPr="007E795B" w:rsidRDefault="003C550B" w:rsidP="00926D5E">
            <w:pPr>
              <w:spacing w:after="0" w:line="240" w:lineRule="auto"/>
              <w:jc w:val="right"/>
              <w:rPr>
                <w:bCs/>
                <w:sz w:val="18"/>
                <w:szCs w:val="18"/>
              </w:rPr>
            </w:pPr>
            <w:r>
              <w:rPr>
                <w:bCs/>
                <w:sz w:val="18"/>
                <w:szCs w:val="18"/>
              </w:rPr>
              <w:t>5</w:t>
            </w:r>
          </w:p>
        </w:tc>
        <w:tc>
          <w:tcPr>
            <w:tcW w:w="549" w:type="pct"/>
            <w:shd w:val="clear" w:color="auto" w:fill="auto"/>
            <w:noWrap/>
            <w:vAlign w:val="center"/>
            <w:hideMark/>
          </w:tcPr>
          <w:p w:rsidR="00E05CC3" w:rsidRPr="007E795B" w:rsidRDefault="00420DE7" w:rsidP="00926D5E">
            <w:pPr>
              <w:spacing w:after="0" w:line="240" w:lineRule="auto"/>
              <w:jc w:val="right"/>
              <w:rPr>
                <w:bCs/>
                <w:sz w:val="18"/>
                <w:szCs w:val="18"/>
              </w:rPr>
            </w:pPr>
            <w:r>
              <w:rPr>
                <w:bCs/>
                <w:sz w:val="18"/>
                <w:szCs w:val="18"/>
              </w:rPr>
              <w:t>16</w:t>
            </w:r>
          </w:p>
        </w:tc>
        <w:tc>
          <w:tcPr>
            <w:tcW w:w="519" w:type="pct"/>
            <w:shd w:val="clear" w:color="auto" w:fill="auto"/>
            <w:noWrap/>
            <w:vAlign w:val="center"/>
            <w:hideMark/>
          </w:tcPr>
          <w:p w:rsidR="00E05CC3" w:rsidRPr="007E795B" w:rsidRDefault="00420DE7" w:rsidP="00926D5E">
            <w:pPr>
              <w:spacing w:after="0" w:line="240" w:lineRule="auto"/>
              <w:jc w:val="right"/>
              <w:rPr>
                <w:bCs/>
                <w:sz w:val="18"/>
                <w:szCs w:val="18"/>
              </w:rPr>
            </w:pPr>
            <w:r>
              <w:rPr>
                <w:bCs/>
                <w:sz w:val="18"/>
                <w:szCs w:val="18"/>
              </w:rPr>
              <w:t>21</w:t>
            </w:r>
          </w:p>
        </w:tc>
      </w:tr>
      <w:tr w:rsidR="00E05CC3" w:rsidRPr="004942C7" w:rsidTr="00926D5E">
        <w:trPr>
          <w:cantSplit/>
          <w:trHeight w:val="20"/>
        </w:trPr>
        <w:tc>
          <w:tcPr>
            <w:tcW w:w="680" w:type="pct"/>
            <w:tcBorders>
              <w:top w:val="single" w:sz="6" w:space="0" w:color="auto"/>
              <w:bottom w:val="single" w:sz="6" w:space="0" w:color="auto"/>
              <w:right w:val="single" w:sz="12" w:space="0" w:color="auto"/>
            </w:tcBorders>
            <w:shd w:val="clear" w:color="auto" w:fill="DBE5F1" w:themeFill="accent1" w:themeFillTint="33"/>
            <w:noWrap/>
            <w:vAlign w:val="center"/>
            <w:hideMark/>
          </w:tcPr>
          <w:p w:rsidR="00E05CC3" w:rsidRPr="007E795B" w:rsidRDefault="00E05CC3" w:rsidP="004942C7">
            <w:pPr>
              <w:spacing w:after="0" w:line="240" w:lineRule="auto"/>
              <w:rPr>
                <w:bCs/>
                <w:sz w:val="18"/>
                <w:szCs w:val="18"/>
              </w:rPr>
            </w:pPr>
            <w:r w:rsidRPr="007E795B">
              <w:rPr>
                <w:bCs/>
                <w:sz w:val="18"/>
                <w:szCs w:val="18"/>
              </w:rPr>
              <w:t>Rovensko pod Troskami</w:t>
            </w:r>
          </w:p>
        </w:tc>
        <w:tc>
          <w:tcPr>
            <w:tcW w:w="436" w:type="pct"/>
            <w:tcBorders>
              <w:left w:val="single" w:sz="12" w:space="0" w:color="auto"/>
            </w:tcBorders>
            <w:shd w:val="clear" w:color="auto" w:fill="auto"/>
            <w:noWrap/>
            <w:vAlign w:val="center"/>
            <w:hideMark/>
          </w:tcPr>
          <w:p w:rsidR="00E05CC3" w:rsidRDefault="00E05CC3" w:rsidP="00F52DF4">
            <w:pPr>
              <w:spacing w:after="0" w:line="240" w:lineRule="auto"/>
              <w:jc w:val="right"/>
              <w:rPr>
                <w:rFonts w:ascii="Calibri" w:hAnsi="Calibri"/>
                <w:color w:val="000000"/>
                <w:sz w:val="18"/>
                <w:szCs w:val="18"/>
              </w:rPr>
            </w:pPr>
            <w:r>
              <w:rPr>
                <w:rFonts w:ascii="Calibri" w:hAnsi="Calibri"/>
                <w:color w:val="000000"/>
                <w:sz w:val="18"/>
                <w:szCs w:val="18"/>
              </w:rPr>
              <w:t>1279</w:t>
            </w:r>
          </w:p>
        </w:tc>
        <w:tc>
          <w:tcPr>
            <w:tcW w:w="464" w:type="pct"/>
            <w:shd w:val="clear" w:color="auto" w:fill="auto"/>
            <w:noWrap/>
            <w:vAlign w:val="center"/>
            <w:hideMark/>
          </w:tcPr>
          <w:p w:rsidR="00E05CC3" w:rsidRPr="007E795B" w:rsidRDefault="0069573A" w:rsidP="00F52DF4">
            <w:pPr>
              <w:spacing w:after="0" w:line="240" w:lineRule="auto"/>
              <w:jc w:val="right"/>
              <w:rPr>
                <w:bCs/>
                <w:sz w:val="18"/>
                <w:szCs w:val="18"/>
              </w:rPr>
            </w:pPr>
            <w:r>
              <w:rPr>
                <w:bCs/>
                <w:sz w:val="18"/>
                <w:szCs w:val="18"/>
              </w:rPr>
              <w:t>-9</w:t>
            </w:r>
          </w:p>
        </w:tc>
        <w:tc>
          <w:tcPr>
            <w:tcW w:w="386" w:type="pct"/>
            <w:shd w:val="clear" w:color="auto" w:fill="auto"/>
            <w:noWrap/>
            <w:vAlign w:val="center"/>
            <w:hideMark/>
          </w:tcPr>
          <w:p w:rsidR="00E05CC3" w:rsidRPr="007E795B" w:rsidRDefault="00F52DF4" w:rsidP="00F52DF4">
            <w:pPr>
              <w:spacing w:after="0" w:line="240" w:lineRule="auto"/>
              <w:jc w:val="right"/>
              <w:rPr>
                <w:bCs/>
                <w:sz w:val="18"/>
                <w:szCs w:val="18"/>
              </w:rPr>
            </w:pPr>
            <w:r>
              <w:rPr>
                <w:bCs/>
                <w:sz w:val="18"/>
                <w:szCs w:val="18"/>
              </w:rPr>
              <w:t>-7,0</w:t>
            </w:r>
          </w:p>
        </w:tc>
        <w:tc>
          <w:tcPr>
            <w:tcW w:w="337" w:type="pct"/>
            <w:shd w:val="clear" w:color="auto" w:fill="auto"/>
            <w:noWrap/>
            <w:vAlign w:val="center"/>
            <w:hideMark/>
          </w:tcPr>
          <w:p w:rsidR="00E05CC3" w:rsidRPr="007E795B" w:rsidRDefault="007F4ED2" w:rsidP="00926D5E">
            <w:pPr>
              <w:spacing w:after="0" w:line="240" w:lineRule="auto"/>
              <w:jc w:val="right"/>
              <w:rPr>
                <w:bCs/>
                <w:sz w:val="18"/>
                <w:szCs w:val="18"/>
              </w:rPr>
            </w:pPr>
            <w:r>
              <w:rPr>
                <w:bCs/>
                <w:sz w:val="18"/>
                <w:szCs w:val="18"/>
              </w:rPr>
              <w:t>13</w:t>
            </w:r>
          </w:p>
        </w:tc>
        <w:tc>
          <w:tcPr>
            <w:tcW w:w="374" w:type="pct"/>
            <w:shd w:val="clear" w:color="auto" w:fill="auto"/>
            <w:noWrap/>
            <w:vAlign w:val="center"/>
            <w:hideMark/>
          </w:tcPr>
          <w:p w:rsidR="00E05CC3" w:rsidRPr="007E795B" w:rsidRDefault="00926D5E" w:rsidP="00926D5E">
            <w:pPr>
              <w:spacing w:after="0" w:line="240" w:lineRule="auto"/>
              <w:jc w:val="right"/>
              <w:rPr>
                <w:bCs/>
                <w:sz w:val="18"/>
                <w:szCs w:val="18"/>
              </w:rPr>
            </w:pPr>
            <w:r>
              <w:rPr>
                <w:bCs/>
                <w:sz w:val="18"/>
                <w:szCs w:val="18"/>
              </w:rPr>
              <w:t>10,2</w:t>
            </w:r>
          </w:p>
        </w:tc>
        <w:tc>
          <w:tcPr>
            <w:tcW w:w="325" w:type="pct"/>
            <w:shd w:val="clear" w:color="auto" w:fill="auto"/>
            <w:noWrap/>
            <w:vAlign w:val="center"/>
            <w:hideMark/>
          </w:tcPr>
          <w:p w:rsidR="00E05CC3" w:rsidRPr="007E795B" w:rsidRDefault="007A129C" w:rsidP="00926D5E">
            <w:pPr>
              <w:spacing w:after="0" w:line="240" w:lineRule="auto"/>
              <w:jc w:val="right"/>
              <w:rPr>
                <w:bCs/>
                <w:sz w:val="18"/>
                <w:szCs w:val="18"/>
              </w:rPr>
            </w:pPr>
            <w:r>
              <w:rPr>
                <w:bCs/>
                <w:sz w:val="18"/>
                <w:szCs w:val="18"/>
              </w:rPr>
              <w:t>4</w:t>
            </w:r>
          </w:p>
        </w:tc>
        <w:tc>
          <w:tcPr>
            <w:tcW w:w="358" w:type="pct"/>
            <w:shd w:val="clear" w:color="auto" w:fill="auto"/>
            <w:noWrap/>
            <w:vAlign w:val="center"/>
            <w:hideMark/>
          </w:tcPr>
          <w:p w:rsidR="00E05CC3" w:rsidRPr="007E795B" w:rsidRDefault="00F219C4" w:rsidP="00926D5E">
            <w:pPr>
              <w:spacing w:after="0" w:line="240" w:lineRule="auto"/>
              <w:jc w:val="right"/>
              <w:rPr>
                <w:bCs/>
                <w:sz w:val="18"/>
                <w:szCs w:val="18"/>
              </w:rPr>
            </w:pPr>
            <w:r>
              <w:rPr>
                <w:bCs/>
                <w:sz w:val="18"/>
                <w:szCs w:val="18"/>
              </w:rPr>
              <w:t>3,2</w:t>
            </w:r>
          </w:p>
        </w:tc>
        <w:tc>
          <w:tcPr>
            <w:tcW w:w="572" w:type="pct"/>
            <w:shd w:val="clear" w:color="auto" w:fill="auto"/>
            <w:noWrap/>
            <w:vAlign w:val="center"/>
            <w:hideMark/>
          </w:tcPr>
          <w:p w:rsidR="00E05CC3" w:rsidRPr="007E795B" w:rsidRDefault="003C550B" w:rsidP="00926D5E">
            <w:pPr>
              <w:spacing w:after="0" w:line="240" w:lineRule="auto"/>
              <w:jc w:val="right"/>
              <w:rPr>
                <w:bCs/>
                <w:sz w:val="18"/>
                <w:szCs w:val="18"/>
              </w:rPr>
            </w:pPr>
            <w:r>
              <w:rPr>
                <w:bCs/>
                <w:sz w:val="18"/>
                <w:szCs w:val="18"/>
              </w:rPr>
              <w:t>-41</w:t>
            </w:r>
          </w:p>
        </w:tc>
        <w:tc>
          <w:tcPr>
            <w:tcW w:w="549" w:type="pct"/>
            <w:shd w:val="clear" w:color="auto" w:fill="auto"/>
            <w:noWrap/>
            <w:vAlign w:val="center"/>
            <w:hideMark/>
          </w:tcPr>
          <w:p w:rsidR="00E05CC3" w:rsidRPr="007E795B" w:rsidRDefault="00420DE7" w:rsidP="00926D5E">
            <w:pPr>
              <w:spacing w:after="0" w:line="240" w:lineRule="auto"/>
              <w:jc w:val="right"/>
              <w:rPr>
                <w:bCs/>
                <w:sz w:val="18"/>
                <w:szCs w:val="18"/>
              </w:rPr>
            </w:pPr>
            <w:r>
              <w:rPr>
                <w:bCs/>
                <w:sz w:val="18"/>
                <w:szCs w:val="18"/>
              </w:rPr>
              <w:t>114</w:t>
            </w:r>
          </w:p>
        </w:tc>
        <w:tc>
          <w:tcPr>
            <w:tcW w:w="519" w:type="pct"/>
            <w:shd w:val="clear" w:color="auto" w:fill="auto"/>
            <w:noWrap/>
            <w:vAlign w:val="center"/>
            <w:hideMark/>
          </w:tcPr>
          <w:p w:rsidR="00E05CC3" w:rsidRPr="007E795B" w:rsidRDefault="00420DE7" w:rsidP="00926D5E">
            <w:pPr>
              <w:spacing w:after="0" w:line="240" w:lineRule="auto"/>
              <w:jc w:val="right"/>
              <w:rPr>
                <w:bCs/>
                <w:sz w:val="18"/>
                <w:szCs w:val="18"/>
              </w:rPr>
            </w:pPr>
            <w:r>
              <w:rPr>
                <w:bCs/>
                <w:sz w:val="18"/>
                <w:szCs w:val="18"/>
              </w:rPr>
              <w:t>73</w:t>
            </w:r>
          </w:p>
        </w:tc>
      </w:tr>
      <w:tr w:rsidR="00E05CC3" w:rsidRPr="004942C7" w:rsidTr="00926D5E">
        <w:trPr>
          <w:cantSplit/>
          <w:trHeight w:val="20"/>
        </w:trPr>
        <w:tc>
          <w:tcPr>
            <w:tcW w:w="680" w:type="pct"/>
            <w:tcBorders>
              <w:top w:val="single" w:sz="6" w:space="0" w:color="auto"/>
              <w:bottom w:val="single" w:sz="6" w:space="0" w:color="auto"/>
              <w:right w:val="single" w:sz="12" w:space="0" w:color="auto"/>
            </w:tcBorders>
            <w:shd w:val="clear" w:color="auto" w:fill="DBE5F1" w:themeFill="accent1" w:themeFillTint="33"/>
            <w:noWrap/>
            <w:vAlign w:val="center"/>
            <w:hideMark/>
          </w:tcPr>
          <w:p w:rsidR="00E05CC3" w:rsidRPr="007E795B" w:rsidRDefault="00E05CC3" w:rsidP="004942C7">
            <w:pPr>
              <w:spacing w:after="0" w:line="240" w:lineRule="auto"/>
              <w:rPr>
                <w:bCs/>
                <w:sz w:val="18"/>
                <w:szCs w:val="18"/>
              </w:rPr>
            </w:pPr>
            <w:r w:rsidRPr="007E795B">
              <w:rPr>
                <w:bCs/>
                <w:sz w:val="18"/>
                <w:szCs w:val="18"/>
              </w:rPr>
              <w:t>Roztoky u Semil</w:t>
            </w:r>
          </w:p>
        </w:tc>
        <w:tc>
          <w:tcPr>
            <w:tcW w:w="436" w:type="pct"/>
            <w:tcBorders>
              <w:left w:val="single" w:sz="12" w:space="0" w:color="auto"/>
            </w:tcBorders>
            <w:shd w:val="clear" w:color="auto" w:fill="auto"/>
            <w:noWrap/>
            <w:vAlign w:val="center"/>
            <w:hideMark/>
          </w:tcPr>
          <w:p w:rsidR="00E05CC3" w:rsidRDefault="00E05CC3" w:rsidP="00F52DF4">
            <w:pPr>
              <w:spacing w:after="0" w:line="240" w:lineRule="auto"/>
              <w:jc w:val="right"/>
              <w:rPr>
                <w:rFonts w:ascii="Calibri" w:hAnsi="Calibri"/>
                <w:color w:val="000000"/>
                <w:sz w:val="18"/>
                <w:szCs w:val="18"/>
              </w:rPr>
            </w:pPr>
            <w:r>
              <w:rPr>
                <w:rFonts w:ascii="Calibri" w:hAnsi="Calibri"/>
                <w:color w:val="000000"/>
                <w:sz w:val="18"/>
                <w:szCs w:val="18"/>
              </w:rPr>
              <w:t>115</w:t>
            </w:r>
          </w:p>
        </w:tc>
        <w:tc>
          <w:tcPr>
            <w:tcW w:w="464" w:type="pct"/>
            <w:shd w:val="clear" w:color="auto" w:fill="auto"/>
            <w:noWrap/>
            <w:vAlign w:val="center"/>
            <w:hideMark/>
          </w:tcPr>
          <w:p w:rsidR="00E05CC3" w:rsidRPr="007E795B" w:rsidRDefault="0069573A" w:rsidP="00F52DF4">
            <w:pPr>
              <w:spacing w:after="0" w:line="240" w:lineRule="auto"/>
              <w:jc w:val="right"/>
              <w:rPr>
                <w:bCs/>
                <w:sz w:val="18"/>
                <w:szCs w:val="18"/>
              </w:rPr>
            </w:pPr>
            <w:r>
              <w:rPr>
                <w:bCs/>
                <w:sz w:val="18"/>
                <w:szCs w:val="18"/>
              </w:rPr>
              <w:t>-1</w:t>
            </w:r>
          </w:p>
        </w:tc>
        <w:tc>
          <w:tcPr>
            <w:tcW w:w="386" w:type="pct"/>
            <w:shd w:val="clear" w:color="auto" w:fill="auto"/>
            <w:noWrap/>
            <w:vAlign w:val="center"/>
            <w:hideMark/>
          </w:tcPr>
          <w:p w:rsidR="00E05CC3" w:rsidRPr="007E795B" w:rsidRDefault="00F52DF4" w:rsidP="00F52DF4">
            <w:pPr>
              <w:spacing w:after="0" w:line="240" w:lineRule="auto"/>
              <w:jc w:val="right"/>
              <w:rPr>
                <w:bCs/>
                <w:sz w:val="18"/>
                <w:szCs w:val="18"/>
              </w:rPr>
            </w:pPr>
            <w:r>
              <w:rPr>
                <w:bCs/>
                <w:sz w:val="18"/>
                <w:szCs w:val="18"/>
              </w:rPr>
              <w:t>-8,7</w:t>
            </w:r>
          </w:p>
        </w:tc>
        <w:tc>
          <w:tcPr>
            <w:tcW w:w="337" w:type="pct"/>
            <w:shd w:val="clear" w:color="auto" w:fill="auto"/>
            <w:noWrap/>
            <w:vAlign w:val="center"/>
            <w:hideMark/>
          </w:tcPr>
          <w:p w:rsidR="00E05CC3" w:rsidRPr="007E795B" w:rsidRDefault="00E05CC3" w:rsidP="00926D5E">
            <w:pPr>
              <w:spacing w:after="0" w:line="240" w:lineRule="auto"/>
              <w:jc w:val="right"/>
              <w:rPr>
                <w:bCs/>
                <w:sz w:val="18"/>
                <w:szCs w:val="18"/>
              </w:rPr>
            </w:pPr>
            <w:r w:rsidRPr="007E795B">
              <w:rPr>
                <w:bCs/>
                <w:sz w:val="18"/>
                <w:szCs w:val="18"/>
              </w:rPr>
              <w:t>-</w:t>
            </w:r>
            <w:r w:rsidR="007F4ED2">
              <w:rPr>
                <w:bCs/>
                <w:sz w:val="18"/>
                <w:szCs w:val="18"/>
              </w:rPr>
              <w:t>2</w:t>
            </w:r>
          </w:p>
        </w:tc>
        <w:tc>
          <w:tcPr>
            <w:tcW w:w="374" w:type="pct"/>
            <w:shd w:val="clear" w:color="auto" w:fill="auto"/>
            <w:noWrap/>
            <w:vAlign w:val="center"/>
            <w:hideMark/>
          </w:tcPr>
          <w:p w:rsidR="00E05CC3" w:rsidRPr="007E795B" w:rsidRDefault="00E05CC3" w:rsidP="00926D5E">
            <w:pPr>
              <w:spacing w:after="0" w:line="240" w:lineRule="auto"/>
              <w:jc w:val="right"/>
              <w:rPr>
                <w:bCs/>
                <w:sz w:val="18"/>
                <w:szCs w:val="18"/>
              </w:rPr>
            </w:pPr>
            <w:r w:rsidRPr="007E795B">
              <w:rPr>
                <w:bCs/>
                <w:sz w:val="18"/>
                <w:szCs w:val="18"/>
              </w:rPr>
              <w:t>-</w:t>
            </w:r>
            <w:r w:rsidR="00926D5E">
              <w:rPr>
                <w:bCs/>
                <w:sz w:val="18"/>
                <w:szCs w:val="18"/>
              </w:rPr>
              <w:t>17,4</w:t>
            </w:r>
          </w:p>
        </w:tc>
        <w:tc>
          <w:tcPr>
            <w:tcW w:w="325" w:type="pct"/>
            <w:shd w:val="clear" w:color="auto" w:fill="auto"/>
            <w:noWrap/>
            <w:vAlign w:val="center"/>
            <w:hideMark/>
          </w:tcPr>
          <w:p w:rsidR="00E05CC3" w:rsidRPr="007E795B" w:rsidRDefault="007A129C" w:rsidP="00926D5E">
            <w:pPr>
              <w:spacing w:after="0" w:line="240" w:lineRule="auto"/>
              <w:jc w:val="right"/>
              <w:rPr>
                <w:bCs/>
                <w:sz w:val="18"/>
                <w:szCs w:val="18"/>
              </w:rPr>
            </w:pPr>
            <w:r>
              <w:rPr>
                <w:bCs/>
                <w:sz w:val="18"/>
                <w:szCs w:val="18"/>
              </w:rPr>
              <w:t>-3</w:t>
            </w:r>
          </w:p>
        </w:tc>
        <w:tc>
          <w:tcPr>
            <w:tcW w:w="358" w:type="pct"/>
            <w:shd w:val="clear" w:color="auto" w:fill="auto"/>
            <w:noWrap/>
            <w:vAlign w:val="center"/>
            <w:hideMark/>
          </w:tcPr>
          <w:p w:rsidR="00E05CC3" w:rsidRPr="007E795B" w:rsidRDefault="00F219C4" w:rsidP="00926D5E">
            <w:pPr>
              <w:spacing w:after="0" w:line="240" w:lineRule="auto"/>
              <w:jc w:val="right"/>
              <w:rPr>
                <w:bCs/>
                <w:sz w:val="18"/>
                <w:szCs w:val="18"/>
              </w:rPr>
            </w:pPr>
            <w:r>
              <w:rPr>
                <w:bCs/>
                <w:sz w:val="18"/>
                <w:szCs w:val="18"/>
              </w:rPr>
              <w:t>-26,1</w:t>
            </w:r>
          </w:p>
        </w:tc>
        <w:tc>
          <w:tcPr>
            <w:tcW w:w="572" w:type="pct"/>
            <w:shd w:val="clear" w:color="auto" w:fill="auto"/>
            <w:noWrap/>
            <w:vAlign w:val="center"/>
            <w:hideMark/>
          </w:tcPr>
          <w:p w:rsidR="00E05CC3" w:rsidRPr="007E795B" w:rsidRDefault="003C550B" w:rsidP="00926D5E">
            <w:pPr>
              <w:spacing w:after="0" w:line="240" w:lineRule="auto"/>
              <w:jc w:val="right"/>
              <w:rPr>
                <w:bCs/>
                <w:sz w:val="18"/>
                <w:szCs w:val="18"/>
              </w:rPr>
            </w:pPr>
            <w:r>
              <w:rPr>
                <w:bCs/>
                <w:sz w:val="18"/>
                <w:szCs w:val="18"/>
              </w:rPr>
              <w:t>-11</w:t>
            </w:r>
          </w:p>
        </w:tc>
        <w:tc>
          <w:tcPr>
            <w:tcW w:w="549" w:type="pct"/>
            <w:shd w:val="clear" w:color="auto" w:fill="auto"/>
            <w:noWrap/>
            <w:vAlign w:val="center"/>
            <w:hideMark/>
          </w:tcPr>
          <w:p w:rsidR="00E05CC3" w:rsidRPr="007E795B" w:rsidRDefault="00420DE7" w:rsidP="00926D5E">
            <w:pPr>
              <w:spacing w:after="0" w:line="240" w:lineRule="auto"/>
              <w:jc w:val="right"/>
              <w:rPr>
                <w:bCs/>
                <w:sz w:val="18"/>
                <w:szCs w:val="18"/>
              </w:rPr>
            </w:pPr>
            <w:r>
              <w:rPr>
                <w:bCs/>
                <w:sz w:val="18"/>
                <w:szCs w:val="18"/>
              </w:rPr>
              <w:t>-7</w:t>
            </w:r>
          </w:p>
        </w:tc>
        <w:tc>
          <w:tcPr>
            <w:tcW w:w="519" w:type="pct"/>
            <w:shd w:val="clear" w:color="auto" w:fill="auto"/>
            <w:noWrap/>
            <w:vAlign w:val="center"/>
            <w:hideMark/>
          </w:tcPr>
          <w:p w:rsidR="00E05CC3" w:rsidRPr="007E795B" w:rsidRDefault="00420DE7" w:rsidP="00926D5E">
            <w:pPr>
              <w:spacing w:after="0" w:line="240" w:lineRule="auto"/>
              <w:jc w:val="right"/>
              <w:rPr>
                <w:bCs/>
                <w:sz w:val="18"/>
                <w:szCs w:val="18"/>
              </w:rPr>
            </w:pPr>
            <w:r>
              <w:rPr>
                <w:bCs/>
                <w:sz w:val="18"/>
                <w:szCs w:val="18"/>
              </w:rPr>
              <w:t>-18</w:t>
            </w:r>
          </w:p>
        </w:tc>
      </w:tr>
      <w:tr w:rsidR="00E05CC3" w:rsidRPr="004942C7" w:rsidTr="00926D5E">
        <w:trPr>
          <w:cantSplit/>
          <w:trHeight w:val="20"/>
        </w:trPr>
        <w:tc>
          <w:tcPr>
            <w:tcW w:w="680" w:type="pct"/>
            <w:tcBorders>
              <w:top w:val="single" w:sz="6" w:space="0" w:color="auto"/>
              <w:bottom w:val="single" w:sz="6" w:space="0" w:color="auto"/>
              <w:right w:val="single" w:sz="12" w:space="0" w:color="auto"/>
            </w:tcBorders>
            <w:shd w:val="clear" w:color="auto" w:fill="DBE5F1" w:themeFill="accent1" w:themeFillTint="33"/>
            <w:noWrap/>
            <w:vAlign w:val="center"/>
            <w:hideMark/>
          </w:tcPr>
          <w:p w:rsidR="00E05CC3" w:rsidRPr="007E795B" w:rsidRDefault="00E05CC3" w:rsidP="004942C7">
            <w:pPr>
              <w:spacing w:after="0" w:line="240" w:lineRule="auto"/>
              <w:rPr>
                <w:bCs/>
                <w:sz w:val="18"/>
                <w:szCs w:val="18"/>
              </w:rPr>
            </w:pPr>
            <w:r w:rsidRPr="007E795B">
              <w:rPr>
                <w:bCs/>
                <w:sz w:val="18"/>
                <w:szCs w:val="18"/>
              </w:rPr>
              <w:t>Slaná</w:t>
            </w:r>
          </w:p>
        </w:tc>
        <w:tc>
          <w:tcPr>
            <w:tcW w:w="436" w:type="pct"/>
            <w:tcBorders>
              <w:left w:val="single" w:sz="12" w:space="0" w:color="auto"/>
            </w:tcBorders>
            <w:shd w:val="clear" w:color="auto" w:fill="auto"/>
            <w:noWrap/>
            <w:vAlign w:val="center"/>
            <w:hideMark/>
          </w:tcPr>
          <w:p w:rsidR="00E05CC3" w:rsidRDefault="00E05CC3" w:rsidP="00F52DF4">
            <w:pPr>
              <w:spacing w:after="0" w:line="240" w:lineRule="auto"/>
              <w:jc w:val="right"/>
              <w:rPr>
                <w:rFonts w:ascii="Calibri" w:hAnsi="Calibri"/>
                <w:color w:val="000000"/>
                <w:sz w:val="18"/>
                <w:szCs w:val="18"/>
              </w:rPr>
            </w:pPr>
            <w:r>
              <w:rPr>
                <w:rFonts w:ascii="Calibri" w:hAnsi="Calibri"/>
                <w:color w:val="000000"/>
                <w:sz w:val="18"/>
                <w:szCs w:val="18"/>
              </w:rPr>
              <w:t>687</w:t>
            </w:r>
          </w:p>
        </w:tc>
        <w:tc>
          <w:tcPr>
            <w:tcW w:w="464" w:type="pct"/>
            <w:shd w:val="clear" w:color="auto" w:fill="auto"/>
            <w:noWrap/>
            <w:vAlign w:val="center"/>
            <w:hideMark/>
          </w:tcPr>
          <w:p w:rsidR="00E05CC3" w:rsidRPr="007E795B" w:rsidRDefault="00E05CC3" w:rsidP="00F52DF4">
            <w:pPr>
              <w:spacing w:after="0" w:line="240" w:lineRule="auto"/>
              <w:jc w:val="right"/>
              <w:rPr>
                <w:bCs/>
                <w:sz w:val="18"/>
                <w:szCs w:val="18"/>
              </w:rPr>
            </w:pPr>
            <w:r w:rsidRPr="007E795B">
              <w:rPr>
                <w:bCs/>
                <w:sz w:val="18"/>
                <w:szCs w:val="18"/>
              </w:rPr>
              <w:t>5</w:t>
            </w:r>
          </w:p>
        </w:tc>
        <w:tc>
          <w:tcPr>
            <w:tcW w:w="386" w:type="pct"/>
            <w:shd w:val="clear" w:color="auto" w:fill="auto"/>
            <w:noWrap/>
            <w:vAlign w:val="center"/>
            <w:hideMark/>
          </w:tcPr>
          <w:p w:rsidR="00E05CC3" w:rsidRPr="007E795B" w:rsidRDefault="00E05CC3" w:rsidP="00F52DF4">
            <w:pPr>
              <w:spacing w:after="0" w:line="240" w:lineRule="auto"/>
              <w:jc w:val="right"/>
              <w:rPr>
                <w:bCs/>
                <w:sz w:val="18"/>
                <w:szCs w:val="18"/>
              </w:rPr>
            </w:pPr>
            <w:r w:rsidRPr="007E795B">
              <w:rPr>
                <w:bCs/>
                <w:sz w:val="18"/>
                <w:szCs w:val="18"/>
              </w:rPr>
              <w:t>7,</w:t>
            </w:r>
            <w:r w:rsidR="001E1A7D">
              <w:rPr>
                <w:bCs/>
                <w:sz w:val="18"/>
                <w:szCs w:val="18"/>
              </w:rPr>
              <w:t>3</w:t>
            </w:r>
          </w:p>
        </w:tc>
        <w:tc>
          <w:tcPr>
            <w:tcW w:w="337" w:type="pct"/>
            <w:shd w:val="clear" w:color="auto" w:fill="auto"/>
            <w:noWrap/>
            <w:vAlign w:val="center"/>
            <w:hideMark/>
          </w:tcPr>
          <w:p w:rsidR="00E05CC3" w:rsidRPr="007E795B" w:rsidRDefault="00E05CC3" w:rsidP="00926D5E">
            <w:pPr>
              <w:spacing w:after="0" w:line="240" w:lineRule="auto"/>
              <w:jc w:val="right"/>
              <w:rPr>
                <w:bCs/>
                <w:sz w:val="18"/>
                <w:szCs w:val="18"/>
              </w:rPr>
            </w:pPr>
            <w:r w:rsidRPr="007E795B">
              <w:rPr>
                <w:bCs/>
                <w:sz w:val="18"/>
                <w:szCs w:val="18"/>
              </w:rPr>
              <w:t>-</w:t>
            </w:r>
            <w:r w:rsidR="007F4ED2">
              <w:rPr>
                <w:bCs/>
                <w:sz w:val="18"/>
                <w:szCs w:val="18"/>
              </w:rPr>
              <w:t>10</w:t>
            </w:r>
          </w:p>
        </w:tc>
        <w:tc>
          <w:tcPr>
            <w:tcW w:w="374" w:type="pct"/>
            <w:shd w:val="clear" w:color="auto" w:fill="auto"/>
            <w:noWrap/>
            <w:vAlign w:val="center"/>
            <w:hideMark/>
          </w:tcPr>
          <w:p w:rsidR="00E05CC3" w:rsidRPr="007E795B" w:rsidRDefault="00E05CC3" w:rsidP="00926D5E">
            <w:pPr>
              <w:spacing w:after="0" w:line="240" w:lineRule="auto"/>
              <w:jc w:val="right"/>
              <w:rPr>
                <w:bCs/>
                <w:sz w:val="18"/>
                <w:szCs w:val="18"/>
              </w:rPr>
            </w:pPr>
            <w:r w:rsidRPr="007E795B">
              <w:rPr>
                <w:bCs/>
                <w:sz w:val="18"/>
                <w:szCs w:val="18"/>
              </w:rPr>
              <w:t>-</w:t>
            </w:r>
            <w:r w:rsidR="00926D5E">
              <w:rPr>
                <w:bCs/>
                <w:sz w:val="18"/>
                <w:szCs w:val="18"/>
              </w:rPr>
              <w:t>14,6</w:t>
            </w:r>
          </w:p>
        </w:tc>
        <w:tc>
          <w:tcPr>
            <w:tcW w:w="325" w:type="pct"/>
            <w:shd w:val="clear" w:color="auto" w:fill="auto"/>
            <w:noWrap/>
            <w:vAlign w:val="center"/>
            <w:hideMark/>
          </w:tcPr>
          <w:p w:rsidR="00E05CC3" w:rsidRPr="007E795B" w:rsidRDefault="007A129C" w:rsidP="00926D5E">
            <w:pPr>
              <w:spacing w:after="0" w:line="240" w:lineRule="auto"/>
              <w:jc w:val="right"/>
              <w:rPr>
                <w:bCs/>
                <w:sz w:val="18"/>
                <w:szCs w:val="18"/>
              </w:rPr>
            </w:pPr>
            <w:r>
              <w:rPr>
                <w:bCs/>
                <w:sz w:val="18"/>
                <w:szCs w:val="18"/>
              </w:rPr>
              <w:t>-5</w:t>
            </w:r>
          </w:p>
        </w:tc>
        <w:tc>
          <w:tcPr>
            <w:tcW w:w="358" w:type="pct"/>
            <w:shd w:val="clear" w:color="auto" w:fill="auto"/>
            <w:noWrap/>
            <w:vAlign w:val="center"/>
            <w:hideMark/>
          </w:tcPr>
          <w:p w:rsidR="00E05CC3" w:rsidRPr="007E795B" w:rsidRDefault="00F219C4" w:rsidP="00926D5E">
            <w:pPr>
              <w:spacing w:after="0" w:line="240" w:lineRule="auto"/>
              <w:jc w:val="right"/>
              <w:rPr>
                <w:bCs/>
                <w:sz w:val="18"/>
                <w:szCs w:val="18"/>
              </w:rPr>
            </w:pPr>
            <w:r>
              <w:rPr>
                <w:bCs/>
                <w:sz w:val="18"/>
                <w:szCs w:val="18"/>
              </w:rPr>
              <w:t>-7,3</w:t>
            </w:r>
          </w:p>
        </w:tc>
        <w:tc>
          <w:tcPr>
            <w:tcW w:w="572" w:type="pct"/>
            <w:shd w:val="clear" w:color="auto" w:fill="auto"/>
            <w:noWrap/>
            <w:vAlign w:val="center"/>
            <w:hideMark/>
          </w:tcPr>
          <w:p w:rsidR="00E05CC3" w:rsidRPr="007E795B" w:rsidRDefault="003C550B" w:rsidP="00926D5E">
            <w:pPr>
              <w:spacing w:after="0" w:line="240" w:lineRule="auto"/>
              <w:jc w:val="right"/>
              <w:rPr>
                <w:bCs/>
                <w:sz w:val="18"/>
                <w:szCs w:val="18"/>
              </w:rPr>
            </w:pPr>
            <w:r>
              <w:rPr>
                <w:bCs/>
                <w:sz w:val="18"/>
                <w:szCs w:val="18"/>
              </w:rPr>
              <w:t>21</w:t>
            </w:r>
          </w:p>
        </w:tc>
        <w:tc>
          <w:tcPr>
            <w:tcW w:w="549" w:type="pct"/>
            <w:shd w:val="clear" w:color="auto" w:fill="auto"/>
            <w:noWrap/>
            <w:vAlign w:val="center"/>
            <w:hideMark/>
          </w:tcPr>
          <w:p w:rsidR="00E05CC3" w:rsidRPr="007E795B" w:rsidRDefault="00420DE7" w:rsidP="00926D5E">
            <w:pPr>
              <w:spacing w:after="0" w:line="240" w:lineRule="auto"/>
              <w:jc w:val="right"/>
              <w:rPr>
                <w:bCs/>
                <w:sz w:val="18"/>
                <w:szCs w:val="18"/>
              </w:rPr>
            </w:pPr>
            <w:r>
              <w:rPr>
                <w:bCs/>
                <w:sz w:val="18"/>
                <w:szCs w:val="18"/>
              </w:rPr>
              <w:t>28</w:t>
            </w:r>
          </w:p>
        </w:tc>
        <w:tc>
          <w:tcPr>
            <w:tcW w:w="519" w:type="pct"/>
            <w:shd w:val="clear" w:color="auto" w:fill="auto"/>
            <w:noWrap/>
            <w:vAlign w:val="center"/>
            <w:hideMark/>
          </w:tcPr>
          <w:p w:rsidR="00E05CC3" w:rsidRPr="007E795B" w:rsidRDefault="00420DE7" w:rsidP="00926D5E">
            <w:pPr>
              <w:spacing w:after="0" w:line="240" w:lineRule="auto"/>
              <w:jc w:val="right"/>
              <w:rPr>
                <w:bCs/>
                <w:sz w:val="18"/>
                <w:szCs w:val="18"/>
              </w:rPr>
            </w:pPr>
            <w:r>
              <w:rPr>
                <w:bCs/>
                <w:sz w:val="18"/>
                <w:szCs w:val="18"/>
              </w:rPr>
              <w:t>49</w:t>
            </w:r>
          </w:p>
        </w:tc>
      </w:tr>
      <w:tr w:rsidR="00E05CC3" w:rsidRPr="004942C7" w:rsidTr="00926D5E">
        <w:trPr>
          <w:cantSplit/>
          <w:trHeight w:val="20"/>
        </w:trPr>
        <w:tc>
          <w:tcPr>
            <w:tcW w:w="680" w:type="pct"/>
            <w:tcBorders>
              <w:top w:val="single" w:sz="6" w:space="0" w:color="auto"/>
              <w:bottom w:val="single" w:sz="6" w:space="0" w:color="auto"/>
              <w:right w:val="single" w:sz="12" w:space="0" w:color="auto"/>
            </w:tcBorders>
            <w:shd w:val="clear" w:color="auto" w:fill="DBE5F1" w:themeFill="accent1" w:themeFillTint="33"/>
            <w:noWrap/>
            <w:vAlign w:val="center"/>
            <w:hideMark/>
          </w:tcPr>
          <w:p w:rsidR="00E05CC3" w:rsidRPr="007E795B" w:rsidRDefault="00E05CC3" w:rsidP="004942C7">
            <w:pPr>
              <w:spacing w:after="0" w:line="240" w:lineRule="auto"/>
              <w:rPr>
                <w:bCs/>
                <w:sz w:val="18"/>
                <w:szCs w:val="18"/>
              </w:rPr>
            </w:pPr>
            <w:r w:rsidRPr="007E795B">
              <w:rPr>
                <w:bCs/>
                <w:sz w:val="18"/>
                <w:szCs w:val="18"/>
              </w:rPr>
              <w:t>Soběraz</w:t>
            </w:r>
          </w:p>
        </w:tc>
        <w:tc>
          <w:tcPr>
            <w:tcW w:w="436" w:type="pct"/>
            <w:tcBorders>
              <w:left w:val="single" w:sz="12" w:space="0" w:color="auto"/>
            </w:tcBorders>
            <w:shd w:val="clear" w:color="auto" w:fill="auto"/>
            <w:noWrap/>
            <w:vAlign w:val="center"/>
            <w:hideMark/>
          </w:tcPr>
          <w:p w:rsidR="00E05CC3" w:rsidRDefault="00E05CC3" w:rsidP="00F52DF4">
            <w:pPr>
              <w:spacing w:after="0" w:line="240" w:lineRule="auto"/>
              <w:jc w:val="right"/>
              <w:rPr>
                <w:rFonts w:ascii="Calibri" w:hAnsi="Calibri"/>
                <w:color w:val="000000"/>
                <w:sz w:val="18"/>
                <w:szCs w:val="18"/>
              </w:rPr>
            </w:pPr>
            <w:r>
              <w:rPr>
                <w:rFonts w:ascii="Calibri" w:hAnsi="Calibri"/>
                <w:color w:val="000000"/>
                <w:sz w:val="18"/>
                <w:szCs w:val="18"/>
              </w:rPr>
              <w:t>96</w:t>
            </w:r>
          </w:p>
        </w:tc>
        <w:tc>
          <w:tcPr>
            <w:tcW w:w="464" w:type="pct"/>
            <w:shd w:val="clear" w:color="auto" w:fill="auto"/>
            <w:noWrap/>
            <w:vAlign w:val="center"/>
            <w:hideMark/>
          </w:tcPr>
          <w:p w:rsidR="00E05CC3" w:rsidRPr="007E795B" w:rsidRDefault="00F52DF4" w:rsidP="00F52DF4">
            <w:pPr>
              <w:spacing w:after="0" w:line="240" w:lineRule="auto"/>
              <w:jc w:val="right"/>
              <w:rPr>
                <w:bCs/>
                <w:sz w:val="18"/>
                <w:szCs w:val="18"/>
              </w:rPr>
            </w:pPr>
            <w:r>
              <w:rPr>
                <w:bCs/>
                <w:sz w:val="18"/>
                <w:szCs w:val="18"/>
              </w:rPr>
              <w:t>0</w:t>
            </w:r>
          </w:p>
        </w:tc>
        <w:tc>
          <w:tcPr>
            <w:tcW w:w="386" w:type="pct"/>
            <w:shd w:val="clear" w:color="auto" w:fill="auto"/>
            <w:noWrap/>
            <w:vAlign w:val="center"/>
            <w:hideMark/>
          </w:tcPr>
          <w:p w:rsidR="00E05CC3" w:rsidRPr="007E795B" w:rsidRDefault="001E1A7D" w:rsidP="00F52DF4">
            <w:pPr>
              <w:spacing w:after="0" w:line="240" w:lineRule="auto"/>
              <w:jc w:val="right"/>
              <w:rPr>
                <w:bCs/>
                <w:sz w:val="18"/>
                <w:szCs w:val="18"/>
              </w:rPr>
            </w:pPr>
            <w:r>
              <w:rPr>
                <w:bCs/>
                <w:sz w:val="18"/>
                <w:szCs w:val="18"/>
              </w:rPr>
              <w:t>0</w:t>
            </w:r>
          </w:p>
        </w:tc>
        <w:tc>
          <w:tcPr>
            <w:tcW w:w="337" w:type="pct"/>
            <w:shd w:val="clear" w:color="auto" w:fill="auto"/>
            <w:noWrap/>
            <w:vAlign w:val="center"/>
            <w:hideMark/>
          </w:tcPr>
          <w:p w:rsidR="00E05CC3" w:rsidRPr="007E795B" w:rsidRDefault="007F4ED2" w:rsidP="00926D5E">
            <w:pPr>
              <w:spacing w:after="0" w:line="240" w:lineRule="auto"/>
              <w:jc w:val="right"/>
              <w:rPr>
                <w:bCs/>
                <w:sz w:val="18"/>
                <w:szCs w:val="18"/>
              </w:rPr>
            </w:pPr>
            <w:r>
              <w:rPr>
                <w:bCs/>
                <w:sz w:val="18"/>
                <w:szCs w:val="18"/>
              </w:rPr>
              <w:t>3</w:t>
            </w:r>
          </w:p>
        </w:tc>
        <w:tc>
          <w:tcPr>
            <w:tcW w:w="374" w:type="pct"/>
            <w:shd w:val="clear" w:color="auto" w:fill="auto"/>
            <w:noWrap/>
            <w:vAlign w:val="center"/>
            <w:hideMark/>
          </w:tcPr>
          <w:p w:rsidR="00E05CC3" w:rsidRPr="007E795B" w:rsidRDefault="00926D5E" w:rsidP="00926D5E">
            <w:pPr>
              <w:spacing w:after="0" w:line="240" w:lineRule="auto"/>
              <w:jc w:val="right"/>
              <w:rPr>
                <w:bCs/>
                <w:sz w:val="18"/>
                <w:szCs w:val="18"/>
              </w:rPr>
            </w:pPr>
            <w:r>
              <w:rPr>
                <w:bCs/>
                <w:sz w:val="18"/>
                <w:szCs w:val="18"/>
              </w:rPr>
              <w:t>31,3</w:t>
            </w:r>
          </w:p>
        </w:tc>
        <w:tc>
          <w:tcPr>
            <w:tcW w:w="325" w:type="pct"/>
            <w:shd w:val="clear" w:color="auto" w:fill="auto"/>
            <w:noWrap/>
            <w:vAlign w:val="center"/>
            <w:hideMark/>
          </w:tcPr>
          <w:p w:rsidR="00E05CC3" w:rsidRPr="007E795B" w:rsidRDefault="007A129C" w:rsidP="00926D5E">
            <w:pPr>
              <w:spacing w:after="0" w:line="240" w:lineRule="auto"/>
              <w:jc w:val="right"/>
              <w:rPr>
                <w:bCs/>
                <w:sz w:val="18"/>
                <w:szCs w:val="18"/>
              </w:rPr>
            </w:pPr>
            <w:r>
              <w:rPr>
                <w:bCs/>
                <w:sz w:val="18"/>
                <w:szCs w:val="18"/>
              </w:rPr>
              <w:t>3</w:t>
            </w:r>
          </w:p>
        </w:tc>
        <w:tc>
          <w:tcPr>
            <w:tcW w:w="358" w:type="pct"/>
            <w:shd w:val="clear" w:color="auto" w:fill="auto"/>
            <w:noWrap/>
            <w:vAlign w:val="center"/>
            <w:hideMark/>
          </w:tcPr>
          <w:p w:rsidR="00E05CC3" w:rsidRPr="007E795B" w:rsidRDefault="00F219C4" w:rsidP="00926D5E">
            <w:pPr>
              <w:spacing w:after="0" w:line="240" w:lineRule="auto"/>
              <w:jc w:val="right"/>
              <w:rPr>
                <w:bCs/>
                <w:sz w:val="18"/>
                <w:szCs w:val="18"/>
              </w:rPr>
            </w:pPr>
            <w:r>
              <w:rPr>
                <w:bCs/>
                <w:sz w:val="18"/>
                <w:szCs w:val="18"/>
              </w:rPr>
              <w:t>31,3</w:t>
            </w:r>
          </w:p>
        </w:tc>
        <w:tc>
          <w:tcPr>
            <w:tcW w:w="572" w:type="pct"/>
            <w:shd w:val="clear" w:color="auto" w:fill="auto"/>
            <w:noWrap/>
            <w:vAlign w:val="center"/>
            <w:hideMark/>
          </w:tcPr>
          <w:p w:rsidR="00E05CC3" w:rsidRPr="007E795B" w:rsidRDefault="00E05CC3" w:rsidP="00926D5E">
            <w:pPr>
              <w:spacing w:after="0" w:line="240" w:lineRule="auto"/>
              <w:jc w:val="right"/>
              <w:rPr>
                <w:bCs/>
                <w:sz w:val="18"/>
                <w:szCs w:val="18"/>
              </w:rPr>
            </w:pPr>
            <w:r w:rsidRPr="007E795B">
              <w:rPr>
                <w:bCs/>
                <w:sz w:val="18"/>
                <w:szCs w:val="18"/>
              </w:rPr>
              <w:t>5</w:t>
            </w:r>
          </w:p>
        </w:tc>
        <w:tc>
          <w:tcPr>
            <w:tcW w:w="549" w:type="pct"/>
            <w:shd w:val="clear" w:color="auto" w:fill="auto"/>
            <w:noWrap/>
            <w:vAlign w:val="center"/>
            <w:hideMark/>
          </w:tcPr>
          <w:p w:rsidR="00E05CC3" w:rsidRPr="007E795B" w:rsidRDefault="00420DE7" w:rsidP="00926D5E">
            <w:pPr>
              <w:spacing w:after="0" w:line="240" w:lineRule="auto"/>
              <w:jc w:val="right"/>
              <w:rPr>
                <w:bCs/>
                <w:sz w:val="18"/>
                <w:szCs w:val="18"/>
              </w:rPr>
            </w:pPr>
            <w:r>
              <w:rPr>
                <w:bCs/>
                <w:sz w:val="18"/>
                <w:szCs w:val="18"/>
              </w:rPr>
              <w:t>9</w:t>
            </w:r>
          </w:p>
        </w:tc>
        <w:tc>
          <w:tcPr>
            <w:tcW w:w="519" w:type="pct"/>
            <w:shd w:val="clear" w:color="auto" w:fill="auto"/>
            <w:noWrap/>
            <w:vAlign w:val="center"/>
            <w:hideMark/>
          </w:tcPr>
          <w:p w:rsidR="00E05CC3" w:rsidRPr="007E795B" w:rsidRDefault="00420DE7" w:rsidP="00926D5E">
            <w:pPr>
              <w:spacing w:after="0" w:line="240" w:lineRule="auto"/>
              <w:jc w:val="right"/>
              <w:rPr>
                <w:bCs/>
                <w:sz w:val="18"/>
                <w:szCs w:val="18"/>
              </w:rPr>
            </w:pPr>
            <w:r>
              <w:rPr>
                <w:bCs/>
                <w:sz w:val="18"/>
                <w:szCs w:val="18"/>
              </w:rPr>
              <w:t>14</w:t>
            </w:r>
          </w:p>
        </w:tc>
      </w:tr>
      <w:tr w:rsidR="00E05CC3" w:rsidRPr="004942C7" w:rsidTr="00926D5E">
        <w:trPr>
          <w:cantSplit/>
          <w:trHeight w:val="20"/>
        </w:trPr>
        <w:tc>
          <w:tcPr>
            <w:tcW w:w="680" w:type="pct"/>
            <w:tcBorders>
              <w:top w:val="single" w:sz="6" w:space="0" w:color="auto"/>
              <w:bottom w:val="single" w:sz="6" w:space="0" w:color="auto"/>
              <w:right w:val="single" w:sz="12" w:space="0" w:color="auto"/>
            </w:tcBorders>
            <w:shd w:val="clear" w:color="auto" w:fill="DBE5F1" w:themeFill="accent1" w:themeFillTint="33"/>
            <w:noWrap/>
            <w:vAlign w:val="center"/>
            <w:hideMark/>
          </w:tcPr>
          <w:p w:rsidR="00E05CC3" w:rsidRPr="007E795B" w:rsidRDefault="00E05CC3" w:rsidP="004942C7">
            <w:pPr>
              <w:spacing w:after="0" w:line="240" w:lineRule="auto"/>
              <w:rPr>
                <w:bCs/>
                <w:sz w:val="18"/>
                <w:szCs w:val="18"/>
              </w:rPr>
            </w:pPr>
            <w:r w:rsidRPr="007E795B">
              <w:rPr>
                <w:bCs/>
                <w:sz w:val="18"/>
                <w:szCs w:val="18"/>
              </w:rPr>
              <w:t>Stará Paka</w:t>
            </w:r>
          </w:p>
        </w:tc>
        <w:tc>
          <w:tcPr>
            <w:tcW w:w="436" w:type="pct"/>
            <w:tcBorders>
              <w:left w:val="single" w:sz="12" w:space="0" w:color="auto"/>
            </w:tcBorders>
            <w:shd w:val="clear" w:color="auto" w:fill="auto"/>
            <w:noWrap/>
            <w:vAlign w:val="center"/>
            <w:hideMark/>
          </w:tcPr>
          <w:p w:rsidR="00E05CC3" w:rsidRDefault="00E05CC3" w:rsidP="00F52DF4">
            <w:pPr>
              <w:spacing w:after="0" w:line="240" w:lineRule="auto"/>
              <w:jc w:val="right"/>
              <w:rPr>
                <w:rFonts w:ascii="Calibri" w:hAnsi="Calibri"/>
                <w:color w:val="000000"/>
                <w:sz w:val="18"/>
                <w:szCs w:val="18"/>
              </w:rPr>
            </w:pPr>
            <w:r>
              <w:rPr>
                <w:rFonts w:ascii="Calibri" w:hAnsi="Calibri"/>
                <w:color w:val="000000"/>
                <w:sz w:val="18"/>
                <w:szCs w:val="18"/>
              </w:rPr>
              <w:t>2052</w:t>
            </w:r>
          </w:p>
        </w:tc>
        <w:tc>
          <w:tcPr>
            <w:tcW w:w="464" w:type="pct"/>
            <w:shd w:val="clear" w:color="auto" w:fill="auto"/>
            <w:noWrap/>
            <w:vAlign w:val="center"/>
            <w:hideMark/>
          </w:tcPr>
          <w:p w:rsidR="00E05CC3" w:rsidRPr="007E795B" w:rsidRDefault="00E05CC3" w:rsidP="00F52DF4">
            <w:pPr>
              <w:spacing w:after="0" w:line="240" w:lineRule="auto"/>
              <w:jc w:val="right"/>
              <w:rPr>
                <w:bCs/>
                <w:sz w:val="18"/>
                <w:szCs w:val="18"/>
              </w:rPr>
            </w:pPr>
            <w:r w:rsidRPr="007E795B">
              <w:rPr>
                <w:bCs/>
                <w:sz w:val="18"/>
                <w:szCs w:val="18"/>
              </w:rPr>
              <w:t>-</w:t>
            </w:r>
            <w:r w:rsidR="00F52DF4">
              <w:rPr>
                <w:bCs/>
                <w:sz w:val="18"/>
                <w:szCs w:val="18"/>
              </w:rPr>
              <w:t>3</w:t>
            </w:r>
          </w:p>
        </w:tc>
        <w:tc>
          <w:tcPr>
            <w:tcW w:w="386" w:type="pct"/>
            <w:shd w:val="clear" w:color="auto" w:fill="auto"/>
            <w:noWrap/>
            <w:vAlign w:val="center"/>
            <w:hideMark/>
          </w:tcPr>
          <w:p w:rsidR="00E05CC3" w:rsidRPr="007E795B" w:rsidRDefault="001E1A7D" w:rsidP="00F52DF4">
            <w:pPr>
              <w:spacing w:after="0" w:line="240" w:lineRule="auto"/>
              <w:jc w:val="right"/>
              <w:rPr>
                <w:bCs/>
                <w:sz w:val="18"/>
                <w:szCs w:val="18"/>
              </w:rPr>
            </w:pPr>
            <w:r>
              <w:rPr>
                <w:bCs/>
                <w:sz w:val="18"/>
                <w:szCs w:val="18"/>
              </w:rPr>
              <w:t>-1,5</w:t>
            </w:r>
          </w:p>
        </w:tc>
        <w:tc>
          <w:tcPr>
            <w:tcW w:w="337" w:type="pct"/>
            <w:shd w:val="clear" w:color="auto" w:fill="auto"/>
            <w:noWrap/>
            <w:vAlign w:val="center"/>
            <w:hideMark/>
          </w:tcPr>
          <w:p w:rsidR="00E05CC3" w:rsidRPr="007E795B" w:rsidRDefault="007F4ED2" w:rsidP="00926D5E">
            <w:pPr>
              <w:spacing w:after="0" w:line="240" w:lineRule="auto"/>
              <w:jc w:val="right"/>
              <w:rPr>
                <w:bCs/>
                <w:sz w:val="18"/>
                <w:szCs w:val="18"/>
              </w:rPr>
            </w:pPr>
            <w:r>
              <w:rPr>
                <w:bCs/>
                <w:sz w:val="18"/>
                <w:szCs w:val="18"/>
              </w:rPr>
              <w:t>15</w:t>
            </w:r>
          </w:p>
        </w:tc>
        <w:tc>
          <w:tcPr>
            <w:tcW w:w="374" w:type="pct"/>
            <w:shd w:val="clear" w:color="auto" w:fill="auto"/>
            <w:noWrap/>
            <w:vAlign w:val="center"/>
            <w:hideMark/>
          </w:tcPr>
          <w:p w:rsidR="00E05CC3" w:rsidRPr="007E795B" w:rsidRDefault="00926D5E" w:rsidP="00926D5E">
            <w:pPr>
              <w:spacing w:after="0" w:line="240" w:lineRule="auto"/>
              <w:jc w:val="right"/>
              <w:rPr>
                <w:bCs/>
                <w:sz w:val="18"/>
                <w:szCs w:val="18"/>
              </w:rPr>
            </w:pPr>
            <w:r>
              <w:rPr>
                <w:bCs/>
                <w:sz w:val="18"/>
                <w:szCs w:val="18"/>
              </w:rPr>
              <w:t>7,3</w:t>
            </w:r>
          </w:p>
        </w:tc>
        <w:tc>
          <w:tcPr>
            <w:tcW w:w="325" w:type="pct"/>
            <w:shd w:val="clear" w:color="auto" w:fill="auto"/>
            <w:noWrap/>
            <w:vAlign w:val="center"/>
            <w:hideMark/>
          </w:tcPr>
          <w:p w:rsidR="00E05CC3" w:rsidRPr="007E795B" w:rsidRDefault="007A129C" w:rsidP="00926D5E">
            <w:pPr>
              <w:spacing w:after="0" w:line="240" w:lineRule="auto"/>
              <w:jc w:val="right"/>
              <w:rPr>
                <w:bCs/>
                <w:sz w:val="18"/>
                <w:szCs w:val="18"/>
              </w:rPr>
            </w:pPr>
            <w:r>
              <w:rPr>
                <w:bCs/>
                <w:sz w:val="18"/>
                <w:szCs w:val="18"/>
              </w:rPr>
              <w:t>12</w:t>
            </w:r>
          </w:p>
        </w:tc>
        <w:tc>
          <w:tcPr>
            <w:tcW w:w="358" w:type="pct"/>
            <w:shd w:val="clear" w:color="auto" w:fill="auto"/>
            <w:noWrap/>
            <w:vAlign w:val="center"/>
            <w:hideMark/>
          </w:tcPr>
          <w:p w:rsidR="00E05CC3" w:rsidRPr="007E795B" w:rsidRDefault="00F219C4" w:rsidP="00926D5E">
            <w:pPr>
              <w:spacing w:after="0" w:line="240" w:lineRule="auto"/>
              <w:jc w:val="right"/>
              <w:rPr>
                <w:bCs/>
                <w:sz w:val="18"/>
                <w:szCs w:val="18"/>
              </w:rPr>
            </w:pPr>
            <w:r>
              <w:rPr>
                <w:bCs/>
                <w:sz w:val="18"/>
                <w:szCs w:val="18"/>
              </w:rPr>
              <w:t>5,8</w:t>
            </w:r>
          </w:p>
        </w:tc>
        <w:tc>
          <w:tcPr>
            <w:tcW w:w="572" w:type="pct"/>
            <w:shd w:val="clear" w:color="auto" w:fill="auto"/>
            <w:noWrap/>
            <w:vAlign w:val="center"/>
            <w:hideMark/>
          </w:tcPr>
          <w:p w:rsidR="00E05CC3" w:rsidRPr="007E795B" w:rsidRDefault="003C550B" w:rsidP="00926D5E">
            <w:pPr>
              <w:spacing w:after="0" w:line="240" w:lineRule="auto"/>
              <w:jc w:val="right"/>
              <w:rPr>
                <w:bCs/>
                <w:sz w:val="18"/>
                <w:szCs w:val="18"/>
              </w:rPr>
            </w:pPr>
            <w:r>
              <w:rPr>
                <w:bCs/>
                <w:sz w:val="18"/>
                <w:szCs w:val="18"/>
              </w:rPr>
              <w:t>-20</w:t>
            </w:r>
          </w:p>
        </w:tc>
        <w:tc>
          <w:tcPr>
            <w:tcW w:w="549" w:type="pct"/>
            <w:shd w:val="clear" w:color="auto" w:fill="auto"/>
            <w:noWrap/>
            <w:vAlign w:val="center"/>
            <w:hideMark/>
          </w:tcPr>
          <w:p w:rsidR="00E05CC3" w:rsidRPr="007E795B" w:rsidRDefault="00420DE7" w:rsidP="00926D5E">
            <w:pPr>
              <w:spacing w:after="0" w:line="240" w:lineRule="auto"/>
              <w:jc w:val="right"/>
              <w:rPr>
                <w:bCs/>
                <w:sz w:val="18"/>
                <w:szCs w:val="18"/>
              </w:rPr>
            </w:pPr>
            <w:r>
              <w:rPr>
                <w:bCs/>
                <w:sz w:val="18"/>
                <w:szCs w:val="18"/>
              </w:rPr>
              <w:t>36</w:t>
            </w:r>
          </w:p>
        </w:tc>
        <w:tc>
          <w:tcPr>
            <w:tcW w:w="519" w:type="pct"/>
            <w:shd w:val="clear" w:color="auto" w:fill="auto"/>
            <w:noWrap/>
            <w:vAlign w:val="center"/>
            <w:hideMark/>
          </w:tcPr>
          <w:p w:rsidR="00E05CC3" w:rsidRPr="007E795B" w:rsidRDefault="00420DE7" w:rsidP="00926D5E">
            <w:pPr>
              <w:spacing w:after="0" w:line="240" w:lineRule="auto"/>
              <w:jc w:val="right"/>
              <w:rPr>
                <w:bCs/>
                <w:sz w:val="18"/>
                <w:szCs w:val="18"/>
              </w:rPr>
            </w:pPr>
            <w:r>
              <w:rPr>
                <w:bCs/>
                <w:sz w:val="18"/>
                <w:szCs w:val="18"/>
              </w:rPr>
              <w:t>16</w:t>
            </w:r>
          </w:p>
        </w:tc>
      </w:tr>
      <w:tr w:rsidR="00E05CC3" w:rsidRPr="004942C7" w:rsidTr="00926D5E">
        <w:trPr>
          <w:cantSplit/>
          <w:trHeight w:val="20"/>
        </w:trPr>
        <w:tc>
          <w:tcPr>
            <w:tcW w:w="680" w:type="pct"/>
            <w:tcBorders>
              <w:top w:val="single" w:sz="6" w:space="0" w:color="auto"/>
              <w:bottom w:val="single" w:sz="6" w:space="0" w:color="auto"/>
              <w:right w:val="single" w:sz="12" w:space="0" w:color="auto"/>
            </w:tcBorders>
            <w:shd w:val="clear" w:color="auto" w:fill="DBE5F1" w:themeFill="accent1" w:themeFillTint="33"/>
            <w:noWrap/>
            <w:vAlign w:val="center"/>
            <w:hideMark/>
          </w:tcPr>
          <w:p w:rsidR="00E05CC3" w:rsidRPr="007E795B" w:rsidRDefault="00E05CC3" w:rsidP="004942C7">
            <w:pPr>
              <w:spacing w:after="0" w:line="240" w:lineRule="auto"/>
              <w:rPr>
                <w:bCs/>
                <w:sz w:val="18"/>
                <w:szCs w:val="18"/>
              </w:rPr>
            </w:pPr>
            <w:r w:rsidRPr="007E795B">
              <w:rPr>
                <w:bCs/>
                <w:sz w:val="18"/>
                <w:szCs w:val="18"/>
              </w:rPr>
              <w:t>Stružinec</w:t>
            </w:r>
          </w:p>
        </w:tc>
        <w:tc>
          <w:tcPr>
            <w:tcW w:w="436" w:type="pct"/>
            <w:tcBorders>
              <w:left w:val="single" w:sz="12" w:space="0" w:color="auto"/>
            </w:tcBorders>
            <w:shd w:val="clear" w:color="auto" w:fill="auto"/>
            <w:noWrap/>
            <w:vAlign w:val="center"/>
            <w:hideMark/>
          </w:tcPr>
          <w:p w:rsidR="00E05CC3" w:rsidRDefault="00E05CC3" w:rsidP="00F52DF4">
            <w:pPr>
              <w:spacing w:after="0" w:line="240" w:lineRule="auto"/>
              <w:jc w:val="right"/>
              <w:rPr>
                <w:rFonts w:ascii="Calibri" w:hAnsi="Calibri"/>
                <w:color w:val="000000"/>
                <w:sz w:val="18"/>
                <w:szCs w:val="18"/>
              </w:rPr>
            </w:pPr>
            <w:r>
              <w:rPr>
                <w:rFonts w:ascii="Calibri" w:hAnsi="Calibri"/>
                <w:color w:val="000000"/>
                <w:sz w:val="18"/>
                <w:szCs w:val="18"/>
              </w:rPr>
              <w:t>711</w:t>
            </w:r>
          </w:p>
        </w:tc>
        <w:tc>
          <w:tcPr>
            <w:tcW w:w="464" w:type="pct"/>
            <w:shd w:val="clear" w:color="auto" w:fill="auto"/>
            <w:noWrap/>
            <w:vAlign w:val="center"/>
            <w:hideMark/>
          </w:tcPr>
          <w:p w:rsidR="00E05CC3" w:rsidRPr="007E795B" w:rsidRDefault="00F52DF4" w:rsidP="00F52DF4">
            <w:pPr>
              <w:spacing w:after="0" w:line="240" w:lineRule="auto"/>
              <w:jc w:val="right"/>
              <w:rPr>
                <w:bCs/>
                <w:sz w:val="18"/>
                <w:szCs w:val="18"/>
              </w:rPr>
            </w:pPr>
            <w:r>
              <w:rPr>
                <w:bCs/>
                <w:sz w:val="18"/>
                <w:szCs w:val="18"/>
              </w:rPr>
              <w:t>-5</w:t>
            </w:r>
          </w:p>
        </w:tc>
        <w:tc>
          <w:tcPr>
            <w:tcW w:w="386" w:type="pct"/>
            <w:shd w:val="clear" w:color="auto" w:fill="auto"/>
            <w:noWrap/>
            <w:vAlign w:val="center"/>
            <w:hideMark/>
          </w:tcPr>
          <w:p w:rsidR="00E05CC3" w:rsidRPr="007E795B" w:rsidRDefault="001E1A7D" w:rsidP="00F52DF4">
            <w:pPr>
              <w:spacing w:after="0" w:line="240" w:lineRule="auto"/>
              <w:jc w:val="right"/>
              <w:rPr>
                <w:bCs/>
                <w:sz w:val="18"/>
                <w:szCs w:val="18"/>
              </w:rPr>
            </w:pPr>
            <w:r>
              <w:rPr>
                <w:bCs/>
                <w:sz w:val="18"/>
                <w:szCs w:val="18"/>
              </w:rPr>
              <w:t>-7,0</w:t>
            </w:r>
          </w:p>
        </w:tc>
        <w:tc>
          <w:tcPr>
            <w:tcW w:w="337" w:type="pct"/>
            <w:shd w:val="clear" w:color="auto" w:fill="auto"/>
            <w:noWrap/>
            <w:vAlign w:val="center"/>
            <w:hideMark/>
          </w:tcPr>
          <w:p w:rsidR="00E05CC3" w:rsidRPr="007E795B" w:rsidRDefault="007F4ED2" w:rsidP="00926D5E">
            <w:pPr>
              <w:spacing w:after="0" w:line="240" w:lineRule="auto"/>
              <w:jc w:val="right"/>
              <w:rPr>
                <w:bCs/>
                <w:sz w:val="18"/>
                <w:szCs w:val="18"/>
              </w:rPr>
            </w:pPr>
            <w:r>
              <w:rPr>
                <w:bCs/>
                <w:sz w:val="18"/>
                <w:szCs w:val="18"/>
              </w:rPr>
              <w:t>-5</w:t>
            </w:r>
          </w:p>
        </w:tc>
        <w:tc>
          <w:tcPr>
            <w:tcW w:w="374" w:type="pct"/>
            <w:shd w:val="clear" w:color="auto" w:fill="auto"/>
            <w:noWrap/>
            <w:vAlign w:val="center"/>
            <w:hideMark/>
          </w:tcPr>
          <w:p w:rsidR="00E05CC3" w:rsidRPr="007E795B" w:rsidRDefault="00926D5E" w:rsidP="00926D5E">
            <w:pPr>
              <w:spacing w:after="0" w:line="240" w:lineRule="auto"/>
              <w:jc w:val="right"/>
              <w:rPr>
                <w:bCs/>
                <w:sz w:val="18"/>
                <w:szCs w:val="18"/>
              </w:rPr>
            </w:pPr>
            <w:r>
              <w:rPr>
                <w:bCs/>
                <w:sz w:val="18"/>
                <w:szCs w:val="18"/>
              </w:rPr>
              <w:t>-7,0</w:t>
            </w:r>
          </w:p>
        </w:tc>
        <w:tc>
          <w:tcPr>
            <w:tcW w:w="325" w:type="pct"/>
            <w:shd w:val="clear" w:color="auto" w:fill="auto"/>
            <w:noWrap/>
            <w:vAlign w:val="center"/>
            <w:hideMark/>
          </w:tcPr>
          <w:p w:rsidR="00E05CC3" w:rsidRPr="007E795B" w:rsidRDefault="007A129C" w:rsidP="00926D5E">
            <w:pPr>
              <w:spacing w:after="0" w:line="240" w:lineRule="auto"/>
              <w:jc w:val="right"/>
              <w:rPr>
                <w:bCs/>
                <w:sz w:val="18"/>
                <w:szCs w:val="18"/>
              </w:rPr>
            </w:pPr>
            <w:r>
              <w:rPr>
                <w:bCs/>
                <w:sz w:val="18"/>
                <w:szCs w:val="18"/>
              </w:rPr>
              <w:t>-10</w:t>
            </w:r>
          </w:p>
        </w:tc>
        <w:tc>
          <w:tcPr>
            <w:tcW w:w="358" w:type="pct"/>
            <w:shd w:val="clear" w:color="auto" w:fill="auto"/>
            <w:noWrap/>
            <w:vAlign w:val="center"/>
            <w:hideMark/>
          </w:tcPr>
          <w:p w:rsidR="00E05CC3" w:rsidRPr="007E795B" w:rsidRDefault="00F219C4" w:rsidP="00926D5E">
            <w:pPr>
              <w:spacing w:after="0" w:line="240" w:lineRule="auto"/>
              <w:jc w:val="right"/>
              <w:rPr>
                <w:bCs/>
                <w:sz w:val="18"/>
                <w:szCs w:val="18"/>
              </w:rPr>
            </w:pPr>
            <w:r>
              <w:rPr>
                <w:bCs/>
                <w:sz w:val="18"/>
                <w:szCs w:val="18"/>
              </w:rPr>
              <w:t>-14</w:t>
            </w:r>
          </w:p>
        </w:tc>
        <w:tc>
          <w:tcPr>
            <w:tcW w:w="572" w:type="pct"/>
            <w:shd w:val="clear" w:color="auto" w:fill="auto"/>
            <w:noWrap/>
            <w:vAlign w:val="center"/>
            <w:hideMark/>
          </w:tcPr>
          <w:p w:rsidR="00E05CC3" w:rsidRPr="007E795B" w:rsidRDefault="003C550B" w:rsidP="00926D5E">
            <w:pPr>
              <w:spacing w:after="0" w:line="240" w:lineRule="auto"/>
              <w:jc w:val="right"/>
              <w:rPr>
                <w:bCs/>
                <w:sz w:val="18"/>
                <w:szCs w:val="18"/>
              </w:rPr>
            </w:pPr>
            <w:r>
              <w:rPr>
                <w:bCs/>
                <w:sz w:val="18"/>
                <w:szCs w:val="18"/>
              </w:rPr>
              <w:t>1</w:t>
            </w:r>
          </w:p>
        </w:tc>
        <w:tc>
          <w:tcPr>
            <w:tcW w:w="549" w:type="pct"/>
            <w:shd w:val="clear" w:color="auto" w:fill="auto"/>
            <w:noWrap/>
            <w:vAlign w:val="center"/>
            <w:hideMark/>
          </w:tcPr>
          <w:p w:rsidR="00E05CC3" w:rsidRPr="007E795B" w:rsidRDefault="00420DE7" w:rsidP="00926D5E">
            <w:pPr>
              <w:spacing w:after="0" w:line="240" w:lineRule="auto"/>
              <w:jc w:val="right"/>
              <w:rPr>
                <w:bCs/>
                <w:sz w:val="18"/>
                <w:szCs w:val="18"/>
              </w:rPr>
            </w:pPr>
            <w:r>
              <w:rPr>
                <w:bCs/>
                <w:sz w:val="18"/>
                <w:szCs w:val="18"/>
              </w:rPr>
              <w:t>-10</w:t>
            </w:r>
          </w:p>
        </w:tc>
        <w:tc>
          <w:tcPr>
            <w:tcW w:w="519" w:type="pct"/>
            <w:shd w:val="clear" w:color="auto" w:fill="auto"/>
            <w:noWrap/>
            <w:vAlign w:val="center"/>
            <w:hideMark/>
          </w:tcPr>
          <w:p w:rsidR="00E05CC3" w:rsidRPr="007E795B" w:rsidRDefault="00420DE7" w:rsidP="00926D5E">
            <w:pPr>
              <w:spacing w:after="0" w:line="240" w:lineRule="auto"/>
              <w:jc w:val="right"/>
              <w:rPr>
                <w:bCs/>
                <w:sz w:val="18"/>
                <w:szCs w:val="18"/>
              </w:rPr>
            </w:pPr>
            <w:r>
              <w:rPr>
                <w:bCs/>
                <w:sz w:val="18"/>
                <w:szCs w:val="18"/>
              </w:rPr>
              <w:t>-9</w:t>
            </w:r>
          </w:p>
        </w:tc>
      </w:tr>
      <w:tr w:rsidR="00E05CC3" w:rsidRPr="004942C7" w:rsidTr="00926D5E">
        <w:trPr>
          <w:cantSplit/>
          <w:trHeight w:val="20"/>
        </w:trPr>
        <w:tc>
          <w:tcPr>
            <w:tcW w:w="680" w:type="pct"/>
            <w:tcBorders>
              <w:top w:val="single" w:sz="6" w:space="0" w:color="auto"/>
              <w:bottom w:val="single" w:sz="6" w:space="0" w:color="auto"/>
              <w:right w:val="single" w:sz="12" w:space="0" w:color="auto"/>
            </w:tcBorders>
            <w:shd w:val="clear" w:color="auto" w:fill="DBE5F1" w:themeFill="accent1" w:themeFillTint="33"/>
            <w:noWrap/>
            <w:vAlign w:val="center"/>
            <w:hideMark/>
          </w:tcPr>
          <w:p w:rsidR="00E05CC3" w:rsidRPr="007E795B" w:rsidRDefault="00E05CC3" w:rsidP="004942C7">
            <w:pPr>
              <w:spacing w:after="0" w:line="240" w:lineRule="auto"/>
              <w:rPr>
                <w:bCs/>
                <w:sz w:val="18"/>
                <w:szCs w:val="18"/>
              </w:rPr>
            </w:pPr>
            <w:r w:rsidRPr="007E795B">
              <w:rPr>
                <w:bCs/>
                <w:sz w:val="18"/>
                <w:szCs w:val="18"/>
              </w:rPr>
              <w:t>Syřenov</w:t>
            </w:r>
          </w:p>
        </w:tc>
        <w:tc>
          <w:tcPr>
            <w:tcW w:w="436" w:type="pct"/>
            <w:tcBorders>
              <w:left w:val="single" w:sz="12" w:space="0" w:color="auto"/>
            </w:tcBorders>
            <w:shd w:val="clear" w:color="auto" w:fill="auto"/>
            <w:noWrap/>
            <w:vAlign w:val="center"/>
            <w:hideMark/>
          </w:tcPr>
          <w:p w:rsidR="00E05CC3" w:rsidRDefault="00E05CC3" w:rsidP="00F52DF4">
            <w:pPr>
              <w:spacing w:after="0" w:line="240" w:lineRule="auto"/>
              <w:jc w:val="right"/>
              <w:rPr>
                <w:rFonts w:ascii="Calibri" w:hAnsi="Calibri"/>
                <w:color w:val="000000"/>
                <w:sz w:val="18"/>
                <w:szCs w:val="18"/>
              </w:rPr>
            </w:pPr>
            <w:r>
              <w:rPr>
                <w:rFonts w:ascii="Calibri" w:hAnsi="Calibri"/>
                <w:color w:val="000000"/>
                <w:sz w:val="18"/>
                <w:szCs w:val="18"/>
              </w:rPr>
              <w:t>205</w:t>
            </w:r>
          </w:p>
        </w:tc>
        <w:tc>
          <w:tcPr>
            <w:tcW w:w="464" w:type="pct"/>
            <w:shd w:val="clear" w:color="auto" w:fill="auto"/>
            <w:noWrap/>
            <w:vAlign w:val="center"/>
            <w:hideMark/>
          </w:tcPr>
          <w:p w:rsidR="00E05CC3" w:rsidRPr="007E795B" w:rsidRDefault="00F52DF4" w:rsidP="00F52DF4">
            <w:pPr>
              <w:spacing w:after="0" w:line="240" w:lineRule="auto"/>
              <w:jc w:val="right"/>
              <w:rPr>
                <w:bCs/>
                <w:sz w:val="18"/>
                <w:szCs w:val="18"/>
              </w:rPr>
            </w:pPr>
            <w:r>
              <w:rPr>
                <w:bCs/>
                <w:sz w:val="18"/>
                <w:szCs w:val="18"/>
              </w:rPr>
              <w:t>0</w:t>
            </w:r>
          </w:p>
        </w:tc>
        <w:tc>
          <w:tcPr>
            <w:tcW w:w="386" w:type="pct"/>
            <w:shd w:val="clear" w:color="auto" w:fill="auto"/>
            <w:noWrap/>
            <w:vAlign w:val="center"/>
            <w:hideMark/>
          </w:tcPr>
          <w:p w:rsidR="00E05CC3" w:rsidRPr="007E795B" w:rsidRDefault="001E1A7D" w:rsidP="00F52DF4">
            <w:pPr>
              <w:spacing w:after="0" w:line="240" w:lineRule="auto"/>
              <w:jc w:val="right"/>
              <w:rPr>
                <w:bCs/>
                <w:sz w:val="18"/>
                <w:szCs w:val="18"/>
              </w:rPr>
            </w:pPr>
            <w:r>
              <w:rPr>
                <w:bCs/>
                <w:sz w:val="18"/>
                <w:szCs w:val="18"/>
              </w:rPr>
              <w:t>0</w:t>
            </w:r>
          </w:p>
        </w:tc>
        <w:tc>
          <w:tcPr>
            <w:tcW w:w="337" w:type="pct"/>
            <w:shd w:val="clear" w:color="auto" w:fill="auto"/>
            <w:noWrap/>
            <w:vAlign w:val="center"/>
            <w:hideMark/>
          </w:tcPr>
          <w:p w:rsidR="00E05CC3" w:rsidRPr="007E795B" w:rsidRDefault="00E05CC3" w:rsidP="00926D5E">
            <w:pPr>
              <w:spacing w:after="0" w:line="240" w:lineRule="auto"/>
              <w:jc w:val="right"/>
              <w:rPr>
                <w:bCs/>
                <w:sz w:val="18"/>
                <w:szCs w:val="18"/>
              </w:rPr>
            </w:pPr>
            <w:r w:rsidRPr="007E795B">
              <w:rPr>
                <w:bCs/>
                <w:sz w:val="18"/>
                <w:szCs w:val="18"/>
              </w:rPr>
              <w:t>1</w:t>
            </w:r>
          </w:p>
        </w:tc>
        <w:tc>
          <w:tcPr>
            <w:tcW w:w="374" w:type="pct"/>
            <w:shd w:val="clear" w:color="auto" w:fill="auto"/>
            <w:noWrap/>
            <w:vAlign w:val="center"/>
            <w:hideMark/>
          </w:tcPr>
          <w:p w:rsidR="00E05CC3" w:rsidRPr="007E795B" w:rsidRDefault="00926D5E" w:rsidP="00926D5E">
            <w:pPr>
              <w:spacing w:after="0" w:line="240" w:lineRule="auto"/>
              <w:jc w:val="right"/>
              <w:rPr>
                <w:bCs/>
                <w:sz w:val="18"/>
                <w:szCs w:val="18"/>
              </w:rPr>
            </w:pPr>
            <w:r>
              <w:rPr>
                <w:bCs/>
                <w:sz w:val="18"/>
                <w:szCs w:val="18"/>
              </w:rPr>
              <w:t>4,9</w:t>
            </w:r>
          </w:p>
        </w:tc>
        <w:tc>
          <w:tcPr>
            <w:tcW w:w="325" w:type="pct"/>
            <w:shd w:val="clear" w:color="auto" w:fill="auto"/>
            <w:noWrap/>
            <w:vAlign w:val="center"/>
            <w:hideMark/>
          </w:tcPr>
          <w:p w:rsidR="00E05CC3" w:rsidRPr="007E795B" w:rsidRDefault="007A129C" w:rsidP="00926D5E">
            <w:pPr>
              <w:spacing w:after="0" w:line="240" w:lineRule="auto"/>
              <w:jc w:val="right"/>
              <w:rPr>
                <w:bCs/>
                <w:sz w:val="18"/>
                <w:szCs w:val="18"/>
              </w:rPr>
            </w:pPr>
            <w:r>
              <w:rPr>
                <w:bCs/>
                <w:sz w:val="18"/>
                <w:szCs w:val="18"/>
              </w:rPr>
              <w:t>1</w:t>
            </w:r>
          </w:p>
        </w:tc>
        <w:tc>
          <w:tcPr>
            <w:tcW w:w="358" w:type="pct"/>
            <w:shd w:val="clear" w:color="auto" w:fill="auto"/>
            <w:noWrap/>
            <w:vAlign w:val="center"/>
            <w:hideMark/>
          </w:tcPr>
          <w:p w:rsidR="00E05CC3" w:rsidRPr="007E795B" w:rsidRDefault="00F219C4" w:rsidP="00926D5E">
            <w:pPr>
              <w:spacing w:after="0" w:line="240" w:lineRule="auto"/>
              <w:jc w:val="right"/>
              <w:rPr>
                <w:bCs/>
                <w:sz w:val="18"/>
                <w:szCs w:val="18"/>
              </w:rPr>
            </w:pPr>
            <w:r>
              <w:rPr>
                <w:bCs/>
                <w:sz w:val="18"/>
                <w:szCs w:val="18"/>
              </w:rPr>
              <w:t>4,9</w:t>
            </w:r>
          </w:p>
        </w:tc>
        <w:tc>
          <w:tcPr>
            <w:tcW w:w="572" w:type="pct"/>
            <w:shd w:val="clear" w:color="auto" w:fill="auto"/>
            <w:noWrap/>
            <w:vAlign w:val="center"/>
            <w:hideMark/>
          </w:tcPr>
          <w:p w:rsidR="00E05CC3" w:rsidRPr="007E795B" w:rsidRDefault="00E05CC3" w:rsidP="00926D5E">
            <w:pPr>
              <w:spacing w:after="0" w:line="240" w:lineRule="auto"/>
              <w:jc w:val="right"/>
              <w:rPr>
                <w:bCs/>
                <w:sz w:val="18"/>
                <w:szCs w:val="18"/>
              </w:rPr>
            </w:pPr>
            <w:r w:rsidRPr="007E795B">
              <w:rPr>
                <w:bCs/>
                <w:sz w:val="18"/>
                <w:szCs w:val="18"/>
              </w:rPr>
              <w:t>-11</w:t>
            </w:r>
          </w:p>
        </w:tc>
        <w:tc>
          <w:tcPr>
            <w:tcW w:w="549" w:type="pct"/>
            <w:shd w:val="clear" w:color="auto" w:fill="auto"/>
            <w:noWrap/>
            <w:vAlign w:val="center"/>
            <w:hideMark/>
          </w:tcPr>
          <w:p w:rsidR="00E05CC3" w:rsidRPr="007E795B" w:rsidRDefault="00420DE7" w:rsidP="00926D5E">
            <w:pPr>
              <w:spacing w:after="0" w:line="240" w:lineRule="auto"/>
              <w:jc w:val="right"/>
              <w:rPr>
                <w:bCs/>
                <w:sz w:val="18"/>
                <w:szCs w:val="18"/>
              </w:rPr>
            </w:pPr>
            <w:r>
              <w:rPr>
                <w:bCs/>
                <w:sz w:val="18"/>
                <w:szCs w:val="18"/>
              </w:rPr>
              <w:t>6</w:t>
            </w:r>
          </w:p>
        </w:tc>
        <w:tc>
          <w:tcPr>
            <w:tcW w:w="519" w:type="pct"/>
            <w:shd w:val="clear" w:color="auto" w:fill="auto"/>
            <w:noWrap/>
            <w:vAlign w:val="center"/>
            <w:hideMark/>
          </w:tcPr>
          <w:p w:rsidR="00E05CC3" w:rsidRPr="007E795B" w:rsidRDefault="00420DE7" w:rsidP="00926D5E">
            <w:pPr>
              <w:spacing w:after="0" w:line="240" w:lineRule="auto"/>
              <w:jc w:val="right"/>
              <w:rPr>
                <w:bCs/>
                <w:sz w:val="18"/>
                <w:szCs w:val="18"/>
              </w:rPr>
            </w:pPr>
            <w:r>
              <w:rPr>
                <w:bCs/>
                <w:sz w:val="18"/>
                <w:szCs w:val="18"/>
              </w:rPr>
              <w:t>-5</w:t>
            </w:r>
          </w:p>
        </w:tc>
      </w:tr>
      <w:tr w:rsidR="00E05CC3" w:rsidRPr="004942C7" w:rsidTr="00926D5E">
        <w:trPr>
          <w:cantSplit/>
          <w:trHeight w:val="20"/>
        </w:trPr>
        <w:tc>
          <w:tcPr>
            <w:tcW w:w="680" w:type="pct"/>
            <w:tcBorders>
              <w:top w:val="single" w:sz="6" w:space="0" w:color="auto"/>
              <w:bottom w:val="single" w:sz="6" w:space="0" w:color="auto"/>
              <w:right w:val="single" w:sz="12" w:space="0" w:color="auto"/>
            </w:tcBorders>
            <w:shd w:val="clear" w:color="auto" w:fill="DBE5F1" w:themeFill="accent1" w:themeFillTint="33"/>
            <w:noWrap/>
            <w:vAlign w:val="center"/>
            <w:hideMark/>
          </w:tcPr>
          <w:p w:rsidR="00E05CC3" w:rsidRPr="007E795B" w:rsidRDefault="00E05CC3" w:rsidP="004942C7">
            <w:pPr>
              <w:spacing w:after="0" w:line="240" w:lineRule="auto"/>
              <w:rPr>
                <w:bCs/>
                <w:sz w:val="18"/>
                <w:szCs w:val="18"/>
              </w:rPr>
            </w:pPr>
            <w:r w:rsidRPr="007E795B">
              <w:rPr>
                <w:bCs/>
                <w:sz w:val="18"/>
                <w:szCs w:val="18"/>
              </w:rPr>
              <w:t>Tatobity</w:t>
            </w:r>
          </w:p>
        </w:tc>
        <w:tc>
          <w:tcPr>
            <w:tcW w:w="436" w:type="pct"/>
            <w:tcBorders>
              <w:left w:val="single" w:sz="12" w:space="0" w:color="auto"/>
            </w:tcBorders>
            <w:shd w:val="clear" w:color="auto" w:fill="auto"/>
            <w:noWrap/>
            <w:vAlign w:val="center"/>
            <w:hideMark/>
          </w:tcPr>
          <w:p w:rsidR="00E05CC3" w:rsidRDefault="00E05CC3" w:rsidP="00F52DF4">
            <w:pPr>
              <w:spacing w:after="0" w:line="240" w:lineRule="auto"/>
              <w:jc w:val="right"/>
              <w:rPr>
                <w:rFonts w:ascii="Calibri" w:hAnsi="Calibri"/>
                <w:color w:val="000000"/>
                <w:sz w:val="18"/>
                <w:szCs w:val="18"/>
              </w:rPr>
            </w:pPr>
            <w:r>
              <w:rPr>
                <w:rFonts w:ascii="Calibri" w:hAnsi="Calibri"/>
                <w:color w:val="000000"/>
                <w:sz w:val="18"/>
                <w:szCs w:val="18"/>
              </w:rPr>
              <w:t>567</w:t>
            </w:r>
          </w:p>
        </w:tc>
        <w:tc>
          <w:tcPr>
            <w:tcW w:w="464" w:type="pct"/>
            <w:shd w:val="clear" w:color="auto" w:fill="auto"/>
            <w:noWrap/>
            <w:vAlign w:val="center"/>
            <w:hideMark/>
          </w:tcPr>
          <w:p w:rsidR="00E05CC3" w:rsidRPr="007E795B" w:rsidRDefault="00F52DF4" w:rsidP="00F52DF4">
            <w:pPr>
              <w:spacing w:after="0" w:line="240" w:lineRule="auto"/>
              <w:jc w:val="right"/>
              <w:rPr>
                <w:bCs/>
                <w:sz w:val="18"/>
                <w:szCs w:val="18"/>
              </w:rPr>
            </w:pPr>
            <w:r>
              <w:rPr>
                <w:bCs/>
                <w:sz w:val="18"/>
                <w:szCs w:val="18"/>
              </w:rPr>
              <w:t>-5</w:t>
            </w:r>
          </w:p>
        </w:tc>
        <w:tc>
          <w:tcPr>
            <w:tcW w:w="386" w:type="pct"/>
            <w:shd w:val="clear" w:color="auto" w:fill="auto"/>
            <w:noWrap/>
            <w:vAlign w:val="center"/>
            <w:hideMark/>
          </w:tcPr>
          <w:p w:rsidR="00E05CC3" w:rsidRPr="007E795B" w:rsidRDefault="001E1A7D" w:rsidP="00F52DF4">
            <w:pPr>
              <w:spacing w:after="0" w:line="240" w:lineRule="auto"/>
              <w:jc w:val="right"/>
              <w:rPr>
                <w:bCs/>
                <w:sz w:val="18"/>
                <w:szCs w:val="18"/>
              </w:rPr>
            </w:pPr>
            <w:r>
              <w:rPr>
                <w:bCs/>
                <w:sz w:val="18"/>
                <w:szCs w:val="18"/>
              </w:rPr>
              <w:t>-8,8</w:t>
            </w:r>
          </w:p>
        </w:tc>
        <w:tc>
          <w:tcPr>
            <w:tcW w:w="337" w:type="pct"/>
            <w:shd w:val="clear" w:color="auto" w:fill="auto"/>
            <w:noWrap/>
            <w:vAlign w:val="center"/>
            <w:hideMark/>
          </w:tcPr>
          <w:p w:rsidR="00E05CC3" w:rsidRPr="007E795B" w:rsidRDefault="007F4ED2" w:rsidP="00926D5E">
            <w:pPr>
              <w:spacing w:after="0" w:line="240" w:lineRule="auto"/>
              <w:jc w:val="right"/>
              <w:rPr>
                <w:bCs/>
                <w:sz w:val="18"/>
                <w:szCs w:val="18"/>
              </w:rPr>
            </w:pPr>
            <w:r>
              <w:rPr>
                <w:bCs/>
                <w:sz w:val="18"/>
                <w:szCs w:val="18"/>
              </w:rPr>
              <w:t>16</w:t>
            </w:r>
          </w:p>
        </w:tc>
        <w:tc>
          <w:tcPr>
            <w:tcW w:w="374" w:type="pct"/>
            <w:shd w:val="clear" w:color="auto" w:fill="auto"/>
            <w:noWrap/>
            <w:vAlign w:val="center"/>
            <w:hideMark/>
          </w:tcPr>
          <w:p w:rsidR="00E05CC3" w:rsidRPr="007E795B" w:rsidRDefault="00926D5E" w:rsidP="00926D5E">
            <w:pPr>
              <w:spacing w:after="0" w:line="240" w:lineRule="auto"/>
              <w:jc w:val="right"/>
              <w:rPr>
                <w:bCs/>
                <w:sz w:val="18"/>
                <w:szCs w:val="18"/>
              </w:rPr>
            </w:pPr>
            <w:r>
              <w:rPr>
                <w:bCs/>
                <w:sz w:val="18"/>
                <w:szCs w:val="18"/>
              </w:rPr>
              <w:t>28,2</w:t>
            </w:r>
          </w:p>
        </w:tc>
        <w:tc>
          <w:tcPr>
            <w:tcW w:w="325" w:type="pct"/>
            <w:shd w:val="clear" w:color="auto" w:fill="auto"/>
            <w:noWrap/>
            <w:vAlign w:val="center"/>
            <w:hideMark/>
          </w:tcPr>
          <w:p w:rsidR="00E05CC3" w:rsidRPr="007E795B" w:rsidRDefault="007A129C" w:rsidP="00926D5E">
            <w:pPr>
              <w:spacing w:after="0" w:line="240" w:lineRule="auto"/>
              <w:jc w:val="right"/>
              <w:rPr>
                <w:bCs/>
                <w:sz w:val="18"/>
                <w:szCs w:val="18"/>
              </w:rPr>
            </w:pPr>
            <w:r>
              <w:rPr>
                <w:bCs/>
                <w:sz w:val="18"/>
                <w:szCs w:val="18"/>
              </w:rPr>
              <w:t>11</w:t>
            </w:r>
          </w:p>
        </w:tc>
        <w:tc>
          <w:tcPr>
            <w:tcW w:w="358" w:type="pct"/>
            <w:shd w:val="clear" w:color="auto" w:fill="auto"/>
            <w:noWrap/>
            <w:vAlign w:val="center"/>
            <w:hideMark/>
          </w:tcPr>
          <w:p w:rsidR="00E05CC3" w:rsidRPr="007E795B" w:rsidRDefault="00F219C4" w:rsidP="00926D5E">
            <w:pPr>
              <w:spacing w:after="0" w:line="240" w:lineRule="auto"/>
              <w:jc w:val="right"/>
              <w:rPr>
                <w:bCs/>
                <w:sz w:val="18"/>
                <w:szCs w:val="18"/>
              </w:rPr>
            </w:pPr>
            <w:r>
              <w:rPr>
                <w:bCs/>
                <w:sz w:val="18"/>
                <w:szCs w:val="18"/>
              </w:rPr>
              <w:t>19,4</w:t>
            </w:r>
          </w:p>
        </w:tc>
        <w:tc>
          <w:tcPr>
            <w:tcW w:w="572" w:type="pct"/>
            <w:shd w:val="clear" w:color="auto" w:fill="auto"/>
            <w:noWrap/>
            <w:vAlign w:val="center"/>
            <w:hideMark/>
          </w:tcPr>
          <w:p w:rsidR="00E05CC3" w:rsidRPr="007E795B" w:rsidRDefault="003C550B" w:rsidP="00926D5E">
            <w:pPr>
              <w:spacing w:after="0" w:line="240" w:lineRule="auto"/>
              <w:jc w:val="right"/>
              <w:rPr>
                <w:bCs/>
                <w:sz w:val="18"/>
                <w:szCs w:val="18"/>
              </w:rPr>
            </w:pPr>
            <w:r>
              <w:rPr>
                <w:bCs/>
                <w:sz w:val="18"/>
                <w:szCs w:val="18"/>
              </w:rPr>
              <w:t>-13</w:t>
            </w:r>
          </w:p>
        </w:tc>
        <w:tc>
          <w:tcPr>
            <w:tcW w:w="549" w:type="pct"/>
            <w:shd w:val="clear" w:color="auto" w:fill="auto"/>
            <w:noWrap/>
            <w:vAlign w:val="center"/>
            <w:hideMark/>
          </w:tcPr>
          <w:p w:rsidR="00E05CC3" w:rsidRPr="007E795B" w:rsidRDefault="00420DE7" w:rsidP="00926D5E">
            <w:pPr>
              <w:spacing w:after="0" w:line="240" w:lineRule="auto"/>
              <w:jc w:val="right"/>
              <w:rPr>
                <w:bCs/>
                <w:sz w:val="18"/>
                <w:szCs w:val="18"/>
              </w:rPr>
            </w:pPr>
            <w:r>
              <w:rPr>
                <w:bCs/>
                <w:sz w:val="18"/>
                <w:szCs w:val="18"/>
              </w:rPr>
              <w:t>59</w:t>
            </w:r>
          </w:p>
        </w:tc>
        <w:tc>
          <w:tcPr>
            <w:tcW w:w="519" w:type="pct"/>
            <w:shd w:val="clear" w:color="auto" w:fill="auto"/>
            <w:noWrap/>
            <w:vAlign w:val="center"/>
            <w:hideMark/>
          </w:tcPr>
          <w:p w:rsidR="00E05CC3" w:rsidRPr="007E795B" w:rsidRDefault="00420DE7" w:rsidP="00926D5E">
            <w:pPr>
              <w:spacing w:after="0" w:line="240" w:lineRule="auto"/>
              <w:jc w:val="right"/>
              <w:rPr>
                <w:bCs/>
                <w:sz w:val="18"/>
                <w:szCs w:val="18"/>
              </w:rPr>
            </w:pPr>
            <w:r>
              <w:rPr>
                <w:bCs/>
                <w:sz w:val="18"/>
                <w:szCs w:val="18"/>
              </w:rPr>
              <w:t>46</w:t>
            </w:r>
          </w:p>
        </w:tc>
      </w:tr>
      <w:tr w:rsidR="00E05CC3" w:rsidRPr="004942C7" w:rsidTr="00926D5E">
        <w:trPr>
          <w:cantSplit/>
          <w:trHeight w:val="20"/>
        </w:trPr>
        <w:tc>
          <w:tcPr>
            <w:tcW w:w="680" w:type="pct"/>
            <w:tcBorders>
              <w:top w:val="single" w:sz="6" w:space="0" w:color="auto"/>
              <w:bottom w:val="single" w:sz="6" w:space="0" w:color="auto"/>
              <w:right w:val="single" w:sz="12" w:space="0" w:color="auto"/>
            </w:tcBorders>
            <w:shd w:val="clear" w:color="auto" w:fill="DBE5F1" w:themeFill="accent1" w:themeFillTint="33"/>
            <w:noWrap/>
            <w:vAlign w:val="center"/>
            <w:hideMark/>
          </w:tcPr>
          <w:p w:rsidR="00E05CC3" w:rsidRPr="007E795B" w:rsidRDefault="00E05CC3" w:rsidP="004942C7">
            <w:pPr>
              <w:spacing w:after="0" w:line="240" w:lineRule="auto"/>
              <w:rPr>
                <w:bCs/>
                <w:sz w:val="18"/>
                <w:szCs w:val="18"/>
              </w:rPr>
            </w:pPr>
            <w:r w:rsidRPr="007E795B">
              <w:rPr>
                <w:bCs/>
                <w:sz w:val="18"/>
                <w:szCs w:val="18"/>
              </w:rPr>
              <w:t>Úbislavice</w:t>
            </w:r>
          </w:p>
        </w:tc>
        <w:tc>
          <w:tcPr>
            <w:tcW w:w="436" w:type="pct"/>
            <w:tcBorders>
              <w:left w:val="single" w:sz="12" w:space="0" w:color="auto"/>
            </w:tcBorders>
            <w:shd w:val="clear" w:color="auto" w:fill="auto"/>
            <w:noWrap/>
            <w:vAlign w:val="center"/>
            <w:hideMark/>
          </w:tcPr>
          <w:p w:rsidR="00E05CC3" w:rsidRDefault="00E05CC3" w:rsidP="00F52DF4">
            <w:pPr>
              <w:spacing w:after="0" w:line="240" w:lineRule="auto"/>
              <w:jc w:val="right"/>
              <w:rPr>
                <w:rFonts w:ascii="Calibri" w:hAnsi="Calibri"/>
                <w:color w:val="000000"/>
                <w:sz w:val="18"/>
                <w:szCs w:val="18"/>
              </w:rPr>
            </w:pPr>
            <w:r>
              <w:rPr>
                <w:rFonts w:ascii="Calibri" w:hAnsi="Calibri"/>
                <w:color w:val="000000"/>
                <w:sz w:val="18"/>
                <w:szCs w:val="18"/>
              </w:rPr>
              <w:t>395</w:t>
            </w:r>
          </w:p>
        </w:tc>
        <w:tc>
          <w:tcPr>
            <w:tcW w:w="464" w:type="pct"/>
            <w:shd w:val="clear" w:color="auto" w:fill="auto"/>
            <w:noWrap/>
            <w:vAlign w:val="center"/>
            <w:hideMark/>
          </w:tcPr>
          <w:p w:rsidR="00E05CC3" w:rsidRPr="007E795B" w:rsidRDefault="00F52DF4" w:rsidP="00F52DF4">
            <w:pPr>
              <w:spacing w:after="0" w:line="240" w:lineRule="auto"/>
              <w:jc w:val="right"/>
              <w:rPr>
                <w:bCs/>
                <w:sz w:val="18"/>
                <w:szCs w:val="18"/>
              </w:rPr>
            </w:pPr>
            <w:r>
              <w:rPr>
                <w:bCs/>
                <w:sz w:val="18"/>
                <w:szCs w:val="18"/>
              </w:rPr>
              <w:t>0</w:t>
            </w:r>
          </w:p>
        </w:tc>
        <w:tc>
          <w:tcPr>
            <w:tcW w:w="386" w:type="pct"/>
            <w:shd w:val="clear" w:color="auto" w:fill="auto"/>
            <w:noWrap/>
            <w:vAlign w:val="center"/>
            <w:hideMark/>
          </w:tcPr>
          <w:p w:rsidR="00E05CC3" w:rsidRPr="007E795B" w:rsidRDefault="001E1A7D" w:rsidP="00F52DF4">
            <w:pPr>
              <w:spacing w:after="0" w:line="240" w:lineRule="auto"/>
              <w:jc w:val="right"/>
              <w:rPr>
                <w:bCs/>
                <w:sz w:val="18"/>
                <w:szCs w:val="18"/>
              </w:rPr>
            </w:pPr>
            <w:r>
              <w:rPr>
                <w:bCs/>
                <w:sz w:val="18"/>
                <w:szCs w:val="18"/>
              </w:rPr>
              <w:t>0</w:t>
            </w:r>
          </w:p>
        </w:tc>
        <w:tc>
          <w:tcPr>
            <w:tcW w:w="337" w:type="pct"/>
            <w:shd w:val="clear" w:color="auto" w:fill="auto"/>
            <w:noWrap/>
            <w:vAlign w:val="center"/>
            <w:hideMark/>
          </w:tcPr>
          <w:p w:rsidR="00E05CC3" w:rsidRPr="007E795B" w:rsidRDefault="007F4ED2" w:rsidP="00926D5E">
            <w:pPr>
              <w:spacing w:after="0" w:line="240" w:lineRule="auto"/>
              <w:jc w:val="right"/>
              <w:rPr>
                <w:bCs/>
                <w:sz w:val="18"/>
                <w:szCs w:val="18"/>
              </w:rPr>
            </w:pPr>
            <w:r>
              <w:rPr>
                <w:bCs/>
                <w:sz w:val="18"/>
                <w:szCs w:val="18"/>
              </w:rPr>
              <w:t>5</w:t>
            </w:r>
          </w:p>
        </w:tc>
        <w:tc>
          <w:tcPr>
            <w:tcW w:w="374" w:type="pct"/>
            <w:shd w:val="clear" w:color="auto" w:fill="auto"/>
            <w:noWrap/>
            <w:vAlign w:val="center"/>
            <w:hideMark/>
          </w:tcPr>
          <w:p w:rsidR="00E05CC3" w:rsidRPr="007E795B" w:rsidRDefault="00926D5E" w:rsidP="00926D5E">
            <w:pPr>
              <w:spacing w:after="0" w:line="240" w:lineRule="auto"/>
              <w:jc w:val="right"/>
              <w:rPr>
                <w:bCs/>
                <w:sz w:val="18"/>
                <w:szCs w:val="18"/>
              </w:rPr>
            </w:pPr>
            <w:r>
              <w:rPr>
                <w:bCs/>
                <w:sz w:val="18"/>
                <w:szCs w:val="18"/>
              </w:rPr>
              <w:t>12,7</w:t>
            </w:r>
          </w:p>
        </w:tc>
        <w:tc>
          <w:tcPr>
            <w:tcW w:w="325" w:type="pct"/>
            <w:shd w:val="clear" w:color="auto" w:fill="auto"/>
            <w:noWrap/>
            <w:vAlign w:val="center"/>
            <w:hideMark/>
          </w:tcPr>
          <w:p w:rsidR="00E05CC3" w:rsidRPr="007E795B" w:rsidRDefault="007A129C" w:rsidP="00926D5E">
            <w:pPr>
              <w:spacing w:after="0" w:line="240" w:lineRule="auto"/>
              <w:jc w:val="right"/>
              <w:rPr>
                <w:bCs/>
                <w:sz w:val="18"/>
                <w:szCs w:val="18"/>
              </w:rPr>
            </w:pPr>
            <w:r>
              <w:rPr>
                <w:bCs/>
                <w:sz w:val="18"/>
                <w:szCs w:val="18"/>
              </w:rPr>
              <w:t>5</w:t>
            </w:r>
          </w:p>
        </w:tc>
        <w:tc>
          <w:tcPr>
            <w:tcW w:w="358" w:type="pct"/>
            <w:shd w:val="clear" w:color="auto" w:fill="auto"/>
            <w:noWrap/>
            <w:vAlign w:val="center"/>
            <w:hideMark/>
          </w:tcPr>
          <w:p w:rsidR="00E05CC3" w:rsidRPr="007E795B" w:rsidRDefault="00F219C4" w:rsidP="00926D5E">
            <w:pPr>
              <w:spacing w:after="0" w:line="240" w:lineRule="auto"/>
              <w:jc w:val="right"/>
              <w:rPr>
                <w:bCs/>
                <w:sz w:val="18"/>
                <w:szCs w:val="18"/>
              </w:rPr>
            </w:pPr>
            <w:r>
              <w:rPr>
                <w:bCs/>
                <w:sz w:val="18"/>
                <w:szCs w:val="18"/>
              </w:rPr>
              <w:t>12,7</w:t>
            </w:r>
          </w:p>
        </w:tc>
        <w:tc>
          <w:tcPr>
            <w:tcW w:w="572" w:type="pct"/>
            <w:shd w:val="clear" w:color="auto" w:fill="auto"/>
            <w:noWrap/>
            <w:vAlign w:val="center"/>
            <w:hideMark/>
          </w:tcPr>
          <w:p w:rsidR="00E05CC3" w:rsidRPr="007E795B" w:rsidRDefault="00E05CC3" w:rsidP="00926D5E">
            <w:pPr>
              <w:spacing w:after="0" w:line="240" w:lineRule="auto"/>
              <w:jc w:val="right"/>
              <w:rPr>
                <w:bCs/>
                <w:sz w:val="18"/>
                <w:szCs w:val="18"/>
              </w:rPr>
            </w:pPr>
            <w:r w:rsidRPr="007E795B">
              <w:rPr>
                <w:bCs/>
                <w:sz w:val="18"/>
                <w:szCs w:val="18"/>
              </w:rPr>
              <w:t>-14</w:t>
            </w:r>
          </w:p>
        </w:tc>
        <w:tc>
          <w:tcPr>
            <w:tcW w:w="549" w:type="pct"/>
            <w:shd w:val="clear" w:color="auto" w:fill="auto"/>
            <w:noWrap/>
            <w:vAlign w:val="center"/>
            <w:hideMark/>
          </w:tcPr>
          <w:p w:rsidR="00E05CC3" w:rsidRPr="007E795B" w:rsidRDefault="00420DE7" w:rsidP="00926D5E">
            <w:pPr>
              <w:spacing w:after="0" w:line="240" w:lineRule="auto"/>
              <w:jc w:val="right"/>
              <w:rPr>
                <w:bCs/>
                <w:sz w:val="18"/>
                <w:szCs w:val="18"/>
              </w:rPr>
            </w:pPr>
            <w:r>
              <w:rPr>
                <w:bCs/>
                <w:sz w:val="18"/>
                <w:szCs w:val="18"/>
              </w:rPr>
              <w:t>94</w:t>
            </w:r>
          </w:p>
        </w:tc>
        <w:tc>
          <w:tcPr>
            <w:tcW w:w="519" w:type="pct"/>
            <w:shd w:val="clear" w:color="auto" w:fill="auto"/>
            <w:noWrap/>
            <w:vAlign w:val="center"/>
            <w:hideMark/>
          </w:tcPr>
          <w:p w:rsidR="00E05CC3" w:rsidRPr="007E795B" w:rsidRDefault="00420DE7" w:rsidP="00420DE7">
            <w:pPr>
              <w:spacing w:after="0" w:line="240" w:lineRule="auto"/>
              <w:jc w:val="right"/>
              <w:rPr>
                <w:bCs/>
                <w:sz w:val="18"/>
                <w:szCs w:val="18"/>
              </w:rPr>
            </w:pPr>
            <w:r>
              <w:rPr>
                <w:bCs/>
                <w:sz w:val="18"/>
                <w:szCs w:val="18"/>
              </w:rPr>
              <w:t>80</w:t>
            </w:r>
          </w:p>
        </w:tc>
      </w:tr>
      <w:tr w:rsidR="00E05CC3" w:rsidRPr="004942C7" w:rsidTr="00926D5E">
        <w:trPr>
          <w:cantSplit/>
          <w:trHeight w:val="20"/>
        </w:trPr>
        <w:tc>
          <w:tcPr>
            <w:tcW w:w="680" w:type="pct"/>
            <w:tcBorders>
              <w:top w:val="single" w:sz="6" w:space="0" w:color="auto"/>
              <w:bottom w:val="single" w:sz="6" w:space="0" w:color="auto"/>
              <w:right w:val="single" w:sz="12" w:space="0" w:color="auto"/>
            </w:tcBorders>
            <w:shd w:val="clear" w:color="auto" w:fill="DBE5F1" w:themeFill="accent1" w:themeFillTint="33"/>
            <w:noWrap/>
            <w:vAlign w:val="center"/>
            <w:hideMark/>
          </w:tcPr>
          <w:p w:rsidR="00E05CC3" w:rsidRPr="007E795B" w:rsidRDefault="00E05CC3" w:rsidP="004942C7">
            <w:pPr>
              <w:spacing w:after="0" w:line="240" w:lineRule="auto"/>
              <w:rPr>
                <w:bCs/>
                <w:sz w:val="18"/>
                <w:szCs w:val="18"/>
              </w:rPr>
            </w:pPr>
            <w:r w:rsidRPr="007E795B">
              <w:rPr>
                <w:bCs/>
                <w:sz w:val="18"/>
                <w:szCs w:val="18"/>
              </w:rPr>
              <w:t>Újezd pod Troskami</w:t>
            </w:r>
          </w:p>
        </w:tc>
        <w:tc>
          <w:tcPr>
            <w:tcW w:w="436" w:type="pct"/>
            <w:tcBorders>
              <w:left w:val="single" w:sz="12" w:space="0" w:color="auto"/>
            </w:tcBorders>
            <w:shd w:val="clear" w:color="auto" w:fill="auto"/>
            <w:noWrap/>
            <w:vAlign w:val="center"/>
            <w:hideMark/>
          </w:tcPr>
          <w:p w:rsidR="00E05CC3" w:rsidRDefault="00E05CC3" w:rsidP="00F52DF4">
            <w:pPr>
              <w:spacing w:after="0" w:line="240" w:lineRule="auto"/>
              <w:jc w:val="right"/>
              <w:rPr>
                <w:rFonts w:ascii="Calibri" w:hAnsi="Calibri"/>
                <w:color w:val="000000"/>
                <w:sz w:val="18"/>
                <w:szCs w:val="18"/>
              </w:rPr>
            </w:pPr>
            <w:r>
              <w:rPr>
                <w:rFonts w:ascii="Calibri" w:hAnsi="Calibri"/>
                <w:color w:val="000000"/>
                <w:sz w:val="18"/>
                <w:szCs w:val="18"/>
              </w:rPr>
              <w:t>314</w:t>
            </w:r>
          </w:p>
        </w:tc>
        <w:tc>
          <w:tcPr>
            <w:tcW w:w="464" w:type="pct"/>
            <w:shd w:val="clear" w:color="auto" w:fill="auto"/>
            <w:noWrap/>
            <w:vAlign w:val="center"/>
            <w:hideMark/>
          </w:tcPr>
          <w:p w:rsidR="00E05CC3" w:rsidRPr="007E795B" w:rsidRDefault="00F52DF4" w:rsidP="00F52DF4">
            <w:pPr>
              <w:spacing w:after="0" w:line="240" w:lineRule="auto"/>
              <w:jc w:val="right"/>
              <w:rPr>
                <w:bCs/>
                <w:sz w:val="18"/>
                <w:szCs w:val="18"/>
              </w:rPr>
            </w:pPr>
            <w:r>
              <w:rPr>
                <w:bCs/>
                <w:sz w:val="18"/>
                <w:szCs w:val="18"/>
              </w:rPr>
              <w:t>0</w:t>
            </w:r>
          </w:p>
        </w:tc>
        <w:tc>
          <w:tcPr>
            <w:tcW w:w="386" w:type="pct"/>
            <w:shd w:val="clear" w:color="auto" w:fill="auto"/>
            <w:noWrap/>
            <w:vAlign w:val="center"/>
            <w:hideMark/>
          </w:tcPr>
          <w:p w:rsidR="00E05CC3" w:rsidRPr="007E795B" w:rsidRDefault="001E1A7D" w:rsidP="00F52DF4">
            <w:pPr>
              <w:spacing w:after="0" w:line="240" w:lineRule="auto"/>
              <w:jc w:val="right"/>
              <w:rPr>
                <w:bCs/>
                <w:sz w:val="18"/>
                <w:szCs w:val="18"/>
              </w:rPr>
            </w:pPr>
            <w:r>
              <w:rPr>
                <w:bCs/>
                <w:sz w:val="18"/>
                <w:szCs w:val="18"/>
              </w:rPr>
              <w:t>0</w:t>
            </w:r>
          </w:p>
        </w:tc>
        <w:tc>
          <w:tcPr>
            <w:tcW w:w="337" w:type="pct"/>
            <w:shd w:val="clear" w:color="auto" w:fill="auto"/>
            <w:noWrap/>
            <w:vAlign w:val="center"/>
            <w:hideMark/>
          </w:tcPr>
          <w:p w:rsidR="00E05CC3" w:rsidRPr="007E795B" w:rsidRDefault="007F4ED2" w:rsidP="00926D5E">
            <w:pPr>
              <w:spacing w:after="0" w:line="240" w:lineRule="auto"/>
              <w:jc w:val="right"/>
              <w:rPr>
                <w:bCs/>
                <w:sz w:val="18"/>
                <w:szCs w:val="18"/>
              </w:rPr>
            </w:pPr>
            <w:r>
              <w:rPr>
                <w:bCs/>
                <w:sz w:val="18"/>
                <w:szCs w:val="18"/>
              </w:rPr>
              <w:t>2</w:t>
            </w:r>
          </w:p>
        </w:tc>
        <w:tc>
          <w:tcPr>
            <w:tcW w:w="374" w:type="pct"/>
            <w:shd w:val="clear" w:color="auto" w:fill="auto"/>
            <w:noWrap/>
            <w:vAlign w:val="center"/>
            <w:hideMark/>
          </w:tcPr>
          <w:p w:rsidR="00E05CC3" w:rsidRPr="007E795B" w:rsidRDefault="00926D5E" w:rsidP="00926D5E">
            <w:pPr>
              <w:spacing w:after="0" w:line="240" w:lineRule="auto"/>
              <w:jc w:val="right"/>
              <w:rPr>
                <w:bCs/>
                <w:sz w:val="18"/>
                <w:szCs w:val="18"/>
              </w:rPr>
            </w:pPr>
            <w:r>
              <w:rPr>
                <w:bCs/>
                <w:sz w:val="18"/>
                <w:szCs w:val="18"/>
              </w:rPr>
              <w:t>6,4</w:t>
            </w:r>
          </w:p>
        </w:tc>
        <w:tc>
          <w:tcPr>
            <w:tcW w:w="325" w:type="pct"/>
            <w:shd w:val="clear" w:color="auto" w:fill="auto"/>
            <w:noWrap/>
            <w:vAlign w:val="center"/>
            <w:hideMark/>
          </w:tcPr>
          <w:p w:rsidR="00E05CC3" w:rsidRPr="007E795B" w:rsidRDefault="007A129C" w:rsidP="00926D5E">
            <w:pPr>
              <w:spacing w:after="0" w:line="240" w:lineRule="auto"/>
              <w:jc w:val="right"/>
              <w:rPr>
                <w:bCs/>
                <w:sz w:val="18"/>
                <w:szCs w:val="18"/>
              </w:rPr>
            </w:pPr>
            <w:r>
              <w:rPr>
                <w:bCs/>
                <w:sz w:val="18"/>
                <w:szCs w:val="18"/>
              </w:rPr>
              <w:t>2</w:t>
            </w:r>
          </w:p>
        </w:tc>
        <w:tc>
          <w:tcPr>
            <w:tcW w:w="358" w:type="pct"/>
            <w:shd w:val="clear" w:color="auto" w:fill="auto"/>
            <w:noWrap/>
            <w:vAlign w:val="center"/>
            <w:hideMark/>
          </w:tcPr>
          <w:p w:rsidR="00E05CC3" w:rsidRPr="007E795B" w:rsidRDefault="00F219C4" w:rsidP="00926D5E">
            <w:pPr>
              <w:spacing w:after="0" w:line="240" w:lineRule="auto"/>
              <w:jc w:val="right"/>
              <w:rPr>
                <w:bCs/>
                <w:sz w:val="18"/>
                <w:szCs w:val="18"/>
              </w:rPr>
            </w:pPr>
            <w:r>
              <w:rPr>
                <w:bCs/>
                <w:sz w:val="18"/>
                <w:szCs w:val="18"/>
              </w:rPr>
              <w:t>6,4</w:t>
            </w:r>
          </w:p>
        </w:tc>
        <w:tc>
          <w:tcPr>
            <w:tcW w:w="572" w:type="pct"/>
            <w:shd w:val="clear" w:color="auto" w:fill="auto"/>
            <w:noWrap/>
            <w:vAlign w:val="center"/>
            <w:hideMark/>
          </w:tcPr>
          <w:p w:rsidR="00E05CC3" w:rsidRPr="007E795B" w:rsidRDefault="00E05CC3" w:rsidP="00926D5E">
            <w:pPr>
              <w:spacing w:after="0" w:line="240" w:lineRule="auto"/>
              <w:jc w:val="right"/>
              <w:rPr>
                <w:bCs/>
                <w:sz w:val="18"/>
                <w:szCs w:val="18"/>
              </w:rPr>
            </w:pPr>
            <w:r w:rsidRPr="007E795B">
              <w:rPr>
                <w:bCs/>
                <w:sz w:val="18"/>
                <w:szCs w:val="18"/>
              </w:rPr>
              <w:t>-10</w:t>
            </w:r>
          </w:p>
        </w:tc>
        <w:tc>
          <w:tcPr>
            <w:tcW w:w="549" w:type="pct"/>
            <w:shd w:val="clear" w:color="auto" w:fill="auto"/>
            <w:noWrap/>
            <w:vAlign w:val="center"/>
            <w:hideMark/>
          </w:tcPr>
          <w:p w:rsidR="00E05CC3" w:rsidRPr="007E795B" w:rsidRDefault="00E05CC3" w:rsidP="00926D5E">
            <w:pPr>
              <w:spacing w:after="0" w:line="240" w:lineRule="auto"/>
              <w:jc w:val="right"/>
              <w:rPr>
                <w:bCs/>
                <w:sz w:val="18"/>
                <w:szCs w:val="18"/>
              </w:rPr>
            </w:pPr>
            <w:r w:rsidRPr="007E795B">
              <w:rPr>
                <w:bCs/>
                <w:sz w:val="18"/>
                <w:szCs w:val="18"/>
              </w:rPr>
              <w:t>6</w:t>
            </w:r>
            <w:r w:rsidR="00420DE7">
              <w:rPr>
                <w:bCs/>
                <w:sz w:val="18"/>
                <w:szCs w:val="18"/>
              </w:rPr>
              <w:t>8</w:t>
            </w:r>
          </w:p>
        </w:tc>
        <w:tc>
          <w:tcPr>
            <w:tcW w:w="519" w:type="pct"/>
            <w:shd w:val="clear" w:color="auto" w:fill="auto"/>
            <w:noWrap/>
            <w:vAlign w:val="center"/>
            <w:hideMark/>
          </w:tcPr>
          <w:p w:rsidR="00E05CC3" w:rsidRPr="007E795B" w:rsidRDefault="00420DE7" w:rsidP="00926D5E">
            <w:pPr>
              <w:spacing w:after="0" w:line="240" w:lineRule="auto"/>
              <w:jc w:val="right"/>
              <w:rPr>
                <w:bCs/>
                <w:sz w:val="18"/>
                <w:szCs w:val="18"/>
              </w:rPr>
            </w:pPr>
            <w:r>
              <w:rPr>
                <w:bCs/>
                <w:sz w:val="18"/>
                <w:szCs w:val="18"/>
              </w:rPr>
              <w:t>58</w:t>
            </w:r>
          </w:p>
        </w:tc>
      </w:tr>
      <w:tr w:rsidR="00E05CC3" w:rsidRPr="004942C7" w:rsidTr="00926D5E">
        <w:trPr>
          <w:cantSplit/>
          <w:trHeight w:val="20"/>
        </w:trPr>
        <w:tc>
          <w:tcPr>
            <w:tcW w:w="680" w:type="pct"/>
            <w:tcBorders>
              <w:top w:val="single" w:sz="6" w:space="0" w:color="auto"/>
              <w:bottom w:val="single" w:sz="6" w:space="0" w:color="auto"/>
              <w:right w:val="single" w:sz="12" w:space="0" w:color="auto"/>
            </w:tcBorders>
            <w:shd w:val="clear" w:color="auto" w:fill="DBE5F1" w:themeFill="accent1" w:themeFillTint="33"/>
            <w:noWrap/>
            <w:vAlign w:val="center"/>
            <w:hideMark/>
          </w:tcPr>
          <w:p w:rsidR="00E05CC3" w:rsidRPr="007E795B" w:rsidRDefault="00E05CC3" w:rsidP="004942C7">
            <w:pPr>
              <w:spacing w:after="0" w:line="240" w:lineRule="auto"/>
              <w:rPr>
                <w:bCs/>
                <w:sz w:val="18"/>
                <w:szCs w:val="18"/>
              </w:rPr>
            </w:pPr>
            <w:r w:rsidRPr="007E795B">
              <w:rPr>
                <w:bCs/>
                <w:sz w:val="18"/>
                <w:szCs w:val="18"/>
              </w:rPr>
              <w:t>Veselá</w:t>
            </w:r>
          </w:p>
        </w:tc>
        <w:tc>
          <w:tcPr>
            <w:tcW w:w="436" w:type="pct"/>
            <w:tcBorders>
              <w:left w:val="single" w:sz="12" w:space="0" w:color="auto"/>
            </w:tcBorders>
            <w:shd w:val="clear" w:color="auto" w:fill="auto"/>
            <w:noWrap/>
            <w:vAlign w:val="center"/>
            <w:hideMark/>
          </w:tcPr>
          <w:p w:rsidR="00E05CC3" w:rsidRDefault="00E05CC3" w:rsidP="00F52DF4">
            <w:pPr>
              <w:spacing w:after="0" w:line="240" w:lineRule="auto"/>
              <w:jc w:val="right"/>
              <w:rPr>
                <w:rFonts w:ascii="Calibri" w:hAnsi="Calibri"/>
                <w:color w:val="000000"/>
                <w:sz w:val="18"/>
                <w:szCs w:val="18"/>
              </w:rPr>
            </w:pPr>
            <w:r>
              <w:rPr>
                <w:rFonts w:ascii="Calibri" w:hAnsi="Calibri"/>
                <w:color w:val="000000"/>
                <w:sz w:val="18"/>
                <w:szCs w:val="18"/>
              </w:rPr>
              <w:t>217</w:t>
            </w:r>
          </w:p>
        </w:tc>
        <w:tc>
          <w:tcPr>
            <w:tcW w:w="464" w:type="pct"/>
            <w:shd w:val="clear" w:color="auto" w:fill="auto"/>
            <w:noWrap/>
            <w:vAlign w:val="center"/>
            <w:hideMark/>
          </w:tcPr>
          <w:p w:rsidR="00E05CC3" w:rsidRPr="007E795B" w:rsidRDefault="00F52DF4" w:rsidP="00F52DF4">
            <w:pPr>
              <w:spacing w:after="0" w:line="240" w:lineRule="auto"/>
              <w:jc w:val="right"/>
              <w:rPr>
                <w:bCs/>
                <w:sz w:val="18"/>
                <w:szCs w:val="18"/>
              </w:rPr>
            </w:pPr>
            <w:r>
              <w:rPr>
                <w:bCs/>
                <w:sz w:val="18"/>
                <w:szCs w:val="18"/>
              </w:rPr>
              <w:t>1</w:t>
            </w:r>
          </w:p>
        </w:tc>
        <w:tc>
          <w:tcPr>
            <w:tcW w:w="386" w:type="pct"/>
            <w:shd w:val="clear" w:color="auto" w:fill="auto"/>
            <w:noWrap/>
            <w:vAlign w:val="center"/>
            <w:hideMark/>
          </w:tcPr>
          <w:p w:rsidR="00E05CC3" w:rsidRPr="007E795B" w:rsidRDefault="001E1A7D" w:rsidP="00F52DF4">
            <w:pPr>
              <w:spacing w:after="0" w:line="240" w:lineRule="auto"/>
              <w:jc w:val="right"/>
              <w:rPr>
                <w:bCs/>
                <w:sz w:val="18"/>
                <w:szCs w:val="18"/>
              </w:rPr>
            </w:pPr>
            <w:r>
              <w:rPr>
                <w:bCs/>
                <w:sz w:val="18"/>
                <w:szCs w:val="18"/>
              </w:rPr>
              <w:t>4,6</w:t>
            </w:r>
          </w:p>
        </w:tc>
        <w:tc>
          <w:tcPr>
            <w:tcW w:w="337" w:type="pct"/>
            <w:shd w:val="clear" w:color="auto" w:fill="auto"/>
            <w:noWrap/>
            <w:vAlign w:val="center"/>
            <w:hideMark/>
          </w:tcPr>
          <w:p w:rsidR="00E05CC3" w:rsidRPr="007E795B" w:rsidRDefault="00E05CC3" w:rsidP="00926D5E">
            <w:pPr>
              <w:spacing w:after="0" w:line="240" w:lineRule="auto"/>
              <w:jc w:val="right"/>
              <w:rPr>
                <w:bCs/>
                <w:sz w:val="18"/>
                <w:szCs w:val="18"/>
              </w:rPr>
            </w:pPr>
            <w:r w:rsidRPr="007E795B">
              <w:rPr>
                <w:bCs/>
                <w:sz w:val="18"/>
                <w:szCs w:val="18"/>
              </w:rPr>
              <w:t>-</w:t>
            </w:r>
            <w:r w:rsidR="007F4ED2">
              <w:rPr>
                <w:bCs/>
                <w:sz w:val="18"/>
                <w:szCs w:val="18"/>
              </w:rPr>
              <w:t>3</w:t>
            </w:r>
          </w:p>
        </w:tc>
        <w:tc>
          <w:tcPr>
            <w:tcW w:w="374" w:type="pct"/>
            <w:shd w:val="clear" w:color="auto" w:fill="auto"/>
            <w:noWrap/>
            <w:vAlign w:val="center"/>
            <w:hideMark/>
          </w:tcPr>
          <w:p w:rsidR="00E05CC3" w:rsidRPr="007E795B" w:rsidRDefault="00E05CC3" w:rsidP="00926D5E">
            <w:pPr>
              <w:spacing w:after="0" w:line="240" w:lineRule="auto"/>
              <w:jc w:val="right"/>
              <w:rPr>
                <w:bCs/>
                <w:sz w:val="18"/>
                <w:szCs w:val="18"/>
              </w:rPr>
            </w:pPr>
            <w:r w:rsidRPr="007E795B">
              <w:rPr>
                <w:bCs/>
                <w:sz w:val="18"/>
                <w:szCs w:val="18"/>
              </w:rPr>
              <w:t>-</w:t>
            </w:r>
            <w:r w:rsidR="00926D5E">
              <w:rPr>
                <w:bCs/>
                <w:sz w:val="18"/>
                <w:szCs w:val="18"/>
              </w:rPr>
              <w:t>13,8</w:t>
            </w:r>
          </w:p>
        </w:tc>
        <w:tc>
          <w:tcPr>
            <w:tcW w:w="325" w:type="pct"/>
            <w:shd w:val="clear" w:color="auto" w:fill="auto"/>
            <w:noWrap/>
            <w:vAlign w:val="center"/>
            <w:hideMark/>
          </w:tcPr>
          <w:p w:rsidR="00E05CC3" w:rsidRPr="007E795B" w:rsidRDefault="007A129C" w:rsidP="00926D5E">
            <w:pPr>
              <w:spacing w:after="0" w:line="240" w:lineRule="auto"/>
              <w:jc w:val="right"/>
              <w:rPr>
                <w:bCs/>
                <w:sz w:val="18"/>
                <w:szCs w:val="18"/>
              </w:rPr>
            </w:pPr>
            <w:r>
              <w:rPr>
                <w:bCs/>
                <w:sz w:val="18"/>
                <w:szCs w:val="18"/>
              </w:rPr>
              <w:t>-2</w:t>
            </w:r>
          </w:p>
        </w:tc>
        <w:tc>
          <w:tcPr>
            <w:tcW w:w="358" w:type="pct"/>
            <w:shd w:val="clear" w:color="auto" w:fill="auto"/>
            <w:noWrap/>
            <w:vAlign w:val="center"/>
            <w:hideMark/>
          </w:tcPr>
          <w:p w:rsidR="00E05CC3" w:rsidRPr="007E795B" w:rsidRDefault="00F219C4" w:rsidP="00926D5E">
            <w:pPr>
              <w:spacing w:after="0" w:line="240" w:lineRule="auto"/>
              <w:jc w:val="right"/>
              <w:rPr>
                <w:bCs/>
                <w:sz w:val="18"/>
                <w:szCs w:val="18"/>
              </w:rPr>
            </w:pPr>
            <w:r>
              <w:rPr>
                <w:bCs/>
                <w:sz w:val="18"/>
                <w:szCs w:val="18"/>
              </w:rPr>
              <w:t>-9,2</w:t>
            </w:r>
          </w:p>
        </w:tc>
        <w:tc>
          <w:tcPr>
            <w:tcW w:w="572" w:type="pct"/>
            <w:shd w:val="clear" w:color="auto" w:fill="auto"/>
            <w:noWrap/>
            <w:vAlign w:val="center"/>
            <w:hideMark/>
          </w:tcPr>
          <w:p w:rsidR="00E05CC3" w:rsidRPr="007E795B" w:rsidRDefault="003C550B" w:rsidP="00926D5E">
            <w:pPr>
              <w:spacing w:after="0" w:line="240" w:lineRule="auto"/>
              <w:jc w:val="right"/>
              <w:rPr>
                <w:bCs/>
                <w:sz w:val="18"/>
                <w:szCs w:val="18"/>
              </w:rPr>
            </w:pPr>
            <w:r>
              <w:rPr>
                <w:bCs/>
                <w:sz w:val="18"/>
                <w:szCs w:val="18"/>
              </w:rPr>
              <w:t>-1</w:t>
            </w:r>
          </w:p>
        </w:tc>
        <w:tc>
          <w:tcPr>
            <w:tcW w:w="549" w:type="pct"/>
            <w:shd w:val="clear" w:color="auto" w:fill="auto"/>
            <w:noWrap/>
            <w:vAlign w:val="center"/>
            <w:hideMark/>
          </w:tcPr>
          <w:p w:rsidR="00E05CC3" w:rsidRPr="007E795B" w:rsidRDefault="00420DE7" w:rsidP="00926D5E">
            <w:pPr>
              <w:spacing w:after="0" w:line="240" w:lineRule="auto"/>
              <w:jc w:val="right"/>
              <w:rPr>
                <w:bCs/>
                <w:sz w:val="18"/>
                <w:szCs w:val="18"/>
              </w:rPr>
            </w:pPr>
            <w:r>
              <w:rPr>
                <w:bCs/>
                <w:sz w:val="18"/>
                <w:szCs w:val="18"/>
              </w:rPr>
              <w:t>-8</w:t>
            </w:r>
          </w:p>
        </w:tc>
        <w:tc>
          <w:tcPr>
            <w:tcW w:w="519" w:type="pct"/>
            <w:shd w:val="clear" w:color="auto" w:fill="auto"/>
            <w:noWrap/>
            <w:vAlign w:val="center"/>
            <w:hideMark/>
          </w:tcPr>
          <w:p w:rsidR="00E05CC3" w:rsidRPr="007E795B" w:rsidRDefault="00420DE7" w:rsidP="00926D5E">
            <w:pPr>
              <w:spacing w:after="0" w:line="240" w:lineRule="auto"/>
              <w:jc w:val="right"/>
              <w:rPr>
                <w:bCs/>
                <w:sz w:val="18"/>
                <w:szCs w:val="18"/>
              </w:rPr>
            </w:pPr>
            <w:r>
              <w:rPr>
                <w:bCs/>
                <w:sz w:val="18"/>
                <w:szCs w:val="18"/>
              </w:rPr>
              <w:t>-9</w:t>
            </w:r>
          </w:p>
        </w:tc>
      </w:tr>
      <w:tr w:rsidR="00E05CC3" w:rsidRPr="004942C7" w:rsidTr="00926D5E">
        <w:trPr>
          <w:cantSplit/>
          <w:trHeight w:val="20"/>
        </w:trPr>
        <w:tc>
          <w:tcPr>
            <w:tcW w:w="680" w:type="pct"/>
            <w:tcBorders>
              <w:top w:val="single" w:sz="6" w:space="0" w:color="auto"/>
              <w:bottom w:val="single" w:sz="6" w:space="0" w:color="auto"/>
              <w:right w:val="single" w:sz="12" w:space="0" w:color="auto"/>
            </w:tcBorders>
            <w:shd w:val="clear" w:color="auto" w:fill="DBE5F1" w:themeFill="accent1" w:themeFillTint="33"/>
            <w:noWrap/>
            <w:vAlign w:val="center"/>
            <w:hideMark/>
          </w:tcPr>
          <w:p w:rsidR="00E05CC3" w:rsidRPr="007E795B" w:rsidRDefault="00E05CC3" w:rsidP="004942C7">
            <w:pPr>
              <w:spacing w:after="0" w:line="240" w:lineRule="auto"/>
              <w:rPr>
                <w:bCs/>
                <w:sz w:val="18"/>
                <w:szCs w:val="18"/>
              </w:rPr>
            </w:pPr>
            <w:r w:rsidRPr="007E795B">
              <w:rPr>
                <w:bCs/>
                <w:sz w:val="18"/>
                <w:szCs w:val="18"/>
              </w:rPr>
              <w:t>Vidochov</w:t>
            </w:r>
          </w:p>
        </w:tc>
        <w:tc>
          <w:tcPr>
            <w:tcW w:w="436" w:type="pct"/>
            <w:tcBorders>
              <w:left w:val="single" w:sz="12" w:space="0" w:color="auto"/>
            </w:tcBorders>
            <w:shd w:val="clear" w:color="auto" w:fill="auto"/>
            <w:noWrap/>
            <w:vAlign w:val="center"/>
            <w:hideMark/>
          </w:tcPr>
          <w:p w:rsidR="00E05CC3" w:rsidRDefault="00E05CC3" w:rsidP="00F52DF4">
            <w:pPr>
              <w:spacing w:after="0" w:line="240" w:lineRule="auto"/>
              <w:jc w:val="right"/>
              <w:rPr>
                <w:rFonts w:ascii="Calibri" w:hAnsi="Calibri"/>
                <w:color w:val="000000"/>
                <w:sz w:val="18"/>
                <w:szCs w:val="18"/>
              </w:rPr>
            </w:pPr>
            <w:r>
              <w:rPr>
                <w:rFonts w:ascii="Calibri" w:hAnsi="Calibri"/>
                <w:color w:val="000000"/>
                <w:sz w:val="18"/>
                <w:szCs w:val="18"/>
              </w:rPr>
              <w:t>380</w:t>
            </w:r>
          </w:p>
        </w:tc>
        <w:tc>
          <w:tcPr>
            <w:tcW w:w="464" w:type="pct"/>
            <w:shd w:val="clear" w:color="auto" w:fill="auto"/>
            <w:noWrap/>
            <w:vAlign w:val="center"/>
            <w:hideMark/>
          </w:tcPr>
          <w:p w:rsidR="00E05CC3" w:rsidRPr="007E795B" w:rsidRDefault="00F52DF4" w:rsidP="00F52DF4">
            <w:pPr>
              <w:spacing w:after="0" w:line="240" w:lineRule="auto"/>
              <w:jc w:val="right"/>
              <w:rPr>
                <w:bCs/>
                <w:sz w:val="18"/>
                <w:szCs w:val="18"/>
              </w:rPr>
            </w:pPr>
            <w:r>
              <w:rPr>
                <w:bCs/>
                <w:sz w:val="18"/>
                <w:szCs w:val="18"/>
              </w:rPr>
              <w:t>1</w:t>
            </w:r>
          </w:p>
        </w:tc>
        <w:tc>
          <w:tcPr>
            <w:tcW w:w="386" w:type="pct"/>
            <w:shd w:val="clear" w:color="auto" w:fill="auto"/>
            <w:noWrap/>
            <w:vAlign w:val="center"/>
            <w:hideMark/>
          </w:tcPr>
          <w:p w:rsidR="00E05CC3" w:rsidRPr="007E795B" w:rsidRDefault="001E1A7D" w:rsidP="00F52DF4">
            <w:pPr>
              <w:spacing w:after="0" w:line="240" w:lineRule="auto"/>
              <w:jc w:val="right"/>
              <w:rPr>
                <w:bCs/>
                <w:sz w:val="18"/>
                <w:szCs w:val="18"/>
              </w:rPr>
            </w:pPr>
            <w:r>
              <w:rPr>
                <w:bCs/>
                <w:sz w:val="18"/>
                <w:szCs w:val="18"/>
              </w:rPr>
              <w:t>2,6</w:t>
            </w:r>
          </w:p>
        </w:tc>
        <w:tc>
          <w:tcPr>
            <w:tcW w:w="337" w:type="pct"/>
            <w:shd w:val="clear" w:color="auto" w:fill="auto"/>
            <w:noWrap/>
            <w:vAlign w:val="center"/>
            <w:hideMark/>
          </w:tcPr>
          <w:p w:rsidR="00E05CC3" w:rsidRPr="007E795B" w:rsidRDefault="007F4ED2" w:rsidP="00926D5E">
            <w:pPr>
              <w:spacing w:after="0" w:line="240" w:lineRule="auto"/>
              <w:jc w:val="right"/>
              <w:rPr>
                <w:bCs/>
                <w:sz w:val="18"/>
                <w:szCs w:val="18"/>
              </w:rPr>
            </w:pPr>
            <w:r>
              <w:rPr>
                <w:bCs/>
                <w:sz w:val="18"/>
                <w:szCs w:val="18"/>
              </w:rPr>
              <w:t>8</w:t>
            </w:r>
          </w:p>
        </w:tc>
        <w:tc>
          <w:tcPr>
            <w:tcW w:w="374" w:type="pct"/>
            <w:shd w:val="clear" w:color="auto" w:fill="auto"/>
            <w:noWrap/>
            <w:vAlign w:val="center"/>
            <w:hideMark/>
          </w:tcPr>
          <w:p w:rsidR="00E05CC3" w:rsidRPr="007E795B" w:rsidRDefault="00926D5E" w:rsidP="00926D5E">
            <w:pPr>
              <w:spacing w:after="0" w:line="240" w:lineRule="auto"/>
              <w:jc w:val="right"/>
              <w:rPr>
                <w:bCs/>
                <w:sz w:val="18"/>
                <w:szCs w:val="18"/>
              </w:rPr>
            </w:pPr>
            <w:r>
              <w:rPr>
                <w:bCs/>
                <w:sz w:val="18"/>
                <w:szCs w:val="18"/>
              </w:rPr>
              <w:t>21,1</w:t>
            </w:r>
          </w:p>
        </w:tc>
        <w:tc>
          <w:tcPr>
            <w:tcW w:w="325" w:type="pct"/>
            <w:shd w:val="clear" w:color="auto" w:fill="auto"/>
            <w:noWrap/>
            <w:vAlign w:val="center"/>
            <w:hideMark/>
          </w:tcPr>
          <w:p w:rsidR="00E05CC3" w:rsidRPr="007E795B" w:rsidRDefault="007A129C" w:rsidP="00926D5E">
            <w:pPr>
              <w:spacing w:after="0" w:line="240" w:lineRule="auto"/>
              <w:jc w:val="right"/>
              <w:rPr>
                <w:bCs/>
                <w:sz w:val="18"/>
                <w:szCs w:val="18"/>
              </w:rPr>
            </w:pPr>
            <w:r>
              <w:rPr>
                <w:bCs/>
                <w:sz w:val="18"/>
                <w:szCs w:val="18"/>
              </w:rPr>
              <w:t>9</w:t>
            </w:r>
          </w:p>
        </w:tc>
        <w:tc>
          <w:tcPr>
            <w:tcW w:w="358" w:type="pct"/>
            <w:shd w:val="clear" w:color="auto" w:fill="auto"/>
            <w:noWrap/>
            <w:vAlign w:val="center"/>
            <w:hideMark/>
          </w:tcPr>
          <w:p w:rsidR="00E05CC3" w:rsidRPr="007E795B" w:rsidRDefault="00F219C4" w:rsidP="00926D5E">
            <w:pPr>
              <w:spacing w:after="0" w:line="240" w:lineRule="auto"/>
              <w:jc w:val="right"/>
              <w:rPr>
                <w:bCs/>
                <w:sz w:val="18"/>
                <w:szCs w:val="18"/>
              </w:rPr>
            </w:pPr>
            <w:r>
              <w:rPr>
                <w:bCs/>
                <w:sz w:val="18"/>
                <w:szCs w:val="18"/>
              </w:rPr>
              <w:t>23,7</w:t>
            </w:r>
          </w:p>
        </w:tc>
        <w:tc>
          <w:tcPr>
            <w:tcW w:w="572" w:type="pct"/>
            <w:shd w:val="clear" w:color="auto" w:fill="auto"/>
            <w:noWrap/>
            <w:vAlign w:val="center"/>
            <w:hideMark/>
          </w:tcPr>
          <w:p w:rsidR="00E05CC3" w:rsidRPr="007E795B" w:rsidRDefault="003C550B" w:rsidP="00926D5E">
            <w:pPr>
              <w:spacing w:after="0" w:line="240" w:lineRule="auto"/>
              <w:jc w:val="right"/>
              <w:rPr>
                <w:bCs/>
                <w:sz w:val="18"/>
                <w:szCs w:val="18"/>
              </w:rPr>
            </w:pPr>
            <w:r>
              <w:rPr>
                <w:bCs/>
                <w:sz w:val="18"/>
                <w:szCs w:val="18"/>
              </w:rPr>
              <w:t>-10</w:t>
            </w:r>
          </w:p>
        </w:tc>
        <w:tc>
          <w:tcPr>
            <w:tcW w:w="549" w:type="pct"/>
            <w:shd w:val="clear" w:color="auto" w:fill="auto"/>
            <w:noWrap/>
            <w:vAlign w:val="center"/>
            <w:hideMark/>
          </w:tcPr>
          <w:p w:rsidR="00E05CC3" w:rsidRPr="007E795B" w:rsidRDefault="00420DE7" w:rsidP="00926D5E">
            <w:pPr>
              <w:spacing w:after="0" w:line="240" w:lineRule="auto"/>
              <w:jc w:val="right"/>
              <w:rPr>
                <w:bCs/>
                <w:sz w:val="18"/>
                <w:szCs w:val="18"/>
              </w:rPr>
            </w:pPr>
            <w:r>
              <w:rPr>
                <w:bCs/>
                <w:sz w:val="18"/>
                <w:szCs w:val="18"/>
              </w:rPr>
              <w:t>13</w:t>
            </w:r>
          </w:p>
        </w:tc>
        <w:tc>
          <w:tcPr>
            <w:tcW w:w="519" w:type="pct"/>
            <w:shd w:val="clear" w:color="auto" w:fill="auto"/>
            <w:noWrap/>
            <w:vAlign w:val="center"/>
            <w:hideMark/>
          </w:tcPr>
          <w:p w:rsidR="00E05CC3" w:rsidRPr="007E795B" w:rsidRDefault="00420DE7" w:rsidP="00926D5E">
            <w:pPr>
              <w:spacing w:after="0" w:line="240" w:lineRule="auto"/>
              <w:jc w:val="right"/>
              <w:rPr>
                <w:bCs/>
                <w:sz w:val="18"/>
                <w:szCs w:val="18"/>
              </w:rPr>
            </w:pPr>
            <w:r>
              <w:rPr>
                <w:bCs/>
                <w:sz w:val="18"/>
                <w:szCs w:val="18"/>
              </w:rPr>
              <w:t>3</w:t>
            </w:r>
          </w:p>
        </w:tc>
      </w:tr>
      <w:tr w:rsidR="00E05CC3" w:rsidRPr="004942C7" w:rsidTr="00926D5E">
        <w:trPr>
          <w:cantSplit/>
          <w:trHeight w:val="20"/>
        </w:trPr>
        <w:tc>
          <w:tcPr>
            <w:tcW w:w="680" w:type="pct"/>
            <w:tcBorders>
              <w:top w:val="single" w:sz="6" w:space="0" w:color="auto"/>
              <w:bottom w:val="single" w:sz="6" w:space="0" w:color="auto"/>
              <w:right w:val="single" w:sz="12" w:space="0" w:color="auto"/>
            </w:tcBorders>
            <w:shd w:val="clear" w:color="auto" w:fill="DBE5F1" w:themeFill="accent1" w:themeFillTint="33"/>
            <w:noWrap/>
            <w:vAlign w:val="center"/>
            <w:hideMark/>
          </w:tcPr>
          <w:p w:rsidR="00E05CC3" w:rsidRPr="007E795B" w:rsidRDefault="00E05CC3" w:rsidP="004942C7">
            <w:pPr>
              <w:spacing w:after="0" w:line="240" w:lineRule="auto"/>
              <w:rPr>
                <w:bCs/>
                <w:sz w:val="18"/>
                <w:szCs w:val="18"/>
              </w:rPr>
            </w:pPr>
            <w:r w:rsidRPr="007E795B">
              <w:rPr>
                <w:bCs/>
                <w:sz w:val="18"/>
                <w:szCs w:val="18"/>
              </w:rPr>
              <w:t>Zámostí-Blata</w:t>
            </w:r>
          </w:p>
        </w:tc>
        <w:tc>
          <w:tcPr>
            <w:tcW w:w="436" w:type="pct"/>
            <w:tcBorders>
              <w:left w:val="single" w:sz="12" w:space="0" w:color="auto"/>
            </w:tcBorders>
            <w:shd w:val="clear" w:color="auto" w:fill="auto"/>
            <w:noWrap/>
            <w:vAlign w:val="center"/>
            <w:hideMark/>
          </w:tcPr>
          <w:p w:rsidR="00E05CC3" w:rsidRDefault="00E05CC3" w:rsidP="00F52DF4">
            <w:pPr>
              <w:spacing w:after="0" w:line="240" w:lineRule="auto"/>
              <w:jc w:val="right"/>
              <w:rPr>
                <w:rFonts w:ascii="Calibri" w:hAnsi="Calibri"/>
                <w:color w:val="000000"/>
                <w:sz w:val="18"/>
                <w:szCs w:val="18"/>
              </w:rPr>
            </w:pPr>
            <w:r>
              <w:rPr>
                <w:rFonts w:ascii="Calibri" w:hAnsi="Calibri"/>
                <w:color w:val="000000"/>
                <w:sz w:val="18"/>
                <w:szCs w:val="18"/>
              </w:rPr>
              <w:t>133</w:t>
            </w:r>
          </w:p>
        </w:tc>
        <w:tc>
          <w:tcPr>
            <w:tcW w:w="464" w:type="pct"/>
            <w:shd w:val="clear" w:color="auto" w:fill="auto"/>
            <w:noWrap/>
            <w:vAlign w:val="center"/>
            <w:hideMark/>
          </w:tcPr>
          <w:p w:rsidR="00E05CC3" w:rsidRPr="007E795B" w:rsidRDefault="00F52DF4" w:rsidP="00F52DF4">
            <w:pPr>
              <w:spacing w:after="0" w:line="240" w:lineRule="auto"/>
              <w:jc w:val="right"/>
              <w:rPr>
                <w:bCs/>
                <w:sz w:val="18"/>
                <w:szCs w:val="18"/>
              </w:rPr>
            </w:pPr>
            <w:r>
              <w:rPr>
                <w:bCs/>
                <w:sz w:val="18"/>
                <w:szCs w:val="18"/>
              </w:rPr>
              <w:t>1</w:t>
            </w:r>
          </w:p>
        </w:tc>
        <w:tc>
          <w:tcPr>
            <w:tcW w:w="386" w:type="pct"/>
            <w:shd w:val="clear" w:color="auto" w:fill="auto"/>
            <w:noWrap/>
            <w:vAlign w:val="center"/>
            <w:hideMark/>
          </w:tcPr>
          <w:p w:rsidR="00E05CC3" w:rsidRPr="007E795B" w:rsidRDefault="001E1A7D" w:rsidP="00F52DF4">
            <w:pPr>
              <w:spacing w:after="0" w:line="240" w:lineRule="auto"/>
              <w:jc w:val="right"/>
              <w:rPr>
                <w:bCs/>
                <w:sz w:val="18"/>
                <w:szCs w:val="18"/>
              </w:rPr>
            </w:pPr>
            <w:r>
              <w:rPr>
                <w:bCs/>
                <w:sz w:val="18"/>
                <w:szCs w:val="18"/>
              </w:rPr>
              <w:t>7,5</w:t>
            </w:r>
          </w:p>
        </w:tc>
        <w:tc>
          <w:tcPr>
            <w:tcW w:w="337" w:type="pct"/>
            <w:shd w:val="clear" w:color="auto" w:fill="auto"/>
            <w:noWrap/>
            <w:vAlign w:val="center"/>
            <w:hideMark/>
          </w:tcPr>
          <w:p w:rsidR="00E05CC3" w:rsidRPr="007E795B" w:rsidRDefault="00E05CC3" w:rsidP="00926D5E">
            <w:pPr>
              <w:spacing w:after="0" w:line="240" w:lineRule="auto"/>
              <w:jc w:val="right"/>
              <w:rPr>
                <w:bCs/>
                <w:sz w:val="18"/>
                <w:szCs w:val="18"/>
              </w:rPr>
            </w:pPr>
            <w:r w:rsidRPr="007E795B">
              <w:rPr>
                <w:bCs/>
                <w:sz w:val="18"/>
                <w:szCs w:val="18"/>
              </w:rPr>
              <w:t>8</w:t>
            </w:r>
          </w:p>
        </w:tc>
        <w:tc>
          <w:tcPr>
            <w:tcW w:w="374" w:type="pct"/>
            <w:shd w:val="clear" w:color="auto" w:fill="auto"/>
            <w:noWrap/>
            <w:vAlign w:val="center"/>
            <w:hideMark/>
          </w:tcPr>
          <w:p w:rsidR="00E05CC3" w:rsidRPr="007E795B" w:rsidRDefault="00926D5E" w:rsidP="00926D5E">
            <w:pPr>
              <w:spacing w:after="0" w:line="240" w:lineRule="auto"/>
              <w:jc w:val="right"/>
              <w:rPr>
                <w:bCs/>
                <w:sz w:val="18"/>
                <w:szCs w:val="18"/>
              </w:rPr>
            </w:pPr>
            <w:r>
              <w:rPr>
                <w:bCs/>
                <w:sz w:val="18"/>
                <w:szCs w:val="18"/>
              </w:rPr>
              <w:t>60,2</w:t>
            </w:r>
          </w:p>
        </w:tc>
        <w:tc>
          <w:tcPr>
            <w:tcW w:w="325" w:type="pct"/>
            <w:shd w:val="clear" w:color="auto" w:fill="auto"/>
            <w:noWrap/>
            <w:vAlign w:val="center"/>
            <w:hideMark/>
          </w:tcPr>
          <w:p w:rsidR="00E05CC3" w:rsidRPr="007E795B" w:rsidRDefault="007A129C" w:rsidP="00926D5E">
            <w:pPr>
              <w:spacing w:after="0" w:line="240" w:lineRule="auto"/>
              <w:jc w:val="right"/>
              <w:rPr>
                <w:bCs/>
                <w:sz w:val="18"/>
                <w:szCs w:val="18"/>
              </w:rPr>
            </w:pPr>
            <w:r>
              <w:rPr>
                <w:bCs/>
                <w:sz w:val="18"/>
                <w:szCs w:val="18"/>
              </w:rPr>
              <w:t>9</w:t>
            </w:r>
          </w:p>
        </w:tc>
        <w:tc>
          <w:tcPr>
            <w:tcW w:w="358" w:type="pct"/>
            <w:shd w:val="clear" w:color="auto" w:fill="auto"/>
            <w:noWrap/>
            <w:vAlign w:val="center"/>
            <w:hideMark/>
          </w:tcPr>
          <w:p w:rsidR="00E05CC3" w:rsidRPr="007E795B" w:rsidRDefault="00F219C4" w:rsidP="00926D5E">
            <w:pPr>
              <w:spacing w:after="0" w:line="240" w:lineRule="auto"/>
              <w:jc w:val="right"/>
              <w:rPr>
                <w:bCs/>
                <w:sz w:val="18"/>
                <w:szCs w:val="18"/>
              </w:rPr>
            </w:pPr>
            <w:r>
              <w:rPr>
                <w:bCs/>
                <w:sz w:val="18"/>
                <w:szCs w:val="18"/>
              </w:rPr>
              <w:t>67,7</w:t>
            </w:r>
          </w:p>
        </w:tc>
        <w:tc>
          <w:tcPr>
            <w:tcW w:w="572" w:type="pct"/>
            <w:shd w:val="clear" w:color="auto" w:fill="auto"/>
            <w:noWrap/>
            <w:vAlign w:val="center"/>
            <w:hideMark/>
          </w:tcPr>
          <w:p w:rsidR="00E05CC3" w:rsidRPr="007E795B" w:rsidRDefault="003C550B" w:rsidP="00926D5E">
            <w:pPr>
              <w:spacing w:after="0" w:line="240" w:lineRule="auto"/>
              <w:jc w:val="right"/>
              <w:rPr>
                <w:bCs/>
                <w:sz w:val="18"/>
                <w:szCs w:val="18"/>
              </w:rPr>
            </w:pPr>
            <w:r>
              <w:rPr>
                <w:bCs/>
                <w:sz w:val="18"/>
                <w:szCs w:val="18"/>
              </w:rPr>
              <w:t>1</w:t>
            </w:r>
          </w:p>
        </w:tc>
        <w:tc>
          <w:tcPr>
            <w:tcW w:w="549" w:type="pct"/>
            <w:shd w:val="clear" w:color="auto" w:fill="auto"/>
            <w:noWrap/>
            <w:vAlign w:val="center"/>
            <w:hideMark/>
          </w:tcPr>
          <w:p w:rsidR="00E05CC3" w:rsidRPr="007E795B" w:rsidRDefault="00420DE7" w:rsidP="00926D5E">
            <w:pPr>
              <w:spacing w:after="0" w:line="240" w:lineRule="auto"/>
              <w:jc w:val="right"/>
              <w:rPr>
                <w:bCs/>
                <w:sz w:val="18"/>
                <w:szCs w:val="18"/>
              </w:rPr>
            </w:pPr>
            <w:r>
              <w:rPr>
                <w:bCs/>
                <w:sz w:val="18"/>
                <w:szCs w:val="18"/>
              </w:rPr>
              <w:t>75</w:t>
            </w:r>
          </w:p>
        </w:tc>
        <w:tc>
          <w:tcPr>
            <w:tcW w:w="519" w:type="pct"/>
            <w:shd w:val="clear" w:color="auto" w:fill="auto"/>
            <w:noWrap/>
            <w:vAlign w:val="center"/>
            <w:hideMark/>
          </w:tcPr>
          <w:p w:rsidR="00E05CC3" w:rsidRPr="007E795B" w:rsidRDefault="00420DE7" w:rsidP="00926D5E">
            <w:pPr>
              <w:spacing w:after="0" w:line="240" w:lineRule="auto"/>
              <w:jc w:val="right"/>
              <w:rPr>
                <w:bCs/>
                <w:sz w:val="18"/>
                <w:szCs w:val="18"/>
              </w:rPr>
            </w:pPr>
            <w:r>
              <w:rPr>
                <w:bCs/>
                <w:sz w:val="18"/>
                <w:szCs w:val="18"/>
              </w:rPr>
              <w:t>76</w:t>
            </w:r>
          </w:p>
        </w:tc>
      </w:tr>
      <w:tr w:rsidR="00E05CC3" w:rsidRPr="004942C7" w:rsidTr="00926D5E">
        <w:trPr>
          <w:cantSplit/>
          <w:trHeight w:val="20"/>
        </w:trPr>
        <w:tc>
          <w:tcPr>
            <w:tcW w:w="680" w:type="pct"/>
            <w:tcBorders>
              <w:top w:val="single" w:sz="6" w:space="0" w:color="auto"/>
              <w:bottom w:val="single" w:sz="6" w:space="0" w:color="auto"/>
              <w:right w:val="single" w:sz="12" w:space="0" w:color="auto"/>
            </w:tcBorders>
            <w:shd w:val="clear" w:color="auto" w:fill="DBE5F1" w:themeFill="accent1" w:themeFillTint="33"/>
            <w:noWrap/>
            <w:vAlign w:val="center"/>
            <w:hideMark/>
          </w:tcPr>
          <w:p w:rsidR="00E05CC3" w:rsidRPr="007E795B" w:rsidRDefault="00E05CC3" w:rsidP="004942C7">
            <w:pPr>
              <w:spacing w:after="0" w:line="240" w:lineRule="auto"/>
              <w:rPr>
                <w:bCs/>
                <w:sz w:val="18"/>
                <w:szCs w:val="18"/>
              </w:rPr>
            </w:pPr>
            <w:r w:rsidRPr="007E795B">
              <w:rPr>
                <w:bCs/>
                <w:sz w:val="18"/>
                <w:szCs w:val="18"/>
              </w:rPr>
              <w:t>Železnice</w:t>
            </w:r>
          </w:p>
        </w:tc>
        <w:tc>
          <w:tcPr>
            <w:tcW w:w="436" w:type="pct"/>
            <w:tcBorders>
              <w:left w:val="single" w:sz="12" w:space="0" w:color="auto"/>
            </w:tcBorders>
            <w:shd w:val="clear" w:color="auto" w:fill="auto"/>
            <w:noWrap/>
            <w:vAlign w:val="center"/>
            <w:hideMark/>
          </w:tcPr>
          <w:p w:rsidR="00E05CC3" w:rsidRDefault="00E05CC3" w:rsidP="00F52DF4">
            <w:pPr>
              <w:spacing w:after="0" w:line="240" w:lineRule="auto"/>
              <w:jc w:val="right"/>
              <w:rPr>
                <w:rFonts w:ascii="Calibri" w:hAnsi="Calibri"/>
                <w:color w:val="000000"/>
                <w:sz w:val="18"/>
                <w:szCs w:val="18"/>
              </w:rPr>
            </w:pPr>
            <w:r>
              <w:rPr>
                <w:rFonts w:ascii="Calibri" w:hAnsi="Calibri"/>
                <w:color w:val="000000"/>
                <w:sz w:val="18"/>
                <w:szCs w:val="18"/>
              </w:rPr>
              <w:t>1297</w:t>
            </w:r>
          </w:p>
        </w:tc>
        <w:tc>
          <w:tcPr>
            <w:tcW w:w="464" w:type="pct"/>
            <w:shd w:val="clear" w:color="auto" w:fill="auto"/>
            <w:noWrap/>
            <w:vAlign w:val="center"/>
            <w:hideMark/>
          </w:tcPr>
          <w:p w:rsidR="00E05CC3" w:rsidRPr="007E795B" w:rsidRDefault="00F52DF4" w:rsidP="00F52DF4">
            <w:pPr>
              <w:spacing w:after="0" w:line="240" w:lineRule="auto"/>
              <w:jc w:val="right"/>
              <w:rPr>
                <w:bCs/>
                <w:sz w:val="18"/>
                <w:szCs w:val="18"/>
              </w:rPr>
            </w:pPr>
            <w:r>
              <w:rPr>
                <w:bCs/>
                <w:sz w:val="18"/>
                <w:szCs w:val="18"/>
              </w:rPr>
              <w:t>2</w:t>
            </w:r>
          </w:p>
        </w:tc>
        <w:tc>
          <w:tcPr>
            <w:tcW w:w="386" w:type="pct"/>
            <w:shd w:val="clear" w:color="auto" w:fill="auto"/>
            <w:noWrap/>
            <w:vAlign w:val="center"/>
            <w:hideMark/>
          </w:tcPr>
          <w:p w:rsidR="00E05CC3" w:rsidRPr="007E795B" w:rsidRDefault="001E1A7D" w:rsidP="00F52DF4">
            <w:pPr>
              <w:spacing w:after="0" w:line="240" w:lineRule="auto"/>
              <w:jc w:val="right"/>
              <w:rPr>
                <w:bCs/>
                <w:sz w:val="18"/>
                <w:szCs w:val="18"/>
              </w:rPr>
            </w:pPr>
            <w:r>
              <w:rPr>
                <w:bCs/>
                <w:sz w:val="18"/>
                <w:szCs w:val="18"/>
              </w:rPr>
              <w:t>1,5</w:t>
            </w:r>
          </w:p>
        </w:tc>
        <w:tc>
          <w:tcPr>
            <w:tcW w:w="337" w:type="pct"/>
            <w:shd w:val="clear" w:color="auto" w:fill="auto"/>
            <w:noWrap/>
            <w:vAlign w:val="center"/>
            <w:hideMark/>
          </w:tcPr>
          <w:p w:rsidR="00E05CC3" w:rsidRPr="007E795B" w:rsidRDefault="007F4ED2" w:rsidP="00926D5E">
            <w:pPr>
              <w:spacing w:after="0" w:line="240" w:lineRule="auto"/>
              <w:jc w:val="right"/>
              <w:rPr>
                <w:bCs/>
                <w:sz w:val="18"/>
                <w:szCs w:val="18"/>
              </w:rPr>
            </w:pPr>
            <w:r>
              <w:rPr>
                <w:bCs/>
                <w:sz w:val="18"/>
                <w:szCs w:val="18"/>
              </w:rPr>
              <w:t>-</w:t>
            </w:r>
            <w:r w:rsidR="00E05CC3" w:rsidRPr="007E795B">
              <w:rPr>
                <w:bCs/>
                <w:sz w:val="18"/>
                <w:szCs w:val="18"/>
              </w:rPr>
              <w:t>6</w:t>
            </w:r>
          </w:p>
        </w:tc>
        <w:tc>
          <w:tcPr>
            <w:tcW w:w="374" w:type="pct"/>
            <w:shd w:val="clear" w:color="auto" w:fill="auto"/>
            <w:noWrap/>
            <w:vAlign w:val="center"/>
            <w:hideMark/>
          </w:tcPr>
          <w:p w:rsidR="00E05CC3" w:rsidRPr="007E795B" w:rsidRDefault="00926D5E" w:rsidP="00926D5E">
            <w:pPr>
              <w:spacing w:after="0" w:line="240" w:lineRule="auto"/>
              <w:jc w:val="right"/>
              <w:rPr>
                <w:bCs/>
                <w:sz w:val="18"/>
                <w:szCs w:val="18"/>
              </w:rPr>
            </w:pPr>
            <w:r>
              <w:rPr>
                <w:bCs/>
                <w:sz w:val="18"/>
                <w:szCs w:val="18"/>
              </w:rPr>
              <w:t>-4,7</w:t>
            </w:r>
          </w:p>
        </w:tc>
        <w:tc>
          <w:tcPr>
            <w:tcW w:w="325" w:type="pct"/>
            <w:shd w:val="clear" w:color="auto" w:fill="auto"/>
            <w:noWrap/>
            <w:vAlign w:val="center"/>
            <w:hideMark/>
          </w:tcPr>
          <w:p w:rsidR="00E05CC3" w:rsidRPr="007E795B" w:rsidRDefault="007A129C" w:rsidP="00926D5E">
            <w:pPr>
              <w:spacing w:after="0" w:line="240" w:lineRule="auto"/>
              <w:jc w:val="right"/>
              <w:rPr>
                <w:bCs/>
                <w:sz w:val="18"/>
                <w:szCs w:val="18"/>
              </w:rPr>
            </w:pPr>
            <w:r>
              <w:rPr>
                <w:bCs/>
                <w:sz w:val="18"/>
                <w:szCs w:val="18"/>
              </w:rPr>
              <w:t>-4</w:t>
            </w:r>
          </w:p>
        </w:tc>
        <w:tc>
          <w:tcPr>
            <w:tcW w:w="358" w:type="pct"/>
            <w:shd w:val="clear" w:color="auto" w:fill="auto"/>
            <w:noWrap/>
            <w:vAlign w:val="center"/>
            <w:hideMark/>
          </w:tcPr>
          <w:p w:rsidR="00E05CC3" w:rsidRPr="007E795B" w:rsidRDefault="00F219C4" w:rsidP="00926D5E">
            <w:pPr>
              <w:spacing w:after="0" w:line="240" w:lineRule="auto"/>
              <w:jc w:val="right"/>
              <w:rPr>
                <w:bCs/>
                <w:sz w:val="18"/>
                <w:szCs w:val="18"/>
              </w:rPr>
            </w:pPr>
            <w:r>
              <w:rPr>
                <w:bCs/>
                <w:sz w:val="18"/>
                <w:szCs w:val="18"/>
              </w:rPr>
              <w:t>-3,2</w:t>
            </w:r>
          </w:p>
        </w:tc>
        <w:tc>
          <w:tcPr>
            <w:tcW w:w="572" w:type="pct"/>
            <w:shd w:val="clear" w:color="auto" w:fill="auto"/>
            <w:noWrap/>
            <w:vAlign w:val="center"/>
            <w:hideMark/>
          </w:tcPr>
          <w:p w:rsidR="00E05CC3" w:rsidRPr="007E795B" w:rsidRDefault="003C550B" w:rsidP="00926D5E">
            <w:pPr>
              <w:spacing w:after="0" w:line="240" w:lineRule="auto"/>
              <w:jc w:val="right"/>
              <w:rPr>
                <w:bCs/>
                <w:sz w:val="18"/>
                <w:szCs w:val="18"/>
              </w:rPr>
            </w:pPr>
            <w:r>
              <w:rPr>
                <w:bCs/>
                <w:sz w:val="18"/>
                <w:szCs w:val="18"/>
              </w:rPr>
              <w:t>18</w:t>
            </w:r>
          </w:p>
        </w:tc>
        <w:tc>
          <w:tcPr>
            <w:tcW w:w="549" w:type="pct"/>
            <w:shd w:val="clear" w:color="auto" w:fill="auto"/>
            <w:noWrap/>
            <w:vAlign w:val="center"/>
            <w:hideMark/>
          </w:tcPr>
          <w:p w:rsidR="00E05CC3" w:rsidRPr="007E795B" w:rsidRDefault="00420DE7" w:rsidP="00926D5E">
            <w:pPr>
              <w:spacing w:after="0" w:line="240" w:lineRule="auto"/>
              <w:jc w:val="right"/>
              <w:rPr>
                <w:bCs/>
                <w:sz w:val="18"/>
                <w:szCs w:val="18"/>
              </w:rPr>
            </w:pPr>
            <w:r>
              <w:rPr>
                <w:bCs/>
                <w:sz w:val="18"/>
                <w:szCs w:val="18"/>
              </w:rPr>
              <w:t>233</w:t>
            </w:r>
          </w:p>
        </w:tc>
        <w:tc>
          <w:tcPr>
            <w:tcW w:w="519" w:type="pct"/>
            <w:shd w:val="clear" w:color="auto" w:fill="auto"/>
            <w:noWrap/>
            <w:vAlign w:val="center"/>
            <w:hideMark/>
          </w:tcPr>
          <w:p w:rsidR="00E05CC3" w:rsidRPr="007E795B" w:rsidRDefault="00420DE7" w:rsidP="00926D5E">
            <w:pPr>
              <w:spacing w:after="0" w:line="240" w:lineRule="auto"/>
              <w:jc w:val="right"/>
              <w:rPr>
                <w:bCs/>
                <w:sz w:val="18"/>
                <w:szCs w:val="18"/>
              </w:rPr>
            </w:pPr>
            <w:r>
              <w:rPr>
                <w:bCs/>
                <w:sz w:val="18"/>
                <w:szCs w:val="18"/>
              </w:rPr>
              <w:t>251</w:t>
            </w:r>
          </w:p>
        </w:tc>
      </w:tr>
      <w:tr w:rsidR="00E05CC3" w:rsidRPr="004942C7" w:rsidTr="00926D5E">
        <w:trPr>
          <w:cantSplit/>
          <w:trHeight w:val="20"/>
        </w:trPr>
        <w:tc>
          <w:tcPr>
            <w:tcW w:w="680" w:type="pct"/>
            <w:tcBorders>
              <w:top w:val="single" w:sz="6" w:space="0" w:color="auto"/>
              <w:bottom w:val="single" w:sz="12" w:space="0" w:color="auto"/>
              <w:right w:val="single" w:sz="12" w:space="0" w:color="auto"/>
            </w:tcBorders>
            <w:shd w:val="clear" w:color="auto" w:fill="DBE5F1" w:themeFill="accent1" w:themeFillTint="33"/>
            <w:noWrap/>
            <w:vAlign w:val="center"/>
            <w:hideMark/>
          </w:tcPr>
          <w:p w:rsidR="00E05CC3" w:rsidRPr="007E795B" w:rsidRDefault="00E05CC3" w:rsidP="004942C7">
            <w:pPr>
              <w:spacing w:after="0" w:line="240" w:lineRule="auto"/>
              <w:rPr>
                <w:bCs/>
                <w:sz w:val="18"/>
                <w:szCs w:val="18"/>
              </w:rPr>
            </w:pPr>
            <w:r w:rsidRPr="007E795B">
              <w:rPr>
                <w:bCs/>
                <w:sz w:val="18"/>
                <w:szCs w:val="18"/>
              </w:rPr>
              <w:t>Žernov</w:t>
            </w:r>
          </w:p>
        </w:tc>
        <w:tc>
          <w:tcPr>
            <w:tcW w:w="436" w:type="pct"/>
            <w:tcBorders>
              <w:left w:val="single" w:sz="12" w:space="0" w:color="auto"/>
              <w:bottom w:val="single" w:sz="12" w:space="0" w:color="auto"/>
            </w:tcBorders>
            <w:shd w:val="clear" w:color="auto" w:fill="auto"/>
            <w:noWrap/>
            <w:vAlign w:val="center"/>
            <w:hideMark/>
          </w:tcPr>
          <w:p w:rsidR="00E05CC3" w:rsidRDefault="00E05CC3" w:rsidP="00F52DF4">
            <w:pPr>
              <w:spacing w:after="0" w:line="240" w:lineRule="auto"/>
              <w:jc w:val="right"/>
              <w:rPr>
                <w:rFonts w:ascii="Calibri" w:hAnsi="Calibri"/>
                <w:color w:val="000000"/>
                <w:sz w:val="18"/>
                <w:szCs w:val="18"/>
              </w:rPr>
            </w:pPr>
            <w:r>
              <w:rPr>
                <w:rFonts w:ascii="Calibri" w:hAnsi="Calibri"/>
                <w:color w:val="000000"/>
                <w:sz w:val="18"/>
                <w:szCs w:val="18"/>
              </w:rPr>
              <w:t>234</w:t>
            </w:r>
          </w:p>
        </w:tc>
        <w:tc>
          <w:tcPr>
            <w:tcW w:w="464" w:type="pct"/>
            <w:tcBorders>
              <w:bottom w:val="single" w:sz="12" w:space="0" w:color="auto"/>
            </w:tcBorders>
            <w:shd w:val="clear" w:color="auto" w:fill="auto"/>
            <w:noWrap/>
            <w:vAlign w:val="center"/>
            <w:hideMark/>
          </w:tcPr>
          <w:p w:rsidR="00E05CC3" w:rsidRPr="007E795B" w:rsidRDefault="00E05CC3" w:rsidP="00F52DF4">
            <w:pPr>
              <w:spacing w:after="0" w:line="240" w:lineRule="auto"/>
              <w:jc w:val="right"/>
              <w:rPr>
                <w:bCs/>
                <w:sz w:val="18"/>
                <w:szCs w:val="18"/>
              </w:rPr>
            </w:pPr>
            <w:r w:rsidRPr="007E795B">
              <w:rPr>
                <w:bCs/>
                <w:sz w:val="18"/>
                <w:szCs w:val="18"/>
              </w:rPr>
              <w:t>-2</w:t>
            </w:r>
          </w:p>
        </w:tc>
        <w:tc>
          <w:tcPr>
            <w:tcW w:w="386" w:type="pct"/>
            <w:tcBorders>
              <w:bottom w:val="single" w:sz="12" w:space="0" w:color="auto"/>
            </w:tcBorders>
            <w:shd w:val="clear" w:color="auto" w:fill="auto"/>
            <w:noWrap/>
            <w:vAlign w:val="center"/>
            <w:hideMark/>
          </w:tcPr>
          <w:p w:rsidR="00E05CC3" w:rsidRPr="007E795B" w:rsidRDefault="001E1A7D" w:rsidP="00F52DF4">
            <w:pPr>
              <w:spacing w:after="0" w:line="240" w:lineRule="auto"/>
              <w:jc w:val="right"/>
              <w:rPr>
                <w:bCs/>
                <w:sz w:val="18"/>
                <w:szCs w:val="18"/>
              </w:rPr>
            </w:pPr>
            <w:r>
              <w:rPr>
                <w:bCs/>
                <w:sz w:val="18"/>
                <w:szCs w:val="18"/>
              </w:rPr>
              <w:t>-8,5</w:t>
            </w:r>
          </w:p>
        </w:tc>
        <w:tc>
          <w:tcPr>
            <w:tcW w:w="337" w:type="pct"/>
            <w:tcBorders>
              <w:bottom w:val="single" w:sz="12" w:space="0" w:color="auto"/>
            </w:tcBorders>
            <w:shd w:val="clear" w:color="auto" w:fill="auto"/>
            <w:noWrap/>
            <w:vAlign w:val="center"/>
            <w:hideMark/>
          </w:tcPr>
          <w:p w:rsidR="00E05CC3" w:rsidRPr="007E795B" w:rsidRDefault="00E05CC3" w:rsidP="00926D5E">
            <w:pPr>
              <w:spacing w:after="0" w:line="240" w:lineRule="auto"/>
              <w:jc w:val="right"/>
              <w:rPr>
                <w:bCs/>
                <w:sz w:val="18"/>
                <w:szCs w:val="18"/>
              </w:rPr>
            </w:pPr>
            <w:r w:rsidRPr="007E795B">
              <w:rPr>
                <w:bCs/>
                <w:sz w:val="18"/>
                <w:szCs w:val="18"/>
              </w:rPr>
              <w:t>4</w:t>
            </w:r>
          </w:p>
        </w:tc>
        <w:tc>
          <w:tcPr>
            <w:tcW w:w="374" w:type="pct"/>
            <w:tcBorders>
              <w:bottom w:val="single" w:sz="12" w:space="0" w:color="auto"/>
            </w:tcBorders>
            <w:shd w:val="clear" w:color="auto" w:fill="auto"/>
            <w:noWrap/>
            <w:vAlign w:val="center"/>
            <w:hideMark/>
          </w:tcPr>
          <w:p w:rsidR="00E05CC3" w:rsidRPr="007E795B" w:rsidRDefault="00926D5E" w:rsidP="00926D5E">
            <w:pPr>
              <w:spacing w:after="0" w:line="240" w:lineRule="auto"/>
              <w:jc w:val="right"/>
              <w:rPr>
                <w:bCs/>
                <w:sz w:val="18"/>
                <w:szCs w:val="18"/>
              </w:rPr>
            </w:pPr>
            <w:r>
              <w:rPr>
                <w:bCs/>
                <w:sz w:val="18"/>
                <w:szCs w:val="18"/>
              </w:rPr>
              <w:t>17,1</w:t>
            </w:r>
          </w:p>
        </w:tc>
        <w:tc>
          <w:tcPr>
            <w:tcW w:w="325" w:type="pct"/>
            <w:tcBorders>
              <w:bottom w:val="single" w:sz="12" w:space="0" w:color="auto"/>
            </w:tcBorders>
            <w:shd w:val="clear" w:color="auto" w:fill="auto"/>
            <w:noWrap/>
            <w:vAlign w:val="center"/>
            <w:hideMark/>
          </w:tcPr>
          <w:p w:rsidR="00E05CC3" w:rsidRPr="007E795B" w:rsidRDefault="00E05CC3" w:rsidP="00926D5E">
            <w:pPr>
              <w:spacing w:after="0" w:line="240" w:lineRule="auto"/>
              <w:jc w:val="right"/>
              <w:rPr>
                <w:bCs/>
                <w:sz w:val="18"/>
                <w:szCs w:val="18"/>
              </w:rPr>
            </w:pPr>
            <w:r w:rsidRPr="007E795B">
              <w:rPr>
                <w:bCs/>
                <w:sz w:val="18"/>
                <w:szCs w:val="18"/>
              </w:rPr>
              <w:t>2</w:t>
            </w:r>
          </w:p>
        </w:tc>
        <w:tc>
          <w:tcPr>
            <w:tcW w:w="358" w:type="pct"/>
            <w:tcBorders>
              <w:bottom w:val="single" w:sz="12" w:space="0" w:color="auto"/>
            </w:tcBorders>
            <w:shd w:val="clear" w:color="auto" w:fill="auto"/>
            <w:noWrap/>
            <w:vAlign w:val="center"/>
            <w:hideMark/>
          </w:tcPr>
          <w:p w:rsidR="00E05CC3" w:rsidRPr="007E795B" w:rsidRDefault="00F219C4" w:rsidP="00926D5E">
            <w:pPr>
              <w:spacing w:after="0" w:line="240" w:lineRule="auto"/>
              <w:jc w:val="right"/>
              <w:rPr>
                <w:bCs/>
                <w:sz w:val="18"/>
                <w:szCs w:val="18"/>
              </w:rPr>
            </w:pPr>
            <w:r>
              <w:rPr>
                <w:bCs/>
                <w:sz w:val="18"/>
                <w:szCs w:val="18"/>
              </w:rPr>
              <w:t>8,6</w:t>
            </w:r>
          </w:p>
        </w:tc>
        <w:tc>
          <w:tcPr>
            <w:tcW w:w="572" w:type="pct"/>
            <w:tcBorders>
              <w:bottom w:val="single" w:sz="12" w:space="0" w:color="auto"/>
            </w:tcBorders>
            <w:shd w:val="clear" w:color="auto" w:fill="auto"/>
            <w:noWrap/>
            <w:vAlign w:val="center"/>
            <w:hideMark/>
          </w:tcPr>
          <w:p w:rsidR="00E05CC3" w:rsidRPr="007E795B" w:rsidRDefault="003C550B" w:rsidP="00926D5E">
            <w:pPr>
              <w:spacing w:after="0" w:line="240" w:lineRule="auto"/>
              <w:jc w:val="right"/>
              <w:rPr>
                <w:bCs/>
                <w:sz w:val="18"/>
                <w:szCs w:val="18"/>
              </w:rPr>
            </w:pPr>
            <w:r>
              <w:rPr>
                <w:bCs/>
                <w:sz w:val="18"/>
                <w:szCs w:val="18"/>
              </w:rPr>
              <w:t>-3</w:t>
            </w:r>
          </w:p>
        </w:tc>
        <w:tc>
          <w:tcPr>
            <w:tcW w:w="549" w:type="pct"/>
            <w:tcBorders>
              <w:bottom w:val="single" w:sz="12" w:space="0" w:color="auto"/>
            </w:tcBorders>
            <w:shd w:val="clear" w:color="auto" w:fill="auto"/>
            <w:noWrap/>
            <w:vAlign w:val="center"/>
            <w:hideMark/>
          </w:tcPr>
          <w:p w:rsidR="00E05CC3" w:rsidRPr="007E795B" w:rsidRDefault="00420DE7" w:rsidP="00926D5E">
            <w:pPr>
              <w:spacing w:after="0" w:line="240" w:lineRule="auto"/>
              <w:jc w:val="right"/>
              <w:rPr>
                <w:bCs/>
                <w:sz w:val="18"/>
                <w:szCs w:val="18"/>
              </w:rPr>
            </w:pPr>
            <w:r>
              <w:rPr>
                <w:bCs/>
                <w:sz w:val="18"/>
                <w:szCs w:val="18"/>
              </w:rPr>
              <w:t>-19</w:t>
            </w:r>
          </w:p>
        </w:tc>
        <w:tc>
          <w:tcPr>
            <w:tcW w:w="519" w:type="pct"/>
            <w:tcBorders>
              <w:bottom w:val="single" w:sz="12" w:space="0" w:color="auto"/>
            </w:tcBorders>
            <w:shd w:val="clear" w:color="auto" w:fill="auto"/>
            <w:noWrap/>
            <w:vAlign w:val="center"/>
            <w:hideMark/>
          </w:tcPr>
          <w:p w:rsidR="00E05CC3" w:rsidRPr="007E795B" w:rsidRDefault="00420DE7" w:rsidP="00926D5E">
            <w:pPr>
              <w:spacing w:after="0" w:line="240" w:lineRule="auto"/>
              <w:jc w:val="right"/>
              <w:rPr>
                <w:bCs/>
                <w:sz w:val="18"/>
                <w:szCs w:val="18"/>
              </w:rPr>
            </w:pPr>
            <w:r>
              <w:rPr>
                <w:bCs/>
                <w:sz w:val="18"/>
                <w:szCs w:val="18"/>
              </w:rPr>
              <w:t>-22</w:t>
            </w:r>
          </w:p>
        </w:tc>
      </w:tr>
      <w:tr w:rsidR="004942C7" w:rsidRPr="004942C7" w:rsidTr="00926D5E">
        <w:trPr>
          <w:cantSplit/>
          <w:trHeight w:val="20"/>
        </w:trPr>
        <w:tc>
          <w:tcPr>
            <w:tcW w:w="680" w:type="pct"/>
            <w:tcBorders>
              <w:top w:val="single" w:sz="12" w:space="0" w:color="auto"/>
              <w:bottom w:val="single" w:sz="6" w:space="0" w:color="auto"/>
              <w:right w:val="single" w:sz="12" w:space="0" w:color="auto"/>
            </w:tcBorders>
            <w:shd w:val="clear" w:color="auto" w:fill="92D050"/>
            <w:noWrap/>
            <w:vAlign w:val="center"/>
            <w:hideMark/>
          </w:tcPr>
          <w:p w:rsidR="004942C7" w:rsidRPr="00C9326B" w:rsidRDefault="00F52DF4" w:rsidP="004942C7">
            <w:pPr>
              <w:spacing w:after="0" w:line="240" w:lineRule="auto"/>
              <w:rPr>
                <w:b/>
                <w:bCs/>
                <w:sz w:val="18"/>
                <w:szCs w:val="18"/>
              </w:rPr>
            </w:pPr>
            <w:r>
              <w:rPr>
                <w:b/>
                <w:bCs/>
                <w:sz w:val="18"/>
                <w:szCs w:val="18"/>
              </w:rPr>
              <w:t xml:space="preserve">MAS </w:t>
            </w:r>
            <w:r w:rsidR="004942C7" w:rsidRPr="00C9326B">
              <w:rPr>
                <w:b/>
                <w:bCs/>
                <w:sz w:val="18"/>
                <w:szCs w:val="18"/>
              </w:rPr>
              <w:t>Brána do Českého ráje</w:t>
            </w:r>
          </w:p>
        </w:tc>
        <w:tc>
          <w:tcPr>
            <w:tcW w:w="436" w:type="pct"/>
            <w:tcBorders>
              <w:top w:val="single" w:sz="12" w:space="0" w:color="auto"/>
              <w:left w:val="single" w:sz="12" w:space="0" w:color="auto"/>
              <w:bottom w:val="single" w:sz="6" w:space="0" w:color="auto"/>
            </w:tcBorders>
            <w:shd w:val="clear" w:color="auto" w:fill="92D050"/>
            <w:noWrap/>
            <w:vAlign w:val="center"/>
            <w:hideMark/>
          </w:tcPr>
          <w:p w:rsidR="004942C7" w:rsidRPr="00C9326B" w:rsidRDefault="004942C7" w:rsidP="00926D5E">
            <w:pPr>
              <w:spacing w:after="0" w:line="240" w:lineRule="auto"/>
              <w:jc w:val="right"/>
              <w:rPr>
                <w:b/>
                <w:bCs/>
                <w:sz w:val="18"/>
                <w:szCs w:val="18"/>
              </w:rPr>
            </w:pPr>
            <w:r w:rsidRPr="00C9326B">
              <w:rPr>
                <w:b/>
                <w:bCs/>
                <w:sz w:val="18"/>
                <w:szCs w:val="18"/>
              </w:rPr>
              <w:t>40</w:t>
            </w:r>
            <w:r w:rsidR="00093432" w:rsidRPr="00C9326B">
              <w:rPr>
                <w:b/>
                <w:bCs/>
                <w:sz w:val="18"/>
                <w:szCs w:val="18"/>
              </w:rPr>
              <w:t xml:space="preserve"> </w:t>
            </w:r>
            <w:r w:rsidR="00E05CC3">
              <w:rPr>
                <w:b/>
                <w:bCs/>
                <w:sz w:val="18"/>
                <w:szCs w:val="18"/>
              </w:rPr>
              <w:t>627</w:t>
            </w:r>
          </w:p>
        </w:tc>
        <w:tc>
          <w:tcPr>
            <w:tcW w:w="464" w:type="pct"/>
            <w:tcBorders>
              <w:top w:val="single" w:sz="12" w:space="0" w:color="auto"/>
              <w:bottom w:val="single" w:sz="6" w:space="0" w:color="auto"/>
            </w:tcBorders>
            <w:shd w:val="clear" w:color="auto" w:fill="92D050"/>
            <w:noWrap/>
            <w:vAlign w:val="center"/>
            <w:hideMark/>
          </w:tcPr>
          <w:p w:rsidR="004942C7" w:rsidRPr="00C9326B" w:rsidRDefault="00F52DF4" w:rsidP="00926D5E">
            <w:pPr>
              <w:spacing w:after="0" w:line="240" w:lineRule="auto"/>
              <w:jc w:val="right"/>
              <w:rPr>
                <w:b/>
                <w:bCs/>
                <w:sz w:val="18"/>
                <w:szCs w:val="18"/>
              </w:rPr>
            </w:pPr>
            <w:r>
              <w:rPr>
                <w:b/>
                <w:bCs/>
                <w:sz w:val="18"/>
                <w:szCs w:val="18"/>
              </w:rPr>
              <w:t>-</w:t>
            </w:r>
            <w:r w:rsidR="00B023DC" w:rsidRPr="00C9326B">
              <w:rPr>
                <w:b/>
                <w:bCs/>
                <w:sz w:val="18"/>
                <w:szCs w:val="18"/>
              </w:rPr>
              <w:t>7</w:t>
            </w:r>
            <w:r>
              <w:rPr>
                <w:b/>
                <w:bCs/>
                <w:sz w:val="18"/>
                <w:szCs w:val="18"/>
              </w:rPr>
              <w:t>6</w:t>
            </w:r>
          </w:p>
        </w:tc>
        <w:tc>
          <w:tcPr>
            <w:tcW w:w="386" w:type="pct"/>
            <w:tcBorders>
              <w:top w:val="single" w:sz="12" w:space="0" w:color="auto"/>
              <w:bottom w:val="single" w:sz="6" w:space="0" w:color="auto"/>
            </w:tcBorders>
            <w:shd w:val="clear" w:color="auto" w:fill="92D050"/>
            <w:noWrap/>
            <w:vAlign w:val="center"/>
            <w:hideMark/>
          </w:tcPr>
          <w:p w:rsidR="004942C7" w:rsidRPr="00C9326B" w:rsidRDefault="000C05ED" w:rsidP="00926D5E">
            <w:pPr>
              <w:spacing w:after="0" w:line="240" w:lineRule="auto"/>
              <w:jc w:val="right"/>
              <w:rPr>
                <w:b/>
                <w:bCs/>
                <w:sz w:val="18"/>
                <w:szCs w:val="18"/>
              </w:rPr>
            </w:pPr>
            <w:r w:rsidRPr="00C9326B">
              <w:rPr>
                <w:b/>
                <w:bCs/>
                <w:sz w:val="18"/>
                <w:szCs w:val="18"/>
              </w:rPr>
              <w:t>-1,</w:t>
            </w:r>
            <w:r w:rsidR="001E1A7D">
              <w:rPr>
                <w:b/>
                <w:bCs/>
                <w:sz w:val="18"/>
                <w:szCs w:val="18"/>
              </w:rPr>
              <w:t>9</w:t>
            </w:r>
          </w:p>
        </w:tc>
        <w:tc>
          <w:tcPr>
            <w:tcW w:w="337" w:type="pct"/>
            <w:tcBorders>
              <w:top w:val="single" w:sz="12" w:space="0" w:color="auto"/>
              <w:bottom w:val="single" w:sz="6" w:space="0" w:color="auto"/>
            </w:tcBorders>
            <w:shd w:val="clear" w:color="auto" w:fill="92D050"/>
            <w:noWrap/>
            <w:vAlign w:val="center"/>
            <w:hideMark/>
          </w:tcPr>
          <w:p w:rsidR="004942C7" w:rsidRPr="00C9326B" w:rsidRDefault="00926D5E" w:rsidP="00926D5E">
            <w:pPr>
              <w:spacing w:after="0" w:line="240" w:lineRule="auto"/>
              <w:jc w:val="right"/>
              <w:rPr>
                <w:b/>
                <w:bCs/>
                <w:sz w:val="18"/>
                <w:szCs w:val="18"/>
              </w:rPr>
            </w:pPr>
            <w:r>
              <w:rPr>
                <w:b/>
                <w:bCs/>
                <w:sz w:val="18"/>
                <w:szCs w:val="18"/>
              </w:rPr>
              <w:t>-19</w:t>
            </w:r>
          </w:p>
        </w:tc>
        <w:tc>
          <w:tcPr>
            <w:tcW w:w="374" w:type="pct"/>
            <w:tcBorders>
              <w:top w:val="single" w:sz="12" w:space="0" w:color="auto"/>
              <w:bottom w:val="single" w:sz="6" w:space="0" w:color="auto"/>
            </w:tcBorders>
            <w:shd w:val="clear" w:color="auto" w:fill="92D050"/>
            <w:noWrap/>
            <w:vAlign w:val="center"/>
            <w:hideMark/>
          </w:tcPr>
          <w:p w:rsidR="004942C7" w:rsidRPr="00C9326B" w:rsidRDefault="000C05ED" w:rsidP="00926D5E">
            <w:pPr>
              <w:spacing w:after="0" w:line="240" w:lineRule="auto"/>
              <w:jc w:val="right"/>
              <w:rPr>
                <w:b/>
                <w:bCs/>
                <w:sz w:val="18"/>
                <w:szCs w:val="18"/>
              </w:rPr>
            </w:pPr>
            <w:r w:rsidRPr="00C9326B">
              <w:rPr>
                <w:b/>
                <w:bCs/>
                <w:sz w:val="18"/>
                <w:szCs w:val="18"/>
              </w:rPr>
              <w:t>-</w:t>
            </w:r>
            <w:r w:rsidR="00926D5E">
              <w:rPr>
                <w:b/>
                <w:bCs/>
                <w:sz w:val="18"/>
                <w:szCs w:val="18"/>
              </w:rPr>
              <w:t>0,5</w:t>
            </w:r>
          </w:p>
        </w:tc>
        <w:tc>
          <w:tcPr>
            <w:tcW w:w="325" w:type="pct"/>
            <w:tcBorders>
              <w:top w:val="single" w:sz="12" w:space="0" w:color="auto"/>
              <w:bottom w:val="single" w:sz="6" w:space="0" w:color="auto"/>
            </w:tcBorders>
            <w:shd w:val="clear" w:color="auto" w:fill="92D050"/>
            <w:noWrap/>
            <w:vAlign w:val="center"/>
            <w:hideMark/>
          </w:tcPr>
          <w:p w:rsidR="004942C7" w:rsidRPr="00C9326B" w:rsidRDefault="004942C7" w:rsidP="00926D5E">
            <w:pPr>
              <w:spacing w:after="0" w:line="240" w:lineRule="auto"/>
              <w:jc w:val="right"/>
              <w:rPr>
                <w:b/>
                <w:bCs/>
                <w:sz w:val="18"/>
                <w:szCs w:val="18"/>
              </w:rPr>
            </w:pPr>
            <w:r w:rsidRPr="00C9326B">
              <w:rPr>
                <w:b/>
                <w:bCs/>
                <w:sz w:val="18"/>
                <w:szCs w:val="18"/>
              </w:rPr>
              <w:t>-1</w:t>
            </w:r>
            <w:r w:rsidR="000C05ED" w:rsidRPr="00C9326B">
              <w:rPr>
                <w:b/>
                <w:bCs/>
                <w:sz w:val="18"/>
                <w:szCs w:val="18"/>
              </w:rPr>
              <w:t>59</w:t>
            </w:r>
          </w:p>
        </w:tc>
        <w:tc>
          <w:tcPr>
            <w:tcW w:w="358" w:type="pct"/>
            <w:tcBorders>
              <w:top w:val="single" w:sz="12" w:space="0" w:color="auto"/>
              <w:bottom w:val="single" w:sz="6" w:space="0" w:color="auto"/>
            </w:tcBorders>
            <w:shd w:val="clear" w:color="auto" w:fill="92D050"/>
            <w:noWrap/>
            <w:vAlign w:val="center"/>
            <w:hideMark/>
          </w:tcPr>
          <w:p w:rsidR="004942C7" w:rsidRPr="00C9326B" w:rsidRDefault="00B21E4D" w:rsidP="00926D5E">
            <w:pPr>
              <w:spacing w:after="0" w:line="240" w:lineRule="auto"/>
              <w:jc w:val="right"/>
              <w:rPr>
                <w:b/>
                <w:bCs/>
                <w:sz w:val="18"/>
                <w:szCs w:val="18"/>
              </w:rPr>
            </w:pPr>
            <w:r w:rsidRPr="00C9326B">
              <w:rPr>
                <w:b/>
                <w:bCs/>
                <w:sz w:val="18"/>
                <w:szCs w:val="18"/>
              </w:rPr>
              <w:t>-</w:t>
            </w:r>
            <w:r w:rsidR="003C550B">
              <w:rPr>
                <w:b/>
                <w:bCs/>
                <w:sz w:val="18"/>
                <w:szCs w:val="18"/>
              </w:rPr>
              <w:t>2,4</w:t>
            </w:r>
          </w:p>
        </w:tc>
        <w:tc>
          <w:tcPr>
            <w:tcW w:w="572" w:type="pct"/>
            <w:tcBorders>
              <w:top w:val="single" w:sz="12" w:space="0" w:color="auto"/>
              <w:bottom w:val="single" w:sz="6" w:space="0" w:color="auto"/>
            </w:tcBorders>
            <w:shd w:val="clear" w:color="auto" w:fill="92D050"/>
            <w:noWrap/>
            <w:vAlign w:val="center"/>
            <w:hideMark/>
          </w:tcPr>
          <w:p w:rsidR="004942C7" w:rsidRPr="00C9326B" w:rsidRDefault="00CC0A41" w:rsidP="00926D5E">
            <w:pPr>
              <w:spacing w:after="0" w:line="240" w:lineRule="auto"/>
              <w:jc w:val="right"/>
              <w:rPr>
                <w:b/>
                <w:bCs/>
                <w:sz w:val="18"/>
                <w:szCs w:val="18"/>
              </w:rPr>
            </w:pPr>
            <w:r w:rsidRPr="00C9326B">
              <w:rPr>
                <w:b/>
                <w:bCs/>
                <w:sz w:val="18"/>
                <w:szCs w:val="18"/>
              </w:rPr>
              <w:t>-</w:t>
            </w:r>
            <w:r w:rsidR="003C550B">
              <w:rPr>
                <w:b/>
                <w:bCs/>
                <w:sz w:val="18"/>
                <w:szCs w:val="18"/>
              </w:rPr>
              <w:t>340</w:t>
            </w:r>
          </w:p>
        </w:tc>
        <w:tc>
          <w:tcPr>
            <w:tcW w:w="549" w:type="pct"/>
            <w:tcBorders>
              <w:top w:val="single" w:sz="12" w:space="0" w:color="auto"/>
              <w:bottom w:val="single" w:sz="6" w:space="0" w:color="auto"/>
            </w:tcBorders>
            <w:shd w:val="clear" w:color="auto" w:fill="92D050"/>
            <w:noWrap/>
            <w:vAlign w:val="center"/>
            <w:hideMark/>
          </w:tcPr>
          <w:p w:rsidR="004942C7" w:rsidRPr="00C9326B" w:rsidRDefault="00420DE7" w:rsidP="00926D5E">
            <w:pPr>
              <w:spacing w:after="0" w:line="240" w:lineRule="auto"/>
              <w:jc w:val="right"/>
              <w:rPr>
                <w:b/>
                <w:bCs/>
                <w:sz w:val="18"/>
                <w:szCs w:val="18"/>
              </w:rPr>
            </w:pPr>
            <w:r>
              <w:rPr>
                <w:b/>
                <w:bCs/>
                <w:sz w:val="18"/>
                <w:szCs w:val="18"/>
              </w:rPr>
              <w:t>1 186</w:t>
            </w:r>
          </w:p>
        </w:tc>
        <w:tc>
          <w:tcPr>
            <w:tcW w:w="519" w:type="pct"/>
            <w:tcBorders>
              <w:top w:val="single" w:sz="12" w:space="0" w:color="auto"/>
              <w:bottom w:val="single" w:sz="6" w:space="0" w:color="auto"/>
            </w:tcBorders>
            <w:shd w:val="clear" w:color="auto" w:fill="92D050"/>
            <w:noWrap/>
            <w:vAlign w:val="center"/>
            <w:hideMark/>
          </w:tcPr>
          <w:p w:rsidR="004942C7" w:rsidRPr="00C9326B" w:rsidRDefault="00420DE7" w:rsidP="00926D5E">
            <w:pPr>
              <w:spacing w:after="0" w:line="240" w:lineRule="auto"/>
              <w:jc w:val="right"/>
              <w:rPr>
                <w:b/>
                <w:bCs/>
                <w:sz w:val="18"/>
                <w:szCs w:val="18"/>
              </w:rPr>
            </w:pPr>
            <w:r>
              <w:rPr>
                <w:b/>
                <w:bCs/>
                <w:sz w:val="18"/>
                <w:szCs w:val="18"/>
              </w:rPr>
              <w:t>8</w:t>
            </w:r>
            <w:r w:rsidR="00093432" w:rsidRPr="00C9326B">
              <w:rPr>
                <w:b/>
                <w:bCs/>
                <w:sz w:val="18"/>
                <w:szCs w:val="18"/>
              </w:rPr>
              <w:t>4</w:t>
            </w:r>
            <w:r>
              <w:rPr>
                <w:b/>
                <w:bCs/>
                <w:sz w:val="18"/>
                <w:szCs w:val="18"/>
              </w:rPr>
              <w:t>6</w:t>
            </w:r>
          </w:p>
        </w:tc>
      </w:tr>
    </w:tbl>
    <w:p w:rsidR="00F170C0" w:rsidRDefault="009D41F3" w:rsidP="00B56FC0">
      <w:pPr>
        <w:spacing w:after="480" w:line="360" w:lineRule="auto"/>
        <w:rPr>
          <w:bCs/>
        </w:rPr>
      </w:pPr>
      <w:r>
        <w:rPr>
          <w:bCs/>
        </w:rPr>
        <w:t>Zdroj: ČSÚ</w:t>
      </w:r>
    </w:p>
    <w:p w:rsidR="00F170C0" w:rsidRPr="00F170C0" w:rsidRDefault="00F170C0" w:rsidP="00F170C0">
      <w:pPr>
        <w:pStyle w:val="Nadpis3"/>
        <w:spacing w:before="0" w:after="120" w:line="360" w:lineRule="auto"/>
      </w:pPr>
      <w:bookmarkStart w:id="9" w:name="_Toc394914648"/>
      <w:r>
        <w:t>Věková struktura</w:t>
      </w:r>
      <w:bookmarkEnd w:id="9"/>
    </w:p>
    <w:p w:rsidR="001B7172" w:rsidRPr="001B7172" w:rsidRDefault="001B7172" w:rsidP="00B56FC0">
      <w:pPr>
        <w:spacing w:after="360" w:line="360" w:lineRule="auto"/>
        <w:jc w:val="both"/>
        <w:rPr>
          <w:bCs/>
        </w:rPr>
      </w:pPr>
      <w:r w:rsidRPr="001B7172">
        <w:rPr>
          <w:bCs/>
        </w:rPr>
        <w:t>Při pohledu na věkovou strukturu celku lze konstatovat, že území MAS je typick</w:t>
      </w:r>
      <w:r>
        <w:rPr>
          <w:bCs/>
        </w:rPr>
        <w:t>é starším obyvatelstvem. V krajském porov</w:t>
      </w:r>
      <w:r w:rsidR="005A2CBD">
        <w:rPr>
          <w:bCs/>
        </w:rPr>
        <w:t>nání</w:t>
      </w:r>
      <w:r w:rsidRPr="001B7172">
        <w:rPr>
          <w:bCs/>
        </w:rPr>
        <w:t xml:space="preserve"> je patrný velký rozdíl oproti Libereckému kraji a daleko větší shodnost se strukturou Královéhradeckého kraje. Tato fakta odrážejí skutečnost, že dlouhodobý historický vývoj území MAS je více podoben stabilnímu vývoji Královéhradeckého kraje. Vývoj většiny území Libereckého kraje byl naopak v posledních přibližně sto letech velmi dynamický a tyto </w:t>
      </w:r>
      <w:r w:rsidRPr="001B7172">
        <w:rPr>
          <w:bCs/>
        </w:rPr>
        <w:lastRenderedPageBreak/>
        <w:t>proměny jsou dodnes v území patrné. Je nutno poznamenat, že část MAS ležící v Libereckém kraji patří z vývojového hlediska v rámci kraje k jeho stabilnějším částem. Při podrobnějším pohledu na věkovou strukturu obyvatelstva si lze všimnout, že váha ekonomicky aktivního obyvatelstva je poměrně srovnatelná s kraji. Na druhou stranu však oproti oběma krajům dochází více k rozevírání pomyslných nůžek mezi kategorií do 15 let a 65 a více let.</w:t>
      </w:r>
    </w:p>
    <w:p w:rsidR="001B7172" w:rsidRDefault="001B7172" w:rsidP="001B7172">
      <w:pPr>
        <w:spacing w:after="0" w:line="240" w:lineRule="auto"/>
        <w:rPr>
          <w:bCs/>
        </w:rPr>
      </w:pPr>
      <w:r w:rsidRPr="001B7172">
        <w:rPr>
          <w:b/>
          <w:bCs/>
        </w:rPr>
        <w:t xml:space="preserve">Tabulka </w:t>
      </w:r>
      <w:r w:rsidR="002E5982">
        <w:rPr>
          <w:b/>
          <w:bCs/>
        </w:rPr>
        <w:t>4</w:t>
      </w:r>
      <w:r w:rsidRPr="001B7172">
        <w:rPr>
          <w:b/>
          <w:bCs/>
        </w:rPr>
        <w:t xml:space="preserve">: Porovnání základních věkových kategorií obyvatelstva, k </w:t>
      </w:r>
      <w:r>
        <w:rPr>
          <w:b/>
          <w:bCs/>
        </w:rPr>
        <w:t>31. 12.</w:t>
      </w:r>
      <w:r w:rsidRPr="001B7172">
        <w:rPr>
          <w:b/>
          <w:bCs/>
        </w:rPr>
        <w:t xml:space="preserve"> 201</w:t>
      </w:r>
      <w:r w:rsidR="00E74221">
        <w:rPr>
          <w:b/>
          <w:bCs/>
        </w:rPr>
        <w:t>3</w:t>
      </w:r>
    </w:p>
    <w:tbl>
      <w:tblPr>
        <w:tblW w:w="4944" w:type="pct"/>
        <w:tblInd w:w="10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tblPr>
      <w:tblGrid>
        <w:gridCol w:w="1821"/>
        <w:gridCol w:w="1822"/>
        <w:gridCol w:w="1822"/>
        <w:gridCol w:w="1822"/>
        <w:gridCol w:w="1822"/>
      </w:tblGrid>
      <w:tr w:rsidR="00581EB4" w:rsidRPr="001B7172" w:rsidTr="00581EB4">
        <w:trPr>
          <w:cantSplit/>
          <w:trHeight w:val="20"/>
          <w:tblHeader/>
        </w:trPr>
        <w:tc>
          <w:tcPr>
            <w:tcW w:w="1000" w:type="pct"/>
            <w:tcBorders>
              <w:top w:val="single" w:sz="12" w:space="0" w:color="auto"/>
              <w:left w:val="single" w:sz="12" w:space="0" w:color="auto"/>
              <w:bottom w:val="single" w:sz="12" w:space="0" w:color="auto"/>
              <w:right w:val="single" w:sz="12" w:space="0" w:color="auto"/>
            </w:tcBorders>
            <w:shd w:val="clear" w:color="auto" w:fill="00B0F0"/>
            <w:noWrap/>
            <w:vAlign w:val="center"/>
            <w:hideMark/>
          </w:tcPr>
          <w:p w:rsidR="00581EB4" w:rsidRPr="007E795B" w:rsidRDefault="00581EB4" w:rsidP="00084758">
            <w:pPr>
              <w:spacing w:after="0" w:line="240" w:lineRule="auto"/>
              <w:jc w:val="center"/>
              <w:rPr>
                <w:b/>
                <w:bCs/>
                <w:sz w:val="18"/>
                <w:szCs w:val="18"/>
              </w:rPr>
            </w:pPr>
            <w:r>
              <w:rPr>
                <w:b/>
                <w:bCs/>
                <w:sz w:val="18"/>
                <w:szCs w:val="18"/>
              </w:rPr>
              <w:t>v</w:t>
            </w:r>
            <w:r w:rsidRPr="007E795B">
              <w:rPr>
                <w:b/>
                <w:bCs/>
                <w:sz w:val="18"/>
                <w:szCs w:val="18"/>
              </w:rPr>
              <w:t>ěk</w:t>
            </w:r>
          </w:p>
        </w:tc>
        <w:tc>
          <w:tcPr>
            <w:tcW w:w="1000" w:type="pct"/>
            <w:tcBorders>
              <w:top w:val="single" w:sz="12" w:space="0" w:color="auto"/>
              <w:left w:val="single" w:sz="12" w:space="0" w:color="auto"/>
              <w:bottom w:val="single" w:sz="12" w:space="0" w:color="auto"/>
            </w:tcBorders>
            <w:shd w:val="clear" w:color="auto" w:fill="00B0F0"/>
            <w:noWrap/>
            <w:vAlign w:val="center"/>
            <w:hideMark/>
          </w:tcPr>
          <w:p w:rsidR="00581EB4" w:rsidRPr="007E795B" w:rsidRDefault="00581EB4" w:rsidP="00084758">
            <w:pPr>
              <w:spacing w:after="0" w:line="240" w:lineRule="auto"/>
              <w:jc w:val="center"/>
              <w:rPr>
                <w:b/>
                <w:bCs/>
                <w:sz w:val="18"/>
                <w:szCs w:val="18"/>
              </w:rPr>
            </w:pPr>
            <w:r>
              <w:rPr>
                <w:b/>
                <w:bCs/>
                <w:sz w:val="18"/>
                <w:szCs w:val="18"/>
              </w:rPr>
              <w:t>B</w:t>
            </w:r>
            <w:r w:rsidRPr="007E795B">
              <w:rPr>
                <w:b/>
                <w:bCs/>
                <w:sz w:val="18"/>
                <w:szCs w:val="18"/>
              </w:rPr>
              <w:t>rána do Českého ráje</w:t>
            </w:r>
          </w:p>
        </w:tc>
        <w:tc>
          <w:tcPr>
            <w:tcW w:w="1000" w:type="pct"/>
            <w:tcBorders>
              <w:top w:val="single" w:sz="12" w:space="0" w:color="auto"/>
              <w:bottom w:val="single" w:sz="12" w:space="0" w:color="auto"/>
            </w:tcBorders>
            <w:shd w:val="clear" w:color="auto" w:fill="00B0F0"/>
            <w:noWrap/>
            <w:vAlign w:val="center"/>
            <w:hideMark/>
          </w:tcPr>
          <w:p w:rsidR="00581EB4" w:rsidRPr="007E795B" w:rsidRDefault="00581EB4" w:rsidP="00084758">
            <w:pPr>
              <w:spacing w:after="0" w:line="240" w:lineRule="auto"/>
              <w:jc w:val="center"/>
              <w:rPr>
                <w:b/>
                <w:bCs/>
                <w:sz w:val="18"/>
                <w:szCs w:val="18"/>
              </w:rPr>
            </w:pPr>
            <w:r w:rsidRPr="007E795B">
              <w:rPr>
                <w:b/>
                <w:bCs/>
                <w:sz w:val="18"/>
                <w:szCs w:val="18"/>
              </w:rPr>
              <w:t>Liberecký kraj</w:t>
            </w:r>
          </w:p>
        </w:tc>
        <w:tc>
          <w:tcPr>
            <w:tcW w:w="1000" w:type="pct"/>
            <w:tcBorders>
              <w:top w:val="single" w:sz="12" w:space="0" w:color="auto"/>
              <w:bottom w:val="single" w:sz="12" w:space="0" w:color="auto"/>
              <w:right w:val="single" w:sz="12" w:space="0" w:color="auto"/>
            </w:tcBorders>
            <w:shd w:val="clear" w:color="auto" w:fill="00B0F0"/>
            <w:noWrap/>
            <w:vAlign w:val="center"/>
            <w:hideMark/>
          </w:tcPr>
          <w:p w:rsidR="00581EB4" w:rsidRPr="007E795B" w:rsidRDefault="00581EB4" w:rsidP="00084758">
            <w:pPr>
              <w:spacing w:after="0" w:line="240" w:lineRule="auto"/>
              <w:jc w:val="center"/>
              <w:rPr>
                <w:b/>
                <w:bCs/>
                <w:sz w:val="18"/>
                <w:szCs w:val="18"/>
              </w:rPr>
            </w:pPr>
            <w:r w:rsidRPr="007E795B">
              <w:rPr>
                <w:b/>
                <w:bCs/>
                <w:sz w:val="18"/>
                <w:szCs w:val="18"/>
              </w:rPr>
              <w:t>Královéhradecký kraj</w:t>
            </w:r>
          </w:p>
        </w:tc>
        <w:tc>
          <w:tcPr>
            <w:tcW w:w="1000" w:type="pct"/>
            <w:tcBorders>
              <w:top w:val="single" w:sz="12" w:space="0" w:color="auto"/>
              <w:bottom w:val="single" w:sz="12" w:space="0" w:color="auto"/>
              <w:right w:val="single" w:sz="12" w:space="0" w:color="auto"/>
            </w:tcBorders>
            <w:shd w:val="clear" w:color="auto" w:fill="00B0F0"/>
          </w:tcPr>
          <w:p w:rsidR="00581EB4" w:rsidRPr="007E795B" w:rsidRDefault="00581EB4" w:rsidP="00084758">
            <w:pPr>
              <w:spacing w:after="0" w:line="240" w:lineRule="auto"/>
              <w:jc w:val="center"/>
              <w:rPr>
                <w:b/>
                <w:bCs/>
                <w:sz w:val="18"/>
                <w:szCs w:val="18"/>
              </w:rPr>
            </w:pPr>
            <w:r>
              <w:rPr>
                <w:b/>
                <w:bCs/>
                <w:sz w:val="18"/>
                <w:szCs w:val="18"/>
              </w:rPr>
              <w:t>Česká republika</w:t>
            </w:r>
          </w:p>
        </w:tc>
      </w:tr>
      <w:tr w:rsidR="00581EB4" w:rsidRPr="001B7172" w:rsidTr="00581EB4">
        <w:trPr>
          <w:cantSplit/>
          <w:trHeight w:val="20"/>
        </w:trPr>
        <w:tc>
          <w:tcPr>
            <w:tcW w:w="1000" w:type="pct"/>
            <w:tcBorders>
              <w:top w:val="single" w:sz="12" w:space="0" w:color="auto"/>
              <w:left w:val="single" w:sz="12" w:space="0" w:color="auto"/>
              <w:bottom w:val="single" w:sz="6" w:space="0" w:color="auto"/>
              <w:right w:val="single" w:sz="12" w:space="0" w:color="auto"/>
            </w:tcBorders>
            <w:shd w:val="clear" w:color="auto" w:fill="DBE5F1" w:themeFill="accent1" w:themeFillTint="33"/>
            <w:noWrap/>
            <w:vAlign w:val="center"/>
            <w:hideMark/>
          </w:tcPr>
          <w:p w:rsidR="00581EB4" w:rsidRPr="007E795B" w:rsidRDefault="00581EB4" w:rsidP="00084758">
            <w:pPr>
              <w:spacing w:after="0" w:line="240" w:lineRule="auto"/>
              <w:jc w:val="center"/>
              <w:rPr>
                <w:bCs/>
                <w:sz w:val="18"/>
                <w:szCs w:val="18"/>
              </w:rPr>
            </w:pPr>
            <w:r w:rsidRPr="007E795B">
              <w:rPr>
                <w:bCs/>
                <w:sz w:val="18"/>
                <w:szCs w:val="18"/>
              </w:rPr>
              <w:t>0-14 (%)</w:t>
            </w:r>
          </w:p>
        </w:tc>
        <w:tc>
          <w:tcPr>
            <w:tcW w:w="1000" w:type="pct"/>
            <w:tcBorders>
              <w:top w:val="single" w:sz="12" w:space="0" w:color="auto"/>
              <w:left w:val="single" w:sz="12" w:space="0" w:color="auto"/>
            </w:tcBorders>
            <w:shd w:val="clear" w:color="auto" w:fill="auto"/>
            <w:noWrap/>
            <w:vAlign w:val="center"/>
            <w:hideMark/>
          </w:tcPr>
          <w:p w:rsidR="00581EB4" w:rsidRPr="007E795B" w:rsidRDefault="00581EB4" w:rsidP="00070A07">
            <w:pPr>
              <w:spacing w:after="0" w:line="240" w:lineRule="auto"/>
              <w:jc w:val="center"/>
              <w:rPr>
                <w:bCs/>
                <w:sz w:val="18"/>
                <w:szCs w:val="18"/>
              </w:rPr>
            </w:pPr>
            <w:r w:rsidRPr="007E795B">
              <w:rPr>
                <w:bCs/>
                <w:sz w:val="18"/>
                <w:szCs w:val="18"/>
              </w:rPr>
              <w:t>14,3</w:t>
            </w:r>
          </w:p>
        </w:tc>
        <w:tc>
          <w:tcPr>
            <w:tcW w:w="1000" w:type="pct"/>
            <w:tcBorders>
              <w:top w:val="single" w:sz="12" w:space="0" w:color="auto"/>
            </w:tcBorders>
            <w:shd w:val="clear" w:color="auto" w:fill="auto"/>
            <w:noWrap/>
            <w:vAlign w:val="center"/>
            <w:hideMark/>
          </w:tcPr>
          <w:p w:rsidR="00581EB4" w:rsidRPr="007E795B" w:rsidRDefault="00581EB4" w:rsidP="00070A07">
            <w:pPr>
              <w:spacing w:after="0" w:line="240" w:lineRule="auto"/>
              <w:jc w:val="center"/>
              <w:rPr>
                <w:bCs/>
                <w:sz w:val="18"/>
                <w:szCs w:val="18"/>
              </w:rPr>
            </w:pPr>
            <w:r>
              <w:rPr>
                <w:bCs/>
                <w:sz w:val="18"/>
                <w:szCs w:val="18"/>
              </w:rPr>
              <w:t>15</w:t>
            </w:r>
            <w:r w:rsidRPr="007E795B">
              <w:rPr>
                <w:bCs/>
                <w:sz w:val="18"/>
                <w:szCs w:val="18"/>
              </w:rPr>
              <w:t>,5</w:t>
            </w:r>
          </w:p>
        </w:tc>
        <w:tc>
          <w:tcPr>
            <w:tcW w:w="1000" w:type="pct"/>
            <w:tcBorders>
              <w:top w:val="single" w:sz="12" w:space="0" w:color="auto"/>
              <w:right w:val="single" w:sz="12" w:space="0" w:color="auto"/>
            </w:tcBorders>
            <w:shd w:val="clear" w:color="auto" w:fill="auto"/>
            <w:noWrap/>
            <w:vAlign w:val="center"/>
            <w:hideMark/>
          </w:tcPr>
          <w:p w:rsidR="00581EB4" w:rsidRPr="007E795B" w:rsidRDefault="00581EB4" w:rsidP="00070A07">
            <w:pPr>
              <w:spacing w:after="0" w:line="240" w:lineRule="auto"/>
              <w:jc w:val="center"/>
              <w:rPr>
                <w:bCs/>
                <w:sz w:val="18"/>
                <w:szCs w:val="18"/>
              </w:rPr>
            </w:pPr>
            <w:r>
              <w:rPr>
                <w:bCs/>
                <w:sz w:val="18"/>
                <w:szCs w:val="18"/>
              </w:rPr>
              <w:t>14,9</w:t>
            </w:r>
          </w:p>
        </w:tc>
        <w:tc>
          <w:tcPr>
            <w:tcW w:w="1000" w:type="pct"/>
            <w:tcBorders>
              <w:top w:val="single" w:sz="12" w:space="0" w:color="auto"/>
              <w:right w:val="single" w:sz="12" w:space="0" w:color="auto"/>
            </w:tcBorders>
          </w:tcPr>
          <w:p w:rsidR="00581EB4" w:rsidRPr="007E795B" w:rsidRDefault="00581EB4" w:rsidP="00070A07">
            <w:pPr>
              <w:spacing w:after="0" w:line="240" w:lineRule="auto"/>
              <w:jc w:val="center"/>
              <w:rPr>
                <w:bCs/>
                <w:sz w:val="18"/>
                <w:szCs w:val="18"/>
              </w:rPr>
            </w:pPr>
            <w:r>
              <w:rPr>
                <w:bCs/>
                <w:sz w:val="18"/>
                <w:szCs w:val="18"/>
              </w:rPr>
              <w:t>15,0</w:t>
            </w:r>
          </w:p>
        </w:tc>
      </w:tr>
      <w:tr w:rsidR="00581EB4" w:rsidRPr="001B7172" w:rsidTr="00581EB4">
        <w:trPr>
          <w:cantSplit/>
          <w:trHeight w:val="20"/>
        </w:trPr>
        <w:tc>
          <w:tcPr>
            <w:tcW w:w="1000" w:type="pct"/>
            <w:tcBorders>
              <w:top w:val="single" w:sz="6" w:space="0" w:color="auto"/>
              <w:left w:val="single" w:sz="12" w:space="0" w:color="auto"/>
              <w:bottom w:val="single" w:sz="6" w:space="0" w:color="auto"/>
              <w:right w:val="single" w:sz="12" w:space="0" w:color="auto"/>
            </w:tcBorders>
            <w:shd w:val="clear" w:color="auto" w:fill="DBE5F1" w:themeFill="accent1" w:themeFillTint="33"/>
            <w:noWrap/>
            <w:vAlign w:val="center"/>
            <w:hideMark/>
          </w:tcPr>
          <w:p w:rsidR="00581EB4" w:rsidRPr="007E795B" w:rsidRDefault="00581EB4" w:rsidP="00084758">
            <w:pPr>
              <w:spacing w:after="0" w:line="240" w:lineRule="auto"/>
              <w:jc w:val="center"/>
              <w:rPr>
                <w:bCs/>
                <w:sz w:val="18"/>
                <w:szCs w:val="18"/>
              </w:rPr>
            </w:pPr>
            <w:r w:rsidRPr="007E795B">
              <w:rPr>
                <w:bCs/>
                <w:sz w:val="18"/>
                <w:szCs w:val="18"/>
              </w:rPr>
              <w:t>15-64 (%)</w:t>
            </w:r>
          </w:p>
        </w:tc>
        <w:tc>
          <w:tcPr>
            <w:tcW w:w="1000" w:type="pct"/>
            <w:tcBorders>
              <w:left w:val="single" w:sz="12" w:space="0" w:color="auto"/>
            </w:tcBorders>
            <w:shd w:val="clear" w:color="auto" w:fill="auto"/>
            <w:noWrap/>
            <w:vAlign w:val="center"/>
            <w:hideMark/>
          </w:tcPr>
          <w:p w:rsidR="00581EB4" w:rsidRPr="007E795B" w:rsidRDefault="00581EB4" w:rsidP="00070A07">
            <w:pPr>
              <w:spacing w:after="0" w:line="240" w:lineRule="auto"/>
              <w:jc w:val="center"/>
              <w:rPr>
                <w:bCs/>
                <w:sz w:val="18"/>
                <w:szCs w:val="18"/>
              </w:rPr>
            </w:pPr>
            <w:r w:rsidRPr="007E795B">
              <w:rPr>
                <w:bCs/>
                <w:sz w:val="18"/>
                <w:szCs w:val="18"/>
              </w:rPr>
              <w:t>67,</w:t>
            </w:r>
            <w:r>
              <w:rPr>
                <w:bCs/>
                <w:sz w:val="18"/>
                <w:szCs w:val="18"/>
              </w:rPr>
              <w:t>1</w:t>
            </w:r>
          </w:p>
        </w:tc>
        <w:tc>
          <w:tcPr>
            <w:tcW w:w="1000" w:type="pct"/>
            <w:shd w:val="clear" w:color="auto" w:fill="auto"/>
            <w:noWrap/>
            <w:vAlign w:val="center"/>
            <w:hideMark/>
          </w:tcPr>
          <w:p w:rsidR="00581EB4" w:rsidRPr="007E795B" w:rsidRDefault="00581EB4" w:rsidP="00070A07">
            <w:pPr>
              <w:spacing w:after="0" w:line="240" w:lineRule="auto"/>
              <w:jc w:val="center"/>
              <w:rPr>
                <w:bCs/>
                <w:sz w:val="18"/>
                <w:szCs w:val="18"/>
              </w:rPr>
            </w:pPr>
            <w:r w:rsidRPr="007E795B">
              <w:rPr>
                <w:bCs/>
                <w:sz w:val="18"/>
                <w:szCs w:val="18"/>
              </w:rPr>
              <w:t>67,</w:t>
            </w:r>
            <w:r>
              <w:rPr>
                <w:bCs/>
                <w:sz w:val="18"/>
                <w:szCs w:val="18"/>
              </w:rPr>
              <w:t>5</w:t>
            </w:r>
          </w:p>
        </w:tc>
        <w:tc>
          <w:tcPr>
            <w:tcW w:w="1000" w:type="pct"/>
            <w:tcBorders>
              <w:right w:val="single" w:sz="12" w:space="0" w:color="auto"/>
            </w:tcBorders>
            <w:shd w:val="clear" w:color="auto" w:fill="auto"/>
            <w:noWrap/>
            <w:vAlign w:val="center"/>
            <w:hideMark/>
          </w:tcPr>
          <w:p w:rsidR="00581EB4" w:rsidRPr="007E795B" w:rsidRDefault="00581EB4" w:rsidP="00070A07">
            <w:pPr>
              <w:spacing w:after="0" w:line="240" w:lineRule="auto"/>
              <w:jc w:val="center"/>
              <w:rPr>
                <w:bCs/>
                <w:sz w:val="18"/>
                <w:szCs w:val="18"/>
              </w:rPr>
            </w:pPr>
            <w:r w:rsidRPr="007E795B">
              <w:rPr>
                <w:bCs/>
                <w:sz w:val="18"/>
                <w:szCs w:val="18"/>
              </w:rPr>
              <w:t>6</w:t>
            </w:r>
            <w:r>
              <w:rPr>
                <w:bCs/>
                <w:sz w:val="18"/>
                <w:szCs w:val="18"/>
              </w:rPr>
              <w:t>6,7</w:t>
            </w:r>
          </w:p>
        </w:tc>
        <w:tc>
          <w:tcPr>
            <w:tcW w:w="1000" w:type="pct"/>
            <w:tcBorders>
              <w:right w:val="single" w:sz="12" w:space="0" w:color="auto"/>
            </w:tcBorders>
          </w:tcPr>
          <w:p w:rsidR="00581EB4" w:rsidRPr="007E795B" w:rsidRDefault="00581EB4" w:rsidP="00070A07">
            <w:pPr>
              <w:spacing w:after="0" w:line="240" w:lineRule="auto"/>
              <w:jc w:val="center"/>
              <w:rPr>
                <w:bCs/>
                <w:sz w:val="18"/>
                <w:szCs w:val="18"/>
              </w:rPr>
            </w:pPr>
            <w:r>
              <w:rPr>
                <w:bCs/>
                <w:sz w:val="18"/>
                <w:szCs w:val="18"/>
              </w:rPr>
              <w:t>67,6</w:t>
            </w:r>
          </w:p>
        </w:tc>
      </w:tr>
      <w:tr w:rsidR="00581EB4" w:rsidRPr="001B7172" w:rsidTr="00581EB4">
        <w:trPr>
          <w:cantSplit/>
          <w:trHeight w:val="20"/>
        </w:trPr>
        <w:tc>
          <w:tcPr>
            <w:tcW w:w="1000" w:type="pct"/>
            <w:tcBorders>
              <w:top w:val="single" w:sz="6" w:space="0" w:color="auto"/>
              <w:left w:val="single" w:sz="12" w:space="0" w:color="auto"/>
              <w:bottom w:val="single" w:sz="12" w:space="0" w:color="auto"/>
              <w:right w:val="single" w:sz="12" w:space="0" w:color="auto"/>
            </w:tcBorders>
            <w:shd w:val="clear" w:color="auto" w:fill="DBE5F1" w:themeFill="accent1" w:themeFillTint="33"/>
            <w:noWrap/>
            <w:vAlign w:val="center"/>
            <w:hideMark/>
          </w:tcPr>
          <w:p w:rsidR="00581EB4" w:rsidRPr="007E795B" w:rsidRDefault="00581EB4" w:rsidP="00084758">
            <w:pPr>
              <w:spacing w:after="0" w:line="240" w:lineRule="auto"/>
              <w:jc w:val="center"/>
              <w:rPr>
                <w:bCs/>
                <w:sz w:val="18"/>
                <w:szCs w:val="18"/>
              </w:rPr>
            </w:pPr>
            <w:r w:rsidRPr="007E795B">
              <w:rPr>
                <w:bCs/>
                <w:sz w:val="18"/>
                <w:szCs w:val="18"/>
              </w:rPr>
              <w:t>65 a více (%)</w:t>
            </w:r>
          </w:p>
        </w:tc>
        <w:tc>
          <w:tcPr>
            <w:tcW w:w="1000" w:type="pct"/>
            <w:tcBorders>
              <w:left w:val="single" w:sz="12" w:space="0" w:color="auto"/>
              <w:bottom w:val="single" w:sz="12" w:space="0" w:color="auto"/>
            </w:tcBorders>
            <w:shd w:val="clear" w:color="auto" w:fill="auto"/>
            <w:noWrap/>
            <w:vAlign w:val="center"/>
            <w:hideMark/>
          </w:tcPr>
          <w:p w:rsidR="00581EB4" w:rsidRPr="007E795B" w:rsidRDefault="00581EB4" w:rsidP="00070A07">
            <w:pPr>
              <w:spacing w:after="0" w:line="240" w:lineRule="auto"/>
              <w:jc w:val="center"/>
              <w:rPr>
                <w:bCs/>
                <w:sz w:val="18"/>
                <w:szCs w:val="18"/>
              </w:rPr>
            </w:pPr>
            <w:r w:rsidRPr="007E795B">
              <w:rPr>
                <w:bCs/>
                <w:sz w:val="18"/>
                <w:szCs w:val="18"/>
              </w:rPr>
              <w:t>18,</w:t>
            </w:r>
            <w:r>
              <w:rPr>
                <w:bCs/>
                <w:sz w:val="18"/>
                <w:szCs w:val="18"/>
              </w:rPr>
              <w:t>6</w:t>
            </w:r>
          </w:p>
        </w:tc>
        <w:tc>
          <w:tcPr>
            <w:tcW w:w="1000" w:type="pct"/>
            <w:tcBorders>
              <w:bottom w:val="single" w:sz="12" w:space="0" w:color="auto"/>
            </w:tcBorders>
            <w:shd w:val="clear" w:color="auto" w:fill="auto"/>
            <w:noWrap/>
            <w:vAlign w:val="center"/>
            <w:hideMark/>
          </w:tcPr>
          <w:p w:rsidR="00581EB4" w:rsidRPr="007E795B" w:rsidRDefault="00581EB4" w:rsidP="00070A07">
            <w:pPr>
              <w:spacing w:after="0" w:line="240" w:lineRule="auto"/>
              <w:jc w:val="center"/>
              <w:rPr>
                <w:bCs/>
                <w:sz w:val="18"/>
                <w:szCs w:val="18"/>
              </w:rPr>
            </w:pPr>
            <w:r w:rsidRPr="007E795B">
              <w:rPr>
                <w:bCs/>
                <w:sz w:val="18"/>
                <w:szCs w:val="18"/>
              </w:rPr>
              <w:t>17,</w:t>
            </w:r>
            <w:r>
              <w:rPr>
                <w:bCs/>
                <w:sz w:val="18"/>
                <w:szCs w:val="18"/>
              </w:rPr>
              <w:t>0</w:t>
            </w:r>
          </w:p>
        </w:tc>
        <w:tc>
          <w:tcPr>
            <w:tcW w:w="1000" w:type="pct"/>
            <w:tcBorders>
              <w:bottom w:val="single" w:sz="12" w:space="0" w:color="auto"/>
              <w:right w:val="single" w:sz="12" w:space="0" w:color="auto"/>
            </w:tcBorders>
            <w:shd w:val="clear" w:color="auto" w:fill="auto"/>
            <w:noWrap/>
            <w:vAlign w:val="center"/>
            <w:hideMark/>
          </w:tcPr>
          <w:p w:rsidR="00581EB4" w:rsidRPr="007E795B" w:rsidRDefault="00581EB4" w:rsidP="00070A07">
            <w:pPr>
              <w:spacing w:after="0" w:line="240" w:lineRule="auto"/>
              <w:jc w:val="center"/>
              <w:rPr>
                <w:bCs/>
                <w:sz w:val="18"/>
                <w:szCs w:val="18"/>
              </w:rPr>
            </w:pPr>
            <w:r w:rsidRPr="007E795B">
              <w:rPr>
                <w:bCs/>
                <w:sz w:val="18"/>
                <w:szCs w:val="18"/>
              </w:rPr>
              <w:t>1</w:t>
            </w:r>
            <w:r>
              <w:rPr>
                <w:bCs/>
                <w:sz w:val="18"/>
                <w:szCs w:val="18"/>
              </w:rPr>
              <w:t>8,4</w:t>
            </w:r>
          </w:p>
        </w:tc>
        <w:tc>
          <w:tcPr>
            <w:tcW w:w="1000" w:type="pct"/>
            <w:tcBorders>
              <w:bottom w:val="single" w:sz="12" w:space="0" w:color="auto"/>
              <w:right w:val="single" w:sz="12" w:space="0" w:color="auto"/>
            </w:tcBorders>
          </w:tcPr>
          <w:p w:rsidR="00581EB4" w:rsidRPr="007E795B" w:rsidRDefault="00581EB4" w:rsidP="00070A07">
            <w:pPr>
              <w:spacing w:after="0" w:line="240" w:lineRule="auto"/>
              <w:jc w:val="center"/>
              <w:rPr>
                <w:bCs/>
                <w:sz w:val="18"/>
                <w:szCs w:val="18"/>
              </w:rPr>
            </w:pPr>
            <w:r>
              <w:rPr>
                <w:bCs/>
                <w:sz w:val="18"/>
                <w:szCs w:val="18"/>
              </w:rPr>
              <w:t>17,4</w:t>
            </w:r>
          </w:p>
        </w:tc>
      </w:tr>
      <w:tr w:rsidR="00581EB4" w:rsidRPr="001B7172" w:rsidTr="00581EB4">
        <w:trPr>
          <w:cantSplit/>
          <w:trHeight w:val="20"/>
        </w:trPr>
        <w:tc>
          <w:tcPr>
            <w:tcW w:w="1000" w:type="pct"/>
            <w:tcBorders>
              <w:top w:val="single" w:sz="12" w:space="0" w:color="auto"/>
              <w:left w:val="single" w:sz="12" w:space="0" w:color="auto"/>
              <w:bottom w:val="single" w:sz="6" w:space="0" w:color="auto"/>
              <w:right w:val="single" w:sz="12" w:space="0" w:color="auto"/>
            </w:tcBorders>
            <w:shd w:val="clear" w:color="auto" w:fill="DBE5F1" w:themeFill="accent1" w:themeFillTint="33"/>
            <w:noWrap/>
            <w:vAlign w:val="center"/>
            <w:hideMark/>
          </w:tcPr>
          <w:p w:rsidR="00581EB4" w:rsidRPr="007E795B" w:rsidRDefault="00581EB4" w:rsidP="00084758">
            <w:pPr>
              <w:spacing w:after="0" w:line="240" w:lineRule="auto"/>
              <w:jc w:val="center"/>
              <w:rPr>
                <w:bCs/>
                <w:sz w:val="18"/>
                <w:szCs w:val="18"/>
              </w:rPr>
            </w:pPr>
            <w:r>
              <w:rPr>
                <w:bCs/>
                <w:sz w:val="18"/>
                <w:szCs w:val="18"/>
              </w:rPr>
              <w:t>i</w:t>
            </w:r>
            <w:r w:rsidRPr="007E795B">
              <w:rPr>
                <w:bCs/>
                <w:sz w:val="18"/>
                <w:szCs w:val="18"/>
              </w:rPr>
              <w:t>ndex stáří</w:t>
            </w:r>
          </w:p>
        </w:tc>
        <w:tc>
          <w:tcPr>
            <w:tcW w:w="1000" w:type="pct"/>
            <w:tcBorders>
              <w:top w:val="single" w:sz="12" w:space="0" w:color="auto"/>
              <w:left w:val="single" w:sz="12" w:space="0" w:color="auto"/>
              <w:bottom w:val="single" w:sz="6" w:space="0" w:color="auto"/>
            </w:tcBorders>
            <w:shd w:val="clear" w:color="auto" w:fill="auto"/>
            <w:noWrap/>
            <w:vAlign w:val="center"/>
            <w:hideMark/>
          </w:tcPr>
          <w:p w:rsidR="00581EB4" w:rsidRPr="007E795B" w:rsidRDefault="00581EB4" w:rsidP="00070A07">
            <w:pPr>
              <w:spacing w:after="0" w:line="240" w:lineRule="auto"/>
              <w:jc w:val="center"/>
              <w:rPr>
                <w:bCs/>
                <w:sz w:val="18"/>
                <w:szCs w:val="18"/>
              </w:rPr>
            </w:pPr>
            <w:r>
              <w:rPr>
                <w:bCs/>
                <w:sz w:val="18"/>
                <w:szCs w:val="18"/>
              </w:rPr>
              <w:t>129,8</w:t>
            </w:r>
          </w:p>
        </w:tc>
        <w:tc>
          <w:tcPr>
            <w:tcW w:w="1000" w:type="pct"/>
            <w:tcBorders>
              <w:top w:val="single" w:sz="12" w:space="0" w:color="auto"/>
              <w:bottom w:val="single" w:sz="6" w:space="0" w:color="auto"/>
            </w:tcBorders>
            <w:shd w:val="clear" w:color="auto" w:fill="auto"/>
            <w:noWrap/>
            <w:vAlign w:val="center"/>
            <w:hideMark/>
          </w:tcPr>
          <w:p w:rsidR="00581EB4" w:rsidRPr="007E795B" w:rsidRDefault="00581EB4" w:rsidP="00070A07">
            <w:pPr>
              <w:spacing w:after="0" w:line="240" w:lineRule="auto"/>
              <w:jc w:val="center"/>
              <w:rPr>
                <w:bCs/>
                <w:sz w:val="18"/>
                <w:szCs w:val="18"/>
              </w:rPr>
            </w:pPr>
            <w:r>
              <w:rPr>
                <w:bCs/>
                <w:sz w:val="18"/>
                <w:szCs w:val="18"/>
              </w:rPr>
              <w:t>109,1</w:t>
            </w:r>
          </w:p>
        </w:tc>
        <w:tc>
          <w:tcPr>
            <w:tcW w:w="1000" w:type="pct"/>
            <w:tcBorders>
              <w:top w:val="single" w:sz="12" w:space="0" w:color="auto"/>
              <w:bottom w:val="single" w:sz="6" w:space="0" w:color="auto"/>
              <w:right w:val="single" w:sz="12" w:space="0" w:color="auto"/>
            </w:tcBorders>
            <w:shd w:val="clear" w:color="auto" w:fill="auto"/>
            <w:noWrap/>
            <w:vAlign w:val="center"/>
            <w:hideMark/>
          </w:tcPr>
          <w:p w:rsidR="00581EB4" w:rsidRPr="007E795B" w:rsidRDefault="00581EB4" w:rsidP="00070A07">
            <w:pPr>
              <w:spacing w:after="0" w:line="240" w:lineRule="auto"/>
              <w:jc w:val="center"/>
              <w:rPr>
                <w:bCs/>
                <w:sz w:val="18"/>
                <w:szCs w:val="18"/>
              </w:rPr>
            </w:pPr>
            <w:r w:rsidRPr="007E795B">
              <w:rPr>
                <w:bCs/>
                <w:sz w:val="18"/>
                <w:szCs w:val="18"/>
              </w:rPr>
              <w:t>12</w:t>
            </w:r>
            <w:r>
              <w:rPr>
                <w:bCs/>
                <w:sz w:val="18"/>
                <w:szCs w:val="18"/>
              </w:rPr>
              <w:t>3,6</w:t>
            </w:r>
          </w:p>
        </w:tc>
        <w:tc>
          <w:tcPr>
            <w:tcW w:w="1000" w:type="pct"/>
            <w:tcBorders>
              <w:top w:val="single" w:sz="12" w:space="0" w:color="auto"/>
              <w:bottom w:val="single" w:sz="6" w:space="0" w:color="auto"/>
              <w:right w:val="single" w:sz="12" w:space="0" w:color="auto"/>
            </w:tcBorders>
          </w:tcPr>
          <w:p w:rsidR="00581EB4" w:rsidRPr="007E795B" w:rsidRDefault="00581EB4" w:rsidP="00070A07">
            <w:pPr>
              <w:spacing w:after="0" w:line="240" w:lineRule="auto"/>
              <w:jc w:val="center"/>
              <w:rPr>
                <w:bCs/>
                <w:sz w:val="18"/>
                <w:szCs w:val="18"/>
              </w:rPr>
            </w:pPr>
            <w:r>
              <w:rPr>
                <w:bCs/>
                <w:sz w:val="18"/>
                <w:szCs w:val="18"/>
              </w:rPr>
              <w:t>41,5</w:t>
            </w:r>
          </w:p>
        </w:tc>
      </w:tr>
      <w:tr w:rsidR="00581EB4" w:rsidRPr="001B7172" w:rsidTr="00581EB4">
        <w:trPr>
          <w:cantSplit/>
          <w:trHeight w:val="20"/>
        </w:trPr>
        <w:tc>
          <w:tcPr>
            <w:tcW w:w="1000" w:type="pct"/>
            <w:tcBorders>
              <w:top w:val="single" w:sz="6" w:space="0" w:color="auto"/>
              <w:left w:val="single" w:sz="12" w:space="0" w:color="auto"/>
              <w:bottom w:val="single" w:sz="12" w:space="0" w:color="auto"/>
              <w:right w:val="single" w:sz="12" w:space="0" w:color="auto"/>
            </w:tcBorders>
            <w:shd w:val="clear" w:color="auto" w:fill="DBE5F1" w:themeFill="accent1" w:themeFillTint="33"/>
            <w:noWrap/>
            <w:vAlign w:val="center"/>
            <w:hideMark/>
          </w:tcPr>
          <w:p w:rsidR="00581EB4" w:rsidRPr="007E795B" w:rsidRDefault="00581EB4" w:rsidP="00084758">
            <w:pPr>
              <w:spacing w:after="0" w:line="240" w:lineRule="auto"/>
              <w:jc w:val="center"/>
              <w:rPr>
                <w:bCs/>
                <w:sz w:val="18"/>
                <w:szCs w:val="18"/>
              </w:rPr>
            </w:pPr>
            <w:r>
              <w:rPr>
                <w:bCs/>
                <w:sz w:val="18"/>
                <w:szCs w:val="18"/>
              </w:rPr>
              <w:t>p</w:t>
            </w:r>
            <w:r w:rsidRPr="007E795B">
              <w:rPr>
                <w:bCs/>
                <w:sz w:val="18"/>
                <w:szCs w:val="18"/>
              </w:rPr>
              <w:t>růměrný věk</w:t>
            </w:r>
          </w:p>
        </w:tc>
        <w:tc>
          <w:tcPr>
            <w:tcW w:w="1000" w:type="pct"/>
            <w:tcBorders>
              <w:top w:val="single" w:sz="6" w:space="0" w:color="auto"/>
              <w:left w:val="single" w:sz="12" w:space="0" w:color="auto"/>
              <w:bottom w:val="single" w:sz="12" w:space="0" w:color="auto"/>
            </w:tcBorders>
            <w:shd w:val="clear" w:color="auto" w:fill="auto"/>
            <w:noWrap/>
            <w:vAlign w:val="center"/>
            <w:hideMark/>
          </w:tcPr>
          <w:p w:rsidR="00581EB4" w:rsidRPr="007E795B" w:rsidRDefault="00581EB4" w:rsidP="00070A07">
            <w:pPr>
              <w:spacing w:after="0" w:line="240" w:lineRule="auto"/>
              <w:jc w:val="center"/>
              <w:rPr>
                <w:bCs/>
                <w:sz w:val="18"/>
                <w:szCs w:val="18"/>
              </w:rPr>
            </w:pPr>
            <w:r w:rsidRPr="00365DB5">
              <w:rPr>
                <w:bCs/>
                <w:sz w:val="18"/>
                <w:szCs w:val="18"/>
              </w:rPr>
              <w:t>42,0</w:t>
            </w:r>
          </w:p>
        </w:tc>
        <w:tc>
          <w:tcPr>
            <w:tcW w:w="1000" w:type="pct"/>
            <w:tcBorders>
              <w:top w:val="single" w:sz="6" w:space="0" w:color="auto"/>
              <w:bottom w:val="single" w:sz="12" w:space="0" w:color="auto"/>
            </w:tcBorders>
            <w:shd w:val="clear" w:color="auto" w:fill="auto"/>
            <w:noWrap/>
            <w:vAlign w:val="center"/>
            <w:hideMark/>
          </w:tcPr>
          <w:p w:rsidR="00581EB4" w:rsidRPr="007E795B" w:rsidRDefault="00581EB4" w:rsidP="00070A07">
            <w:pPr>
              <w:spacing w:after="0" w:line="240" w:lineRule="auto"/>
              <w:jc w:val="center"/>
              <w:rPr>
                <w:bCs/>
                <w:sz w:val="18"/>
                <w:szCs w:val="18"/>
              </w:rPr>
            </w:pPr>
            <w:r w:rsidRPr="00365DB5">
              <w:rPr>
                <w:bCs/>
                <w:sz w:val="18"/>
                <w:szCs w:val="18"/>
              </w:rPr>
              <w:t>4</w:t>
            </w:r>
            <w:r>
              <w:rPr>
                <w:bCs/>
                <w:sz w:val="18"/>
                <w:szCs w:val="18"/>
              </w:rPr>
              <w:t>1,1</w:t>
            </w:r>
          </w:p>
        </w:tc>
        <w:tc>
          <w:tcPr>
            <w:tcW w:w="1000" w:type="pct"/>
            <w:tcBorders>
              <w:top w:val="single" w:sz="6" w:space="0" w:color="auto"/>
              <w:bottom w:val="single" w:sz="12" w:space="0" w:color="auto"/>
              <w:right w:val="single" w:sz="12" w:space="0" w:color="auto"/>
            </w:tcBorders>
            <w:shd w:val="clear" w:color="auto" w:fill="auto"/>
            <w:noWrap/>
            <w:vAlign w:val="center"/>
            <w:hideMark/>
          </w:tcPr>
          <w:p w:rsidR="00581EB4" w:rsidRPr="007E795B" w:rsidRDefault="00581EB4" w:rsidP="00070A07">
            <w:pPr>
              <w:spacing w:after="0" w:line="240" w:lineRule="auto"/>
              <w:jc w:val="center"/>
              <w:rPr>
                <w:bCs/>
                <w:sz w:val="18"/>
                <w:szCs w:val="18"/>
              </w:rPr>
            </w:pPr>
            <w:r w:rsidRPr="007E795B">
              <w:rPr>
                <w:bCs/>
                <w:sz w:val="18"/>
                <w:szCs w:val="18"/>
              </w:rPr>
              <w:t>4</w:t>
            </w:r>
            <w:r>
              <w:rPr>
                <w:bCs/>
                <w:sz w:val="18"/>
                <w:szCs w:val="18"/>
              </w:rPr>
              <w:t>2,0</w:t>
            </w:r>
          </w:p>
        </w:tc>
        <w:tc>
          <w:tcPr>
            <w:tcW w:w="1000" w:type="pct"/>
            <w:tcBorders>
              <w:top w:val="single" w:sz="6" w:space="0" w:color="auto"/>
              <w:bottom w:val="single" w:sz="12" w:space="0" w:color="auto"/>
              <w:right w:val="single" w:sz="12" w:space="0" w:color="auto"/>
            </w:tcBorders>
          </w:tcPr>
          <w:p w:rsidR="00581EB4" w:rsidRPr="007E795B" w:rsidRDefault="00581EB4" w:rsidP="00070A07">
            <w:pPr>
              <w:spacing w:after="0" w:line="240" w:lineRule="auto"/>
              <w:jc w:val="center"/>
              <w:rPr>
                <w:bCs/>
                <w:sz w:val="18"/>
                <w:szCs w:val="18"/>
              </w:rPr>
            </w:pPr>
            <w:r>
              <w:rPr>
                <w:bCs/>
                <w:sz w:val="18"/>
                <w:szCs w:val="18"/>
              </w:rPr>
              <w:t>115,7</w:t>
            </w:r>
          </w:p>
        </w:tc>
      </w:tr>
    </w:tbl>
    <w:p w:rsidR="001B7172" w:rsidRDefault="001B7172" w:rsidP="00E74221">
      <w:pPr>
        <w:spacing w:after="0" w:line="240" w:lineRule="auto"/>
        <w:rPr>
          <w:bCs/>
        </w:rPr>
      </w:pPr>
      <w:r>
        <w:rPr>
          <w:bCs/>
        </w:rPr>
        <w:t>Zdroj: ČSÚ</w:t>
      </w:r>
    </w:p>
    <w:p w:rsidR="00E74221" w:rsidRDefault="00E74221" w:rsidP="00B56FC0">
      <w:pPr>
        <w:spacing w:after="360" w:line="360" w:lineRule="auto"/>
        <w:rPr>
          <w:bCs/>
        </w:rPr>
      </w:pPr>
    </w:p>
    <w:p w:rsidR="001B7172" w:rsidRDefault="001B7172" w:rsidP="000D649C">
      <w:pPr>
        <w:spacing w:after="240" w:line="360" w:lineRule="auto"/>
        <w:jc w:val="both"/>
        <w:rPr>
          <w:bCs/>
        </w:rPr>
      </w:pPr>
      <w:r w:rsidRPr="001B7172">
        <w:rPr>
          <w:bCs/>
        </w:rPr>
        <w:t>Pokud se podíváme na věkovou strukturu jednotlivých obc</w:t>
      </w:r>
      <w:r w:rsidR="0070693A">
        <w:rPr>
          <w:bCs/>
        </w:rPr>
        <w:t xml:space="preserve">í, pak můžeme </w:t>
      </w:r>
      <w:r w:rsidR="00F170C0">
        <w:rPr>
          <w:bCs/>
        </w:rPr>
        <w:t>říci</w:t>
      </w:r>
      <w:r w:rsidR="0070693A">
        <w:rPr>
          <w:bCs/>
        </w:rPr>
        <w:t>, že</w:t>
      </w:r>
      <w:r w:rsidRPr="001B7172">
        <w:rPr>
          <w:bCs/>
        </w:rPr>
        <w:t xml:space="preserve"> je poměrně velmi rozkolísaná. Od obcí s vyšším podílem kategorie do 15 let a početnou kategorií ekonomicky aktivních obyvatel (Brada-Rybníček, Podůlší, Kbelnice) až po obce s výrazně starším obyvatelstvem (Mlázovice, Úje</w:t>
      </w:r>
      <w:r w:rsidR="006D72B4">
        <w:rPr>
          <w:bCs/>
        </w:rPr>
        <w:t>zd pod Troskami, Jesenný</w:t>
      </w:r>
      <w:r w:rsidRPr="001B7172">
        <w:rPr>
          <w:bCs/>
        </w:rPr>
        <w:t>). Z regionálního pohledu je patrné, že obce s výraznějším podílem mladší generace jsou především</w:t>
      </w:r>
      <w:r w:rsidR="006D72B4">
        <w:rPr>
          <w:bCs/>
        </w:rPr>
        <w:t xml:space="preserve"> v zázemí Jičína (až na výjimky -</w:t>
      </w:r>
      <w:r w:rsidRPr="001B7172">
        <w:rPr>
          <w:bCs/>
        </w:rPr>
        <w:t xml:space="preserve"> Dílce). Populace v obcích směrem od Jičína pak stárne. Patrný je taktéž rozdíl v zázemí Semil, kdy obce v jeho východní části patří v regionu k těm mladším a naopak již několikrát zmiňovaná severní část patří naopak v rámci celého MAS k těm nejstarším.</w:t>
      </w:r>
      <w:r w:rsidR="00110967">
        <w:rPr>
          <w:bCs/>
        </w:rPr>
        <w:t xml:space="preserve"> </w:t>
      </w:r>
      <w:r w:rsidR="00110967" w:rsidRPr="00110967">
        <w:rPr>
          <w:bCs/>
        </w:rPr>
        <w:t>V souladu s celostátním i krajskými trendy</w:t>
      </w:r>
      <w:r w:rsidR="0070683C">
        <w:rPr>
          <w:bCs/>
        </w:rPr>
        <w:t xml:space="preserve"> se mezi lety 1991 a 2013</w:t>
      </w:r>
      <w:r w:rsidR="00110967" w:rsidRPr="00110967">
        <w:rPr>
          <w:bCs/>
        </w:rPr>
        <w:t xml:space="preserve"> významně snížil </w:t>
      </w:r>
      <w:r w:rsidR="00110967">
        <w:rPr>
          <w:bCs/>
        </w:rPr>
        <w:t>podíl dětské složky v populaci</w:t>
      </w:r>
      <w:r w:rsidR="00110967" w:rsidRPr="00110967">
        <w:rPr>
          <w:bCs/>
        </w:rPr>
        <w:t>. Je zároveň pravdou, že většina tohoto poklesu byla zaznamenána mezi lety 1991 a 2001 (téměř dvaapůlkrá</w:t>
      </w:r>
      <w:r w:rsidR="0070683C">
        <w:rPr>
          <w:bCs/>
        </w:rPr>
        <w:t>t více než mezi lety 2001 a 2013</w:t>
      </w:r>
      <w:r w:rsidR="00110967" w:rsidRPr="00110967">
        <w:rPr>
          <w:bCs/>
        </w:rPr>
        <w:t>). Naopak vzrostl podíl obyvatel v produk</w:t>
      </w:r>
      <w:r w:rsidR="00110967">
        <w:rPr>
          <w:bCs/>
        </w:rPr>
        <w:t>tivním věku a především seniorů. Z toho lze usuzovat, že můžeme v budoucnu očekávat další významnější přesun obyvatel mezi produktivní a seniorskou složkou populace.</w:t>
      </w:r>
    </w:p>
    <w:p w:rsidR="00B51F20" w:rsidRDefault="00B51F20" w:rsidP="000D649C">
      <w:pPr>
        <w:spacing w:after="240" w:line="360" w:lineRule="auto"/>
        <w:jc w:val="both"/>
        <w:rPr>
          <w:bCs/>
        </w:rPr>
      </w:pPr>
    </w:p>
    <w:p w:rsidR="00B51F20" w:rsidRDefault="00B51F20" w:rsidP="000D649C">
      <w:pPr>
        <w:spacing w:after="240" w:line="360" w:lineRule="auto"/>
        <w:jc w:val="both"/>
        <w:rPr>
          <w:bCs/>
        </w:rPr>
      </w:pPr>
    </w:p>
    <w:p w:rsidR="00110967" w:rsidRDefault="00110967" w:rsidP="000D649C">
      <w:pPr>
        <w:spacing w:after="240" w:line="360" w:lineRule="auto"/>
        <w:jc w:val="both"/>
        <w:rPr>
          <w:bCs/>
        </w:rPr>
      </w:pPr>
    </w:p>
    <w:p w:rsidR="00070A07" w:rsidRDefault="00070A07" w:rsidP="000D649C">
      <w:pPr>
        <w:spacing w:after="240" w:line="360" w:lineRule="auto"/>
        <w:jc w:val="both"/>
        <w:rPr>
          <w:bCs/>
        </w:rPr>
      </w:pPr>
    </w:p>
    <w:p w:rsidR="00070A07" w:rsidRDefault="00070A07" w:rsidP="000D649C">
      <w:pPr>
        <w:spacing w:after="240" w:line="360" w:lineRule="auto"/>
        <w:jc w:val="both"/>
        <w:rPr>
          <w:bCs/>
        </w:rPr>
      </w:pPr>
    </w:p>
    <w:p w:rsidR="00700867" w:rsidRPr="001B7172" w:rsidRDefault="00700867" w:rsidP="000D649C">
      <w:pPr>
        <w:spacing w:after="240" w:line="360" w:lineRule="auto"/>
        <w:jc w:val="both"/>
        <w:rPr>
          <w:bCs/>
        </w:rPr>
      </w:pPr>
    </w:p>
    <w:p w:rsidR="001B7172" w:rsidRDefault="000D649C" w:rsidP="00B51F20">
      <w:pPr>
        <w:spacing w:after="0" w:line="240" w:lineRule="auto"/>
        <w:rPr>
          <w:b/>
          <w:bCs/>
        </w:rPr>
      </w:pPr>
      <w:r w:rsidRPr="000D649C">
        <w:rPr>
          <w:b/>
          <w:bCs/>
        </w:rPr>
        <w:lastRenderedPageBreak/>
        <w:t xml:space="preserve">Graf </w:t>
      </w:r>
      <w:r w:rsidR="00C81E87" w:rsidRPr="00C81E87">
        <w:rPr>
          <w:b/>
          <w:bCs/>
        </w:rPr>
        <w:fldChar w:fldCharType="begin"/>
      </w:r>
      <w:r w:rsidRPr="000D649C">
        <w:rPr>
          <w:b/>
          <w:bCs/>
        </w:rPr>
        <w:instrText xml:space="preserve"> SEQ Graf \* ARABIC </w:instrText>
      </w:r>
      <w:r w:rsidR="00C81E87" w:rsidRPr="00C81E87">
        <w:rPr>
          <w:b/>
          <w:bCs/>
        </w:rPr>
        <w:fldChar w:fldCharType="separate"/>
      </w:r>
      <w:r w:rsidRPr="000D649C">
        <w:rPr>
          <w:b/>
          <w:bCs/>
        </w:rPr>
        <w:t>8</w:t>
      </w:r>
      <w:r w:rsidR="00C81E87" w:rsidRPr="000D649C">
        <w:rPr>
          <w:bCs/>
        </w:rPr>
        <w:fldChar w:fldCharType="end"/>
      </w:r>
      <w:r w:rsidRPr="000D649C">
        <w:rPr>
          <w:b/>
          <w:bCs/>
        </w:rPr>
        <w:t xml:space="preserve">: Věková struktura obcí MAS Brána do Českého ráje, </w:t>
      </w:r>
      <w:r w:rsidRPr="0070683C">
        <w:rPr>
          <w:b/>
          <w:bCs/>
        </w:rPr>
        <w:t xml:space="preserve">k </w:t>
      </w:r>
      <w:r w:rsidR="0070683C">
        <w:rPr>
          <w:b/>
          <w:bCs/>
        </w:rPr>
        <w:t>3</w:t>
      </w:r>
      <w:r w:rsidR="0070683C" w:rsidRPr="0070683C">
        <w:rPr>
          <w:b/>
          <w:bCs/>
        </w:rPr>
        <w:t>1. 1</w:t>
      </w:r>
      <w:r w:rsidR="0070683C">
        <w:rPr>
          <w:b/>
          <w:bCs/>
        </w:rPr>
        <w:t>2</w:t>
      </w:r>
      <w:r w:rsidR="0070683C" w:rsidRPr="0070683C">
        <w:rPr>
          <w:b/>
          <w:bCs/>
        </w:rPr>
        <w:t>. 2013</w:t>
      </w:r>
    </w:p>
    <w:p w:rsidR="00B51F20" w:rsidRDefault="00B51F20" w:rsidP="00B51F20">
      <w:pPr>
        <w:spacing w:after="0" w:line="240" w:lineRule="auto"/>
        <w:rPr>
          <w:b/>
          <w:bCs/>
        </w:rPr>
      </w:pPr>
      <w:r w:rsidRPr="00B51F20">
        <w:rPr>
          <w:b/>
          <w:bCs/>
          <w:noProof/>
          <w:lang w:eastAsia="cs-CZ"/>
        </w:rPr>
        <w:drawing>
          <wp:inline distT="0" distB="0" distL="0" distR="0">
            <wp:extent cx="5495739" cy="8251116"/>
            <wp:effectExtent l="19050" t="0" r="9711" b="0"/>
            <wp:docPr id="10"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60377" w:rsidRDefault="00B51F20" w:rsidP="00D60377">
      <w:pPr>
        <w:spacing w:after="240" w:line="360" w:lineRule="auto"/>
        <w:rPr>
          <w:bCs/>
        </w:rPr>
      </w:pPr>
      <w:r w:rsidRPr="00B51F20">
        <w:rPr>
          <w:bCs/>
        </w:rPr>
        <w:t>Zdroj: ČSÚ</w:t>
      </w:r>
    </w:p>
    <w:p w:rsidR="00D60377" w:rsidRPr="00D60377" w:rsidRDefault="00D60377" w:rsidP="00B56FC0">
      <w:pPr>
        <w:spacing w:after="360" w:line="360" w:lineRule="auto"/>
        <w:jc w:val="both"/>
        <w:rPr>
          <w:bCs/>
        </w:rPr>
      </w:pPr>
      <w:r>
        <w:rPr>
          <w:bCs/>
        </w:rPr>
        <w:lastRenderedPageBreak/>
        <w:t>D</w:t>
      </w:r>
      <w:r w:rsidRPr="00D60377">
        <w:rPr>
          <w:bCs/>
        </w:rPr>
        <w:t>áme</w:t>
      </w:r>
      <w:r>
        <w:rPr>
          <w:bCs/>
        </w:rPr>
        <w:t>-li</w:t>
      </w:r>
      <w:r w:rsidRPr="00D60377">
        <w:rPr>
          <w:bCs/>
        </w:rPr>
        <w:t xml:space="preserve"> údaje o věkové struktuře obyvatelstva do kontextu s faktem, že přirozený přírůstek obyvatelstva se podílí na celkovém přírůstku v posledních letech minimálně (resp. záporně). </w:t>
      </w:r>
      <w:r>
        <w:rPr>
          <w:bCs/>
        </w:rPr>
        <w:t xml:space="preserve">Lze </w:t>
      </w:r>
      <w:r w:rsidR="00F170C0">
        <w:rPr>
          <w:bCs/>
        </w:rPr>
        <w:t xml:space="preserve">tedy </w:t>
      </w:r>
      <w:r w:rsidRPr="00D60377">
        <w:rPr>
          <w:bCs/>
        </w:rPr>
        <w:t>soudit, že ve většině obcí dochází ke stárnutí obyvatelstva především odchodem mladých lidí. Naopak v obcích v zázemí větších měst lze předpokládat především imigraci mladých rodin s dětmi.</w:t>
      </w:r>
    </w:p>
    <w:p w:rsidR="00D60377" w:rsidRDefault="00D60377" w:rsidP="00A578BC">
      <w:pPr>
        <w:spacing w:after="0" w:line="240" w:lineRule="auto"/>
        <w:rPr>
          <w:b/>
          <w:bCs/>
        </w:rPr>
      </w:pPr>
      <w:r w:rsidRPr="00D60377">
        <w:rPr>
          <w:b/>
          <w:bCs/>
        </w:rPr>
        <w:t xml:space="preserve">Obrázek </w:t>
      </w:r>
      <w:r w:rsidR="004F4E9B">
        <w:rPr>
          <w:b/>
          <w:bCs/>
        </w:rPr>
        <w:t>4</w:t>
      </w:r>
      <w:r w:rsidRPr="00D60377">
        <w:rPr>
          <w:b/>
          <w:bCs/>
        </w:rPr>
        <w:t>: Index stáří obyvatel podle obcí MAS Brá</w:t>
      </w:r>
      <w:r w:rsidR="00700867">
        <w:rPr>
          <w:b/>
          <w:bCs/>
        </w:rPr>
        <w:t>na do Českého ráje, k 1. 1. 2013</w:t>
      </w:r>
    </w:p>
    <w:p w:rsidR="00D60377" w:rsidRDefault="00D60377" w:rsidP="00D60377">
      <w:pPr>
        <w:spacing w:after="0" w:line="240" w:lineRule="auto"/>
        <w:rPr>
          <w:bCs/>
        </w:rPr>
      </w:pPr>
      <w:r w:rsidRPr="00D60377">
        <w:rPr>
          <w:b/>
          <w:bCs/>
          <w:noProof/>
          <w:lang w:eastAsia="cs-CZ"/>
        </w:rPr>
        <w:drawing>
          <wp:inline distT="0" distB="0" distL="0" distR="0">
            <wp:extent cx="5848337" cy="7096125"/>
            <wp:effectExtent l="19050" t="0" r="13" b="0"/>
            <wp:docPr id="11" name="Obrázek 1" descr="Br C Raje i_stari 2011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 C Raje i_stari 2011 P.jpg"/>
                    <pic:cNvPicPr/>
                  </pic:nvPicPr>
                  <pic:blipFill>
                    <a:blip r:embed="rId19" cstate="print"/>
                    <a:stretch>
                      <a:fillRect/>
                    </a:stretch>
                  </pic:blipFill>
                  <pic:spPr>
                    <a:xfrm>
                      <a:off x="0" y="0"/>
                      <a:ext cx="5860741" cy="7111175"/>
                    </a:xfrm>
                    <a:prstGeom prst="rect">
                      <a:avLst/>
                    </a:prstGeom>
                  </pic:spPr>
                </pic:pic>
              </a:graphicData>
            </a:graphic>
          </wp:inline>
        </w:drawing>
      </w:r>
    </w:p>
    <w:p w:rsidR="00D60377" w:rsidRDefault="00D60377" w:rsidP="00D60377">
      <w:pPr>
        <w:spacing w:after="240" w:line="360" w:lineRule="auto"/>
        <w:rPr>
          <w:bCs/>
        </w:rPr>
      </w:pPr>
      <w:r>
        <w:rPr>
          <w:bCs/>
        </w:rPr>
        <w:t>Zdroj: ČSÚ</w:t>
      </w:r>
    </w:p>
    <w:p w:rsidR="00F170C0" w:rsidRDefault="00F170C0" w:rsidP="00F170C0">
      <w:pPr>
        <w:pStyle w:val="Nadpis3"/>
        <w:spacing w:before="0" w:after="120" w:line="360" w:lineRule="auto"/>
      </w:pPr>
      <w:bookmarkStart w:id="10" w:name="_Toc394914649"/>
      <w:r>
        <w:lastRenderedPageBreak/>
        <w:t>Vzdělanostní struktura</w:t>
      </w:r>
      <w:bookmarkEnd w:id="10"/>
    </w:p>
    <w:p w:rsidR="000B59D8" w:rsidRDefault="00F65CE4" w:rsidP="00B56FC0">
      <w:pPr>
        <w:spacing w:after="120" w:line="360" w:lineRule="auto"/>
        <w:jc w:val="both"/>
        <w:rPr>
          <w:bCs/>
        </w:rPr>
      </w:pPr>
      <w:r>
        <w:rPr>
          <w:bCs/>
        </w:rPr>
        <w:t xml:space="preserve">Podobně jako u věkové struktury, existují značné rozdíly i ve vzdělanostní struktuře obyvatel mezi jednotlivými obcemi. </w:t>
      </w:r>
      <w:r w:rsidR="002C34BD">
        <w:rPr>
          <w:bCs/>
        </w:rPr>
        <w:t>N</w:t>
      </w:r>
      <w:r>
        <w:rPr>
          <w:bCs/>
        </w:rPr>
        <w:t>ejvyšší podíl vysokoškolsky vzdělaného obyvatelstva</w:t>
      </w:r>
      <w:r w:rsidR="002C34BD">
        <w:rPr>
          <w:bCs/>
        </w:rPr>
        <w:t xml:space="preserve"> v roce 2011 zaznamenala obec Brada – Rybníček. Již s výrazným </w:t>
      </w:r>
      <w:r w:rsidR="000B59D8">
        <w:rPr>
          <w:bCs/>
        </w:rPr>
        <w:t>odstupem pak</w:t>
      </w:r>
      <w:r w:rsidR="002C34BD">
        <w:rPr>
          <w:bCs/>
        </w:rPr>
        <w:t xml:space="preserve"> následovaly obce Ho</w:t>
      </w:r>
      <w:r w:rsidR="000B59D8">
        <w:rPr>
          <w:bCs/>
        </w:rPr>
        <w:t>l</w:t>
      </w:r>
      <w:r w:rsidR="002C34BD">
        <w:rPr>
          <w:bCs/>
        </w:rPr>
        <w:t>ín a Zámostí –</w:t>
      </w:r>
      <w:r w:rsidR="000B59D8">
        <w:rPr>
          <w:bCs/>
        </w:rPr>
        <w:t xml:space="preserve"> Blata, a přes 7 % </w:t>
      </w:r>
      <w:r w:rsidR="002C34BD">
        <w:rPr>
          <w:bCs/>
        </w:rPr>
        <w:t xml:space="preserve">hranici se dostaly ještě obce </w:t>
      </w:r>
      <w:r w:rsidR="000B59D8">
        <w:rPr>
          <w:bCs/>
        </w:rPr>
        <w:t>Podůlší, Bradlecká Lhota a Lomnice nad Popelkou. V Chotči byl nejvyšší podíl obyvatel s úplným středním vzděláním. V obci Dílce v roce 2011 statistické údaje neuvádějí nikoho s vysokoškolským diplomem a největší podíl obyvatel je zde se základním vzděláním.</w:t>
      </w:r>
    </w:p>
    <w:p w:rsidR="00F170C0" w:rsidRDefault="000A3762" w:rsidP="00F170C0">
      <w:pPr>
        <w:spacing w:after="480" w:line="360" w:lineRule="auto"/>
        <w:jc w:val="both"/>
        <w:rPr>
          <w:bCs/>
        </w:rPr>
      </w:pPr>
      <w:r>
        <w:rPr>
          <w:bCs/>
        </w:rPr>
        <w:t>Z celkového pohledu žije v MAS více obyvatel se středním vzděláním (s i bez maturity), a naopak méně obyvatel s vysokoškolským či pouze se základním vzděláním. V souladu s celkovými trendy vzrostl podíl obyvatel s vysokoškolským vzděláním mezi lety 1991 a 2011, stejně tak jako podíl obyvatel se středním vzděláním s maturitou, což logicky zapříčinilo poklesu podílu obyvatel pouze se základním vzděláním. Podíl obyvatel bez vzd</w:t>
      </w:r>
      <w:r w:rsidR="00B56FC0">
        <w:rPr>
          <w:bCs/>
        </w:rPr>
        <w:t>ělání zůstává zanedbatelný.</w:t>
      </w:r>
    </w:p>
    <w:p w:rsidR="00195F90" w:rsidRPr="00195F90" w:rsidRDefault="002E5982" w:rsidP="00195F90">
      <w:pPr>
        <w:tabs>
          <w:tab w:val="right" w:pos="9072"/>
        </w:tabs>
        <w:spacing w:after="0" w:line="240" w:lineRule="auto"/>
        <w:jc w:val="both"/>
        <w:rPr>
          <w:b/>
          <w:bCs/>
        </w:rPr>
      </w:pPr>
      <w:r>
        <w:rPr>
          <w:b/>
          <w:bCs/>
        </w:rPr>
        <w:t>Tabulka 5</w:t>
      </w:r>
      <w:r w:rsidR="00195F90" w:rsidRPr="00195F90">
        <w:rPr>
          <w:b/>
          <w:bCs/>
        </w:rPr>
        <w:t>: Struktura obyvatel MAS Brána do Českého ráje v roce 2011 podle nejvyššího dokončeného stupně vzdělání</w:t>
      </w:r>
    </w:p>
    <w:tbl>
      <w:tblPr>
        <w:tblStyle w:val="Mkatabulky"/>
        <w:tblW w:w="10632" w:type="dxa"/>
        <w:tblInd w:w="-601" w:type="dxa"/>
        <w:tblLayout w:type="fixed"/>
        <w:tblLook w:val="04A0"/>
      </w:tblPr>
      <w:tblGrid>
        <w:gridCol w:w="1418"/>
        <w:gridCol w:w="1276"/>
        <w:gridCol w:w="709"/>
        <w:gridCol w:w="708"/>
        <w:gridCol w:w="709"/>
        <w:gridCol w:w="709"/>
        <w:gridCol w:w="709"/>
        <w:gridCol w:w="708"/>
        <w:gridCol w:w="567"/>
        <w:gridCol w:w="567"/>
        <w:gridCol w:w="709"/>
        <w:gridCol w:w="709"/>
        <w:gridCol w:w="567"/>
        <w:gridCol w:w="567"/>
      </w:tblGrid>
      <w:tr w:rsidR="00195F90" w:rsidRPr="00195F90" w:rsidTr="00195F90">
        <w:tc>
          <w:tcPr>
            <w:tcW w:w="1418" w:type="dxa"/>
            <w:vMerge w:val="restart"/>
            <w:shd w:val="clear" w:color="auto" w:fill="00B0F0"/>
            <w:vAlign w:val="center"/>
          </w:tcPr>
          <w:p w:rsidR="00195F90" w:rsidRPr="00195F90" w:rsidRDefault="00195F90" w:rsidP="00195F90">
            <w:pPr>
              <w:jc w:val="center"/>
              <w:rPr>
                <w:b/>
                <w:bCs/>
                <w:sz w:val="18"/>
                <w:szCs w:val="18"/>
              </w:rPr>
            </w:pPr>
            <w:r w:rsidRPr="00195F90">
              <w:rPr>
                <w:b/>
                <w:bCs/>
                <w:sz w:val="18"/>
                <w:szCs w:val="18"/>
              </w:rPr>
              <w:t>obec</w:t>
            </w:r>
          </w:p>
        </w:tc>
        <w:tc>
          <w:tcPr>
            <w:tcW w:w="1276" w:type="dxa"/>
            <w:shd w:val="clear" w:color="auto" w:fill="00B0F0"/>
            <w:vAlign w:val="center"/>
          </w:tcPr>
          <w:p w:rsidR="00195F90" w:rsidRPr="00195F90" w:rsidRDefault="00195F90" w:rsidP="00195F90">
            <w:pPr>
              <w:jc w:val="center"/>
              <w:rPr>
                <w:b/>
                <w:bCs/>
                <w:sz w:val="18"/>
                <w:szCs w:val="18"/>
              </w:rPr>
            </w:pPr>
            <w:r w:rsidRPr="00195F90">
              <w:rPr>
                <w:b/>
                <w:bCs/>
                <w:sz w:val="18"/>
                <w:szCs w:val="18"/>
              </w:rPr>
              <w:t>obyvatelstvo 15+</w:t>
            </w:r>
          </w:p>
        </w:tc>
        <w:tc>
          <w:tcPr>
            <w:tcW w:w="1417" w:type="dxa"/>
            <w:gridSpan w:val="2"/>
            <w:shd w:val="clear" w:color="auto" w:fill="00B0F0"/>
            <w:vAlign w:val="center"/>
          </w:tcPr>
          <w:p w:rsidR="00195F90" w:rsidRPr="00195F90" w:rsidRDefault="00195F90" w:rsidP="00195F90">
            <w:pPr>
              <w:jc w:val="center"/>
              <w:rPr>
                <w:b/>
                <w:bCs/>
                <w:sz w:val="18"/>
                <w:szCs w:val="18"/>
              </w:rPr>
            </w:pPr>
            <w:r w:rsidRPr="00195F90">
              <w:rPr>
                <w:b/>
                <w:bCs/>
                <w:sz w:val="18"/>
                <w:szCs w:val="18"/>
              </w:rPr>
              <w:t>bez vzdělání, základní vč. neukončeného</w:t>
            </w:r>
          </w:p>
        </w:tc>
        <w:tc>
          <w:tcPr>
            <w:tcW w:w="1418" w:type="dxa"/>
            <w:gridSpan w:val="2"/>
            <w:shd w:val="clear" w:color="auto" w:fill="00B0F0"/>
            <w:vAlign w:val="center"/>
          </w:tcPr>
          <w:p w:rsidR="00195F90" w:rsidRPr="00195F90" w:rsidRDefault="00195F90" w:rsidP="00195F90">
            <w:pPr>
              <w:jc w:val="center"/>
              <w:rPr>
                <w:b/>
                <w:bCs/>
                <w:sz w:val="18"/>
                <w:szCs w:val="18"/>
              </w:rPr>
            </w:pPr>
            <w:r w:rsidRPr="00195F90">
              <w:rPr>
                <w:b/>
                <w:bCs/>
                <w:sz w:val="18"/>
                <w:szCs w:val="18"/>
              </w:rPr>
              <w:t>vyučení a stř. odborné bez maturity</w:t>
            </w:r>
          </w:p>
        </w:tc>
        <w:tc>
          <w:tcPr>
            <w:tcW w:w="1417" w:type="dxa"/>
            <w:gridSpan w:val="2"/>
            <w:shd w:val="clear" w:color="auto" w:fill="00B0F0"/>
            <w:vAlign w:val="center"/>
          </w:tcPr>
          <w:p w:rsidR="00195F90" w:rsidRPr="00195F90" w:rsidRDefault="00195F90" w:rsidP="00195F90">
            <w:pPr>
              <w:jc w:val="center"/>
              <w:rPr>
                <w:b/>
                <w:bCs/>
                <w:sz w:val="18"/>
                <w:szCs w:val="18"/>
              </w:rPr>
            </w:pPr>
            <w:r w:rsidRPr="00195F90">
              <w:rPr>
                <w:b/>
                <w:bCs/>
                <w:sz w:val="18"/>
                <w:szCs w:val="18"/>
              </w:rPr>
              <w:t>úplné střední s maturitou</w:t>
            </w:r>
          </w:p>
        </w:tc>
        <w:tc>
          <w:tcPr>
            <w:tcW w:w="1134" w:type="dxa"/>
            <w:gridSpan w:val="2"/>
            <w:shd w:val="clear" w:color="auto" w:fill="00B0F0"/>
            <w:vAlign w:val="center"/>
          </w:tcPr>
          <w:p w:rsidR="00195F90" w:rsidRPr="00195F90" w:rsidRDefault="00195F90" w:rsidP="00195F90">
            <w:pPr>
              <w:jc w:val="center"/>
              <w:rPr>
                <w:b/>
                <w:bCs/>
                <w:sz w:val="18"/>
                <w:szCs w:val="18"/>
              </w:rPr>
            </w:pPr>
            <w:r w:rsidRPr="00195F90">
              <w:rPr>
                <w:b/>
                <w:bCs/>
                <w:sz w:val="18"/>
                <w:szCs w:val="18"/>
              </w:rPr>
              <w:t>vyšší odborné a nástavbové</w:t>
            </w:r>
          </w:p>
        </w:tc>
        <w:tc>
          <w:tcPr>
            <w:tcW w:w="1418" w:type="dxa"/>
            <w:gridSpan w:val="2"/>
            <w:shd w:val="clear" w:color="auto" w:fill="00B0F0"/>
            <w:vAlign w:val="center"/>
          </w:tcPr>
          <w:p w:rsidR="00195F90" w:rsidRPr="00195F90" w:rsidRDefault="00195F90" w:rsidP="00195F90">
            <w:pPr>
              <w:jc w:val="center"/>
              <w:rPr>
                <w:b/>
                <w:bCs/>
                <w:sz w:val="18"/>
                <w:szCs w:val="18"/>
              </w:rPr>
            </w:pPr>
            <w:r w:rsidRPr="00195F90">
              <w:rPr>
                <w:b/>
                <w:bCs/>
                <w:sz w:val="18"/>
                <w:szCs w:val="18"/>
              </w:rPr>
              <w:t>vysokoškolské</w:t>
            </w:r>
          </w:p>
        </w:tc>
        <w:tc>
          <w:tcPr>
            <w:tcW w:w="1134" w:type="dxa"/>
            <w:gridSpan w:val="2"/>
            <w:shd w:val="clear" w:color="auto" w:fill="00B0F0"/>
            <w:vAlign w:val="center"/>
          </w:tcPr>
          <w:p w:rsidR="00195F90" w:rsidRPr="00195F90" w:rsidRDefault="00195F90" w:rsidP="00195F90">
            <w:pPr>
              <w:jc w:val="center"/>
              <w:rPr>
                <w:b/>
                <w:bCs/>
                <w:sz w:val="18"/>
                <w:szCs w:val="18"/>
              </w:rPr>
            </w:pPr>
            <w:r w:rsidRPr="00195F90">
              <w:rPr>
                <w:b/>
                <w:bCs/>
                <w:sz w:val="18"/>
                <w:szCs w:val="18"/>
              </w:rPr>
              <w:t>nezjištěno</w:t>
            </w:r>
          </w:p>
        </w:tc>
      </w:tr>
      <w:tr w:rsidR="00195F90" w:rsidRPr="00195F90" w:rsidTr="00195F90">
        <w:tc>
          <w:tcPr>
            <w:tcW w:w="1418" w:type="dxa"/>
            <w:vMerge/>
            <w:shd w:val="clear" w:color="auto" w:fill="00B0F0"/>
            <w:vAlign w:val="center"/>
          </w:tcPr>
          <w:p w:rsidR="00195F90" w:rsidRPr="00195F90" w:rsidRDefault="00195F90" w:rsidP="00195F90">
            <w:pPr>
              <w:jc w:val="center"/>
              <w:rPr>
                <w:b/>
                <w:bCs/>
                <w:sz w:val="18"/>
                <w:szCs w:val="18"/>
              </w:rPr>
            </w:pPr>
          </w:p>
        </w:tc>
        <w:tc>
          <w:tcPr>
            <w:tcW w:w="1276" w:type="dxa"/>
            <w:shd w:val="clear" w:color="auto" w:fill="00B0F0"/>
            <w:vAlign w:val="center"/>
          </w:tcPr>
          <w:p w:rsidR="00195F90" w:rsidRPr="00195F90" w:rsidRDefault="00195F90" w:rsidP="00195F90">
            <w:pPr>
              <w:jc w:val="center"/>
              <w:rPr>
                <w:b/>
                <w:bCs/>
                <w:sz w:val="18"/>
                <w:szCs w:val="18"/>
              </w:rPr>
            </w:pPr>
            <w:r w:rsidRPr="00195F90">
              <w:rPr>
                <w:b/>
                <w:bCs/>
                <w:sz w:val="18"/>
                <w:szCs w:val="18"/>
              </w:rPr>
              <w:t>cekem (100%)</w:t>
            </w:r>
          </w:p>
        </w:tc>
        <w:tc>
          <w:tcPr>
            <w:tcW w:w="709" w:type="dxa"/>
            <w:shd w:val="clear" w:color="auto" w:fill="00B0F0"/>
            <w:vAlign w:val="center"/>
          </w:tcPr>
          <w:p w:rsidR="00195F90" w:rsidRPr="00195F90" w:rsidRDefault="00195F90" w:rsidP="00195F90">
            <w:pPr>
              <w:jc w:val="center"/>
              <w:rPr>
                <w:b/>
                <w:bCs/>
                <w:sz w:val="18"/>
                <w:szCs w:val="18"/>
              </w:rPr>
            </w:pPr>
            <w:r w:rsidRPr="00195F90">
              <w:rPr>
                <w:b/>
                <w:bCs/>
                <w:sz w:val="18"/>
                <w:szCs w:val="18"/>
              </w:rPr>
              <w:t>počet</w:t>
            </w:r>
          </w:p>
        </w:tc>
        <w:tc>
          <w:tcPr>
            <w:tcW w:w="708" w:type="dxa"/>
            <w:shd w:val="clear" w:color="auto" w:fill="00B0F0"/>
            <w:vAlign w:val="center"/>
          </w:tcPr>
          <w:p w:rsidR="00195F90" w:rsidRPr="00195F90" w:rsidRDefault="00195F90" w:rsidP="00195F90">
            <w:pPr>
              <w:jc w:val="center"/>
              <w:rPr>
                <w:b/>
                <w:bCs/>
                <w:sz w:val="18"/>
                <w:szCs w:val="18"/>
              </w:rPr>
            </w:pPr>
            <w:r w:rsidRPr="00195F90">
              <w:rPr>
                <w:b/>
                <w:bCs/>
                <w:sz w:val="18"/>
                <w:szCs w:val="18"/>
              </w:rPr>
              <w:t>%</w:t>
            </w:r>
          </w:p>
        </w:tc>
        <w:tc>
          <w:tcPr>
            <w:tcW w:w="709" w:type="dxa"/>
            <w:shd w:val="clear" w:color="auto" w:fill="00B0F0"/>
            <w:vAlign w:val="center"/>
          </w:tcPr>
          <w:p w:rsidR="00195F90" w:rsidRPr="00195F90" w:rsidRDefault="00195F90" w:rsidP="00195F90">
            <w:pPr>
              <w:jc w:val="center"/>
              <w:rPr>
                <w:b/>
                <w:bCs/>
                <w:sz w:val="18"/>
                <w:szCs w:val="18"/>
              </w:rPr>
            </w:pPr>
            <w:r w:rsidRPr="00195F90">
              <w:rPr>
                <w:b/>
                <w:bCs/>
                <w:sz w:val="18"/>
                <w:szCs w:val="18"/>
              </w:rPr>
              <w:t>počet</w:t>
            </w:r>
          </w:p>
        </w:tc>
        <w:tc>
          <w:tcPr>
            <w:tcW w:w="709" w:type="dxa"/>
            <w:shd w:val="clear" w:color="auto" w:fill="00B0F0"/>
            <w:vAlign w:val="center"/>
          </w:tcPr>
          <w:p w:rsidR="00195F90" w:rsidRPr="00195F90" w:rsidRDefault="00195F90" w:rsidP="00195F90">
            <w:pPr>
              <w:jc w:val="center"/>
              <w:rPr>
                <w:b/>
                <w:bCs/>
                <w:sz w:val="18"/>
                <w:szCs w:val="18"/>
              </w:rPr>
            </w:pPr>
            <w:r w:rsidRPr="00195F90">
              <w:rPr>
                <w:b/>
                <w:bCs/>
                <w:sz w:val="18"/>
                <w:szCs w:val="18"/>
              </w:rPr>
              <w:t>%</w:t>
            </w:r>
          </w:p>
        </w:tc>
        <w:tc>
          <w:tcPr>
            <w:tcW w:w="709" w:type="dxa"/>
            <w:shd w:val="clear" w:color="auto" w:fill="00B0F0"/>
            <w:vAlign w:val="center"/>
          </w:tcPr>
          <w:p w:rsidR="00195F90" w:rsidRPr="00195F90" w:rsidRDefault="00195F90" w:rsidP="00195F90">
            <w:pPr>
              <w:jc w:val="center"/>
              <w:rPr>
                <w:b/>
                <w:bCs/>
                <w:sz w:val="18"/>
                <w:szCs w:val="18"/>
              </w:rPr>
            </w:pPr>
            <w:r w:rsidRPr="00195F90">
              <w:rPr>
                <w:b/>
                <w:bCs/>
                <w:sz w:val="18"/>
                <w:szCs w:val="18"/>
              </w:rPr>
              <w:t>počet</w:t>
            </w:r>
          </w:p>
        </w:tc>
        <w:tc>
          <w:tcPr>
            <w:tcW w:w="708" w:type="dxa"/>
            <w:shd w:val="clear" w:color="auto" w:fill="00B0F0"/>
            <w:vAlign w:val="center"/>
          </w:tcPr>
          <w:p w:rsidR="00195F90" w:rsidRPr="00195F90" w:rsidRDefault="00195F90" w:rsidP="00195F90">
            <w:pPr>
              <w:jc w:val="center"/>
              <w:rPr>
                <w:b/>
                <w:bCs/>
                <w:sz w:val="18"/>
                <w:szCs w:val="18"/>
              </w:rPr>
            </w:pPr>
            <w:r w:rsidRPr="00195F90">
              <w:rPr>
                <w:b/>
                <w:bCs/>
                <w:sz w:val="18"/>
                <w:szCs w:val="18"/>
              </w:rPr>
              <w:t>%</w:t>
            </w:r>
          </w:p>
        </w:tc>
        <w:tc>
          <w:tcPr>
            <w:tcW w:w="567" w:type="dxa"/>
            <w:shd w:val="clear" w:color="auto" w:fill="00B0F0"/>
            <w:vAlign w:val="center"/>
          </w:tcPr>
          <w:p w:rsidR="00195F90" w:rsidRPr="00195F90" w:rsidRDefault="00195F90" w:rsidP="00195F90">
            <w:pPr>
              <w:jc w:val="center"/>
              <w:rPr>
                <w:b/>
                <w:bCs/>
                <w:sz w:val="18"/>
                <w:szCs w:val="18"/>
              </w:rPr>
            </w:pPr>
            <w:r w:rsidRPr="00195F90">
              <w:rPr>
                <w:b/>
                <w:bCs/>
                <w:sz w:val="18"/>
                <w:szCs w:val="18"/>
              </w:rPr>
              <w:t>počet</w:t>
            </w:r>
          </w:p>
        </w:tc>
        <w:tc>
          <w:tcPr>
            <w:tcW w:w="567" w:type="dxa"/>
            <w:shd w:val="clear" w:color="auto" w:fill="00B0F0"/>
            <w:vAlign w:val="center"/>
          </w:tcPr>
          <w:p w:rsidR="00195F90" w:rsidRPr="00195F90" w:rsidRDefault="00195F90" w:rsidP="00195F90">
            <w:pPr>
              <w:jc w:val="center"/>
              <w:rPr>
                <w:b/>
                <w:bCs/>
                <w:sz w:val="18"/>
                <w:szCs w:val="18"/>
              </w:rPr>
            </w:pPr>
            <w:r w:rsidRPr="00195F90">
              <w:rPr>
                <w:b/>
                <w:bCs/>
                <w:sz w:val="18"/>
                <w:szCs w:val="18"/>
              </w:rPr>
              <w:t>%</w:t>
            </w:r>
          </w:p>
        </w:tc>
        <w:tc>
          <w:tcPr>
            <w:tcW w:w="709" w:type="dxa"/>
            <w:shd w:val="clear" w:color="auto" w:fill="00B0F0"/>
            <w:vAlign w:val="center"/>
          </w:tcPr>
          <w:p w:rsidR="00195F90" w:rsidRPr="00195F90" w:rsidRDefault="00195F90" w:rsidP="00195F90">
            <w:pPr>
              <w:jc w:val="center"/>
              <w:rPr>
                <w:b/>
                <w:bCs/>
                <w:sz w:val="18"/>
                <w:szCs w:val="18"/>
              </w:rPr>
            </w:pPr>
            <w:r w:rsidRPr="00195F90">
              <w:rPr>
                <w:b/>
                <w:bCs/>
                <w:sz w:val="18"/>
                <w:szCs w:val="18"/>
              </w:rPr>
              <w:t>počet</w:t>
            </w:r>
          </w:p>
        </w:tc>
        <w:tc>
          <w:tcPr>
            <w:tcW w:w="709" w:type="dxa"/>
            <w:shd w:val="clear" w:color="auto" w:fill="00B0F0"/>
            <w:vAlign w:val="center"/>
          </w:tcPr>
          <w:p w:rsidR="00195F90" w:rsidRPr="00195F90" w:rsidRDefault="00195F90" w:rsidP="00195F90">
            <w:pPr>
              <w:jc w:val="center"/>
              <w:rPr>
                <w:b/>
                <w:bCs/>
                <w:sz w:val="18"/>
                <w:szCs w:val="18"/>
              </w:rPr>
            </w:pPr>
            <w:r w:rsidRPr="00195F90">
              <w:rPr>
                <w:b/>
                <w:bCs/>
                <w:sz w:val="18"/>
                <w:szCs w:val="18"/>
              </w:rPr>
              <w:t>%</w:t>
            </w:r>
          </w:p>
        </w:tc>
        <w:tc>
          <w:tcPr>
            <w:tcW w:w="567" w:type="dxa"/>
            <w:shd w:val="clear" w:color="auto" w:fill="00B0F0"/>
            <w:vAlign w:val="center"/>
          </w:tcPr>
          <w:p w:rsidR="00195F90" w:rsidRPr="00195F90" w:rsidRDefault="00195F90" w:rsidP="00195F90">
            <w:pPr>
              <w:jc w:val="center"/>
              <w:rPr>
                <w:b/>
                <w:bCs/>
                <w:sz w:val="18"/>
                <w:szCs w:val="18"/>
              </w:rPr>
            </w:pPr>
            <w:r w:rsidRPr="00195F90">
              <w:rPr>
                <w:b/>
                <w:bCs/>
                <w:sz w:val="18"/>
                <w:szCs w:val="18"/>
              </w:rPr>
              <w:t>počet</w:t>
            </w:r>
          </w:p>
        </w:tc>
        <w:tc>
          <w:tcPr>
            <w:tcW w:w="567" w:type="dxa"/>
            <w:shd w:val="clear" w:color="auto" w:fill="00B0F0"/>
            <w:vAlign w:val="center"/>
          </w:tcPr>
          <w:p w:rsidR="00195F90" w:rsidRPr="00195F90" w:rsidRDefault="00195F90" w:rsidP="00195F90">
            <w:pPr>
              <w:jc w:val="center"/>
              <w:rPr>
                <w:b/>
                <w:bCs/>
                <w:sz w:val="18"/>
                <w:szCs w:val="18"/>
              </w:rPr>
            </w:pPr>
            <w:r w:rsidRPr="00195F90">
              <w:rPr>
                <w:b/>
                <w:bCs/>
                <w:sz w:val="18"/>
                <w:szCs w:val="18"/>
              </w:rPr>
              <w:t>%</w:t>
            </w:r>
          </w:p>
        </w:tc>
      </w:tr>
      <w:tr w:rsidR="00195F90" w:rsidRPr="00195F90" w:rsidTr="00195F90">
        <w:tc>
          <w:tcPr>
            <w:tcW w:w="1418" w:type="dxa"/>
            <w:shd w:val="clear" w:color="auto" w:fill="C6D9F1" w:themeFill="text2" w:themeFillTint="33"/>
            <w:vAlign w:val="center"/>
          </w:tcPr>
          <w:p w:rsidR="00195F90" w:rsidRPr="00195F90" w:rsidRDefault="00195F90" w:rsidP="00195F90">
            <w:pPr>
              <w:rPr>
                <w:bCs/>
                <w:sz w:val="18"/>
                <w:szCs w:val="18"/>
              </w:rPr>
            </w:pPr>
            <w:r w:rsidRPr="00195F90">
              <w:rPr>
                <w:bCs/>
                <w:sz w:val="18"/>
                <w:szCs w:val="18"/>
              </w:rPr>
              <w:t>Choteč</w:t>
            </w:r>
          </w:p>
        </w:tc>
        <w:tc>
          <w:tcPr>
            <w:tcW w:w="1276" w:type="dxa"/>
            <w:vAlign w:val="center"/>
          </w:tcPr>
          <w:p w:rsidR="00195F90" w:rsidRPr="00195F90" w:rsidRDefault="00195F90" w:rsidP="00195F90">
            <w:pPr>
              <w:jc w:val="center"/>
              <w:rPr>
                <w:bCs/>
                <w:sz w:val="18"/>
                <w:szCs w:val="18"/>
              </w:rPr>
            </w:pPr>
            <w:r w:rsidRPr="00195F90">
              <w:rPr>
                <w:bCs/>
                <w:sz w:val="18"/>
                <w:szCs w:val="18"/>
              </w:rPr>
              <w:t>164</w:t>
            </w:r>
          </w:p>
        </w:tc>
        <w:tc>
          <w:tcPr>
            <w:tcW w:w="709" w:type="dxa"/>
            <w:vAlign w:val="center"/>
          </w:tcPr>
          <w:p w:rsidR="00195F90" w:rsidRPr="00195F90" w:rsidRDefault="00195F90" w:rsidP="00195F90">
            <w:pPr>
              <w:jc w:val="center"/>
              <w:rPr>
                <w:bCs/>
                <w:sz w:val="18"/>
                <w:szCs w:val="18"/>
              </w:rPr>
            </w:pPr>
            <w:r w:rsidRPr="00195F90">
              <w:rPr>
                <w:bCs/>
                <w:sz w:val="18"/>
                <w:szCs w:val="18"/>
              </w:rPr>
              <w:t>52</w:t>
            </w:r>
          </w:p>
        </w:tc>
        <w:tc>
          <w:tcPr>
            <w:tcW w:w="708" w:type="dxa"/>
            <w:vAlign w:val="center"/>
          </w:tcPr>
          <w:p w:rsidR="00195F90" w:rsidRPr="00195F90" w:rsidRDefault="00195F90" w:rsidP="00195F90">
            <w:pPr>
              <w:jc w:val="center"/>
              <w:rPr>
                <w:bCs/>
                <w:sz w:val="18"/>
                <w:szCs w:val="18"/>
              </w:rPr>
            </w:pPr>
            <w:r w:rsidRPr="00195F90">
              <w:rPr>
                <w:bCs/>
                <w:sz w:val="18"/>
                <w:szCs w:val="18"/>
              </w:rPr>
              <w:t>52</w:t>
            </w:r>
          </w:p>
        </w:tc>
        <w:tc>
          <w:tcPr>
            <w:tcW w:w="709" w:type="dxa"/>
            <w:vAlign w:val="center"/>
          </w:tcPr>
          <w:p w:rsidR="00195F90" w:rsidRPr="00195F90" w:rsidRDefault="00195F90" w:rsidP="00195F90">
            <w:pPr>
              <w:jc w:val="center"/>
              <w:rPr>
                <w:bCs/>
                <w:sz w:val="18"/>
                <w:szCs w:val="18"/>
              </w:rPr>
            </w:pPr>
            <w:r w:rsidRPr="00195F90">
              <w:rPr>
                <w:bCs/>
                <w:sz w:val="18"/>
                <w:szCs w:val="18"/>
              </w:rPr>
              <w:t>65</w:t>
            </w:r>
          </w:p>
        </w:tc>
        <w:tc>
          <w:tcPr>
            <w:tcW w:w="709" w:type="dxa"/>
            <w:vAlign w:val="center"/>
          </w:tcPr>
          <w:p w:rsidR="00195F90" w:rsidRPr="00195F90" w:rsidRDefault="00195F90" w:rsidP="00195F90">
            <w:pPr>
              <w:jc w:val="center"/>
              <w:rPr>
                <w:bCs/>
                <w:sz w:val="18"/>
                <w:szCs w:val="18"/>
              </w:rPr>
            </w:pPr>
            <w:r w:rsidRPr="00195F90">
              <w:rPr>
                <w:bCs/>
                <w:sz w:val="18"/>
                <w:szCs w:val="18"/>
              </w:rPr>
              <w:t>65</w:t>
            </w:r>
          </w:p>
        </w:tc>
        <w:tc>
          <w:tcPr>
            <w:tcW w:w="709" w:type="dxa"/>
            <w:vAlign w:val="center"/>
          </w:tcPr>
          <w:p w:rsidR="00195F90" w:rsidRPr="00195F90" w:rsidRDefault="00195F90" w:rsidP="00195F90">
            <w:pPr>
              <w:jc w:val="center"/>
              <w:rPr>
                <w:bCs/>
                <w:sz w:val="18"/>
                <w:szCs w:val="18"/>
              </w:rPr>
            </w:pPr>
            <w:r w:rsidRPr="00195F90">
              <w:rPr>
                <w:bCs/>
                <w:sz w:val="18"/>
                <w:szCs w:val="18"/>
              </w:rPr>
              <w:t>35</w:t>
            </w:r>
          </w:p>
        </w:tc>
        <w:tc>
          <w:tcPr>
            <w:tcW w:w="708" w:type="dxa"/>
            <w:vAlign w:val="center"/>
          </w:tcPr>
          <w:p w:rsidR="00195F90" w:rsidRPr="00195F90" w:rsidRDefault="00195F90" w:rsidP="00195F90">
            <w:pPr>
              <w:jc w:val="center"/>
              <w:rPr>
                <w:bCs/>
                <w:sz w:val="18"/>
                <w:szCs w:val="18"/>
              </w:rPr>
            </w:pPr>
            <w:r w:rsidRPr="00195F90">
              <w:rPr>
                <w:bCs/>
                <w:sz w:val="18"/>
                <w:szCs w:val="18"/>
              </w:rPr>
              <w:t>35</w:t>
            </w:r>
          </w:p>
        </w:tc>
        <w:tc>
          <w:tcPr>
            <w:tcW w:w="567" w:type="dxa"/>
            <w:vAlign w:val="center"/>
          </w:tcPr>
          <w:p w:rsidR="00195F90" w:rsidRPr="00195F90" w:rsidRDefault="00195F90" w:rsidP="00195F90">
            <w:pPr>
              <w:jc w:val="center"/>
              <w:rPr>
                <w:bCs/>
                <w:sz w:val="18"/>
                <w:szCs w:val="18"/>
              </w:rPr>
            </w:pPr>
            <w:r w:rsidRPr="00195F90">
              <w:rPr>
                <w:bCs/>
                <w:sz w:val="18"/>
                <w:szCs w:val="18"/>
              </w:rPr>
              <w:t>5</w:t>
            </w:r>
          </w:p>
        </w:tc>
        <w:tc>
          <w:tcPr>
            <w:tcW w:w="567" w:type="dxa"/>
            <w:vAlign w:val="center"/>
          </w:tcPr>
          <w:p w:rsidR="00195F90" w:rsidRPr="00195F90" w:rsidRDefault="00195F90" w:rsidP="00195F90">
            <w:pPr>
              <w:jc w:val="center"/>
              <w:rPr>
                <w:bCs/>
                <w:sz w:val="18"/>
                <w:szCs w:val="18"/>
              </w:rPr>
            </w:pPr>
            <w:r w:rsidRPr="00195F90">
              <w:rPr>
                <w:bCs/>
                <w:sz w:val="18"/>
                <w:szCs w:val="18"/>
              </w:rPr>
              <w:t>5</w:t>
            </w:r>
          </w:p>
        </w:tc>
        <w:tc>
          <w:tcPr>
            <w:tcW w:w="709" w:type="dxa"/>
            <w:vAlign w:val="center"/>
          </w:tcPr>
          <w:p w:rsidR="00195F90" w:rsidRPr="00195F90" w:rsidRDefault="00195F90" w:rsidP="00195F90">
            <w:pPr>
              <w:jc w:val="center"/>
              <w:rPr>
                <w:bCs/>
                <w:sz w:val="18"/>
                <w:szCs w:val="18"/>
              </w:rPr>
            </w:pPr>
            <w:r w:rsidRPr="00195F90">
              <w:rPr>
                <w:bCs/>
                <w:sz w:val="18"/>
                <w:szCs w:val="18"/>
              </w:rPr>
              <w:t>4</w:t>
            </w:r>
          </w:p>
        </w:tc>
        <w:tc>
          <w:tcPr>
            <w:tcW w:w="709" w:type="dxa"/>
            <w:vAlign w:val="center"/>
          </w:tcPr>
          <w:p w:rsidR="00195F90" w:rsidRPr="00195F90" w:rsidRDefault="00195F90" w:rsidP="00195F90">
            <w:pPr>
              <w:jc w:val="center"/>
              <w:rPr>
                <w:bCs/>
                <w:sz w:val="18"/>
                <w:szCs w:val="18"/>
              </w:rPr>
            </w:pPr>
            <w:r w:rsidRPr="00195F90">
              <w:rPr>
                <w:bCs/>
                <w:sz w:val="18"/>
                <w:szCs w:val="18"/>
              </w:rPr>
              <w:t>4</w:t>
            </w:r>
          </w:p>
        </w:tc>
        <w:tc>
          <w:tcPr>
            <w:tcW w:w="567" w:type="dxa"/>
            <w:vAlign w:val="center"/>
          </w:tcPr>
          <w:p w:rsidR="00195F90" w:rsidRPr="00195F90" w:rsidRDefault="00195F90" w:rsidP="00195F90">
            <w:pPr>
              <w:jc w:val="center"/>
              <w:rPr>
                <w:bCs/>
                <w:sz w:val="18"/>
                <w:szCs w:val="18"/>
              </w:rPr>
            </w:pPr>
            <w:r w:rsidRPr="00195F90">
              <w:rPr>
                <w:bCs/>
                <w:sz w:val="18"/>
                <w:szCs w:val="18"/>
              </w:rPr>
              <w:t>3</w:t>
            </w:r>
          </w:p>
        </w:tc>
        <w:tc>
          <w:tcPr>
            <w:tcW w:w="567" w:type="dxa"/>
            <w:vAlign w:val="center"/>
          </w:tcPr>
          <w:p w:rsidR="00195F90" w:rsidRPr="00195F90" w:rsidRDefault="00195F90" w:rsidP="00195F90">
            <w:pPr>
              <w:jc w:val="center"/>
              <w:rPr>
                <w:bCs/>
                <w:sz w:val="18"/>
                <w:szCs w:val="18"/>
              </w:rPr>
            </w:pPr>
            <w:r w:rsidRPr="00195F90">
              <w:rPr>
                <w:bCs/>
                <w:sz w:val="18"/>
                <w:szCs w:val="18"/>
              </w:rPr>
              <w:t>3</w:t>
            </w:r>
          </w:p>
        </w:tc>
      </w:tr>
      <w:tr w:rsidR="00195F90" w:rsidRPr="00195F90" w:rsidTr="00195F90">
        <w:tc>
          <w:tcPr>
            <w:tcW w:w="1418" w:type="dxa"/>
            <w:shd w:val="clear" w:color="auto" w:fill="C6D9F1" w:themeFill="text2" w:themeFillTint="33"/>
            <w:vAlign w:val="center"/>
          </w:tcPr>
          <w:p w:rsidR="00195F90" w:rsidRPr="00195F90" w:rsidRDefault="00195F90" w:rsidP="00195F90">
            <w:pPr>
              <w:rPr>
                <w:bCs/>
                <w:sz w:val="18"/>
                <w:szCs w:val="18"/>
              </w:rPr>
            </w:pPr>
            <w:r w:rsidRPr="00195F90">
              <w:rPr>
                <w:bCs/>
                <w:sz w:val="18"/>
                <w:szCs w:val="18"/>
              </w:rPr>
              <w:t>Brada – Rybníček</w:t>
            </w:r>
          </w:p>
        </w:tc>
        <w:tc>
          <w:tcPr>
            <w:tcW w:w="1276" w:type="dxa"/>
            <w:vAlign w:val="center"/>
          </w:tcPr>
          <w:p w:rsidR="00195F90" w:rsidRPr="00195F90" w:rsidRDefault="00195F90" w:rsidP="00195F90">
            <w:pPr>
              <w:jc w:val="center"/>
              <w:rPr>
                <w:bCs/>
                <w:sz w:val="18"/>
                <w:szCs w:val="18"/>
              </w:rPr>
            </w:pPr>
            <w:r w:rsidRPr="00195F90">
              <w:rPr>
                <w:bCs/>
                <w:sz w:val="18"/>
                <w:szCs w:val="18"/>
              </w:rPr>
              <w:t>51</w:t>
            </w:r>
          </w:p>
        </w:tc>
        <w:tc>
          <w:tcPr>
            <w:tcW w:w="709" w:type="dxa"/>
            <w:vAlign w:val="center"/>
          </w:tcPr>
          <w:p w:rsidR="00195F90" w:rsidRPr="00195F90" w:rsidRDefault="00195F90" w:rsidP="00195F90">
            <w:pPr>
              <w:jc w:val="center"/>
              <w:rPr>
                <w:bCs/>
                <w:sz w:val="18"/>
                <w:szCs w:val="18"/>
              </w:rPr>
            </w:pPr>
            <w:r w:rsidRPr="00195F90">
              <w:rPr>
                <w:bCs/>
                <w:sz w:val="18"/>
                <w:szCs w:val="18"/>
              </w:rPr>
              <w:t>12</w:t>
            </w:r>
          </w:p>
        </w:tc>
        <w:tc>
          <w:tcPr>
            <w:tcW w:w="708" w:type="dxa"/>
            <w:vAlign w:val="center"/>
          </w:tcPr>
          <w:p w:rsidR="00195F90" w:rsidRPr="00195F90" w:rsidRDefault="00195F90" w:rsidP="00195F90">
            <w:pPr>
              <w:jc w:val="center"/>
              <w:rPr>
                <w:bCs/>
                <w:sz w:val="18"/>
                <w:szCs w:val="18"/>
              </w:rPr>
            </w:pPr>
            <w:r w:rsidRPr="00195F90">
              <w:rPr>
                <w:bCs/>
                <w:sz w:val="18"/>
                <w:szCs w:val="18"/>
              </w:rPr>
              <w:t>23,5</w:t>
            </w:r>
          </w:p>
        </w:tc>
        <w:tc>
          <w:tcPr>
            <w:tcW w:w="709" w:type="dxa"/>
            <w:vAlign w:val="center"/>
          </w:tcPr>
          <w:p w:rsidR="00195F90" w:rsidRPr="00195F90" w:rsidRDefault="00195F90" w:rsidP="00195F90">
            <w:pPr>
              <w:jc w:val="center"/>
              <w:rPr>
                <w:bCs/>
                <w:sz w:val="18"/>
                <w:szCs w:val="18"/>
              </w:rPr>
            </w:pPr>
            <w:r w:rsidRPr="00195F90">
              <w:rPr>
                <w:bCs/>
                <w:sz w:val="18"/>
                <w:szCs w:val="18"/>
              </w:rPr>
              <w:t>19</w:t>
            </w:r>
          </w:p>
        </w:tc>
        <w:tc>
          <w:tcPr>
            <w:tcW w:w="709" w:type="dxa"/>
            <w:vAlign w:val="center"/>
          </w:tcPr>
          <w:p w:rsidR="00195F90" w:rsidRPr="00195F90" w:rsidRDefault="00195F90" w:rsidP="00195F90">
            <w:pPr>
              <w:jc w:val="center"/>
              <w:rPr>
                <w:bCs/>
                <w:sz w:val="18"/>
                <w:szCs w:val="18"/>
              </w:rPr>
            </w:pPr>
            <w:r w:rsidRPr="00195F90">
              <w:rPr>
                <w:bCs/>
                <w:sz w:val="18"/>
                <w:szCs w:val="18"/>
              </w:rPr>
              <w:t>37,3</w:t>
            </w:r>
          </w:p>
        </w:tc>
        <w:tc>
          <w:tcPr>
            <w:tcW w:w="709" w:type="dxa"/>
            <w:vAlign w:val="center"/>
          </w:tcPr>
          <w:p w:rsidR="00195F90" w:rsidRPr="00195F90" w:rsidRDefault="00195F90" w:rsidP="00195F90">
            <w:pPr>
              <w:jc w:val="center"/>
              <w:rPr>
                <w:bCs/>
                <w:sz w:val="18"/>
                <w:szCs w:val="18"/>
              </w:rPr>
            </w:pPr>
            <w:r w:rsidRPr="00195F90">
              <w:rPr>
                <w:bCs/>
                <w:sz w:val="18"/>
                <w:szCs w:val="18"/>
              </w:rPr>
              <w:t>8</w:t>
            </w:r>
          </w:p>
        </w:tc>
        <w:tc>
          <w:tcPr>
            <w:tcW w:w="708" w:type="dxa"/>
            <w:vAlign w:val="center"/>
          </w:tcPr>
          <w:p w:rsidR="00195F90" w:rsidRPr="00195F90" w:rsidRDefault="00195F90" w:rsidP="00195F90">
            <w:pPr>
              <w:jc w:val="center"/>
              <w:rPr>
                <w:bCs/>
                <w:sz w:val="18"/>
                <w:szCs w:val="18"/>
              </w:rPr>
            </w:pPr>
            <w:r w:rsidRPr="00195F90">
              <w:rPr>
                <w:bCs/>
                <w:sz w:val="18"/>
                <w:szCs w:val="18"/>
              </w:rPr>
              <w:t>15,7</w:t>
            </w:r>
          </w:p>
        </w:tc>
        <w:tc>
          <w:tcPr>
            <w:tcW w:w="567" w:type="dxa"/>
            <w:vAlign w:val="center"/>
          </w:tcPr>
          <w:p w:rsidR="00195F90" w:rsidRPr="00195F90" w:rsidRDefault="00195F90" w:rsidP="00195F90">
            <w:pPr>
              <w:jc w:val="center"/>
              <w:rPr>
                <w:bCs/>
                <w:sz w:val="18"/>
                <w:szCs w:val="18"/>
              </w:rPr>
            </w:pPr>
            <w:r w:rsidRPr="00195F90">
              <w:rPr>
                <w:bCs/>
                <w:sz w:val="18"/>
                <w:szCs w:val="18"/>
              </w:rPr>
              <w:t>2</w:t>
            </w:r>
          </w:p>
        </w:tc>
        <w:tc>
          <w:tcPr>
            <w:tcW w:w="567" w:type="dxa"/>
            <w:vAlign w:val="center"/>
          </w:tcPr>
          <w:p w:rsidR="00195F90" w:rsidRPr="00195F90" w:rsidRDefault="00195F90" w:rsidP="00195F90">
            <w:pPr>
              <w:jc w:val="center"/>
              <w:rPr>
                <w:bCs/>
                <w:sz w:val="18"/>
                <w:szCs w:val="18"/>
              </w:rPr>
            </w:pPr>
            <w:r w:rsidRPr="00195F90">
              <w:rPr>
                <w:bCs/>
                <w:sz w:val="18"/>
                <w:szCs w:val="18"/>
              </w:rPr>
              <w:t>3,9</w:t>
            </w:r>
          </w:p>
        </w:tc>
        <w:tc>
          <w:tcPr>
            <w:tcW w:w="709" w:type="dxa"/>
            <w:vAlign w:val="center"/>
          </w:tcPr>
          <w:p w:rsidR="00195F90" w:rsidRPr="00195F90" w:rsidRDefault="00195F90" w:rsidP="00195F90">
            <w:pPr>
              <w:jc w:val="center"/>
              <w:rPr>
                <w:bCs/>
                <w:sz w:val="18"/>
                <w:szCs w:val="18"/>
              </w:rPr>
            </w:pPr>
            <w:r w:rsidRPr="00195F90">
              <w:rPr>
                <w:bCs/>
                <w:sz w:val="18"/>
                <w:szCs w:val="18"/>
              </w:rPr>
              <w:t>10</w:t>
            </w:r>
          </w:p>
        </w:tc>
        <w:tc>
          <w:tcPr>
            <w:tcW w:w="709" w:type="dxa"/>
            <w:vAlign w:val="center"/>
          </w:tcPr>
          <w:p w:rsidR="00195F90" w:rsidRPr="00195F90" w:rsidRDefault="00195F90" w:rsidP="00195F90">
            <w:pPr>
              <w:jc w:val="center"/>
              <w:rPr>
                <w:bCs/>
                <w:sz w:val="18"/>
                <w:szCs w:val="18"/>
              </w:rPr>
            </w:pPr>
            <w:r w:rsidRPr="00195F90">
              <w:rPr>
                <w:bCs/>
                <w:sz w:val="18"/>
                <w:szCs w:val="18"/>
              </w:rPr>
              <w:t>19,6</w:t>
            </w:r>
          </w:p>
        </w:tc>
        <w:tc>
          <w:tcPr>
            <w:tcW w:w="567" w:type="dxa"/>
            <w:vAlign w:val="center"/>
          </w:tcPr>
          <w:p w:rsidR="00195F90" w:rsidRPr="00195F90" w:rsidRDefault="00195F90" w:rsidP="00195F90">
            <w:pPr>
              <w:jc w:val="center"/>
              <w:rPr>
                <w:bCs/>
                <w:sz w:val="18"/>
                <w:szCs w:val="18"/>
              </w:rPr>
            </w:pPr>
            <w:r w:rsidRPr="00195F90">
              <w:rPr>
                <w:bCs/>
                <w:sz w:val="18"/>
                <w:szCs w:val="18"/>
              </w:rPr>
              <w:t>0</w:t>
            </w:r>
          </w:p>
        </w:tc>
        <w:tc>
          <w:tcPr>
            <w:tcW w:w="567" w:type="dxa"/>
            <w:vAlign w:val="center"/>
          </w:tcPr>
          <w:p w:rsidR="00195F90" w:rsidRPr="00195F90" w:rsidRDefault="00195F90" w:rsidP="00195F90">
            <w:pPr>
              <w:jc w:val="center"/>
              <w:rPr>
                <w:bCs/>
                <w:sz w:val="18"/>
                <w:szCs w:val="18"/>
              </w:rPr>
            </w:pPr>
            <w:r w:rsidRPr="00195F90">
              <w:rPr>
                <w:bCs/>
                <w:sz w:val="18"/>
                <w:szCs w:val="18"/>
              </w:rPr>
              <w:t>0</w:t>
            </w:r>
          </w:p>
        </w:tc>
      </w:tr>
      <w:tr w:rsidR="00195F90" w:rsidRPr="00195F90" w:rsidTr="00195F90">
        <w:tc>
          <w:tcPr>
            <w:tcW w:w="1418" w:type="dxa"/>
            <w:shd w:val="clear" w:color="auto" w:fill="C6D9F1" w:themeFill="text2" w:themeFillTint="33"/>
            <w:vAlign w:val="center"/>
          </w:tcPr>
          <w:p w:rsidR="00195F90" w:rsidRPr="00195F90" w:rsidRDefault="00195F90" w:rsidP="00195F90">
            <w:pPr>
              <w:rPr>
                <w:bCs/>
                <w:sz w:val="18"/>
                <w:szCs w:val="18"/>
              </w:rPr>
            </w:pPr>
            <w:r w:rsidRPr="00195F90">
              <w:rPr>
                <w:bCs/>
                <w:sz w:val="18"/>
                <w:szCs w:val="18"/>
              </w:rPr>
              <w:t>Dílce</w:t>
            </w:r>
          </w:p>
        </w:tc>
        <w:tc>
          <w:tcPr>
            <w:tcW w:w="1276" w:type="dxa"/>
            <w:vAlign w:val="center"/>
          </w:tcPr>
          <w:p w:rsidR="00195F90" w:rsidRPr="00195F90" w:rsidRDefault="00195F90" w:rsidP="00195F90">
            <w:pPr>
              <w:jc w:val="center"/>
              <w:rPr>
                <w:bCs/>
                <w:sz w:val="18"/>
                <w:szCs w:val="18"/>
              </w:rPr>
            </w:pPr>
            <w:r w:rsidRPr="00195F90">
              <w:rPr>
                <w:bCs/>
                <w:sz w:val="18"/>
                <w:szCs w:val="18"/>
              </w:rPr>
              <w:t>37</w:t>
            </w:r>
          </w:p>
        </w:tc>
        <w:tc>
          <w:tcPr>
            <w:tcW w:w="709" w:type="dxa"/>
            <w:vAlign w:val="center"/>
          </w:tcPr>
          <w:p w:rsidR="00195F90" w:rsidRPr="00195F90" w:rsidRDefault="00195F90" w:rsidP="00195F90">
            <w:pPr>
              <w:jc w:val="center"/>
              <w:rPr>
                <w:bCs/>
                <w:sz w:val="18"/>
                <w:szCs w:val="18"/>
              </w:rPr>
            </w:pPr>
            <w:r w:rsidRPr="00195F90">
              <w:rPr>
                <w:bCs/>
                <w:sz w:val="18"/>
                <w:szCs w:val="18"/>
              </w:rPr>
              <w:t>17</w:t>
            </w:r>
          </w:p>
        </w:tc>
        <w:tc>
          <w:tcPr>
            <w:tcW w:w="708" w:type="dxa"/>
            <w:vAlign w:val="center"/>
          </w:tcPr>
          <w:p w:rsidR="00195F90" w:rsidRPr="00195F90" w:rsidRDefault="00195F90" w:rsidP="00195F90">
            <w:pPr>
              <w:jc w:val="center"/>
              <w:rPr>
                <w:bCs/>
                <w:sz w:val="18"/>
                <w:szCs w:val="18"/>
              </w:rPr>
            </w:pPr>
            <w:r w:rsidRPr="00195F90">
              <w:rPr>
                <w:bCs/>
                <w:sz w:val="18"/>
                <w:szCs w:val="18"/>
              </w:rPr>
              <w:t>46</w:t>
            </w:r>
          </w:p>
        </w:tc>
        <w:tc>
          <w:tcPr>
            <w:tcW w:w="709" w:type="dxa"/>
            <w:vAlign w:val="center"/>
          </w:tcPr>
          <w:p w:rsidR="00195F90" w:rsidRPr="00195F90" w:rsidRDefault="00195F90" w:rsidP="00195F90">
            <w:pPr>
              <w:jc w:val="center"/>
              <w:rPr>
                <w:bCs/>
                <w:sz w:val="18"/>
                <w:szCs w:val="18"/>
              </w:rPr>
            </w:pPr>
            <w:r w:rsidRPr="00195F90">
              <w:rPr>
                <w:bCs/>
                <w:sz w:val="18"/>
                <w:szCs w:val="18"/>
              </w:rPr>
              <w:t>15</w:t>
            </w:r>
          </w:p>
        </w:tc>
        <w:tc>
          <w:tcPr>
            <w:tcW w:w="709" w:type="dxa"/>
            <w:vAlign w:val="center"/>
          </w:tcPr>
          <w:p w:rsidR="00195F90" w:rsidRPr="00195F90" w:rsidRDefault="00195F90" w:rsidP="00195F90">
            <w:pPr>
              <w:jc w:val="center"/>
              <w:rPr>
                <w:bCs/>
                <w:sz w:val="18"/>
                <w:szCs w:val="18"/>
              </w:rPr>
            </w:pPr>
            <w:r w:rsidRPr="00195F90">
              <w:rPr>
                <w:bCs/>
                <w:sz w:val="18"/>
                <w:szCs w:val="18"/>
              </w:rPr>
              <w:t>40,5</w:t>
            </w:r>
          </w:p>
        </w:tc>
        <w:tc>
          <w:tcPr>
            <w:tcW w:w="709" w:type="dxa"/>
            <w:vAlign w:val="center"/>
          </w:tcPr>
          <w:p w:rsidR="00195F90" w:rsidRPr="00195F90" w:rsidRDefault="00195F90" w:rsidP="00195F90">
            <w:pPr>
              <w:jc w:val="center"/>
              <w:rPr>
                <w:bCs/>
                <w:sz w:val="18"/>
                <w:szCs w:val="18"/>
              </w:rPr>
            </w:pPr>
            <w:r w:rsidRPr="00195F90">
              <w:rPr>
                <w:bCs/>
                <w:sz w:val="18"/>
                <w:szCs w:val="18"/>
              </w:rPr>
              <w:t>5</w:t>
            </w:r>
          </w:p>
        </w:tc>
        <w:tc>
          <w:tcPr>
            <w:tcW w:w="708" w:type="dxa"/>
            <w:vAlign w:val="center"/>
          </w:tcPr>
          <w:p w:rsidR="00195F90" w:rsidRPr="00195F90" w:rsidRDefault="00195F90" w:rsidP="00195F90">
            <w:pPr>
              <w:jc w:val="center"/>
              <w:rPr>
                <w:bCs/>
                <w:sz w:val="18"/>
                <w:szCs w:val="18"/>
              </w:rPr>
            </w:pPr>
            <w:r w:rsidRPr="00195F90">
              <w:rPr>
                <w:bCs/>
                <w:sz w:val="18"/>
                <w:szCs w:val="18"/>
              </w:rPr>
              <w:t>13,5</w:t>
            </w:r>
          </w:p>
        </w:tc>
        <w:tc>
          <w:tcPr>
            <w:tcW w:w="567" w:type="dxa"/>
            <w:vAlign w:val="center"/>
          </w:tcPr>
          <w:p w:rsidR="00195F90" w:rsidRPr="00195F90" w:rsidRDefault="00195F90" w:rsidP="00195F90">
            <w:pPr>
              <w:jc w:val="center"/>
              <w:rPr>
                <w:bCs/>
                <w:sz w:val="18"/>
                <w:szCs w:val="18"/>
              </w:rPr>
            </w:pPr>
            <w:r w:rsidRPr="00195F90">
              <w:rPr>
                <w:bCs/>
                <w:sz w:val="18"/>
                <w:szCs w:val="18"/>
              </w:rPr>
              <w:t>0</w:t>
            </w:r>
          </w:p>
        </w:tc>
        <w:tc>
          <w:tcPr>
            <w:tcW w:w="567" w:type="dxa"/>
            <w:vAlign w:val="center"/>
          </w:tcPr>
          <w:p w:rsidR="00195F90" w:rsidRPr="00195F90" w:rsidRDefault="00195F90" w:rsidP="00195F90">
            <w:pPr>
              <w:jc w:val="center"/>
              <w:rPr>
                <w:bCs/>
                <w:sz w:val="18"/>
                <w:szCs w:val="18"/>
              </w:rPr>
            </w:pPr>
            <w:r w:rsidRPr="00195F90">
              <w:rPr>
                <w:bCs/>
                <w:sz w:val="18"/>
                <w:szCs w:val="18"/>
              </w:rPr>
              <w:t>0</w:t>
            </w:r>
          </w:p>
        </w:tc>
        <w:tc>
          <w:tcPr>
            <w:tcW w:w="709" w:type="dxa"/>
            <w:vAlign w:val="center"/>
          </w:tcPr>
          <w:p w:rsidR="00195F90" w:rsidRPr="00195F90" w:rsidRDefault="00195F90" w:rsidP="00195F90">
            <w:pPr>
              <w:jc w:val="center"/>
              <w:rPr>
                <w:bCs/>
                <w:sz w:val="18"/>
                <w:szCs w:val="18"/>
              </w:rPr>
            </w:pPr>
            <w:r w:rsidRPr="00195F90">
              <w:rPr>
                <w:bCs/>
                <w:sz w:val="18"/>
                <w:szCs w:val="18"/>
              </w:rPr>
              <w:t>0</w:t>
            </w:r>
          </w:p>
        </w:tc>
        <w:tc>
          <w:tcPr>
            <w:tcW w:w="709" w:type="dxa"/>
            <w:vAlign w:val="center"/>
          </w:tcPr>
          <w:p w:rsidR="00195F90" w:rsidRPr="00195F90" w:rsidRDefault="00195F90" w:rsidP="00195F90">
            <w:pPr>
              <w:jc w:val="center"/>
              <w:rPr>
                <w:bCs/>
                <w:sz w:val="18"/>
                <w:szCs w:val="18"/>
              </w:rPr>
            </w:pPr>
            <w:r w:rsidRPr="00195F90">
              <w:rPr>
                <w:bCs/>
                <w:sz w:val="18"/>
                <w:szCs w:val="18"/>
              </w:rPr>
              <w:t>0</w:t>
            </w:r>
          </w:p>
        </w:tc>
        <w:tc>
          <w:tcPr>
            <w:tcW w:w="567" w:type="dxa"/>
            <w:vAlign w:val="center"/>
          </w:tcPr>
          <w:p w:rsidR="00195F90" w:rsidRPr="00195F90" w:rsidRDefault="00195F90" w:rsidP="00195F90">
            <w:pPr>
              <w:jc w:val="center"/>
              <w:rPr>
                <w:bCs/>
                <w:sz w:val="18"/>
                <w:szCs w:val="18"/>
              </w:rPr>
            </w:pPr>
            <w:r w:rsidRPr="00195F90">
              <w:rPr>
                <w:bCs/>
                <w:sz w:val="18"/>
                <w:szCs w:val="18"/>
              </w:rPr>
              <w:t>0</w:t>
            </w:r>
          </w:p>
        </w:tc>
        <w:tc>
          <w:tcPr>
            <w:tcW w:w="567" w:type="dxa"/>
            <w:vAlign w:val="center"/>
          </w:tcPr>
          <w:p w:rsidR="00195F90" w:rsidRPr="00195F90" w:rsidRDefault="00195F90" w:rsidP="00195F90">
            <w:pPr>
              <w:jc w:val="center"/>
              <w:rPr>
                <w:bCs/>
                <w:sz w:val="18"/>
                <w:szCs w:val="18"/>
              </w:rPr>
            </w:pPr>
            <w:r w:rsidRPr="00195F90">
              <w:rPr>
                <w:bCs/>
                <w:sz w:val="18"/>
                <w:szCs w:val="18"/>
              </w:rPr>
              <w:t>0</w:t>
            </w:r>
          </w:p>
        </w:tc>
      </w:tr>
      <w:tr w:rsidR="00195F90" w:rsidRPr="00195F90" w:rsidTr="00195F90">
        <w:tc>
          <w:tcPr>
            <w:tcW w:w="1418" w:type="dxa"/>
            <w:shd w:val="clear" w:color="auto" w:fill="C6D9F1" w:themeFill="text2" w:themeFillTint="33"/>
            <w:vAlign w:val="center"/>
          </w:tcPr>
          <w:p w:rsidR="00195F90" w:rsidRPr="00195F90" w:rsidRDefault="00195F90" w:rsidP="00195F90">
            <w:pPr>
              <w:rPr>
                <w:bCs/>
                <w:sz w:val="18"/>
                <w:szCs w:val="18"/>
              </w:rPr>
            </w:pPr>
            <w:r w:rsidRPr="00195F90">
              <w:rPr>
                <w:bCs/>
                <w:sz w:val="18"/>
                <w:szCs w:val="18"/>
              </w:rPr>
              <w:t>Jinolice</w:t>
            </w:r>
          </w:p>
        </w:tc>
        <w:tc>
          <w:tcPr>
            <w:tcW w:w="1276" w:type="dxa"/>
            <w:vAlign w:val="center"/>
          </w:tcPr>
          <w:p w:rsidR="00195F90" w:rsidRPr="00195F90" w:rsidRDefault="00195F90" w:rsidP="00195F90">
            <w:pPr>
              <w:jc w:val="center"/>
              <w:rPr>
                <w:bCs/>
                <w:sz w:val="18"/>
                <w:szCs w:val="18"/>
              </w:rPr>
            </w:pPr>
            <w:r w:rsidRPr="00195F90">
              <w:rPr>
                <w:bCs/>
                <w:sz w:val="18"/>
                <w:szCs w:val="18"/>
              </w:rPr>
              <w:t>138</w:t>
            </w:r>
          </w:p>
        </w:tc>
        <w:tc>
          <w:tcPr>
            <w:tcW w:w="709" w:type="dxa"/>
            <w:vAlign w:val="center"/>
          </w:tcPr>
          <w:p w:rsidR="00195F90" w:rsidRPr="00195F90" w:rsidRDefault="00195F90" w:rsidP="00195F90">
            <w:pPr>
              <w:jc w:val="center"/>
              <w:rPr>
                <w:bCs/>
                <w:sz w:val="18"/>
                <w:szCs w:val="18"/>
              </w:rPr>
            </w:pPr>
            <w:r w:rsidRPr="00195F90">
              <w:rPr>
                <w:bCs/>
                <w:sz w:val="18"/>
                <w:szCs w:val="18"/>
              </w:rPr>
              <w:t>29</w:t>
            </w:r>
          </w:p>
        </w:tc>
        <w:tc>
          <w:tcPr>
            <w:tcW w:w="708" w:type="dxa"/>
            <w:vAlign w:val="center"/>
          </w:tcPr>
          <w:p w:rsidR="00195F90" w:rsidRPr="00195F90" w:rsidRDefault="00195F90" w:rsidP="00195F90">
            <w:pPr>
              <w:jc w:val="center"/>
              <w:rPr>
                <w:bCs/>
                <w:sz w:val="18"/>
                <w:szCs w:val="18"/>
              </w:rPr>
            </w:pPr>
            <w:r w:rsidRPr="00195F90">
              <w:rPr>
                <w:bCs/>
                <w:sz w:val="18"/>
                <w:szCs w:val="18"/>
              </w:rPr>
              <w:t>21</w:t>
            </w:r>
          </w:p>
        </w:tc>
        <w:tc>
          <w:tcPr>
            <w:tcW w:w="709" w:type="dxa"/>
            <w:vAlign w:val="center"/>
          </w:tcPr>
          <w:p w:rsidR="00195F90" w:rsidRPr="00195F90" w:rsidRDefault="00195F90" w:rsidP="00195F90">
            <w:pPr>
              <w:jc w:val="center"/>
              <w:rPr>
                <w:bCs/>
                <w:sz w:val="18"/>
                <w:szCs w:val="18"/>
              </w:rPr>
            </w:pPr>
            <w:r w:rsidRPr="00195F90">
              <w:rPr>
                <w:bCs/>
                <w:sz w:val="18"/>
                <w:szCs w:val="18"/>
              </w:rPr>
              <w:t>63</w:t>
            </w:r>
          </w:p>
        </w:tc>
        <w:tc>
          <w:tcPr>
            <w:tcW w:w="709" w:type="dxa"/>
            <w:vAlign w:val="center"/>
          </w:tcPr>
          <w:p w:rsidR="00195F90" w:rsidRPr="00195F90" w:rsidRDefault="00195F90" w:rsidP="00195F90">
            <w:pPr>
              <w:jc w:val="center"/>
              <w:rPr>
                <w:bCs/>
                <w:sz w:val="18"/>
                <w:szCs w:val="18"/>
              </w:rPr>
            </w:pPr>
            <w:r w:rsidRPr="00195F90">
              <w:rPr>
                <w:bCs/>
                <w:sz w:val="18"/>
                <w:szCs w:val="18"/>
              </w:rPr>
              <w:t>45,7</w:t>
            </w:r>
          </w:p>
        </w:tc>
        <w:tc>
          <w:tcPr>
            <w:tcW w:w="709" w:type="dxa"/>
            <w:vAlign w:val="center"/>
          </w:tcPr>
          <w:p w:rsidR="00195F90" w:rsidRPr="00195F90" w:rsidRDefault="00195F90" w:rsidP="00195F90">
            <w:pPr>
              <w:jc w:val="center"/>
              <w:rPr>
                <w:bCs/>
                <w:sz w:val="18"/>
                <w:szCs w:val="18"/>
              </w:rPr>
            </w:pPr>
            <w:r w:rsidRPr="00195F90">
              <w:rPr>
                <w:bCs/>
                <w:sz w:val="18"/>
                <w:szCs w:val="18"/>
              </w:rPr>
              <w:t>35</w:t>
            </w:r>
          </w:p>
        </w:tc>
        <w:tc>
          <w:tcPr>
            <w:tcW w:w="708" w:type="dxa"/>
            <w:vAlign w:val="center"/>
          </w:tcPr>
          <w:p w:rsidR="00195F90" w:rsidRPr="00195F90" w:rsidRDefault="00195F90" w:rsidP="00195F90">
            <w:pPr>
              <w:jc w:val="center"/>
              <w:rPr>
                <w:bCs/>
                <w:sz w:val="18"/>
                <w:szCs w:val="18"/>
              </w:rPr>
            </w:pPr>
            <w:r w:rsidRPr="00195F90">
              <w:rPr>
                <w:bCs/>
                <w:sz w:val="18"/>
                <w:szCs w:val="18"/>
              </w:rPr>
              <w:t>25,4</w:t>
            </w:r>
          </w:p>
        </w:tc>
        <w:tc>
          <w:tcPr>
            <w:tcW w:w="567" w:type="dxa"/>
            <w:vAlign w:val="center"/>
          </w:tcPr>
          <w:p w:rsidR="00195F90" w:rsidRPr="00195F90" w:rsidRDefault="00195F90" w:rsidP="00195F90">
            <w:pPr>
              <w:jc w:val="center"/>
              <w:rPr>
                <w:bCs/>
                <w:sz w:val="18"/>
                <w:szCs w:val="18"/>
              </w:rPr>
            </w:pPr>
            <w:r w:rsidRPr="00195F90">
              <w:rPr>
                <w:bCs/>
                <w:sz w:val="18"/>
                <w:szCs w:val="18"/>
              </w:rPr>
              <w:t>3</w:t>
            </w:r>
          </w:p>
        </w:tc>
        <w:tc>
          <w:tcPr>
            <w:tcW w:w="567" w:type="dxa"/>
            <w:vAlign w:val="center"/>
          </w:tcPr>
          <w:p w:rsidR="00195F90" w:rsidRPr="00195F90" w:rsidRDefault="00195F90" w:rsidP="00195F90">
            <w:pPr>
              <w:jc w:val="center"/>
              <w:rPr>
                <w:bCs/>
                <w:sz w:val="18"/>
                <w:szCs w:val="18"/>
              </w:rPr>
            </w:pPr>
            <w:r w:rsidRPr="00195F90">
              <w:rPr>
                <w:bCs/>
                <w:sz w:val="18"/>
                <w:szCs w:val="18"/>
              </w:rPr>
              <w:t>2,2</w:t>
            </w:r>
          </w:p>
        </w:tc>
        <w:tc>
          <w:tcPr>
            <w:tcW w:w="709" w:type="dxa"/>
            <w:vAlign w:val="center"/>
          </w:tcPr>
          <w:p w:rsidR="00195F90" w:rsidRPr="00195F90" w:rsidRDefault="00195F90" w:rsidP="00195F90">
            <w:pPr>
              <w:jc w:val="center"/>
              <w:rPr>
                <w:bCs/>
                <w:sz w:val="18"/>
                <w:szCs w:val="18"/>
              </w:rPr>
            </w:pPr>
            <w:r w:rsidRPr="00195F90">
              <w:rPr>
                <w:bCs/>
                <w:sz w:val="18"/>
                <w:szCs w:val="18"/>
              </w:rPr>
              <w:t>8</w:t>
            </w:r>
          </w:p>
        </w:tc>
        <w:tc>
          <w:tcPr>
            <w:tcW w:w="709" w:type="dxa"/>
            <w:vAlign w:val="center"/>
          </w:tcPr>
          <w:p w:rsidR="00195F90" w:rsidRPr="00195F90" w:rsidRDefault="00195F90" w:rsidP="00195F90">
            <w:pPr>
              <w:jc w:val="center"/>
              <w:rPr>
                <w:bCs/>
                <w:sz w:val="18"/>
                <w:szCs w:val="18"/>
              </w:rPr>
            </w:pPr>
            <w:r w:rsidRPr="00195F90">
              <w:rPr>
                <w:bCs/>
                <w:sz w:val="18"/>
                <w:szCs w:val="18"/>
              </w:rPr>
              <w:t>5,8</w:t>
            </w:r>
          </w:p>
        </w:tc>
        <w:tc>
          <w:tcPr>
            <w:tcW w:w="567" w:type="dxa"/>
            <w:vAlign w:val="center"/>
          </w:tcPr>
          <w:p w:rsidR="00195F90" w:rsidRPr="00195F90" w:rsidRDefault="00195F90" w:rsidP="00195F90">
            <w:pPr>
              <w:jc w:val="center"/>
              <w:rPr>
                <w:bCs/>
                <w:sz w:val="18"/>
                <w:szCs w:val="18"/>
              </w:rPr>
            </w:pPr>
            <w:r w:rsidRPr="00195F90">
              <w:rPr>
                <w:bCs/>
                <w:sz w:val="18"/>
                <w:szCs w:val="18"/>
              </w:rPr>
              <w:t>0</w:t>
            </w:r>
          </w:p>
        </w:tc>
        <w:tc>
          <w:tcPr>
            <w:tcW w:w="567" w:type="dxa"/>
            <w:vAlign w:val="center"/>
          </w:tcPr>
          <w:p w:rsidR="00195F90" w:rsidRPr="00195F90" w:rsidRDefault="00195F90" w:rsidP="00195F90">
            <w:pPr>
              <w:jc w:val="center"/>
              <w:rPr>
                <w:bCs/>
                <w:sz w:val="18"/>
                <w:szCs w:val="18"/>
              </w:rPr>
            </w:pPr>
            <w:r w:rsidRPr="00195F90">
              <w:rPr>
                <w:bCs/>
                <w:sz w:val="18"/>
                <w:szCs w:val="18"/>
              </w:rPr>
              <w:t>0</w:t>
            </w:r>
          </w:p>
        </w:tc>
      </w:tr>
      <w:tr w:rsidR="00195F90" w:rsidRPr="00195F90" w:rsidTr="00195F90">
        <w:tc>
          <w:tcPr>
            <w:tcW w:w="1418" w:type="dxa"/>
            <w:shd w:val="clear" w:color="auto" w:fill="C6D9F1" w:themeFill="text2" w:themeFillTint="33"/>
            <w:vAlign w:val="center"/>
          </w:tcPr>
          <w:p w:rsidR="00195F90" w:rsidRPr="00195F90" w:rsidRDefault="00195F90" w:rsidP="00195F90">
            <w:pPr>
              <w:rPr>
                <w:bCs/>
                <w:sz w:val="18"/>
                <w:szCs w:val="18"/>
              </w:rPr>
            </w:pPr>
            <w:r w:rsidRPr="00195F90">
              <w:rPr>
                <w:bCs/>
                <w:sz w:val="18"/>
                <w:szCs w:val="18"/>
              </w:rPr>
              <w:t>Kbelnice</w:t>
            </w:r>
          </w:p>
        </w:tc>
        <w:tc>
          <w:tcPr>
            <w:tcW w:w="1276" w:type="dxa"/>
            <w:vAlign w:val="center"/>
          </w:tcPr>
          <w:p w:rsidR="00195F90" w:rsidRPr="00195F90" w:rsidRDefault="00195F90" w:rsidP="00195F90">
            <w:pPr>
              <w:jc w:val="center"/>
              <w:rPr>
                <w:bCs/>
                <w:sz w:val="18"/>
                <w:szCs w:val="18"/>
              </w:rPr>
            </w:pPr>
            <w:r w:rsidRPr="00195F90">
              <w:rPr>
                <w:bCs/>
                <w:sz w:val="18"/>
                <w:szCs w:val="18"/>
              </w:rPr>
              <w:t>106</w:t>
            </w:r>
          </w:p>
        </w:tc>
        <w:tc>
          <w:tcPr>
            <w:tcW w:w="709" w:type="dxa"/>
            <w:vAlign w:val="center"/>
          </w:tcPr>
          <w:p w:rsidR="00195F90" w:rsidRPr="00195F90" w:rsidRDefault="00195F90" w:rsidP="00195F90">
            <w:pPr>
              <w:jc w:val="center"/>
              <w:rPr>
                <w:bCs/>
                <w:sz w:val="18"/>
                <w:szCs w:val="18"/>
              </w:rPr>
            </w:pPr>
            <w:r w:rsidRPr="00195F90">
              <w:rPr>
                <w:bCs/>
                <w:sz w:val="18"/>
                <w:szCs w:val="18"/>
              </w:rPr>
              <w:t>21</w:t>
            </w:r>
          </w:p>
        </w:tc>
        <w:tc>
          <w:tcPr>
            <w:tcW w:w="708" w:type="dxa"/>
            <w:vAlign w:val="center"/>
          </w:tcPr>
          <w:p w:rsidR="00195F90" w:rsidRPr="00195F90" w:rsidRDefault="00195F90" w:rsidP="00195F90">
            <w:pPr>
              <w:jc w:val="center"/>
              <w:rPr>
                <w:bCs/>
                <w:sz w:val="18"/>
                <w:szCs w:val="18"/>
              </w:rPr>
            </w:pPr>
            <w:r w:rsidRPr="00195F90">
              <w:rPr>
                <w:bCs/>
                <w:sz w:val="18"/>
                <w:szCs w:val="18"/>
              </w:rPr>
              <w:t>19,8</w:t>
            </w:r>
          </w:p>
        </w:tc>
        <w:tc>
          <w:tcPr>
            <w:tcW w:w="709" w:type="dxa"/>
            <w:vAlign w:val="center"/>
          </w:tcPr>
          <w:p w:rsidR="00195F90" w:rsidRPr="00195F90" w:rsidRDefault="00195F90" w:rsidP="00195F90">
            <w:pPr>
              <w:jc w:val="center"/>
              <w:rPr>
                <w:bCs/>
                <w:sz w:val="18"/>
                <w:szCs w:val="18"/>
              </w:rPr>
            </w:pPr>
            <w:r w:rsidRPr="00195F90">
              <w:rPr>
                <w:bCs/>
                <w:sz w:val="18"/>
                <w:szCs w:val="18"/>
              </w:rPr>
              <w:t>53</w:t>
            </w:r>
          </w:p>
        </w:tc>
        <w:tc>
          <w:tcPr>
            <w:tcW w:w="709" w:type="dxa"/>
            <w:vAlign w:val="center"/>
          </w:tcPr>
          <w:p w:rsidR="00195F90" w:rsidRPr="00195F90" w:rsidRDefault="00195F90" w:rsidP="00195F90">
            <w:pPr>
              <w:jc w:val="center"/>
              <w:rPr>
                <w:bCs/>
                <w:sz w:val="18"/>
                <w:szCs w:val="18"/>
              </w:rPr>
            </w:pPr>
            <w:r w:rsidRPr="00195F90">
              <w:rPr>
                <w:bCs/>
                <w:sz w:val="18"/>
                <w:szCs w:val="18"/>
              </w:rPr>
              <w:t>50</w:t>
            </w:r>
          </w:p>
        </w:tc>
        <w:tc>
          <w:tcPr>
            <w:tcW w:w="709" w:type="dxa"/>
            <w:vAlign w:val="center"/>
          </w:tcPr>
          <w:p w:rsidR="00195F90" w:rsidRPr="00195F90" w:rsidRDefault="00195F90" w:rsidP="00195F90">
            <w:pPr>
              <w:jc w:val="center"/>
              <w:rPr>
                <w:bCs/>
                <w:sz w:val="18"/>
                <w:szCs w:val="18"/>
              </w:rPr>
            </w:pPr>
            <w:r w:rsidRPr="00195F90">
              <w:rPr>
                <w:bCs/>
                <w:sz w:val="18"/>
                <w:szCs w:val="18"/>
              </w:rPr>
              <w:t>23</w:t>
            </w:r>
          </w:p>
        </w:tc>
        <w:tc>
          <w:tcPr>
            <w:tcW w:w="708" w:type="dxa"/>
            <w:vAlign w:val="center"/>
          </w:tcPr>
          <w:p w:rsidR="00195F90" w:rsidRPr="00195F90" w:rsidRDefault="00195F90" w:rsidP="00195F90">
            <w:pPr>
              <w:jc w:val="center"/>
              <w:rPr>
                <w:bCs/>
                <w:sz w:val="18"/>
                <w:szCs w:val="18"/>
              </w:rPr>
            </w:pPr>
            <w:r w:rsidRPr="00195F90">
              <w:rPr>
                <w:bCs/>
                <w:sz w:val="18"/>
                <w:szCs w:val="18"/>
              </w:rPr>
              <w:t>21,7</w:t>
            </w:r>
          </w:p>
        </w:tc>
        <w:tc>
          <w:tcPr>
            <w:tcW w:w="567" w:type="dxa"/>
            <w:vAlign w:val="center"/>
          </w:tcPr>
          <w:p w:rsidR="00195F90" w:rsidRPr="00195F90" w:rsidRDefault="00195F90" w:rsidP="00195F90">
            <w:pPr>
              <w:jc w:val="center"/>
              <w:rPr>
                <w:bCs/>
                <w:sz w:val="18"/>
                <w:szCs w:val="18"/>
              </w:rPr>
            </w:pPr>
            <w:r w:rsidRPr="00195F90">
              <w:rPr>
                <w:bCs/>
                <w:sz w:val="18"/>
                <w:szCs w:val="18"/>
              </w:rPr>
              <w:t>2</w:t>
            </w:r>
          </w:p>
        </w:tc>
        <w:tc>
          <w:tcPr>
            <w:tcW w:w="567" w:type="dxa"/>
            <w:vAlign w:val="center"/>
          </w:tcPr>
          <w:p w:rsidR="00195F90" w:rsidRPr="00195F90" w:rsidRDefault="00195F90" w:rsidP="00195F90">
            <w:pPr>
              <w:jc w:val="center"/>
              <w:rPr>
                <w:bCs/>
                <w:sz w:val="18"/>
                <w:szCs w:val="18"/>
              </w:rPr>
            </w:pPr>
            <w:r w:rsidRPr="00195F90">
              <w:rPr>
                <w:bCs/>
                <w:sz w:val="18"/>
                <w:szCs w:val="18"/>
              </w:rPr>
              <w:t>2,1</w:t>
            </w:r>
          </w:p>
        </w:tc>
        <w:tc>
          <w:tcPr>
            <w:tcW w:w="709" w:type="dxa"/>
            <w:vAlign w:val="center"/>
          </w:tcPr>
          <w:p w:rsidR="00195F90" w:rsidRPr="00195F90" w:rsidRDefault="00195F90" w:rsidP="00195F90">
            <w:pPr>
              <w:jc w:val="center"/>
              <w:rPr>
                <w:bCs/>
                <w:sz w:val="18"/>
                <w:szCs w:val="18"/>
              </w:rPr>
            </w:pPr>
            <w:r w:rsidRPr="00195F90">
              <w:rPr>
                <w:bCs/>
                <w:sz w:val="18"/>
                <w:szCs w:val="18"/>
              </w:rPr>
              <w:t>7</w:t>
            </w:r>
          </w:p>
        </w:tc>
        <w:tc>
          <w:tcPr>
            <w:tcW w:w="709" w:type="dxa"/>
            <w:vAlign w:val="center"/>
          </w:tcPr>
          <w:p w:rsidR="00195F90" w:rsidRPr="00195F90" w:rsidRDefault="00195F90" w:rsidP="00195F90">
            <w:pPr>
              <w:jc w:val="center"/>
              <w:rPr>
                <w:bCs/>
                <w:sz w:val="18"/>
                <w:szCs w:val="18"/>
              </w:rPr>
            </w:pPr>
            <w:r w:rsidRPr="00195F90">
              <w:rPr>
                <w:bCs/>
                <w:sz w:val="18"/>
                <w:szCs w:val="18"/>
              </w:rPr>
              <w:t>6,6</w:t>
            </w:r>
          </w:p>
        </w:tc>
        <w:tc>
          <w:tcPr>
            <w:tcW w:w="567" w:type="dxa"/>
            <w:vAlign w:val="center"/>
          </w:tcPr>
          <w:p w:rsidR="00195F90" w:rsidRPr="00195F90" w:rsidRDefault="00195F90" w:rsidP="00195F90">
            <w:pPr>
              <w:jc w:val="center"/>
              <w:rPr>
                <w:bCs/>
                <w:sz w:val="18"/>
                <w:szCs w:val="18"/>
              </w:rPr>
            </w:pPr>
            <w:r w:rsidRPr="00195F90">
              <w:rPr>
                <w:bCs/>
                <w:sz w:val="18"/>
                <w:szCs w:val="18"/>
              </w:rPr>
              <w:t>0</w:t>
            </w:r>
          </w:p>
        </w:tc>
        <w:tc>
          <w:tcPr>
            <w:tcW w:w="567" w:type="dxa"/>
            <w:vAlign w:val="center"/>
          </w:tcPr>
          <w:p w:rsidR="00195F90" w:rsidRPr="00195F90" w:rsidRDefault="00195F90" w:rsidP="00195F90">
            <w:pPr>
              <w:jc w:val="center"/>
              <w:rPr>
                <w:bCs/>
                <w:sz w:val="18"/>
                <w:szCs w:val="18"/>
              </w:rPr>
            </w:pPr>
            <w:r w:rsidRPr="00195F90">
              <w:rPr>
                <w:bCs/>
                <w:sz w:val="18"/>
                <w:szCs w:val="18"/>
              </w:rPr>
              <w:t>0</w:t>
            </w:r>
          </w:p>
        </w:tc>
      </w:tr>
      <w:tr w:rsidR="00195F90" w:rsidRPr="00195F90" w:rsidTr="00195F90">
        <w:tc>
          <w:tcPr>
            <w:tcW w:w="1418" w:type="dxa"/>
            <w:shd w:val="clear" w:color="auto" w:fill="C6D9F1" w:themeFill="text2" w:themeFillTint="33"/>
            <w:vAlign w:val="center"/>
          </w:tcPr>
          <w:p w:rsidR="00195F90" w:rsidRPr="00195F90" w:rsidRDefault="00195F90" w:rsidP="00195F90">
            <w:pPr>
              <w:rPr>
                <w:bCs/>
                <w:sz w:val="18"/>
                <w:szCs w:val="18"/>
              </w:rPr>
            </w:pPr>
            <w:r w:rsidRPr="00195F90">
              <w:rPr>
                <w:bCs/>
                <w:sz w:val="18"/>
                <w:szCs w:val="18"/>
              </w:rPr>
              <w:t>Zámostí – Blata</w:t>
            </w:r>
          </w:p>
        </w:tc>
        <w:tc>
          <w:tcPr>
            <w:tcW w:w="1276" w:type="dxa"/>
            <w:vAlign w:val="center"/>
          </w:tcPr>
          <w:p w:rsidR="00195F90" w:rsidRPr="00195F90" w:rsidRDefault="00195F90" w:rsidP="00195F90">
            <w:pPr>
              <w:jc w:val="center"/>
              <w:rPr>
                <w:bCs/>
                <w:sz w:val="18"/>
                <w:szCs w:val="18"/>
              </w:rPr>
            </w:pPr>
            <w:r w:rsidRPr="00195F90">
              <w:rPr>
                <w:bCs/>
                <w:sz w:val="18"/>
                <w:szCs w:val="18"/>
              </w:rPr>
              <w:t>74</w:t>
            </w:r>
          </w:p>
        </w:tc>
        <w:tc>
          <w:tcPr>
            <w:tcW w:w="709" w:type="dxa"/>
            <w:vAlign w:val="center"/>
          </w:tcPr>
          <w:p w:rsidR="00195F90" w:rsidRPr="00195F90" w:rsidRDefault="00195F90" w:rsidP="00195F90">
            <w:pPr>
              <w:jc w:val="center"/>
              <w:rPr>
                <w:bCs/>
                <w:sz w:val="18"/>
                <w:szCs w:val="18"/>
              </w:rPr>
            </w:pPr>
            <w:r w:rsidRPr="00195F90">
              <w:rPr>
                <w:bCs/>
                <w:sz w:val="18"/>
                <w:szCs w:val="18"/>
              </w:rPr>
              <w:t>18</w:t>
            </w:r>
          </w:p>
        </w:tc>
        <w:tc>
          <w:tcPr>
            <w:tcW w:w="708" w:type="dxa"/>
            <w:vAlign w:val="center"/>
          </w:tcPr>
          <w:p w:rsidR="00195F90" w:rsidRPr="00195F90" w:rsidRDefault="00195F90" w:rsidP="00195F90">
            <w:pPr>
              <w:jc w:val="center"/>
              <w:rPr>
                <w:bCs/>
                <w:sz w:val="18"/>
                <w:szCs w:val="18"/>
              </w:rPr>
            </w:pPr>
            <w:r w:rsidRPr="00195F90">
              <w:rPr>
                <w:bCs/>
                <w:sz w:val="18"/>
                <w:szCs w:val="18"/>
              </w:rPr>
              <w:t>24,3</w:t>
            </w:r>
          </w:p>
        </w:tc>
        <w:tc>
          <w:tcPr>
            <w:tcW w:w="709" w:type="dxa"/>
            <w:vAlign w:val="center"/>
          </w:tcPr>
          <w:p w:rsidR="00195F90" w:rsidRPr="00195F90" w:rsidRDefault="00195F90" w:rsidP="00195F90">
            <w:pPr>
              <w:jc w:val="center"/>
              <w:rPr>
                <w:bCs/>
                <w:sz w:val="18"/>
                <w:szCs w:val="18"/>
              </w:rPr>
            </w:pPr>
            <w:r w:rsidRPr="00195F90">
              <w:rPr>
                <w:bCs/>
                <w:sz w:val="18"/>
                <w:szCs w:val="18"/>
              </w:rPr>
              <w:t>30</w:t>
            </w:r>
          </w:p>
        </w:tc>
        <w:tc>
          <w:tcPr>
            <w:tcW w:w="709" w:type="dxa"/>
            <w:vAlign w:val="center"/>
          </w:tcPr>
          <w:p w:rsidR="00195F90" w:rsidRPr="00195F90" w:rsidRDefault="00195F90" w:rsidP="00195F90">
            <w:pPr>
              <w:jc w:val="center"/>
              <w:rPr>
                <w:bCs/>
                <w:sz w:val="18"/>
                <w:szCs w:val="18"/>
              </w:rPr>
            </w:pPr>
            <w:r w:rsidRPr="00195F90">
              <w:rPr>
                <w:bCs/>
                <w:sz w:val="18"/>
                <w:szCs w:val="18"/>
              </w:rPr>
              <w:t>40,5</w:t>
            </w:r>
          </w:p>
        </w:tc>
        <w:tc>
          <w:tcPr>
            <w:tcW w:w="709" w:type="dxa"/>
            <w:vAlign w:val="center"/>
          </w:tcPr>
          <w:p w:rsidR="00195F90" w:rsidRPr="00195F90" w:rsidRDefault="00195F90" w:rsidP="00195F90">
            <w:pPr>
              <w:jc w:val="center"/>
              <w:rPr>
                <w:bCs/>
                <w:sz w:val="18"/>
                <w:szCs w:val="18"/>
              </w:rPr>
            </w:pPr>
            <w:r w:rsidRPr="00195F90">
              <w:rPr>
                <w:bCs/>
                <w:sz w:val="18"/>
                <w:szCs w:val="18"/>
              </w:rPr>
              <w:t>18</w:t>
            </w:r>
          </w:p>
        </w:tc>
        <w:tc>
          <w:tcPr>
            <w:tcW w:w="708" w:type="dxa"/>
            <w:vAlign w:val="center"/>
          </w:tcPr>
          <w:p w:rsidR="00195F90" w:rsidRPr="00195F90" w:rsidRDefault="00195F90" w:rsidP="00195F90">
            <w:pPr>
              <w:jc w:val="center"/>
              <w:rPr>
                <w:bCs/>
                <w:sz w:val="18"/>
                <w:szCs w:val="18"/>
              </w:rPr>
            </w:pPr>
            <w:r w:rsidRPr="00195F90">
              <w:rPr>
                <w:bCs/>
                <w:sz w:val="18"/>
                <w:szCs w:val="18"/>
              </w:rPr>
              <w:t>24,3</w:t>
            </w:r>
          </w:p>
        </w:tc>
        <w:tc>
          <w:tcPr>
            <w:tcW w:w="567" w:type="dxa"/>
            <w:vAlign w:val="center"/>
          </w:tcPr>
          <w:p w:rsidR="00195F90" w:rsidRPr="00195F90" w:rsidRDefault="00195F90" w:rsidP="00195F90">
            <w:pPr>
              <w:jc w:val="center"/>
              <w:rPr>
                <w:bCs/>
                <w:sz w:val="18"/>
                <w:szCs w:val="18"/>
              </w:rPr>
            </w:pPr>
            <w:r w:rsidRPr="00195F90">
              <w:rPr>
                <w:bCs/>
                <w:sz w:val="18"/>
                <w:szCs w:val="18"/>
              </w:rPr>
              <w:t>2</w:t>
            </w:r>
          </w:p>
        </w:tc>
        <w:tc>
          <w:tcPr>
            <w:tcW w:w="567" w:type="dxa"/>
            <w:vAlign w:val="center"/>
          </w:tcPr>
          <w:p w:rsidR="00195F90" w:rsidRPr="00195F90" w:rsidRDefault="00195F90" w:rsidP="00195F90">
            <w:pPr>
              <w:jc w:val="center"/>
              <w:rPr>
                <w:bCs/>
                <w:sz w:val="18"/>
                <w:szCs w:val="18"/>
              </w:rPr>
            </w:pPr>
            <w:r w:rsidRPr="00195F90">
              <w:rPr>
                <w:bCs/>
                <w:sz w:val="18"/>
                <w:szCs w:val="18"/>
              </w:rPr>
              <w:t>2,7</w:t>
            </w:r>
          </w:p>
        </w:tc>
        <w:tc>
          <w:tcPr>
            <w:tcW w:w="709" w:type="dxa"/>
            <w:vAlign w:val="center"/>
          </w:tcPr>
          <w:p w:rsidR="00195F90" w:rsidRPr="00195F90" w:rsidRDefault="00195F90" w:rsidP="00195F90">
            <w:pPr>
              <w:jc w:val="center"/>
              <w:rPr>
                <w:bCs/>
                <w:sz w:val="18"/>
                <w:szCs w:val="18"/>
              </w:rPr>
            </w:pPr>
            <w:r w:rsidRPr="00195F90">
              <w:rPr>
                <w:bCs/>
                <w:sz w:val="18"/>
                <w:szCs w:val="18"/>
              </w:rPr>
              <w:t>6</w:t>
            </w:r>
          </w:p>
        </w:tc>
        <w:tc>
          <w:tcPr>
            <w:tcW w:w="709" w:type="dxa"/>
            <w:vAlign w:val="center"/>
          </w:tcPr>
          <w:p w:rsidR="00195F90" w:rsidRPr="00195F90" w:rsidRDefault="00195F90" w:rsidP="00195F90">
            <w:pPr>
              <w:jc w:val="center"/>
              <w:rPr>
                <w:bCs/>
                <w:sz w:val="18"/>
                <w:szCs w:val="18"/>
              </w:rPr>
            </w:pPr>
            <w:r w:rsidRPr="00195F90">
              <w:rPr>
                <w:bCs/>
                <w:sz w:val="18"/>
                <w:szCs w:val="18"/>
              </w:rPr>
              <w:t>8,1</w:t>
            </w:r>
          </w:p>
        </w:tc>
        <w:tc>
          <w:tcPr>
            <w:tcW w:w="567" w:type="dxa"/>
            <w:vAlign w:val="center"/>
          </w:tcPr>
          <w:p w:rsidR="00195F90" w:rsidRPr="00195F90" w:rsidRDefault="00195F90" w:rsidP="00195F90">
            <w:pPr>
              <w:jc w:val="center"/>
              <w:rPr>
                <w:bCs/>
                <w:sz w:val="18"/>
                <w:szCs w:val="18"/>
              </w:rPr>
            </w:pPr>
            <w:r w:rsidRPr="00195F90">
              <w:rPr>
                <w:bCs/>
                <w:sz w:val="18"/>
                <w:szCs w:val="18"/>
              </w:rPr>
              <w:t>0</w:t>
            </w:r>
          </w:p>
        </w:tc>
        <w:tc>
          <w:tcPr>
            <w:tcW w:w="567" w:type="dxa"/>
            <w:vAlign w:val="center"/>
          </w:tcPr>
          <w:p w:rsidR="00195F90" w:rsidRPr="00195F90" w:rsidRDefault="00195F90" w:rsidP="00195F90">
            <w:pPr>
              <w:jc w:val="center"/>
              <w:rPr>
                <w:bCs/>
                <w:sz w:val="18"/>
                <w:szCs w:val="18"/>
              </w:rPr>
            </w:pPr>
            <w:r w:rsidRPr="00195F90">
              <w:rPr>
                <w:bCs/>
                <w:sz w:val="18"/>
                <w:szCs w:val="18"/>
              </w:rPr>
              <w:t>0</w:t>
            </w:r>
          </w:p>
        </w:tc>
      </w:tr>
      <w:tr w:rsidR="00195F90" w:rsidRPr="00195F90" w:rsidTr="00195F90">
        <w:tc>
          <w:tcPr>
            <w:tcW w:w="1418" w:type="dxa"/>
            <w:shd w:val="clear" w:color="auto" w:fill="C6D9F1" w:themeFill="text2" w:themeFillTint="33"/>
            <w:vAlign w:val="center"/>
          </w:tcPr>
          <w:p w:rsidR="00195F90" w:rsidRPr="00195F90" w:rsidRDefault="00195F90" w:rsidP="00195F90">
            <w:pPr>
              <w:rPr>
                <w:bCs/>
                <w:sz w:val="18"/>
                <w:szCs w:val="18"/>
              </w:rPr>
            </w:pPr>
            <w:r w:rsidRPr="00195F90">
              <w:rPr>
                <w:bCs/>
                <w:sz w:val="18"/>
                <w:szCs w:val="18"/>
              </w:rPr>
              <w:t>Kyje</w:t>
            </w:r>
          </w:p>
        </w:tc>
        <w:tc>
          <w:tcPr>
            <w:tcW w:w="1276" w:type="dxa"/>
            <w:vAlign w:val="center"/>
          </w:tcPr>
          <w:p w:rsidR="00195F90" w:rsidRPr="00195F90" w:rsidRDefault="00195F90" w:rsidP="00195F90">
            <w:pPr>
              <w:jc w:val="center"/>
              <w:rPr>
                <w:bCs/>
                <w:sz w:val="18"/>
                <w:szCs w:val="18"/>
              </w:rPr>
            </w:pPr>
            <w:r w:rsidRPr="00195F90">
              <w:rPr>
                <w:bCs/>
                <w:sz w:val="18"/>
                <w:szCs w:val="18"/>
              </w:rPr>
              <w:t>41</w:t>
            </w:r>
          </w:p>
        </w:tc>
        <w:tc>
          <w:tcPr>
            <w:tcW w:w="709" w:type="dxa"/>
            <w:vAlign w:val="center"/>
          </w:tcPr>
          <w:p w:rsidR="00195F90" w:rsidRPr="00195F90" w:rsidRDefault="00195F90" w:rsidP="00195F90">
            <w:pPr>
              <w:jc w:val="center"/>
              <w:rPr>
                <w:bCs/>
                <w:sz w:val="18"/>
                <w:szCs w:val="18"/>
              </w:rPr>
            </w:pPr>
            <w:r w:rsidRPr="00195F90">
              <w:rPr>
                <w:bCs/>
                <w:sz w:val="18"/>
                <w:szCs w:val="18"/>
              </w:rPr>
              <w:t>7</w:t>
            </w:r>
          </w:p>
        </w:tc>
        <w:tc>
          <w:tcPr>
            <w:tcW w:w="708" w:type="dxa"/>
            <w:vAlign w:val="center"/>
          </w:tcPr>
          <w:p w:rsidR="00195F90" w:rsidRPr="00195F90" w:rsidRDefault="00195F90" w:rsidP="00195F90">
            <w:pPr>
              <w:jc w:val="center"/>
              <w:rPr>
                <w:bCs/>
                <w:sz w:val="18"/>
                <w:szCs w:val="18"/>
              </w:rPr>
            </w:pPr>
            <w:r w:rsidRPr="00195F90">
              <w:rPr>
                <w:bCs/>
                <w:sz w:val="18"/>
                <w:szCs w:val="18"/>
              </w:rPr>
              <w:t>17,1</w:t>
            </w:r>
          </w:p>
        </w:tc>
        <w:tc>
          <w:tcPr>
            <w:tcW w:w="709" w:type="dxa"/>
            <w:vAlign w:val="center"/>
          </w:tcPr>
          <w:p w:rsidR="00195F90" w:rsidRPr="00195F90" w:rsidRDefault="00195F90" w:rsidP="00195F90">
            <w:pPr>
              <w:jc w:val="center"/>
              <w:rPr>
                <w:bCs/>
                <w:sz w:val="18"/>
                <w:szCs w:val="18"/>
              </w:rPr>
            </w:pPr>
            <w:r w:rsidRPr="00195F90">
              <w:rPr>
                <w:bCs/>
                <w:sz w:val="18"/>
                <w:szCs w:val="18"/>
              </w:rPr>
              <w:t>21</w:t>
            </w:r>
          </w:p>
        </w:tc>
        <w:tc>
          <w:tcPr>
            <w:tcW w:w="709" w:type="dxa"/>
            <w:vAlign w:val="center"/>
          </w:tcPr>
          <w:p w:rsidR="00195F90" w:rsidRPr="00195F90" w:rsidRDefault="00195F90" w:rsidP="00195F90">
            <w:pPr>
              <w:jc w:val="center"/>
              <w:rPr>
                <w:bCs/>
                <w:sz w:val="18"/>
                <w:szCs w:val="18"/>
              </w:rPr>
            </w:pPr>
            <w:r w:rsidRPr="00195F90">
              <w:rPr>
                <w:bCs/>
                <w:sz w:val="18"/>
                <w:szCs w:val="18"/>
              </w:rPr>
              <w:t>51,2</w:t>
            </w:r>
          </w:p>
        </w:tc>
        <w:tc>
          <w:tcPr>
            <w:tcW w:w="709" w:type="dxa"/>
            <w:vAlign w:val="center"/>
          </w:tcPr>
          <w:p w:rsidR="00195F90" w:rsidRPr="00195F90" w:rsidRDefault="00195F90" w:rsidP="00195F90">
            <w:pPr>
              <w:jc w:val="center"/>
              <w:rPr>
                <w:bCs/>
                <w:sz w:val="18"/>
                <w:szCs w:val="18"/>
              </w:rPr>
            </w:pPr>
            <w:r w:rsidRPr="00195F90">
              <w:rPr>
                <w:bCs/>
                <w:sz w:val="18"/>
                <w:szCs w:val="18"/>
              </w:rPr>
              <w:t>9</w:t>
            </w:r>
          </w:p>
        </w:tc>
        <w:tc>
          <w:tcPr>
            <w:tcW w:w="708" w:type="dxa"/>
            <w:vAlign w:val="center"/>
          </w:tcPr>
          <w:p w:rsidR="00195F90" w:rsidRPr="00195F90" w:rsidRDefault="00195F90" w:rsidP="00195F90">
            <w:pPr>
              <w:jc w:val="center"/>
              <w:rPr>
                <w:bCs/>
                <w:sz w:val="18"/>
                <w:szCs w:val="18"/>
              </w:rPr>
            </w:pPr>
            <w:r w:rsidRPr="00195F90">
              <w:rPr>
                <w:bCs/>
                <w:sz w:val="18"/>
                <w:szCs w:val="18"/>
              </w:rPr>
              <w:t>22</w:t>
            </w:r>
          </w:p>
        </w:tc>
        <w:tc>
          <w:tcPr>
            <w:tcW w:w="567" w:type="dxa"/>
            <w:vAlign w:val="center"/>
          </w:tcPr>
          <w:p w:rsidR="00195F90" w:rsidRPr="00195F90" w:rsidRDefault="00195F90" w:rsidP="00195F90">
            <w:pPr>
              <w:jc w:val="center"/>
              <w:rPr>
                <w:bCs/>
                <w:sz w:val="18"/>
                <w:szCs w:val="18"/>
              </w:rPr>
            </w:pPr>
            <w:r w:rsidRPr="00195F90">
              <w:rPr>
                <w:bCs/>
                <w:sz w:val="18"/>
                <w:szCs w:val="18"/>
              </w:rPr>
              <w:t>1</w:t>
            </w:r>
          </w:p>
        </w:tc>
        <w:tc>
          <w:tcPr>
            <w:tcW w:w="567" w:type="dxa"/>
            <w:vAlign w:val="center"/>
          </w:tcPr>
          <w:p w:rsidR="00195F90" w:rsidRPr="00195F90" w:rsidRDefault="00195F90" w:rsidP="00195F90">
            <w:pPr>
              <w:jc w:val="center"/>
              <w:rPr>
                <w:bCs/>
                <w:sz w:val="18"/>
                <w:szCs w:val="18"/>
              </w:rPr>
            </w:pPr>
            <w:r w:rsidRPr="00195F90">
              <w:rPr>
                <w:bCs/>
                <w:sz w:val="18"/>
                <w:szCs w:val="18"/>
              </w:rPr>
              <w:t>2,4</w:t>
            </w:r>
          </w:p>
        </w:tc>
        <w:tc>
          <w:tcPr>
            <w:tcW w:w="709" w:type="dxa"/>
            <w:vAlign w:val="center"/>
          </w:tcPr>
          <w:p w:rsidR="00195F90" w:rsidRPr="00195F90" w:rsidRDefault="00195F90" w:rsidP="00195F90">
            <w:pPr>
              <w:jc w:val="center"/>
              <w:rPr>
                <w:bCs/>
                <w:sz w:val="18"/>
                <w:szCs w:val="18"/>
              </w:rPr>
            </w:pPr>
            <w:r w:rsidRPr="00195F90">
              <w:rPr>
                <w:bCs/>
                <w:sz w:val="18"/>
                <w:szCs w:val="18"/>
              </w:rPr>
              <w:t>1</w:t>
            </w:r>
          </w:p>
        </w:tc>
        <w:tc>
          <w:tcPr>
            <w:tcW w:w="709" w:type="dxa"/>
            <w:vAlign w:val="center"/>
          </w:tcPr>
          <w:p w:rsidR="00195F90" w:rsidRPr="00195F90" w:rsidRDefault="00195F90" w:rsidP="00195F90">
            <w:pPr>
              <w:jc w:val="center"/>
              <w:rPr>
                <w:bCs/>
                <w:sz w:val="18"/>
                <w:szCs w:val="18"/>
              </w:rPr>
            </w:pPr>
            <w:r w:rsidRPr="00195F90">
              <w:rPr>
                <w:bCs/>
                <w:sz w:val="18"/>
                <w:szCs w:val="18"/>
              </w:rPr>
              <w:t>2,4</w:t>
            </w:r>
          </w:p>
        </w:tc>
        <w:tc>
          <w:tcPr>
            <w:tcW w:w="567" w:type="dxa"/>
            <w:vAlign w:val="center"/>
          </w:tcPr>
          <w:p w:rsidR="00195F90" w:rsidRPr="00195F90" w:rsidRDefault="00195F90" w:rsidP="00195F90">
            <w:pPr>
              <w:jc w:val="center"/>
              <w:rPr>
                <w:bCs/>
                <w:sz w:val="18"/>
                <w:szCs w:val="18"/>
              </w:rPr>
            </w:pPr>
            <w:r w:rsidRPr="00195F90">
              <w:rPr>
                <w:bCs/>
                <w:sz w:val="18"/>
                <w:szCs w:val="18"/>
              </w:rPr>
              <w:t>2</w:t>
            </w:r>
          </w:p>
        </w:tc>
        <w:tc>
          <w:tcPr>
            <w:tcW w:w="567" w:type="dxa"/>
            <w:vAlign w:val="center"/>
          </w:tcPr>
          <w:p w:rsidR="00195F90" w:rsidRPr="00195F90" w:rsidRDefault="00195F90" w:rsidP="00195F90">
            <w:pPr>
              <w:jc w:val="center"/>
              <w:rPr>
                <w:bCs/>
                <w:sz w:val="18"/>
                <w:szCs w:val="18"/>
              </w:rPr>
            </w:pPr>
            <w:r w:rsidRPr="00195F90">
              <w:rPr>
                <w:bCs/>
                <w:sz w:val="18"/>
                <w:szCs w:val="18"/>
              </w:rPr>
              <w:t>4,9</w:t>
            </w:r>
          </w:p>
        </w:tc>
      </w:tr>
      <w:tr w:rsidR="00195F90" w:rsidRPr="00195F90" w:rsidTr="00195F90">
        <w:tc>
          <w:tcPr>
            <w:tcW w:w="1418" w:type="dxa"/>
            <w:shd w:val="clear" w:color="auto" w:fill="C6D9F1" w:themeFill="text2" w:themeFillTint="33"/>
            <w:vAlign w:val="center"/>
          </w:tcPr>
          <w:p w:rsidR="00195F90" w:rsidRPr="00195F90" w:rsidRDefault="00195F90" w:rsidP="00195F90">
            <w:pPr>
              <w:rPr>
                <w:bCs/>
                <w:sz w:val="18"/>
                <w:szCs w:val="18"/>
              </w:rPr>
            </w:pPr>
            <w:r w:rsidRPr="00195F90">
              <w:rPr>
                <w:bCs/>
                <w:sz w:val="18"/>
                <w:szCs w:val="18"/>
              </w:rPr>
              <w:t>Holín</w:t>
            </w:r>
          </w:p>
        </w:tc>
        <w:tc>
          <w:tcPr>
            <w:tcW w:w="1276" w:type="dxa"/>
            <w:vAlign w:val="center"/>
          </w:tcPr>
          <w:p w:rsidR="00195F90" w:rsidRPr="00195F90" w:rsidRDefault="00195F90" w:rsidP="00195F90">
            <w:pPr>
              <w:jc w:val="center"/>
              <w:rPr>
                <w:bCs/>
                <w:sz w:val="18"/>
                <w:szCs w:val="18"/>
              </w:rPr>
            </w:pPr>
            <w:r w:rsidRPr="00195F90">
              <w:rPr>
                <w:bCs/>
                <w:sz w:val="18"/>
                <w:szCs w:val="18"/>
              </w:rPr>
              <w:t>453</w:t>
            </w:r>
          </w:p>
        </w:tc>
        <w:tc>
          <w:tcPr>
            <w:tcW w:w="709" w:type="dxa"/>
            <w:vAlign w:val="center"/>
          </w:tcPr>
          <w:p w:rsidR="00195F90" w:rsidRPr="00195F90" w:rsidRDefault="00195F90" w:rsidP="00195F90">
            <w:pPr>
              <w:jc w:val="center"/>
              <w:rPr>
                <w:bCs/>
                <w:sz w:val="18"/>
                <w:szCs w:val="18"/>
              </w:rPr>
            </w:pPr>
            <w:r w:rsidRPr="00195F90">
              <w:rPr>
                <w:bCs/>
                <w:sz w:val="18"/>
                <w:szCs w:val="18"/>
              </w:rPr>
              <w:t>105</w:t>
            </w:r>
          </w:p>
        </w:tc>
        <w:tc>
          <w:tcPr>
            <w:tcW w:w="708" w:type="dxa"/>
            <w:vAlign w:val="center"/>
          </w:tcPr>
          <w:p w:rsidR="00195F90" w:rsidRPr="00195F90" w:rsidRDefault="00195F90" w:rsidP="00195F90">
            <w:pPr>
              <w:jc w:val="center"/>
              <w:rPr>
                <w:bCs/>
                <w:sz w:val="18"/>
                <w:szCs w:val="18"/>
              </w:rPr>
            </w:pPr>
            <w:r w:rsidRPr="00195F90">
              <w:rPr>
                <w:bCs/>
                <w:sz w:val="18"/>
                <w:szCs w:val="18"/>
              </w:rPr>
              <w:t>23,2</w:t>
            </w:r>
          </w:p>
        </w:tc>
        <w:tc>
          <w:tcPr>
            <w:tcW w:w="709" w:type="dxa"/>
            <w:vAlign w:val="center"/>
          </w:tcPr>
          <w:p w:rsidR="00195F90" w:rsidRPr="00195F90" w:rsidRDefault="00195F90" w:rsidP="00195F90">
            <w:pPr>
              <w:jc w:val="center"/>
              <w:rPr>
                <w:bCs/>
                <w:sz w:val="18"/>
                <w:szCs w:val="18"/>
              </w:rPr>
            </w:pPr>
            <w:r w:rsidRPr="00195F90">
              <w:rPr>
                <w:bCs/>
                <w:sz w:val="18"/>
                <w:szCs w:val="18"/>
              </w:rPr>
              <w:t>178</w:t>
            </w:r>
          </w:p>
        </w:tc>
        <w:tc>
          <w:tcPr>
            <w:tcW w:w="709" w:type="dxa"/>
            <w:vAlign w:val="center"/>
          </w:tcPr>
          <w:p w:rsidR="00195F90" w:rsidRPr="00195F90" w:rsidRDefault="00195F90" w:rsidP="00195F90">
            <w:pPr>
              <w:jc w:val="center"/>
              <w:rPr>
                <w:bCs/>
                <w:sz w:val="18"/>
                <w:szCs w:val="18"/>
              </w:rPr>
            </w:pPr>
            <w:r w:rsidRPr="00195F90">
              <w:rPr>
                <w:bCs/>
                <w:sz w:val="18"/>
                <w:szCs w:val="18"/>
              </w:rPr>
              <w:t>39,3</w:t>
            </w:r>
          </w:p>
        </w:tc>
        <w:tc>
          <w:tcPr>
            <w:tcW w:w="709" w:type="dxa"/>
            <w:vAlign w:val="center"/>
          </w:tcPr>
          <w:p w:rsidR="00195F90" w:rsidRPr="00195F90" w:rsidRDefault="00195F90" w:rsidP="00195F90">
            <w:pPr>
              <w:jc w:val="center"/>
              <w:rPr>
                <w:bCs/>
                <w:sz w:val="18"/>
                <w:szCs w:val="18"/>
              </w:rPr>
            </w:pPr>
            <w:r w:rsidRPr="00195F90">
              <w:rPr>
                <w:bCs/>
                <w:sz w:val="18"/>
                <w:szCs w:val="18"/>
              </w:rPr>
              <w:t>117</w:t>
            </w:r>
          </w:p>
        </w:tc>
        <w:tc>
          <w:tcPr>
            <w:tcW w:w="708" w:type="dxa"/>
            <w:vAlign w:val="center"/>
          </w:tcPr>
          <w:p w:rsidR="00195F90" w:rsidRPr="00195F90" w:rsidRDefault="00195F90" w:rsidP="00195F90">
            <w:pPr>
              <w:jc w:val="center"/>
              <w:rPr>
                <w:bCs/>
                <w:sz w:val="18"/>
                <w:szCs w:val="18"/>
              </w:rPr>
            </w:pPr>
            <w:r w:rsidRPr="00195F90">
              <w:rPr>
                <w:bCs/>
                <w:sz w:val="18"/>
                <w:szCs w:val="18"/>
              </w:rPr>
              <w:t>25,8</w:t>
            </w:r>
          </w:p>
        </w:tc>
        <w:tc>
          <w:tcPr>
            <w:tcW w:w="567" w:type="dxa"/>
            <w:vAlign w:val="center"/>
          </w:tcPr>
          <w:p w:rsidR="00195F90" w:rsidRPr="00195F90" w:rsidRDefault="00195F90" w:rsidP="00195F90">
            <w:pPr>
              <w:jc w:val="center"/>
              <w:rPr>
                <w:bCs/>
                <w:sz w:val="18"/>
                <w:szCs w:val="18"/>
              </w:rPr>
            </w:pPr>
            <w:r w:rsidRPr="00195F90">
              <w:rPr>
                <w:bCs/>
                <w:sz w:val="18"/>
                <w:szCs w:val="18"/>
              </w:rPr>
              <w:t>13</w:t>
            </w:r>
          </w:p>
        </w:tc>
        <w:tc>
          <w:tcPr>
            <w:tcW w:w="567" w:type="dxa"/>
            <w:vAlign w:val="center"/>
          </w:tcPr>
          <w:p w:rsidR="00195F90" w:rsidRPr="00195F90" w:rsidRDefault="00195F90" w:rsidP="00195F90">
            <w:pPr>
              <w:jc w:val="center"/>
              <w:rPr>
                <w:bCs/>
                <w:sz w:val="18"/>
                <w:szCs w:val="18"/>
              </w:rPr>
            </w:pPr>
            <w:r w:rsidRPr="00195F90">
              <w:rPr>
                <w:bCs/>
                <w:sz w:val="18"/>
                <w:szCs w:val="18"/>
              </w:rPr>
              <w:t>2,9</w:t>
            </w:r>
          </w:p>
        </w:tc>
        <w:tc>
          <w:tcPr>
            <w:tcW w:w="709" w:type="dxa"/>
            <w:vAlign w:val="center"/>
          </w:tcPr>
          <w:p w:rsidR="00195F90" w:rsidRPr="00195F90" w:rsidRDefault="00195F90" w:rsidP="00195F90">
            <w:pPr>
              <w:jc w:val="center"/>
              <w:rPr>
                <w:bCs/>
                <w:sz w:val="18"/>
                <w:szCs w:val="18"/>
              </w:rPr>
            </w:pPr>
            <w:r w:rsidRPr="00195F90">
              <w:rPr>
                <w:bCs/>
                <w:sz w:val="18"/>
                <w:szCs w:val="18"/>
              </w:rPr>
              <w:t>38</w:t>
            </w:r>
          </w:p>
        </w:tc>
        <w:tc>
          <w:tcPr>
            <w:tcW w:w="709" w:type="dxa"/>
            <w:vAlign w:val="center"/>
          </w:tcPr>
          <w:p w:rsidR="00195F90" w:rsidRPr="00195F90" w:rsidRDefault="00195F90" w:rsidP="00195F90">
            <w:pPr>
              <w:jc w:val="center"/>
              <w:rPr>
                <w:bCs/>
                <w:sz w:val="18"/>
                <w:szCs w:val="18"/>
              </w:rPr>
            </w:pPr>
            <w:r w:rsidRPr="00195F90">
              <w:rPr>
                <w:bCs/>
                <w:sz w:val="18"/>
                <w:szCs w:val="18"/>
              </w:rPr>
              <w:t>8,4</w:t>
            </w:r>
          </w:p>
        </w:tc>
        <w:tc>
          <w:tcPr>
            <w:tcW w:w="567" w:type="dxa"/>
            <w:vAlign w:val="center"/>
          </w:tcPr>
          <w:p w:rsidR="00195F90" w:rsidRPr="00195F90" w:rsidRDefault="00195F90" w:rsidP="00195F90">
            <w:pPr>
              <w:jc w:val="center"/>
              <w:rPr>
                <w:bCs/>
                <w:sz w:val="18"/>
                <w:szCs w:val="18"/>
              </w:rPr>
            </w:pPr>
            <w:r w:rsidRPr="00195F90">
              <w:rPr>
                <w:bCs/>
                <w:sz w:val="18"/>
                <w:szCs w:val="18"/>
              </w:rPr>
              <w:t>2</w:t>
            </w:r>
          </w:p>
        </w:tc>
        <w:tc>
          <w:tcPr>
            <w:tcW w:w="567" w:type="dxa"/>
            <w:vAlign w:val="center"/>
          </w:tcPr>
          <w:p w:rsidR="00195F90" w:rsidRPr="00195F90" w:rsidRDefault="00195F90" w:rsidP="00195F90">
            <w:pPr>
              <w:jc w:val="center"/>
              <w:rPr>
                <w:bCs/>
                <w:sz w:val="18"/>
                <w:szCs w:val="18"/>
              </w:rPr>
            </w:pPr>
            <w:r w:rsidRPr="00195F90">
              <w:rPr>
                <w:bCs/>
                <w:sz w:val="18"/>
                <w:szCs w:val="18"/>
              </w:rPr>
              <w:t>0,4</w:t>
            </w:r>
          </w:p>
        </w:tc>
      </w:tr>
      <w:tr w:rsidR="00195F90" w:rsidRPr="00195F90" w:rsidTr="00195F90">
        <w:tc>
          <w:tcPr>
            <w:tcW w:w="1418" w:type="dxa"/>
            <w:shd w:val="clear" w:color="auto" w:fill="C6D9F1" w:themeFill="text2" w:themeFillTint="33"/>
            <w:vAlign w:val="center"/>
          </w:tcPr>
          <w:p w:rsidR="00195F90" w:rsidRPr="00195F90" w:rsidRDefault="00195F90" w:rsidP="00195F90">
            <w:pPr>
              <w:rPr>
                <w:bCs/>
                <w:sz w:val="18"/>
                <w:szCs w:val="18"/>
              </w:rPr>
            </w:pPr>
            <w:r w:rsidRPr="00195F90">
              <w:rPr>
                <w:bCs/>
                <w:sz w:val="18"/>
                <w:szCs w:val="18"/>
              </w:rPr>
              <w:t>Kněžnice</w:t>
            </w:r>
          </w:p>
        </w:tc>
        <w:tc>
          <w:tcPr>
            <w:tcW w:w="1276" w:type="dxa"/>
            <w:vAlign w:val="center"/>
          </w:tcPr>
          <w:p w:rsidR="00195F90" w:rsidRPr="00195F90" w:rsidRDefault="00195F90" w:rsidP="00195F90">
            <w:pPr>
              <w:jc w:val="center"/>
              <w:rPr>
                <w:bCs/>
                <w:sz w:val="18"/>
                <w:szCs w:val="18"/>
              </w:rPr>
            </w:pPr>
            <w:r w:rsidRPr="00195F90">
              <w:rPr>
                <w:bCs/>
                <w:sz w:val="18"/>
                <w:szCs w:val="18"/>
              </w:rPr>
              <w:t>200</w:t>
            </w:r>
          </w:p>
        </w:tc>
        <w:tc>
          <w:tcPr>
            <w:tcW w:w="709" w:type="dxa"/>
            <w:vAlign w:val="center"/>
          </w:tcPr>
          <w:p w:rsidR="00195F90" w:rsidRPr="00195F90" w:rsidRDefault="00195F90" w:rsidP="00195F90">
            <w:pPr>
              <w:jc w:val="center"/>
              <w:rPr>
                <w:bCs/>
                <w:sz w:val="18"/>
                <w:szCs w:val="18"/>
              </w:rPr>
            </w:pPr>
            <w:r w:rsidRPr="00195F90">
              <w:rPr>
                <w:bCs/>
                <w:sz w:val="18"/>
                <w:szCs w:val="18"/>
              </w:rPr>
              <w:t>59</w:t>
            </w:r>
          </w:p>
        </w:tc>
        <w:tc>
          <w:tcPr>
            <w:tcW w:w="708" w:type="dxa"/>
            <w:vAlign w:val="center"/>
          </w:tcPr>
          <w:p w:rsidR="00195F90" w:rsidRPr="00195F90" w:rsidRDefault="00195F90" w:rsidP="00195F90">
            <w:pPr>
              <w:jc w:val="center"/>
              <w:rPr>
                <w:bCs/>
                <w:sz w:val="18"/>
                <w:szCs w:val="18"/>
              </w:rPr>
            </w:pPr>
            <w:r w:rsidRPr="00195F90">
              <w:rPr>
                <w:bCs/>
                <w:sz w:val="18"/>
                <w:szCs w:val="18"/>
              </w:rPr>
              <w:t>29,5</w:t>
            </w:r>
          </w:p>
        </w:tc>
        <w:tc>
          <w:tcPr>
            <w:tcW w:w="709" w:type="dxa"/>
            <w:vAlign w:val="center"/>
          </w:tcPr>
          <w:p w:rsidR="00195F90" w:rsidRPr="00195F90" w:rsidRDefault="00195F90" w:rsidP="00195F90">
            <w:pPr>
              <w:jc w:val="center"/>
              <w:rPr>
                <w:bCs/>
                <w:sz w:val="18"/>
                <w:szCs w:val="18"/>
              </w:rPr>
            </w:pPr>
            <w:r w:rsidRPr="00195F90">
              <w:rPr>
                <w:bCs/>
                <w:sz w:val="18"/>
                <w:szCs w:val="18"/>
              </w:rPr>
              <w:t>91</w:t>
            </w:r>
          </w:p>
        </w:tc>
        <w:tc>
          <w:tcPr>
            <w:tcW w:w="709" w:type="dxa"/>
            <w:vAlign w:val="center"/>
          </w:tcPr>
          <w:p w:rsidR="00195F90" w:rsidRPr="00195F90" w:rsidRDefault="00195F90" w:rsidP="00195F90">
            <w:pPr>
              <w:jc w:val="center"/>
              <w:rPr>
                <w:bCs/>
                <w:sz w:val="18"/>
                <w:szCs w:val="18"/>
              </w:rPr>
            </w:pPr>
            <w:r w:rsidRPr="00195F90">
              <w:rPr>
                <w:bCs/>
                <w:sz w:val="18"/>
                <w:szCs w:val="18"/>
              </w:rPr>
              <w:t>45,5</w:t>
            </w:r>
          </w:p>
        </w:tc>
        <w:tc>
          <w:tcPr>
            <w:tcW w:w="709" w:type="dxa"/>
            <w:vAlign w:val="center"/>
          </w:tcPr>
          <w:p w:rsidR="00195F90" w:rsidRPr="00195F90" w:rsidRDefault="00195F90" w:rsidP="00195F90">
            <w:pPr>
              <w:jc w:val="center"/>
              <w:rPr>
                <w:bCs/>
                <w:sz w:val="18"/>
                <w:szCs w:val="18"/>
              </w:rPr>
            </w:pPr>
            <w:r w:rsidRPr="00195F90">
              <w:rPr>
                <w:bCs/>
                <w:sz w:val="18"/>
                <w:szCs w:val="18"/>
              </w:rPr>
              <w:t>39</w:t>
            </w:r>
          </w:p>
        </w:tc>
        <w:tc>
          <w:tcPr>
            <w:tcW w:w="708" w:type="dxa"/>
            <w:vAlign w:val="center"/>
          </w:tcPr>
          <w:p w:rsidR="00195F90" w:rsidRPr="00195F90" w:rsidRDefault="00195F90" w:rsidP="00195F90">
            <w:pPr>
              <w:jc w:val="center"/>
              <w:rPr>
                <w:bCs/>
                <w:sz w:val="18"/>
                <w:szCs w:val="18"/>
              </w:rPr>
            </w:pPr>
            <w:r w:rsidRPr="00195F90">
              <w:rPr>
                <w:bCs/>
                <w:sz w:val="18"/>
                <w:szCs w:val="18"/>
              </w:rPr>
              <w:t>19,5</w:t>
            </w:r>
          </w:p>
        </w:tc>
        <w:tc>
          <w:tcPr>
            <w:tcW w:w="567" w:type="dxa"/>
            <w:vAlign w:val="center"/>
          </w:tcPr>
          <w:p w:rsidR="00195F90" w:rsidRPr="00195F90" w:rsidRDefault="00195F90" w:rsidP="00195F90">
            <w:pPr>
              <w:jc w:val="center"/>
              <w:rPr>
                <w:bCs/>
                <w:sz w:val="18"/>
                <w:szCs w:val="18"/>
              </w:rPr>
            </w:pPr>
            <w:r w:rsidRPr="00195F90">
              <w:rPr>
                <w:bCs/>
                <w:sz w:val="18"/>
                <w:szCs w:val="18"/>
              </w:rPr>
              <w:t>4</w:t>
            </w:r>
          </w:p>
        </w:tc>
        <w:tc>
          <w:tcPr>
            <w:tcW w:w="567" w:type="dxa"/>
            <w:vAlign w:val="center"/>
          </w:tcPr>
          <w:p w:rsidR="00195F90" w:rsidRPr="00195F90" w:rsidRDefault="00195F90" w:rsidP="00195F90">
            <w:pPr>
              <w:jc w:val="center"/>
              <w:rPr>
                <w:bCs/>
                <w:sz w:val="18"/>
                <w:szCs w:val="18"/>
              </w:rPr>
            </w:pPr>
            <w:r w:rsidRPr="00195F90">
              <w:rPr>
                <w:bCs/>
                <w:sz w:val="18"/>
                <w:szCs w:val="18"/>
              </w:rPr>
              <w:t>2</w:t>
            </w:r>
          </w:p>
        </w:tc>
        <w:tc>
          <w:tcPr>
            <w:tcW w:w="709" w:type="dxa"/>
            <w:vAlign w:val="center"/>
          </w:tcPr>
          <w:p w:rsidR="00195F90" w:rsidRPr="00195F90" w:rsidRDefault="00195F90" w:rsidP="00195F90">
            <w:pPr>
              <w:jc w:val="center"/>
              <w:rPr>
                <w:bCs/>
                <w:sz w:val="18"/>
                <w:szCs w:val="18"/>
              </w:rPr>
            </w:pPr>
            <w:r w:rsidRPr="00195F90">
              <w:rPr>
                <w:bCs/>
                <w:sz w:val="18"/>
                <w:szCs w:val="18"/>
              </w:rPr>
              <w:t>6</w:t>
            </w:r>
          </w:p>
        </w:tc>
        <w:tc>
          <w:tcPr>
            <w:tcW w:w="709" w:type="dxa"/>
            <w:vAlign w:val="center"/>
          </w:tcPr>
          <w:p w:rsidR="00195F90" w:rsidRPr="00195F90" w:rsidRDefault="00195F90" w:rsidP="00195F90">
            <w:pPr>
              <w:jc w:val="center"/>
              <w:rPr>
                <w:bCs/>
                <w:sz w:val="18"/>
                <w:szCs w:val="18"/>
              </w:rPr>
            </w:pPr>
            <w:r w:rsidRPr="00195F90">
              <w:rPr>
                <w:bCs/>
                <w:sz w:val="18"/>
                <w:szCs w:val="18"/>
              </w:rPr>
              <w:t>3</w:t>
            </w:r>
          </w:p>
        </w:tc>
        <w:tc>
          <w:tcPr>
            <w:tcW w:w="567" w:type="dxa"/>
            <w:vAlign w:val="center"/>
          </w:tcPr>
          <w:p w:rsidR="00195F90" w:rsidRPr="00195F90" w:rsidRDefault="00195F90" w:rsidP="00195F90">
            <w:pPr>
              <w:jc w:val="center"/>
              <w:rPr>
                <w:bCs/>
                <w:sz w:val="18"/>
                <w:szCs w:val="18"/>
              </w:rPr>
            </w:pPr>
            <w:r w:rsidRPr="00195F90">
              <w:rPr>
                <w:bCs/>
                <w:sz w:val="18"/>
                <w:szCs w:val="18"/>
              </w:rPr>
              <w:t>1</w:t>
            </w:r>
          </w:p>
        </w:tc>
        <w:tc>
          <w:tcPr>
            <w:tcW w:w="567" w:type="dxa"/>
            <w:vAlign w:val="center"/>
          </w:tcPr>
          <w:p w:rsidR="00195F90" w:rsidRPr="00195F90" w:rsidRDefault="00195F90" w:rsidP="00195F90">
            <w:pPr>
              <w:jc w:val="center"/>
              <w:rPr>
                <w:bCs/>
                <w:sz w:val="18"/>
                <w:szCs w:val="18"/>
              </w:rPr>
            </w:pPr>
            <w:r w:rsidRPr="00195F90">
              <w:rPr>
                <w:bCs/>
                <w:sz w:val="18"/>
                <w:szCs w:val="18"/>
              </w:rPr>
              <w:t>0,5</w:t>
            </w:r>
          </w:p>
        </w:tc>
      </w:tr>
      <w:tr w:rsidR="00195F90" w:rsidRPr="00195F90" w:rsidTr="00195F90">
        <w:tc>
          <w:tcPr>
            <w:tcW w:w="1418" w:type="dxa"/>
            <w:shd w:val="clear" w:color="auto" w:fill="C6D9F1" w:themeFill="text2" w:themeFillTint="33"/>
            <w:vAlign w:val="center"/>
          </w:tcPr>
          <w:p w:rsidR="00195F90" w:rsidRPr="00195F90" w:rsidRDefault="00195F90" w:rsidP="00195F90">
            <w:pPr>
              <w:rPr>
                <w:bCs/>
                <w:sz w:val="18"/>
                <w:szCs w:val="18"/>
              </w:rPr>
            </w:pPr>
            <w:r w:rsidRPr="00195F90">
              <w:rPr>
                <w:bCs/>
                <w:sz w:val="18"/>
                <w:szCs w:val="18"/>
              </w:rPr>
              <w:t>Lázně Bělohrad</w:t>
            </w:r>
          </w:p>
        </w:tc>
        <w:tc>
          <w:tcPr>
            <w:tcW w:w="1276" w:type="dxa"/>
            <w:vAlign w:val="center"/>
          </w:tcPr>
          <w:p w:rsidR="00195F90" w:rsidRPr="00195F90" w:rsidRDefault="00195F90" w:rsidP="00195F90">
            <w:pPr>
              <w:jc w:val="center"/>
              <w:rPr>
                <w:bCs/>
                <w:sz w:val="18"/>
                <w:szCs w:val="18"/>
              </w:rPr>
            </w:pPr>
            <w:r w:rsidRPr="00195F90">
              <w:rPr>
                <w:bCs/>
                <w:sz w:val="18"/>
                <w:szCs w:val="18"/>
              </w:rPr>
              <w:t>3 166</w:t>
            </w:r>
          </w:p>
        </w:tc>
        <w:tc>
          <w:tcPr>
            <w:tcW w:w="709" w:type="dxa"/>
            <w:vAlign w:val="center"/>
          </w:tcPr>
          <w:p w:rsidR="00195F90" w:rsidRPr="00195F90" w:rsidRDefault="00195F90" w:rsidP="00195F90">
            <w:pPr>
              <w:jc w:val="center"/>
              <w:rPr>
                <w:bCs/>
                <w:sz w:val="18"/>
                <w:szCs w:val="18"/>
              </w:rPr>
            </w:pPr>
            <w:r w:rsidRPr="00195F90">
              <w:rPr>
                <w:bCs/>
                <w:sz w:val="18"/>
                <w:szCs w:val="18"/>
              </w:rPr>
              <w:t>652</w:t>
            </w:r>
          </w:p>
        </w:tc>
        <w:tc>
          <w:tcPr>
            <w:tcW w:w="708" w:type="dxa"/>
            <w:vAlign w:val="center"/>
          </w:tcPr>
          <w:p w:rsidR="00195F90" w:rsidRPr="00195F90" w:rsidRDefault="00195F90" w:rsidP="00195F90">
            <w:pPr>
              <w:jc w:val="center"/>
              <w:rPr>
                <w:bCs/>
                <w:sz w:val="18"/>
                <w:szCs w:val="18"/>
              </w:rPr>
            </w:pPr>
            <w:r w:rsidRPr="00195F90">
              <w:rPr>
                <w:bCs/>
                <w:sz w:val="18"/>
                <w:szCs w:val="18"/>
              </w:rPr>
              <w:t>20,6</w:t>
            </w:r>
          </w:p>
        </w:tc>
        <w:tc>
          <w:tcPr>
            <w:tcW w:w="709" w:type="dxa"/>
            <w:vAlign w:val="center"/>
          </w:tcPr>
          <w:p w:rsidR="00195F90" w:rsidRPr="00195F90" w:rsidRDefault="00195F90" w:rsidP="00195F90">
            <w:pPr>
              <w:jc w:val="center"/>
              <w:rPr>
                <w:bCs/>
                <w:sz w:val="18"/>
                <w:szCs w:val="18"/>
              </w:rPr>
            </w:pPr>
            <w:r w:rsidRPr="00195F90">
              <w:rPr>
                <w:bCs/>
                <w:sz w:val="18"/>
                <w:szCs w:val="18"/>
              </w:rPr>
              <w:t>1 442</w:t>
            </w:r>
          </w:p>
        </w:tc>
        <w:tc>
          <w:tcPr>
            <w:tcW w:w="709" w:type="dxa"/>
            <w:vAlign w:val="center"/>
          </w:tcPr>
          <w:p w:rsidR="00195F90" w:rsidRPr="00195F90" w:rsidRDefault="00195F90" w:rsidP="00195F90">
            <w:pPr>
              <w:jc w:val="center"/>
              <w:rPr>
                <w:bCs/>
                <w:sz w:val="18"/>
                <w:szCs w:val="18"/>
              </w:rPr>
            </w:pPr>
            <w:r w:rsidRPr="00195F90">
              <w:rPr>
                <w:bCs/>
                <w:sz w:val="18"/>
                <w:szCs w:val="18"/>
              </w:rPr>
              <w:t>45,6</w:t>
            </w:r>
          </w:p>
        </w:tc>
        <w:tc>
          <w:tcPr>
            <w:tcW w:w="709" w:type="dxa"/>
            <w:vAlign w:val="center"/>
          </w:tcPr>
          <w:p w:rsidR="00195F90" w:rsidRPr="00195F90" w:rsidRDefault="00195F90" w:rsidP="00195F90">
            <w:pPr>
              <w:jc w:val="center"/>
              <w:rPr>
                <w:bCs/>
                <w:sz w:val="18"/>
                <w:szCs w:val="18"/>
              </w:rPr>
            </w:pPr>
            <w:r w:rsidRPr="00195F90">
              <w:rPr>
                <w:bCs/>
                <w:sz w:val="18"/>
                <w:szCs w:val="18"/>
              </w:rPr>
              <w:t>791</w:t>
            </w:r>
          </w:p>
        </w:tc>
        <w:tc>
          <w:tcPr>
            <w:tcW w:w="708" w:type="dxa"/>
            <w:vAlign w:val="center"/>
          </w:tcPr>
          <w:p w:rsidR="00195F90" w:rsidRPr="00195F90" w:rsidRDefault="00195F90" w:rsidP="00195F90">
            <w:pPr>
              <w:jc w:val="center"/>
              <w:rPr>
                <w:bCs/>
                <w:sz w:val="18"/>
                <w:szCs w:val="18"/>
              </w:rPr>
            </w:pPr>
            <w:r w:rsidRPr="00195F90">
              <w:rPr>
                <w:bCs/>
                <w:sz w:val="18"/>
                <w:szCs w:val="18"/>
              </w:rPr>
              <w:t>25</w:t>
            </w:r>
          </w:p>
        </w:tc>
        <w:tc>
          <w:tcPr>
            <w:tcW w:w="567" w:type="dxa"/>
            <w:vAlign w:val="center"/>
          </w:tcPr>
          <w:p w:rsidR="00195F90" w:rsidRPr="00195F90" w:rsidRDefault="00195F90" w:rsidP="00195F90">
            <w:pPr>
              <w:jc w:val="center"/>
              <w:rPr>
                <w:bCs/>
                <w:sz w:val="18"/>
                <w:szCs w:val="18"/>
              </w:rPr>
            </w:pPr>
            <w:r w:rsidRPr="00195F90">
              <w:rPr>
                <w:bCs/>
                <w:sz w:val="18"/>
                <w:szCs w:val="18"/>
              </w:rPr>
              <w:t>108</w:t>
            </w:r>
          </w:p>
        </w:tc>
        <w:tc>
          <w:tcPr>
            <w:tcW w:w="567" w:type="dxa"/>
            <w:vAlign w:val="center"/>
          </w:tcPr>
          <w:p w:rsidR="00195F90" w:rsidRPr="00195F90" w:rsidRDefault="00195F90" w:rsidP="00195F90">
            <w:pPr>
              <w:jc w:val="center"/>
              <w:rPr>
                <w:bCs/>
                <w:sz w:val="18"/>
                <w:szCs w:val="18"/>
              </w:rPr>
            </w:pPr>
            <w:r w:rsidRPr="00195F90">
              <w:rPr>
                <w:bCs/>
                <w:sz w:val="18"/>
                <w:szCs w:val="18"/>
              </w:rPr>
              <w:t>3,4</w:t>
            </w:r>
          </w:p>
        </w:tc>
        <w:tc>
          <w:tcPr>
            <w:tcW w:w="709" w:type="dxa"/>
            <w:vAlign w:val="center"/>
          </w:tcPr>
          <w:p w:rsidR="00195F90" w:rsidRPr="00195F90" w:rsidRDefault="00195F90" w:rsidP="00195F90">
            <w:pPr>
              <w:jc w:val="center"/>
              <w:rPr>
                <w:bCs/>
                <w:sz w:val="18"/>
                <w:szCs w:val="18"/>
              </w:rPr>
            </w:pPr>
            <w:r w:rsidRPr="00195F90">
              <w:rPr>
                <w:bCs/>
                <w:sz w:val="18"/>
                <w:szCs w:val="18"/>
              </w:rPr>
              <w:t>151</w:t>
            </w:r>
          </w:p>
        </w:tc>
        <w:tc>
          <w:tcPr>
            <w:tcW w:w="709" w:type="dxa"/>
            <w:vAlign w:val="center"/>
          </w:tcPr>
          <w:p w:rsidR="00195F90" w:rsidRPr="00195F90" w:rsidRDefault="00195F90" w:rsidP="00195F90">
            <w:pPr>
              <w:jc w:val="center"/>
              <w:rPr>
                <w:bCs/>
                <w:sz w:val="18"/>
                <w:szCs w:val="18"/>
              </w:rPr>
            </w:pPr>
            <w:r w:rsidRPr="00195F90">
              <w:rPr>
                <w:bCs/>
                <w:sz w:val="18"/>
                <w:szCs w:val="18"/>
              </w:rPr>
              <w:t>4,8</w:t>
            </w:r>
          </w:p>
        </w:tc>
        <w:tc>
          <w:tcPr>
            <w:tcW w:w="567" w:type="dxa"/>
            <w:vAlign w:val="center"/>
          </w:tcPr>
          <w:p w:rsidR="00195F90" w:rsidRPr="00195F90" w:rsidRDefault="00195F90" w:rsidP="00195F90">
            <w:pPr>
              <w:jc w:val="center"/>
              <w:rPr>
                <w:bCs/>
                <w:sz w:val="18"/>
                <w:szCs w:val="18"/>
              </w:rPr>
            </w:pPr>
            <w:r w:rsidRPr="00195F90">
              <w:rPr>
                <w:bCs/>
                <w:sz w:val="18"/>
                <w:szCs w:val="18"/>
              </w:rPr>
              <w:t>22</w:t>
            </w:r>
          </w:p>
        </w:tc>
        <w:tc>
          <w:tcPr>
            <w:tcW w:w="567" w:type="dxa"/>
            <w:vAlign w:val="center"/>
          </w:tcPr>
          <w:p w:rsidR="00195F90" w:rsidRPr="00195F90" w:rsidRDefault="00195F90" w:rsidP="00195F90">
            <w:pPr>
              <w:jc w:val="center"/>
              <w:rPr>
                <w:bCs/>
                <w:sz w:val="18"/>
                <w:szCs w:val="18"/>
              </w:rPr>
            </w:pPr>
            <w:r w:rsidRPr="00195F90">
              <w:rPr>
                <w:bCs/>
                <w:sz w:val="18"/>
                <w:szCs w:val="18"/>
              </w:rPr>
              <w:t>0,6</w:t>
            </w:r>
          </w:p>
        </w:tc>
      </w:tr>
      <w:tr w:rsidR="00195F90" w:rsidRPr="00195F90" w:rsidTr="00195F90">
        <w:tc>
          <w:tcPr>
            <w:tcW w:w="1418" w:type="dxa"/>
            <w:shd w:val="clear" w:color="auto" w:fill="C6D9F1" w:themeFill="text2" w:themeFillTint="33"/>
            <w:vAlign w:val="center"/>
          </w:tcPr>
          <w:p w:rsidR="00195F90" w:rsidRPr="00195F90" w:rsidRDefault="00195F90" w:rsidP="00195F90">
            <w:pPr>
              <w:rPr>
                <w:bCs/>
                <w:sz w:val="18"/>
                <w:szCs w:val="18"/>
              </w:rPr>
            </w:pPr>
            <w:r w:rsidRPr="00195F90">
              <w:rPr>
                <w:bCs/>
                <w:sz w:val="18"/>
                <w:szCs w:val="18"/>
              </w:rPr>
              <w:t>Libuň</w:t>
            </w:r>
          </w:p>
        </w:tc>
        <w:tc>
          <w:tcPr>
            <w:tcW w:w="1276" w:type="dxa"/>
            <w:vAlign w:val="center"/>
          </w:tcPr>
          <w:p w:rsidR="00195F90" w:rsidRPr="00195F90" w:rsidRDefault="00195F90" w:rsidP="00195F90">
            <w:pPr>
              <w:jc w:val="center"/>
              <w:rPr>
                <w:bCs/>
                <w:sz w:val="18"/>
                <w:szCs w:val="18"/>
              </w:rPr>
            </w:pPr>
            <w:r w:rsidRPr="00195F90">
              <w:rPr>
                <w:bCs/>
                <w:sz w:val="18"/>
                <w:szCs w:val="18"/>
              </w:rPr>
              <w:t>630</w:t>
            </w:r>
          </w:p>
        </w:tc>
        <w:tc>
          <w:tcPr>
            <w:tcW w:w="709" w:type="dxa"/>
            <w:vAlign w:val="center"/>
          </w:tcPr>
          <w:p w:rsidR="00195F90" w:rsidRPr="00195F90" w:rsidRDefault="00195F90" w:rsidP="00195F90">
            <w:pPr>
              <w:jc w:val="center"/>
              <w:rPr>
                <w:bCs/>
                <w:sz w:val="18"/>
                <w:szCs w:val="18"/>
              </w:rPr>
            </w:pPr>
            <w:r w:rsidRPr="00195F90">
              <w:rPr>
                <w:bCs/>
                <w:sz w:val="18"/>
                <w:szCs w:val="18"/>
              </w:rPr>
              <w:t>168</w:t>
            </w:r>
          </w:p>
        </w:tc>
        <w:tc>
          <w:tcPr>
            <w:tcW w:w="708" w:type="dxa"/>
            <w:vAlign w:val="center"/>
          </w:tcPr>
          <w:p w:rsidR="00195F90" w:rsidRPr="00195F90" w:rsidRDefault="00195F90" w:rsidP="00195F90">
            <w:pPr>
              <w:jc w:val="center"/>
              <w:rPr>
                <w:bCs/>
                <w:sz w:val="18"/>
                <w:szCs w:val="18"/>
              </w:rPr>
            </w:pPr>
            <w:r w:rsidRPr="00195F90">
              <w:rPr>
                <w:bCs/>
                <w:sz w:val="18"/>
                <w:szCs w:val="18"/>
              </w:rPr>
              <w:t>26,7</w:t>
            </w:r>
          </w:p>
        </w:tc>
        <w:tc>
          <w:tcPr>
            <w:tcW w:w="709" w:type="dxa"/>
            <w:vAlign w:val="center"/>
          </w:tcPr>
          <w:p w:rsidR="00195F90" w:rsidRPr="00195F90" w:rsidRDefault="00195F90" w:rsidP="00195F90">
            <w:pPr>
              <w:jc w:val="center"/>
              <w:rPr>
                <w:bCs/>
                <w:sz w:val="18"/>
                <w:szCs w:val="18"/>
              </w:rPr>
            </w:pPr>
            <w:r w:rsidRPr="00195F90">
              <w:rPr>
                <w:bCs/>
                <w:sz w:val="18"/>
                <w:szCs w:val="18"/>
              </w:rPr>
              <w:t>307</w:t>
            </w:r>
          </w:p>
        </w:tc>
        <w:tc>
          <w:tcPr>
            <w:tcW w:w="709" w:type="dxa"/>
            <w:vAlign w:val="center"/>
          </w:tcPr>
          <w:p w:rsidR="00195F90" w:rsidRPr="00195F90" w:rsidRDefault="00195F90" w:rsidP="00195F90">
            <w:pPr>
              <w:jc w:val="center"/>
              <w:rPr>
                <w:bCs/>
                <w:sz w:val="18"/>
                <w:szCs w:val="18"/>
              </w:rPr>
            </w:pPr>
            <w:r w:rsidRPr="00195F90">
              <w:rPr>
                <w:bCs/>
                <w:sz w:val="18"/>
                <w:szCs w:val="18"/>
              </w:rPr>
              <w:t>48,7</w:t>
            </w:r>
          </w:p>
        </w:tc>
        <w:tc>
          <w:tcPr>
            <w:tcW w:w="709" w:type="dxa"/>
            <w:vAlign w:val="center"/>
          </w:tcPr>
          <w:p w:rsidR="00195F90" w:rsidRPr="00195F90" w:rsidRDefault="00195F90" w:rsidP="00195F90">
            <w:pPr>
              <w:jc w:val="center"/>
              <w:rPr>
                <w:bCs/>
                <w:sz w:val="18"/>
                <w:szCs w:val="18"/>
              </w:rPr>
            </w:pPr>
            <w:r w:rsidRPr="00195F90">
              <w:rPr>
                <w:bCs/>
                <w:sz w:val="18"/>
                <w:szCs w:val="18"/>
              </w:rPr>
              <w:t>122</w:t>
            </w:r>
          </w:p>
        </w:tc>
        <w:tc>
          <w:tcPr>
            <w:tcW w:w="708" w:type="dxa"/>
            <w:vAlign w:val="center"/>
          </w:tcPr>
          <w:p w:rsidR="00195F90" w:rsidRPr="00195F90" w:rsidRDefault="00195F90" w:rsidP="00195F90">
            <w:pPr>
              <w:jc w:val="center"/>
              <w:rPr>
                <w:bCs/>
                <w:sz w:val="18"/>
                <w:szCs w:val="18"/>
              </w:rPr>
            </w:pPr>
            <w:r w:rsidRPr="00195F90">
              <w:rPr>
                <w:bCs/>
                <w:sz w:val="18"/>
                <w:szCs w:val="18"/>
              </w:rPr>
              <w:t>19,4</w:t>
            </w:r>
          </w:p>
        </w:tc>
        <w:tc>
          <w:tcPr>
            <w:tcW w:w="567" w:type="dxa"/>
            <w:vAlign w:val="center"/>
          </w:tcPr>
          <w:p w:rsidR="00195F90" w:rsidRPr="00195F90" w:rsidRDefault="00195F90" w:rsidP="00195F90">
            <w:pPr>
              <w:jc w:val="center"/>
              <w:rPr>
                <w:bCs/>
                <w:sz w:val="18"/>
                <w:szCs w:val="18"/>
              </w:rPr>
            </w:pPr>
            <w:r w:rsidRPr="00195F90">
              <w:rPr>
                <w:bCs/>
                <w:sz w:val="18"/>
                <w:szCs w:val="18"/>
              </w:rPr>
              <w:t>4</w:t>
            </w:r>
          </w:p>
        </w:tc>
        <w:tc>
          <w:tcPr>
            <w:tcW w:w="567" w:type="dxa"/>
            <w:vAlign w:val="center"/>
          </w:tcPr>
          <w:p w:rsidR="00195F90" w:rsidRPr="00195F90" w:rsidRDefault="00195F90" w:rsidP="00195F90">
            <w:pPr>
              <w:jc w:val="center"/>
              <w:rPr>
                <w:bCs/>
                <w:sz w:val="18"/>
                <w:szCs w:val="18"/>
              </w:rPr>
            </w:pPr>
            <w:r w:rsidRPr="00195F90">
              <w:rPr>
                <w:bCs/>
                <w:sz w:val="18"/>
                <w:szCs w:val="18"/>
              </w:rPr>
              <w:t>0,6</w:t>
            </w:r>
          </w:p>
        </w:tc>
        <w:tc>
          <w:tcPr>
            <w:tcW w:w="709" w:type="dxa"/>
            <w:vAlign w:val="center"/>
          </w:tcPr>
          <w:p w:rsidR="00195F90" w:rsidRPr="00195F90" w:rsidRDefault="00195F90" w:rsidP="00195F90">
            <w:pPr>
              <w:jc w:val="center"/>
              <w:rPr>
                <w:bCs/>
                <w:sz w:val="18"/>
                <w:szCs w:val="18"/>
              </w:rPr>
            </w:pPr>
            <w:r w:rsidRPr="00195F90">
              <w:rPr>
                <w:bCs/>
                <w:sz w:val="18"/>
                <w:szCs w:val="18"/>
              </w:rPr>
              <w:t>26</w:t>
            </w:r>
          </w:p>
        </w:tc>
        <w:tc>
          <w:tcPr>
            <w:tcW w:w="709" w:type="dxa"/>
            <w:vAlign w:val="center"/>
          </w:tcPr>
          <w:p w:rsidR="00195F90" w:rsidRPr="00195F90" w:rsidRDefault="00195F90" w:rsidP="00195F90">
            <w:pPr>
              <w:jc w:val="center"/>
              <w:rPr>
                <w:bCs/>
                <w:sz w:val="18"/>
                <w:szCs w:val="18"/>
              </w:rPr>
            </w:pPr>
            <w:r w:rsidRPr="00195F90">
              <w:rPr>
                <w:bCs/>
                <w:sz w:val="18"/>
                <w:szCs w:val="18"/>
              </w:rPr>
              <w:t>4,1</w:t>
            </w:r>
          </w:p>
        </w:tc>
        <w:tc>
          <w:tcPr>
            <w:tcW w:w="567" w:type="dxa"/>
            <w:vAlign w:val="center"/>
          </w:tcPr>
          <w:p w:rsidR="00195F90" w:rsidRPr="00195F90" w:rsidRDefault="00195F90" w:rsidP="00195F90">
            <w:pPr>
              <w:jc w:val="center"/>
              <w:rPr>
                <w:bCs/>
                <w:sz w:val="18"/>
                <w:szCs w:val="18"/>
              </w:rPr>
            </w:pPr>
            <w:r w:rsidRPr="00195F90">
              <w:rPr>
                <w:bCs/>
                <w:sz w:val="18"/>
                <w:szCs w:val="18"/>
              </w:rPr>
              <w:t>3</w:t>
            </w:r>
          </w:p>
        </w:tc>
        <w:tc>
          <w:tcPr>
            <w:tcW w:w="567" w:type="dxa"/>
            <w:vAlign w:val="center"/>
          </w:tcPr>
          <w:p w:rsidR="00195F90" w:rsidRPr="00195F90" w:rsidRDefault="00195F90" w:rsidP="00195F90">
            <w:pPr>
              <w:jc w:val="center"/>
              <w:rPr>
                <w:bCs/>
                <w:sz w:val="18"/>
                <w:szCs w:val="18"/>
              </w:rPr>
            </w:pPr>
            <w:r w:rsidRPr="00195F90">
              <w:rPr>
                <w:bCs/>
                <w:sz w:val="18"/>
                <w:szCs w:val="18"/>
              </w:rPr>
              <w:t>0,5</w:t>
            </w:r>
          </w:p>
        </w:tc>
      </w:tr>
      <w:tr w:rsidR="00195F90" w:rsidRPr="00195F90" w:rsidTr="00195F90">
        <w:tc>
          <w:tcPr>
            <w:tcW w:w="1418" w:type="dxa"/>
            <w:shd w:val="clear" w:color="auto" w:fill="C6D9F1" w:themeFill="text2" w:themeFillTint="33"/>
            <w:vAlign w:val="center"/>
          </w:tcPr>
          <w:p w:rsidR="00195F90" w:rsidRPr="00195F90" w:rsidRDefault="00195F90" w:rsidP="00195F90">
            <w:pPr>
              <w:rPr>
                <w:bCs/>
                <w:sz w:val="18"/>
                <w:szCs w:val="18"/>
              </w:rPr>
            </w:pPr>
            <w:r w:rsidRPr="00195F90">
              <w:rPr>
                <w:bCs/>
                <w:sz w:val="18"/>
                <w:szCs w:val="18"/>
              </w:rPr>
              <w:t>Lužany</w:t>
            </w:r>
          </w:p>
        </w:tc>
        <w:tc>
          <w:tcPr>
            <w:tcW w:w="1276" w:type="dxa"/>
            <w:vAlign w:val="center"/>
          </w:tcPr>
          <w:p w:rsidR="00195F90" w:rsidRPr="00195F90" w:rsidRDefault="00195F90" w:rsidP="00195F90">
            <w:pPr>
              <w:jc w:val="center"/>
              <w:rPr>
                <w:bCs/>
                <w:sz w:val="18"/>
                <w:szCs w:val="18"/>
              </w:rPr>
            </w:pPr>
            <w:r w:rsidRPr="00195F90">
              <w:rPr>
                <w:bCs/>
                <w:sz w:val="18"/>
                <w:szCs w:val="18"/>
              </w:rPr>
              <w:t>446</w:t>
            </w:r>
          </w:p>
        </w:tc>
        <w:tc>
          <w:tcPr>
            <w:tcW w:w="709" w:type="dxa"/>
            <w:vAlign w:val="center"/>
          </w:tcPr>
          <w:p w:rsidR="00195F90" w:rsidRPr="00195F90" w:rsidRDefault="00195F90" w:rsidP="00195F90">
            <w:pPr>
              <w:jc w:val="center"/>
              <w:rPr>
                <w:bCs/>
                <w:sz w:val="18"/>
                <w:szCs w:val="18"/>
              </w:rPr>
            </w:pPr>
            <w:r w:rsidRPr="00195F90">
              <w:rPr>
                <w:bCs/>
                <w:sz w:val="18"/>
                <w:szCs w:val="18"/>
              </w:rPr>
              <w:t>118</w:t>
            </w:r>
          </w:p>
        </w:tc>
        <w:tc>
          <w:tcPr>
            <w:tcW w:w="708" w:type="dxa"/>
            <w:vAlign w:val="center"/>
          </w:tcPr>
          <w:p w:rsidR="00195F90" w:rsidRPr="00195F90" w:rsidRDefault="00195F90" w:rsidP="00195F90">
            <w:pPr>
              <w:jc w:val="center"/>
              <w:rPr>
                <w:bCs/>
                <w:sz w:val="18"/>
                <w:szCs w:val="18"/>
              </w:rPr>
            </w:pPr>
            <w:r w:rsidRPr="00195F90">
              <w:rPr>
                <w:bCs/>
                <w:sz w:val="18"/>
                <w:szCs w:val="18"/>
              </w:rPr>
              <w:t>26,5</w:t>
            </w:r>
          </w:p>
        </w:tc>
        <w:tc>
          <w:tcPr>
            <w:tcW w:w="709" w:type="dxa"/>
            <w:vAlign w:val="center"/>
          </w:tcPr>
          <w:p w:rsidR="00195F90" w:rsidRPr="00195F90" w:rsidRDefault="00195F90" w:rsidP="00195F90">
            <w:pPr>
              <w:jc w:val="center"/>
              <w:rPr>
                <w:bCs/>
                <w:sz w:val="18"/>
                <w:szCs w:val="18"/>
              </w:rPr>
            </w:pPr>
            <w:r w:rsidRPr="00195F90">
              <w:rPr>
                <w:bCs/>
                <w:sz w:val="18"/>
                <w:szCs w:val="18"/>
              </w:rPr>
              <w:t>200</w:t>
            </w:r>
          </w:p>
        </w:tc>
        <w:tc>
          <w:tcPr>
            <w:tcW w:w="709" w:type="dxa"/>
            <w:vAlign w:val="center"/>
          </w:tcPr>
          <w:p w:rsidR="00195F90" w:rsidRPr="00195F90" w:rsidRDefault="00195F90" w:rsidP="00195F90">
            <w:pPr>
              <w:jc w:val="center"/>
              <w:rPr>
                <w:bCs/>
                <w:sz w:val="18"/>
                <w:szCs w:val="18"/>
              </w:rPr>
            </w:pPr>
            <w:r w:rsidRPr="00195F90">
              <w:rPr>
                <w:bCs/>
                <w:sz w:val="18"/>
                <w:szCs w:val="18"/>
              </w:rPr>
              <w:t>44,8</w:t>
            </w:r>
          </w:p>
        </w:tc>
        <w:tc>
          <w:tcPr>
            <w:tcW w:w="709" w:type="dxa"/>
            <w:vAlign w:val="center"/>
          </w:tcPr>
          <w:p w:rsidR="00195F90" w:rsidRPr="00195F90" w:rsidRDefault="00195F90" w:rsidP="00195F90">
            <w:pPr>
              <w:jc w:val="center"/>
              <w:rPr>
                <w:bCs/>
                <w:sz w:val="18"/>
                <w:szCs w:val="18"/>
              </w:rPr>
            </w:pPr>
            <w:r w:rsidRPr="00195F90">
              <w:rPr>
                <w:bCs/>
                <w:sz w:val="18"/>
                <w:szCs w:val="18"/>
              </w:rPr>
              <w:t>92</w:t>
            </w:r>
          </w:p>
        </w:tc>
        <w:tc>
          <w:tcPr>
            <w:tcW w:w="708" w:type="dxa"/>
            <w:vAlign w:val="center"/>
          </w:tcPr>
          <w:p w:rsidR="00195F90" w:rsidRPr="00195F90" w:rsidRDefault="00195F90" w:rsidP="00195F90">
            <w:pPr>
              <w:jc w:val="center"/>
              <w:rPr>
                <w:bCs/>
                <w:sz w:val="18"/>
                <w:szCs w:val="18"/>
              </w:rPr>
            </w:pPr>
            <w:r w:rsidRPr="00195F90">
              <w:rPr>
                <w:bCs/>
                <w:sz w:val="18"/>
                <w:szCs w:val="18"/>
              </w:rPr>
              <w:t>20,6</w:t>
            </w:r>
          </w:p>
        </w:tc>
        <w:tc>
          <w:tcPr>
            <w:tcW w:w="567" w:type="dxa"/>
            <w:vAlign w:val="center"/>
          </w:tcPr>
          <w:p w:rsidR="00195F90" w:rsidRPr="00195F90" w:rsidRDefault="00195F90" w:rsidP="00195F90">
            <w:pPr>
              <w:jc w:val="center"/>
              <w:rPr>
                <w:bCs/>
                <w:sz w:val="18"/>
                <w:szCs w:val="18"/>
              </w:rPr>
            </w:pPr>
            <w:r w:rsidRPr="00195F90">
              <w:rPr>
                <w:bCs/>
                <w:sz w:val="18"/>
                <w:szCs w:val="18"/>
              </w:rPr>
              <w:t>12</w:t>
            </w:r>
          </w:p>
        </w:tc>
        <w:tc>
          <w:tcPr>
            <w:tcW w:w="567" w:type="dxa"/>
            <w:vAlign w:val="center"/>
          </w:tcPr>
          <w:p w:rsidR="00195F90" w:rsidRPr="00195F90" w:rsidRDefault="00195F90" w:rsidP="00195F90">
            <w:pPr>
              <w:jc w:val="center"/>
              <w:rPr>
                <w:bCs/>
                <w:sz w:val="18"/>
                <w:szCs w:val="18"/>
              </w:rPr>
            </w:pPr>
            <w:r w:rsidRPr="00195F90">
              <w:rPr>
                <w:bCs/>
                <w:sz w:val="18"/>
                <w:szCs w:val="18"/>
              </w:rPr>
              <w:t>2,7</w:t>
            </w:r>
          </w:p>
        </w:tc>
        <w:tc>
          <w:tcPr>
            <w:tcW w:w="709" w:type="dxa"/>
            <w:vAlign w:val="center"/>
          </w:tcPr>
          <w:p w:rsidR="00195F90" w:rsidRPr="00195F90" w:rsidRDefault="00195F90" w:rsidP="00195F90">
            <w:pPr>
              <w:jc w:val="center"/>
              <w:rPr>
                <w:bCs/>
                <w:sz w:val="18"/>
                <w:szCs w:val="18"/>
              </w:rPr>
            </w:pPr>
            <w:r w:rsidRPr="00195F90">
              <w:rPr>
                <w:bCs/>
                <w:sz w:val="18"/>
                <w:szCs w:val="18"/>
              </w:rPr>
              <w:t>18</w:t>
            </w:r>
          </w:p>
        </w:tc>
        <w:tc>
          <w:tcPr>
            <w:tcW w:w="709" w:type="dxa"/>
            <w:vAlign w:val="center"/>
          </w:tcPr>
          <w:p w:rsidR="00195F90" w:rsidRPr="00195F90" w:rsidRDefault="00195F90" w:rsidP="00195F90">
            <w:pPr>
              <w:jc w:val="center"/>
              <w:rPr>
                <w:bCs/>
                <w:sz w:val="18"/>
                <w:szCs w:val="18"/>
              </w:rPr>
            </w:pPr>
            <w:r w:rsidRPr="00195F90">
              <w:rPr>
                <w:bCs/>
                <w:sz w:val="18"/>
                <w:szCs w:val="18"/>
              </w:rPr>
              <w:t>4</w:t>
            </w:r>
          </w:p>
        </w:tc>
        <w:tc>
          <w:tcPr>
            <w:tcW w:w="567" w:type="dxa"/>
            <w:vAlign w:val="center"/>
          </w:tcPr>
          <w:p w:rsidR="00195F90" w:rsidRPr="00195F90" w:rsidRDefault="00195F90" w:rsidP="00195F90">
            <w:pPr>
              <w:jc w:val="center"/>
              <w:rPr>
                <w:bCs/>
                <w:sz w:val="18"/>
                <w:szCs w:val="18"/>
              </w:rPr>
            </w:pPr>
            <w:r w:rsidRPr="00195F90">
              <w:rPr>
                <w:bCs/>
                <w:sz w:val="18"/>
                <w:szCs w:val="18"/>
              </w:rPr>
              <w:t>6</w:t>
            </w:r>
          </w:p>
        </w:tc>
        <w:tc>
          <w:tcPr>
            <w:tcW w:w="567" w:type="dxa"/>
            <w:vAlign w:val="center"/>
          </w:tcPr>
          <w:p w:rsidR="00195F90" w:rsidRPr="00195F90" w:rsidRDefault="00195F90" w:rsidP="00195F90">
            <w:pPr>
              <w:jc w:val="center"/>
              <w:rPr>
                <w:bCs/>
                <w:sz w:val="18"/>
                <w:szCs w:val="18"/>
              </w:rPr>
            </w:pPr>
            <w:r w:rsidRPr="00195F90">
              <w:rPr>
                <w:bCs/>
                <w:sz w:val="18"/>
                <w:szCs w:val="18"/>
              </w:rPr>
              <w:t>1,4</w:t>
            </w:r>
          </w:p>
        </w:tc>
      </w:tr>
      <w:tr w:rsidR="00195F90" w:rsidRPr="00195F90" w:rsidTr="00195F90">
        <w:tc>
          <w:tcPr>
            <w:tcW w:w="1418" w:type="dxa"/>
            <w:shd w:val="clear" w:color="auto" w:fill="C6D9F1" w:themeFill="text2" w:themeFillTint="33"/>
            <w:vAlign w:val="center"/>
          </w:tcPr>
          <w:p w:rsidR="00195F90" w:rsidRPr="00195F90" w:rsidRDefault="00195F90" w:rsidP="00195F90">
            <w:pPr>
              <w:rPr>
                <w:bCs/>
                <w:sz w:val="18"/>
                <w:szCs w:val="18"/>
              </w:rPr>
            </w:pPr>
            <w:r w:rsidRPr="00195F90">
              <w:rPr>
                <w:bCs/>
                <w:sz w:val="18"/>
                <w:szCs w:val="18"/>
              </w:rPr>
              <w:t>Mlázovice</w:t>
            </w:r>
          </w:p>
        </w:tc>
        <w:tc>
          <w:tcPr>
            <w:tcW w:w="1276" w:type="dxa"/>
            <w:vAlign w:val="center"/>
          </w:tcPr>
          <w:p w:rsidR="00195F90" w:rsidRPr="00195F90" w:rsidRDefault="00195F90" w:rsidP="00195F90">
            <w:pPr>
              <w:jc w:val="center"/>
              <w:rPr>
                <w:bCs/>
                <w:sz w:val="18"/>
                <w:szCs w:val="18"/>
              </w:rPr>
            </w:pPr>
            <w:r w:rsidRPr="00195F90">
              <w:rPr>
                <w:bCs/>
                <w:sz w:val="18"/>
                <w:szCs w:val="18"/>
              </w:rPr>
              <w:t>524</w:t>
            </w:r>
          </w:p>
        </w:tc>
        <w:tc>
          <w:tcPr>
            <w:tcW w:w="709" w:type="dxa"/>
            <w:vAlign w:val="center"/>
          </w:tcPr>
          <w:p w:rsidR="00195F90" w:rsidRPr="00195F90" w:rsidRDefault="00195F90" w:rsidP="00195F90">
            <w:pPr>
              <w:jc w:val="center"/>
              <w:rPr>
                <w:bCs/>
                <w:sz w:val="18"/>
                <w:szCs w:val="18"/>
              </w:rPr>
            </w:pPr>
            <w:r w:rsidRPr="00195F90">
              <w:rPr>
                <w:bCs/>
                <w:sz w:val="18"/>
                <w:szCs w:val="18"/>
              </w:rPr>
              <w:t>165</w:t>
            </w:r>
          </w:p>
        </w:tc>
        <w:tc>
          <w:tcPr>
            <w:tcW w:w="708" w:type="dxa"/>
            <w:vAlign w:val="center"/>
          </w:tcPr>
          <w:p w:rsidR="00195F90" w:rsidRPr="00195F90" w:rsidRDefault="00195F90" w:rsidP="00195F90">
            <w:pPr>
              <w:jc w:val="center"/>
              <w:rPr>
                <w:bCs/>
                <w:sz w:val="18"/>
                <w:szCs w:val="18"/>
              </w:rPr>
            </w:pPr>
            <w:r w:rsidRPr="00195F90">
              <w:rPr>
                <w:bCs/>
                <w:sz w:val="18"/>
                <w:szCs w:val="18"/>
              </w:rPr>
              <w:t>31,5</w:t>
            </w:r>
          </w:p>
        </w:tc>
        <w:tc>
          <w:tcPr>
            <w:tcW w:w="709" w:type="dxa"/>
            <w:vAlign w:val="center"/>
          </w:tcPr>
          <w:p w:rsidR="00195F90" w:rsidRPr="00195F90" w:rsidRDefault="00195F90" w:rsidP="00195F90">
            <w:pPr>
              <w:jc w:val="center"/>
              <w:rPr>
                <w:bCs/>
                <w:sz w:val="18"/>
                <w:szCs w:val="18"/>
              </w:rPr>
            </w:pPr>
            <w:r w:rsidRPr="00195F90">
              <w:rPr>
                <w:bCs/>
                <w:sz w:val="18"/>
                <w:szCs w:val="18"/>
              </w:rPr>
              <w:t>201</w:t>
            </w:r>
          </w:p>
        </w:tc>
        <w:tc>
          <w:tcPr>
            <w:tcW w:w="709" w:type="dxa"/>
            <w:vAlign w:val="center"/>
          </w:tcPr>
          <w:p w:rsidR="00195F90" w:rsidRPr="00195F90" w:rsidRDefault="00195F90" w:rsidP="00195F90">
            <w:pPr>
              <w:jc w:val="center"/>
              <w:rPr>
                <w:bCs/>
                <w:sz w:val="18"/>
                <w:szCs w:val="18"/>
              </w:rPr>
            </w:pPr>
            <w:r w:rsidRPr="00195F90">
              <w:rPr>
                <w:bCs/>
                <w:sz w:val="18"/>
                <w:szCs w:val="18"/>
              </w:rPr>
              <w:t>38,4</w:t>
            </w:r>
          </w:p>
        </w:tc>
        <w:tc>
          <w:tcPr>
            <w:tcW w:w="709" w:type="dxa"/>
            <w:vAlign w:val="center"/>
          </w:tcPr>
          <w:p w:rsidR="00195F90" w:rsidRPr="00195F90" w:rsidRDefault="00195F90" w:rsidP="00195F90">
            <w:pPr>
              <w:jc w:val="center"/>
              <w:rPr>
                <w:bCs/>
                <w:sz w:val="18"/>
                <w:szCs w:val="18"/>
              </w:rPr>
            </w:pPr>
            <w:r w:rsidRPr="00195F90">
              <w:rPr>
                <w:bCs/>
                <w:sz w:val="18"/>
                <w:szCs w:val="18"/>
              </w:rPr>
              <w:t>117</w:t>
            </w:r>
          </w:p>
        </w:tc>
        <w:tc>
          <w:tcPr>
            <w:tcW w:w="708" w:type="dxa"/>
            <w:vAlign w:val="center"/>
          </w:tcPr>
          <w:p w:rsidR="00195F90" w:rsidRPr="00195F90" w:rsidRDefault="00195F90" w:rsidP="00195F90">
            <w:pPr>
              <w:jc w:val="center"/>
              <w:rPr>
                <w:bCs/>
                <w:sz w:val="18"/>
                <w:szCs w:val="18"/>
              </w:rPr>
            </w:pPr>
            <w:r w:rsidRPr="00195F90">
              <w:rPr>
                <w:bCs/>
                <w:sz w:val="18"/>
                <w:szCs w:val="18"/>
              </w:rPr>
              <w:t>22,3</w:t>
            </w:r>
          </w:p>
        </w:tc>
        <w:tc>
          <w:tcPr>
            <w:tcW w:w="567" w:type="dxa"/>
            <w:vAlign w:val="center"/>
          </w:tcPr>
          <w:p w:rsidR="00195F90" w:rsidRPr="00195F90" w:rsidRDefault="00195F90" w:rsidP="00195F90">
            <w:pPr>
              <w:jc w:val="center"/>
              <w:rPr>
                <w:bCs/>
                <w:sz w:val="18"/>
                <w:szCs w:val="18"/>
              </w:rPr>
            </w:pPr>
            <w:r w:rsidRPr="00195F90">
              <w:rPr>
                <w:bCs/>
                <w:sz w:val="18"/>
                <w:szCs w:val="18"/>
              </w:rPr>
              <w:t>18</w:t>
            </w:r>
          </w:p>
        </w:tc>
        <w:tc>
          <w:tcPr>
            <w:tcW w:w="567" w:type="dxa"/>
            <w:vAlign w:val="center"/>
          </w:tcPr>
          <w:p w:rsidR="00195F90" w:rsidRPr="00195F90" w:rsidRDefault="00195F90" w:rsidP="00195F90">
            <w:pPr>
              <w:jc w:val="center"/>
              <w:rPr>
                <w:bCs/>
                <w:sz w:val="18"/>
                <w:szCs w:val="18"/>
              </w:rPr>
            </w:pPr>
            <w:r w:rsidRPr="00195F90">
              <w:rPr>
                <w:bCs/>
                <w:sz w:val="18"/>
                <w:szCs w:val="18"/>
              </w:rPr>
              <w:t>3,4</w:t>
            </w:r>
          </w:p>
        </w:tc>
        <w:tc>
          <w:tcPr>
            <w:tcW w:w="709" w:type="dxa"/>
            <w:vAlign w:val="center"/>
          </w:tcPr>
          <w:p w:rsidR="00195F90" w:rsidRPr="00195F90" w:rsidRDefault="00195F90" w:rsidP="00195F90">
            <w:pPr>
              <w:jc w:val="center"/>
              <w:rPr>
                <w:bCs/>
                <w:sz w:val="18"/>
                <w:szCs w:val="18"/>
              </w:rPr>
            </w:pPr>
            <w:r w:rsidRPr="00195F90">
              <w:rPr>
                <w:bCs/>
                <w:sz w:val="18"/>
                <w:szCs w:val="18"/>
              </w:rPr>
              <w:t>21</w:t>
            </w:r>
          </w:p>
        </w:tc>
        <w:tc>
          <w:tcPr>
            <w:tcW w:w="709" w:type="dxa"/>
            <w:vAlign w:val="center"/>
          </w:tcPr>
          <w:p w:rsidR="00195F90" w:rsidRPr="00195F90" w:rsidRDefault="00195F90" w:rsidP="00195F90">
            <w:pPr>
              <w:jc w:val="center"/>
              <w:rPr>
                <w:bCs/>
                <w:sz w:val="18"/>
                <w:szCs w:val="18"/>
              </w:rPr>
            </w:pPr>
            <w:r w:rsidRPr="00195F90">
              <w:rPr>
                <w:bCs/>
                <w:sz w:val="18"/>
                <w:szCs w:val="18"/>
              </w:rPr>
              <w:t>4</w:t>
            </w:r>
          </w:p>
        </w:tc>
        <w:tc>
          <w:tcPr>
            <w:tcW w:w="567" w:type="dxa"/>
            <w:vAlign w:val="center"/>
          </w:tcPr>
          <w:p w:rsidR="00195F90" w:rsidRPr="00195F90" w:rsidRDefault="00195F90" w:rsidP="00195F90">
            <w:pPr>
              <w:jc w:val="center"/>
              <w:rPr>
                <w:bCs/>
                <w:sz w:val="18"/>
                <w:szCs w:val="18"/>
              </w:rPr>
            </w:pPr>
            <w:r w:rsidRPr="00195F90">
              <w:rPr>
                <w:bCs/>
                <w:sz w:val="18"/>
                <w:szCs w:val="18"/>
              </w:rPr>
              <w:t>2</w:t>
            </w:r>
          </w:p>
        </w:tc>
        <w:tc>
          <w:tcPr>
            <w:tcW w:w="567" w:type="dxa"/>
            <w:vAlign w:val="center"/>
          </w:tcPr>
          <w:p w:rsidR="00195F90" w:rsidRPr="00195F90" w:rsidRDefault="00195F90" w:rsidP="00195F90">
            <w:pPr>
              <w:jc w:val="center"/>
              <w:rPr>
                <w:bCs/>
                <w:sz w:val="18"/>
                <w:szCs w:val="18"/>
              </w:rPr>
            </w:pPr>
            <w:r w:rsidRPr="00195F90">
              <w:rPr>
                <w:bCs/>
                <w:sz w:val="18"/>
                <w:szCs w:val="18"/>
              </w:rPr>
              <w:t>0,4</w:t>
            </w:r>
          </w:p>
        </w:tc>
      </w:tr>
      <w:tr w:rsidR="00195F90" w:rsidRPr="00195F90" w:rsidTr="00195F90">
        <w:tc>
          <w:tcPr>
            <w:tcW w:w="1418" w:type="dxa"/>
            <w:shd w:val="clear" w:color="auto" w:fill="C6D9F1" w:themeFill="text2" w:themeFillTint="33"/>
            <w:vAlign w:val="center"/>
          </w:tcPr>
          <w:p w:rsidR="00195F90" w:rsidRPr="00195F90" w:rsidRDefault="00195F90" w:rsidP="00195F90">
            <w:pPr>
              <w:rPr>
                <w:bCs/>
                <w:sz w:val="18"/>
                <w:szCs w:val="18"/>
              </w:rPr>
            </w:pPr>
            <w:r w:rsidRPr="00195F90">
              <w:rPr>
                <w:bCs/>
                <w:sz w:val="18"/>
                <w:szCs w:val="18"/>
              </w:rPr>
              <w:t>Nová Paka</w:t>
            </w:r>
          </w:p>
        </w:tc>
        <w:tc>
          <w:tcPr>
            <w:tcW w:w="1276" w:type="dxa"/>
            <w:vAlign w:val="center"/>
          </w:tcPr>
          <w:p w:rsidR="00195F90" w:rsidRPr="00195F90" w:rsidRDefault="00195F90" w:rsidP="00195F90">
            <w:pPr>
              <w:jc w:val="center"/>
              <w:rPr>
                <w:bCs/>
                <w:sz w:val="18"/>
                <w:szCs w:val="18"/>
              </w:rPr>
            </w:pPr>
            <w:r w:rsidRPr="00195F90">
              <w:rPr>
                <w:bCs/>
                <w:sz w:val="18"/>
                <w:szCs w:val="18"/>
              </w:rPr>
              <w:t>7 743</w:t>
            </w:r>
          </w:p>
        </w:tc>
        <w:tc>
          <w:tcPr>
            <w:tcW w:w="709" w:type="dxa"/>
            <w:vAlign w:val="center"/>
          </w:tcPr>
          <w:p w:rsidR="00195F90" w:rsidRPr="00195F90" w:rsidRDefault="00195F90" w:rsidP="00195F90">
            <w:pPr>
              <w:jc w:val="center"/>
              <w:rPr>
                <w:bCs/>
                <w:sz w:val="18"/>
                <w:szCs w:val="18"/>
              </w:rPr>
            </w:pPr>
            <w:r w:rsidRPr="00195F90">
              <w:rPr>
                <w:bCs/>
                <w:sz w:val="18"/>
                <w:szCs w:val="18"/>
              </w:rPr>
              <w:t>1 567</w:t>
            </w:r>
          </w:p>
        </w:tc>
        <w:tc>
          <w:tcPr>
            <w:tcW w:w="708" w:type="dxa"/>
            <w:vAlign w:val="center"/>
          </w:tcPr>
          <w:p w:rsidR="00195F90" w:rsidRPr="00195F90" w:rsidRDefault="00195F90" w:rsidP="00195F90">
            <w:pPr>
              <w:jc w:val="center"/>
              <w:rPr>
                <w:bCs/>
                <w:sz w:val="18"/>
                <w:szCs w:val="18"/>
              </w:rPr>
            </w:pPr>
            <w:r w:rsidRPr="00195F90">
              <w:rPr>
                <w:bCs/>
                <w:sz w:val="18"/>
                <w:szCs w:val="18"/>
              </w:rPr>
              <w:t>20,2</w:t>
            </w:r>
          </w:p>
        </w:tc>
        <w:tc>
          <w:tcPr>
            <w:tcW w:w="709" w:type="dxa"/>
            <w:vAlign w:val="center"/>
          </w:tcPr>
          <w:p w:rsidR="00195F90" w:rsidRPr="00195F90" w:rsidRDefault="00195F90" w:rsidP="00195F90">
            <w:pPr>
              <w:jc w:val="center"/>
              <w:rPr>
                <w:bCs/>
                <w:sz w:val="18"/>
                <w:szCs w:val="18"/>
              </w:rPr>
            </w:pPr>
            <w:r w:rsidRPr="00195F90">
              <w:rPr>
                <w:bCs/>
                <w:sz w:val="18"/>
                <w:szCs w:val="18"/>
              </w:rPr>
              <w:t>3 275</w:t>
            </w:r>
          </w:p>
        </w:tc>
        <w:tc>
          <w:tcPr>
            <w:tcW w:w="709" w:type="dxa"/>
            <w:vAlign w:val="center"/>
          </w:tcPr>
          <w:p w:rsidR="00195F90" w:rsidRPr="00195F90" w:rsidRDefault="00195F90" w:rsidP="00195F90">
            <w:pPr>
              <w:jc w:val="center"/>
              <w:rPr>
                <w:bCs/>
                <w:sz w:val="18"/>
                <w:szCs w:val="18"/>
              </w:rPr>
            </w:pPr>
            <w:r w:rsidRPr="00195F90">
              <w:rPr>
                <w:bCs/>
                <w:sz w:val="18"/>
                <w:szCs w:val="18"/>
              </w:rPr>
              <w:t>42,3</w:t>
            </w:r>
          </w:p>
        </w:tc>
        <w:tc>
          <w:tcPr>
            <w:tcW w:w="709" w:type="dxa"/>
            <w:vAlign w:val="center"/>
          </w:tcPr>
          <w:p w:rsidR="00195F90" w:rsidRPr="00195F90" w:rsidRDefault="00195F90" w:rsidP="00195F90">
            <w:pPr>
              <w:jc w:val="center"/>
              <w:rPr>
                <w:bCs/>
                <w:sz w:val="18"/>
                <w:szCs w:val="18"/>
              </w:rPr>
            </w:pPr>
            <w:r w:rsidRPr="00195F90">
              <w:rPr>
                <w:bCs/>
                <w:sz w:val="18"/>
                <w:szCs w:val="18"/>
              </w:rPr>
              <w:t>1 994</w:t>
            </w:r>
          </w:p>
        </w:tc>
        <w:tc>
          <w:tcPr>
            <w:tcW w:w="708" w:type="dxa"/>
            <w:vAlign w:val="center"/>
          </w:tcPr>
          <w:p w:rsidR="00195F90" w:rsidRPr="00195F90" w:rsidRDefault="00195F90" w:rsidP="00195F90">
            <w:pPr>
              <w:jc w:val="center"/>
              <w:rPr>
                <w:bCs/>
                <w:sz w:val="18"/>
                <w:szCs w:val="18"/>
              </w:rPr>
            </w:pPr>
            <w:r w:rsidRPr="00195F90">
              <w:rPr>
                <w:bCs/>
                <w:sz w:val="18"/>
                <w:szCs w:val="18"/>
              </w:rPr>
              <w:t>25,8</w:t>
            </w:r>
          </w:p>
        </w:tc>
        <w:tc>
          <w:tcPr>
            <w:tcW w:w="567" w:type="dxa"/>
            <w:vAlign w:val="center"/>
          </w:tcPr>
          <w:p w:rsidR="00195F90" w:rsidRPr="00195F90" w:rsidRDefault="00195F90" w:rsidP="00195F90">
            <w:pPr>
              <w:jc w:val="center"/>
              <w:rPr>
                <w:bCs/>
                <w:sz w:val="18"/>
                <w:szCs w:val="18"/>
              </w:rPr>
            </w:pPr>
            <w:r w:rsidRPr="00195F90">
              <w:rPr>
                <w:bCs/>
                <w:sz w:val="18"/>
                <w:szCs w:val="18"/>
              </w:rPr>
              <w:t>322</w:t>
            </w:r>
          </w:p>
        </w:tc>
        <w:tc>
          <w:tcPr>
            <w:tcW w:w="567" w:type="dxa"/>
            <w:vAlign w:val="center"/>
          </w:tcPr>
          <w:p w:rsidR="00195F90" w:rsidRPr="00195F90" w:rsidRDefault="00195F90" w:rsidP="00195F90">
            <w:pPr>
              <w:jc w:val="center"/>
              <w:rPr>
                <w:bCs/>
                <w:sz w:val="18"/>
                <w:szCs w:val="18"/>
              </w:rPr>
            </w:pPr>
            <w:r w:rsidRPr="00195F90">
              <w:rPr>
                <w:bCs/>
                <w:sz w:val="18"/>
                <w:szCs w:val="18"/>
              </w:rPr>
              <w:t>4,2</w:t>
            </w:r>
          </w:p>
        </w:tc>
        <w:tc>
          <w:tcPr>
            <w:tcW w:w="709" w:type="dxa"/>
            <w:vAlign w:val="center"/>
          </w:tcPr>
          <w:p w:rsidR="00195F90" w:rsidRPr="00195F90" w:rsidRDefault="00195F90" w:rsidP="00195F90">
            <w:pPr>
              <w:jc w:val="center"/>
              <w:rPr>
                <w:bCs/>
                <w:sz w:val="18"/>
                <w:szCs w:val="18"/>
              </w:rPr>
            </w:pPr>
            <w:r w:rsidRPr="00195F90">
              <w:rPr>
                <w:bCs/>
                <w:sz w:val="18"/>
                <w:szCs w:val="18"/>
              </w:rPr>
              <w:t>534</w:t>
            </w:r>
          </w:p>
        </w:tc>
        <w:tc>
          <w:tcPr>
            <w:tcW w:w="709" w:type="dxa"/>
            <w:vAlign w:val="center"/>
          </w:tcPr>
          <w:p w:rsidR="00195F90" w:rsidRPr="00195F90" w:rsidRDefault="00195F90" w:rsidP="00195F90">
            <w:pPr>
              <w:jc w:val="center"/>
              <w:rPr>
                <w:bCs/>
                <w:sz w:val="18"/>
                <w:szCs w:val="18"/>
              </w:rPr>
            </w:pPr>
            <w:r w:rsidRPr="00195F90">
              <w:rPr>
                <w:bCs/>
                <w:sz w:val="18"/>
                <w:szCs w:val="18"/>
              </w:rPr>
              <w:t>6,9</w:t>
            </w:r>
          </w:p>
        </w:tc>
        <w:tc>
          <w:tcPr>
            <w:tcW w:w="567" w:type="dxa"/>
            <w:vAlign w:val="center"/>
          </w:tcPr>
          <w:p w:rsidR="00195F90" w:rsidRPr="00195F90" w:rsidRDefault="00195F90" w:rsidP="00195F90">
            <w:pPr>
              <w:jc w:val="center"/>
              <w:rPr>
                <w:bCs/>
                <w:sz w:val="18"/>
                <w:szCs w:val="18"/>
              </w:rPr>
            </w:pPr>
            <w:r w:rsidRPr="00195F90">
              <w:rPr>
                <w:bCs/>
                <w:sz w:val="18"/>
                <w:szCs w:val="18"/>
              </w:rPr>
              <w:t>51</w:t>
            </w:r>
          </w:p>
        </w:tc>
        <w:tc>
          <w:tcPr>
            <w:tcW w:w="567" w:type="dxa"/>
            <w:vAlign w:val="center"/>
          </w:tcPr>
          <w:p w:rsidR="00195F90" w:rsidRPr="00195F90" w:rsidRDefault="00195F90" w:rsidP="00195F90">
            <w:pPr>
              <w:jc w:val="center"/>
              <w:rPr>
                <w:bCs/>
                <w:sz w:val="18"/>
                <w:szCs w:val="18"/>
              </w:rPr>
            </w:pPr>
            <w:r w:rsidRPr="00195F90">
              <w:rPr>
                <w:bCs/>
                <w:sz w:val="18"/>
                <w:szCs w:val="18"/>
              </w:rPr>
              <w:t>0,7</w:t>
            </w:r>
          </w:p>
        </w:tc>
      </w:tr>
      <w:tr w:rsidR="00195F90" w:rsidRPr="00195F90" w:rsidTr="00195F90">
        <w:tc>
          <w:tcPr>
            <w:tcW w:w="1418" w:type="dxa"/>
            <w:shd w:val="clear" w:color="auto" w:fill="C6D9F1" w:themeFill="text2" w:themeFillTint="33"/>
            <w:vAlign w:val="center"/>
          </w:tcPr>
          <w:p w:rsidR="00195F90" w:rsidRPr="00195F90" w:rsidRDefault="00195F90" w:rsidP="00195F90">
            <w:pPr>
              <w:rPr>
                <w:bCs/>
                <w:sz w:val="18"/>
                <w:szCs w:val="18"/>
              </w:rPr>
            </w:pPr>
            <w:r w:rsidRPr="00195F90">
              <w:rPr>
                <w:bCs/>
                <w:sz w:val="18"/>
                <w:szCs w:val="18"/>
              </w:rPr>
              <w:t>Ostružno</w:t>
            </w:r>
          </w:p>
        </w:tc>
        <w:tc>
          <w:tcPr>
            <w:tcW w:w="1276" w:type="dxa"/>
            <w:vAlign w:val="center"/>
          </w:tcPr>
          <w:p w:rsidR="00195F90" w:rsidRPr="00195F90" w:rsidRDefault="00195F90" w:rsidP="00195F90">
            <w:pPr>
              <w:jc w:val="center"/>
              <w:rPr>
                <w:bCs/>
                <w:sz w:val="18"/>
                <w:szCs w:val="18"/>
              </w:rPr>
            </w:pPr>
            <w:r w:rsidRPr="00195F90">
              <w:rPr>
                <w:bCs/>
                <w:sz w:val="18"/>
                <w:szCs w:val="18"/>
              </w:rPr>
              <w:t>68</w:t>
            </w:r>
          </w:p>
        </w:tc>
        <w:tc>
          <w:tcPr>
            <w:tcW w:w="709" w:type="dxa"/>
            <w:vAlign w:val="center"/>
          </w:tcPr>
          <w:p w:rsidR="00195F90" w:rsidRPr="00195F90" w:rsidRDefault="00195F90" w:rsidP="00195F90">
            <w:pPr>
              <w:jc w:val="center"/>
              <w:rPr>
                <w:bCs/>
                <w:sz w:val="18"/>
                <w:szCs w:val="18"/>
              </w:rPr>
            </w:pPr>
            <w:r w:rsidRPr="00195F90">
              <w:rPr>
                <w:bCs/>
                <w:sz w:val="18"/>
                <w:szCs w:val="18"/>
              </w:rPr>
              <w:t>15</w:t>
            </w:r>
          </w:p>
        </w:tc>
        <w:tc>
          <w:tcPr>
            <w:tcW w:w="708" w:type="dxa"/>
            <w:vAlign w:val="center"/>
          </w:tcPr>
          <w:p w:rsidR="00195F90" w:rsidRPr="00195F90" w:rsidRDefault="00195F90" w:rsidP="00195F90">
            <w:pPr>
              <w:jc w:val="center"/>
              <w:rPr>
                <w:bCs/>
                <w:sz w:val="18"/>
                <w:szCs w:val="18"/>
              </w:rPr>
            </w:pPr>
            <w:r w:rsidRPr="00195F90">
              <w:rPr>
                <w:bCs/>
                <w:sz w:val="18"/>
                <w:szCs w:val="18"/>
              </w:rPr>
              <w:t>22,1</w:t>
            </w:r>
          </w:p>
        </w:tc>
        <w:tc>
          <w:tcPr>
            <w:tcW w:w="709" w:type="dxa"/>
            <w:vAlign w:val="center"/>
          </w:tcPr>
          <w:p w:rsidR="00195F90" w:rsidRPr="00195F90" w:rsidRDefault="00195F90" w:rsidP="00195F90">
            <w:pPr>
              <w:jc w:val="center"/>
              <w:rPr>
                <w:bCs/>
                <w:sz w:val="18"/>
                <w:szCs w:val="18"/>
              </w:rPr>
            </w:pPr>
            <w:r w:rsidRPr="00195F90">
              <w:rPr>
                <w:bCs/>
                <w:sz w:val="18"/>
                <w:szCs w:val="18"/>
              </w:rPr>
              <w:t>39</w:t>
            </w:r>
          </w:p>
        </w:tc>
        <w:tc>
          <w:tcPr>
            <w:tcW w:w="709" w:type="dxa"/>
            <w:vAlign w:val="center"/>
          </w:tcPr>
          <w:p w:rsidR="00195F90" w:rsidRPr="00195F90" w:rsidRDefault="00195F90" w:rsidP="00195F90">
            <w:pPr>
              <w:jc w:val="center"/>
              <w:rPr>
                <w:bCs/>
                <w:sz w:val="18"/>
                <w:szCs w:val="18"/>
              </w:rPr>
            </w:pPr>
            <w:r w:rsidRPr="00195F90">
              <w:rPr>
                <w:bCs/>
                <w:sz w:val="18"/>
                <w:szCs w:val="18"/>
              </w:rPr>
              <w:t>57,4</w:t>
            </w:r>
          </w:p>
        </w:tc>
        <w:tc>
          <w:tcPr>
            <w:tcW w:w="709" w:type="dxa"/>
            <w:vAlign w:val="center"/>
          </w:tcPr>
          <w:p w:rsidR="00195F90" w:rsidRPr="00195F90" w:rsidRDefault="00195F90" w:rsidP="00195F90">
            <w:pPr>
              <w:jc w:val="center"/>
              <w:rPr>
                <w:bCs/>
                <w:sz w:val="18"/>
                <w:szCs w:val="18"/>
              </w:rPr>
            </w:pPr>
            <w:r w:rsidRPr="00195F90">
              <w:rPr>
                <w:bCs/>
                <w:sz w:val="18"/>
                <w:szCs w:val="18"/>
              </w:rPr>
              <w:t>12</w:t>
            </w:r>
          </w:p>
        </w:tc>
        <w:tc>
          <w:tcPr>
            <w:tcW w:w="708" w:type="dxa"/>
            <w:vAlign w:val="center"/>
          </w:tcPr>
          <w:p w:rsidR="00195F90" w:rsidRPr="00195F90" w:rsidRDefault="00195F90" w:rsidP="00195F90">
            <w:pPr>
              <w:jc w:val="center"/>
              <w:rPr>
                <w:bCs/>
                <w:sz w:val="18"/>
                <w:szCs w:val="18"/>
              </w:rPr>
            </w:pPr>
            <w:r w:rsidRPr="00195F90">
              <w:rPr>
                <w:bCs/>
                <w:sz w:val="18"/>
                <w:szCs w:val="18"/>
              </w:rPr>
              <w:t>17,6</w:t>
            </w:r>
          </w:p>
        </w:tc>
        <w:tc>
          <w:tcPr>
            <w:tcW w:w="567" w:type="dxa"/>
            <w:vAlign w:val="center"/>
          </w:tcPr>
          <w:p w:rsidR="00195F90" w:rsidRPr="00195F90" w:rsidRDefault="00195F90" w:rsidP="00195F90">
            <w:pPr>
              <w:jc w:val="center"/>
              <w:rPr>
                <w:bCs/>
                <w:sz w:val="18"/>
                <w:szCs w:val="18"/>
              </w:rPr>
            </w:pPr>
            <w:r w:rsidRPr="00195F90">
              <w:rPr>
                <w:bCs/>
                <w:sz w:val="18"/>
                <w:szCs w:val="18"/>
              </w:rPr>
              <w:t>1</w:t>
            </w:r>
          </w:p>
        </w:tc>
        <w:tc>
          <w:tcPr>
            <w:tcW w:w="567" w:type="dxa"/>
            <w:vAlign w:val="center"/>
          </w:tcPr>
          <w:p w:rsidR="00195F90" w:rsidRPr="00195F90" w:rsidRDefault="00195F90" w:rsidP="00195F90">
            <w:pPr>
              <w:jc w:val="center"/>
              <w:rPr>
                <w:bCs/>
                <w:sz w:val="18"/>
                <w:szCs w:val="18"/>
              </w:rPr>
            </w:pPr>
            <w:r w:rsidRPr="00195F90">
              <w:rPr>
                <w:bCs/>
                <w:sz w:val="18"/>
                <w:szCs w:val="18"/>
              </w:rPr>
              <w:t>1,5</w:t>
            </w:r>
          </w:p>
        </w:tc>
        <w:tc>
          <w:tcPr>
            <w:tcW w:w="709" w:type="dxa"/>
            <w:vAlign w:val="center"/>
          </w:tcPr>
          <w:p w:rsidR="00195F90" w:rsidRPr="00195F90" w:rsidRDefault="00195F90" w:rsidP="00195F90">
            <w:pPr>
              <w:jc w:val="center"/>
              <w:rPr>
                <w:bCs/>
                <w:sz w:val="18"/>
                <w:szCs w:val="18"/>
              </w:rPr>
            </w:pPr>
            <w:r w:rsidRPr="00195F90">
              <w:rPr>
                <w:bCs/>
                <w:sz w:val="18"/>
                <w:szCs w:val="18"/>
              </w:rPr>
              <w:t>1</w:t>
            </w:r>
          </w:p>
        </w:tc>
        <w:tc>
          <w:tcPr>
            <w:tcW w:w="709" w:type="dxa"/>
            <w:vAlign w:val="center"/>
          </w:tcPr>
          <w:p w:rsidR="00195F90" w:rsidRPr="00195F90" w:rsidRDefault="00195F90" w:rsidP="00195F90">
            <w:pPr>
              <w:jc w:val="center"/>
              <w:rPr>
                <w:bCs/>
                <w:sz w:val="18"/>
                <w:szCs w:val="18"/>
              </w:rPr>
            </w:pPr>
            <w:r w:rsidRPr="00195F90">
              <w:rPr>
                <w:bCs/>
                <w:sz w:val="18"/>
                <w:szCs w:val="18"/>
              </w:rPr>
              <w:t>1,5</w:t>
            </w:r>
          </w:p>
        </w:tc>
        <w:tc>
          <w:tcPr>
            <w:tcW w:w="567" w:type="dxa"/>
            <w:vAlign w:val="center"/>
          </w:tcPr>
          <w:p w:rsidR="00195F90" w:rsidRPr="00195F90" w:rsidRDefault="00195F90" w:rsidP="00195F90">
            <w:pPr>
              <w:jc w:val="center"/>
              <w:rPr>
                <w:bCs/>
                <w:sz w:val="18"/>
                <w:szCs w:val="18"/>
              </w:rPr>
            </w:pPr>
            <w:r w:rsidRPr="00195F90">
              <w:rPr>
                <w:bCs/>
                <w:sz w:val="18"/>
                <w:szCs w:val="18"/>
              </w:rPr>
              <w:t>0</w:t>
            </w:r>
          </w:p>
        </w:tc>
        <w:tc>
          <w:tcPr>
            <w:tcW w:w="567" w:type="dxa"/>
            <w:vAlign w:val="center"/>
          </w:tcPr>
          <w:p w:rsidR="00195F90" w:rsidRPr="00195F90" w:rsidRDefault="00195F90" w:rsidP="00195F90">
            <w:pPr>
              <w:jc w:val="center"/>
              <w:rPr>
                <w:bCs/>
                <w:sz w:val="18"/>
                <w:szCs w:val="18"/>
              </w:rPr>
            </w:pPr>
            <w:r w:rsidRPr="00195F90">
              <w:rPr>
                <w:bCs/>
                <w:sz w:val="18"/>
                <w:szCs w:val="18"/>
              </w:rPr>
              <w:t>0</w:t>
            </w:r>
          </w:p>
        </w:tc>
      </w:tr>
      <w:tr w:rsidR="00195F90" w:rsidRPr="00195F90" w:rsidTr="00195F90">
        <w:tc>
          <w:tcPr>
            <w:tcW w:w="1418" w:type="dxa"/>
            <w:shd w:val="clear" w:color="auto" w:fill="C6D9F1" w:themeFill="text2" w:themeFillTint="33"/>
            <w:vAlign w:val="center"/>
          </w:tcPr>
          <w:p w:rsidR="00195F90" w:rsidRPr="00195F90" w:rsidRDefault="00195F90" w:rsidP="00195F90">
            <w:pPr>
              <w:rPr>
                <w:bCs/>
                <w:sz w:val="18"/>
                <w:szCs w:val="18"/>
              </w:rPr>
            </w:pPr>
            <w:r w:rsidRPr="00195F90">
              <w:rPr>
                <w:bCs/>
                <w:sz w:val="18"/>
                <w:szCs w:val="18"/>
              </w:rPr>
              <w:t>Pecka</w:t>
            </w:r>
          </w:p>
        </w:tc>
        <w:tc>
          <w:tcPr>
            <w:tcW w:w="1276" w:type="dxa"/>
            <w:vAlign w:val="center"/>
          </w:tcPr>
          <w:p w:rsidR="00195F90" w:rsidRPr="00195F90" w:rsidRDefault="00195F90" w:rsidP="00195F90">
            <w:pPr>
              <w:jc w:val="center"/>
              <w:rPr>
                <w:bCs/>
                <w:sz w:val="18"/>
                <w:szCs w:val="18"/>
              </w:rPr>
            </w:pPr>
            <w:r w:rsidRPr="00195F90">
              <w:rPr>
                <w:bCs/>
                <w:sz w:val="18"/>
                <w:szCs w:val="18"/>
              </w:rPr>
              <w:t>1 087</w:t>
            </w:r>
          </w:p>
        </w:tc>
        <w:tc>
          <w:tcPr>
            <w:tcW w:w="709" w:type="dxa"/>
            <w:vAlign w:val="center"/>
          </w:tcPr>
          <w:p w:rsidR="00195F90" w:rsidRPr="00195F90" w:rsidRDefault="00195F90" w:rsidP="00195F90">
            <w:pPr>
              <w:jc w:val="center"/>
              <w:rPr>
                <w:bCs/>
                <w:sz w:val="18"/>
                <w:szCs w:val="18"/>
              </w:rPr>
            </w:pPr>
            <w:r w:rsidRPr="00195F90">
              <w:rPr>
                <w:bCs/>
                <w:sz w:val="18"/>
                <w:szCs w:val="18"/>
              </w:rPr>
              <w:t>255</w:t>
            </w:r>
          </w:p>
        </w:tc>
        <w:tc>
          <w:tcPr>
            <w:tcW w:w="708" w:type="dxa"/>
            <w:vAlign w:val="center"/>
          </w:tcPr>
          <w:p w:rsidR="00195F90" w:rsidRPr="00195F90" w:rsidRDefault="00195F90" w:rsidP="00195F90">
            <w:pPr>
              <w:jc w:val="center"/>
              <w:rPr>
                <w:bCs/>
                <w:sz w:val="18"/>
                <w:szCs w:val="18"/>
              </w:rPr>
            </w:pPr>
            <w:r w:rsidRPr="00195F90">
              <w:rPr>
                <w:bCs/>
                <w:sz w:val="18"/>
                <w:szCs w:val="18"/>
              </w:rPr>
              <w:t>23,5</w:t>
            </w:r>
          </w:p>
        </w:tc>
        <w:tc>
          <w:tcPr>
            <w:tcW w:w="709" w:type="dxa"/>
            <w:vAlign w:val="center"/>
          </w:tcPr>
          <w:p w:rsidR="00195F90" w:rsidRPr="00195F90" w:rsidRDefault="00195F90" w:rsidP="00195F90">
            <w:pPr>
              <w:jc w:val="center"/>
              <w:rPr>
                <w:bCs/>
                <w:sz w:val="18"/>
                <w:szCs w:val="18"/>
              </w:rPr>
            </w:pPr>
            <w:r w:rsidRPr="00195F90">
              <w:rPr>
                <w:bCs/>
                <w:sz w:val="18"/>
                <w:szCs w:val="18"/>
              </w:rPr>
              <w:t>503</w:t>
            </w:r>
          </w:p>
        </w:tc>
        <w:tc>
          <w:tcPr>
            <w:tcW w:w="709" w:type="dxa"/>
            <w:vAlign w:val="center"/>
          </w:tcPr>
          <w:p w:rsidR="00195F90" w:rsidRPr="00195F90" w:rsidRDefault="00195F90" w:rsidP="00195F90">
            <w:pPr>
              <w:jc w:val="center"/>
              <w:rPr>
                <w:bCs/>
                <w:sz w:val="18"/>
                <w:szCs w:val="18"/>
              </w:rPr>
            </w:pPr>
            <w:r w:rsidRPr="00195F90">
              <w:rPr>
                <w:bCs/>
                <w:sz w:val="18"/>
                <w:szCs w:val="18"/>
              </w:rPr>
              <w:t>46,3</w:t>
            </w:r>
          </w:p>
        </w:tc>
        <w:tc>
          <w:tcPr>
            <w:tcW w:w="709" w:type="dxa"/>
            <w:vAlign w:val="center"/>
          </w:tcPr>
          <w:p w:rsidR="00195F90" w:rsidRPr="00195F90" w:rsidRDefault="00195F90" w:rsidP="00195F90">
            <w:pPr>
              <w:jc w:val="center"/>
              <w:rPr>
                <w:bCs/>
                <w:sz w:val="18"/>
                <w:szCs w:val="18"/>
              </w:rPr>
            </w:pPr>
            <w:r w:rsidRPr="00195F90">
              <w:rPr>
                <w:bCs/>
                <w:sz w:val="18"/>
                <w:szCs w:val="18"/>
              </w:rPr>
              <w:t>235</w:t>
            </w:r>
          </w:p>
        </w:tc>
        <w:tc>
          <w:tcPr>
            <w:tcW w:w="708" w:type="dxa"/>
            <w:vAlign w:val="center"/>
          </w:tcPr>
          <w:p w:rsidR="00195F90" w:rsidRPr="00195F90" w:rsidRDefault="00195F90" w:rsidP="00195F90">
            <w:pPr>
              <w:jc w:val="center"/>
              <w:rPr>
                <w:bCs/>
                <w:sz w:val="18"/>
                <w:szCs w:val="18"/>
              </w:rPr>
            </w:pPr>
            <w:r w:rsidRPr="00195F90">
              <w:rPr>
                <w:bCs/>
                <w:sz w:val="18"/>
                <w:szCs w:val="18"/>
              </w:rPr>
              <w:t>21,6</w:t>
            </w:r>
          </w:p>
        </w:tc>
        <w:tc>
          <w:tcPr>
            <w:tcW w:w="567" w:type="dxa"/>
            <w:vAlign w:val="center"/>
          </w:tcPr>
          <w:p w:rsidR="00195F90" w:rsidRPr="00195F90" w:rsidRDefault="00195F90" w:rsidP="00195F90">
            <w:pPr>
              <w:jc w:val="center"/>
              <w:rPr>
                <w:bCs/>
                <w:sz w:val="18"/>
                <w:szCs w:val="18"/>
              </w:rPr>
            </w:pPr>
            <w:r w:rsidRPr="00195F90">
              <w:rPr>
                <w:bCs/>
                <w:sz w:val="18"/>
                <w:szCs w:val="18"/>
              </w:rPr>
              <w:t>26</w:t>
            </w:r>
          </w:p>
        </w:tc>
        <w:tc>
          <w:tcPr>
            <w:tcW w:w="567" w:type="dxa"/>
            <w:vAlign w:val="center"/>
          </w:tcPr>
          <w:p w:rsidR="00195F90" w:rsidRPr="00195F90" w:rsidRDefault="00195F90" w:rsidP="00195F90">
            <w:pPr>
              <w:jc w:val="center"/>
              <w:rPr>
                <w:bCs/>
                <w:sz w:val="18"/>
                <w:szCs w:val="18"/>
              </w:rPr>
            </w:pPr>
            <w:r w:rsidRPr="00195F90">
              <w:rPr>
                <w:bCs/>
                <w:sz w:val="18"/>
                <w:szCs w:val="18"/>
              </w:rPr>
              <w:t>2,4</w:t>
            </w:r>
          </w:p>
        </w:tc>
        <w:tc>
          <w:tcPr>
            <w:tcW w:w="709" w:type="dxa"/>
            <w:vAlign w:val="center"/>
          </w:tcPr>
          <w:p w:rsidR="00195F90" w:rsidRPr="00195F90" w:rsidRDefault="00195F90" w:rsidP="00195F90">
            <w:pPr>
              <w:jc w:val="center"/>
              <w:rPr>
                <w:bCs/>
                <w:sz w:val="18"/>
                <w:szCs w:val="18"/>
              </w:rPr>
            </w:pPr>
            <w:r w:rsidRPr="00195F90">
              <w:rPr>
                <w:bCs/>
                <w:sz w:val="18"/>
                <w:szCs w:val="18"/>
              </w:rPr>
              <w:t>59</w:t>
            </w:r>
          </w:p>
        </w:tc>
        <w:tc>
          <w:tcPr>
            <w:tcW w:w="709" w:type="dxa"/>
            <w:vAlign w:val="center"/>
          </w:tcPr>
          <w:p w:rsidR="00195F90" w:rsidRPr="00195F90" w:rsidRDefault="00195F90" w:rsidP="00195F90">
            <w:pPr>
              <w:jc w:val="center"/>
              <w:rPr>
                <w:bCs/>
                <w:sz w:val="18"/>
                <w:szCs w:val="18"/>
              </w:rPr>
            </w:pPr>
            <w:r w:rsidRPr="00195F90">
              <w:rPr>
                <w:bCs/>
                <w:sz w:val="18"/>
                <w:szCs w:val="18"/>
              </w:rPr>
              <w:t>5,4</w:t>
            </w:r>
          </w:p>
        </w:tc>
        <w:tc>
          <w:tcPr>
            <w:tcW w:w="567" w:type="dxa"/>
            <w:vAlign w:val="center"/>
          </w:tcPr>
          <w:p w:rsidR="00195F90" w:rsidRPr="00195F90" w:rsidRDefault="00195F90" w:rsidP="00195F90">
            <w:pPr>
              <w:jc w:val="center"/>
              <w:rPr>
                <w:bCs/>
                <w:sz w:val="18"/>
                <w:szCs w:val="18"/>
              </w:rPr>
            </w:pPr>
            <w:r w:rsidRPr="00195F90">
              <w:rPr>
                <w:bCs/>
                <w:sz w:val="18"/>
                <w:szCs w:val="18"/>
              </w:rPr>
              <w:t>9</w:t>
            </w:r>
          </w:p>
        </w:tc>
        <w:tc>
          <w:tcPr>
            <w:tcW w:w="567" w:type="dxa"/>
            <w:vAlign w:val="center"/>
          </w:tcPr>
          <w:p w:rsidR="00195F90" w:rsidRPr="00195F90" w:rsidRDefault="00195F90" w:rsidP="00195F90">
            <w:pPr>
              <w:jc w:val="center"/>
              <w:rPr>
                <w:bCs/>
                <w:sz w:val="18"/>
                <w:szCs w:val="18"/>
              </w:rPr>
            </w:pPr>
            <w:r w:rsidRPr="00195F90">
              <w:rPr>
                <w:bCs/>
                <w:sz w:val="18"/>
                <w:szCs w:val="18"/>
              </w:rPr>
              <w:t>0,8</w:t>
            </w:r>
          </w:p>
        </w:tc>
      </w:tr>
      <w:tr w:rsidR="00195F90" w:rsidRPr="00195F90" w:rsidTr="00195F90">
        <w:tc>
          <w:tcPr>
            <w:tcW w:w="1418" w:type="dxa"/>
            <w:shd w:val="clear" w:color="auto" w:fill="C6D9F1" w:themeFill="text2" w:themeFillTint="33"/>
            <w:vAlign w:val="center"/>
          </w:tcPr>
          <w:p w:rsidR="00195F90" w:rsidRPr="00195F90" w:rsidRDefault="00195F90" w:rsidP="00195F90">
            <w:pPr>
              <w:rPr>
                <w:bCs/>
                <w:sz w:val="18"/>
                <w:szCs w:val="18"/>
              </w:rPr>
            </w:pPr>
            <w:r w:rsidRPr="00195F90">
              <w:rPr>
                <w:bCs/>
                <w:sz w:val="18"/>
                <w:szCs w:val="18"/>
              </w:rPr>
              <w:t>Dřevěnice</w:t>
            </w:r>
          </w:p>
        </w:tc>
        <w:tc>
          <w:tcPr>
            <w:tcW w:w="1276" w:type="dxa"/>
            <w:vAlign w:val="center"/>
          </w:tcPr>
          <w:p w:rsidR="00195F90" w:rsidRPr="00195F90" w:rsidRDefault="00195F90" w:rsidP="00195F90">
            <w:pPr>
              <w:jc w:val="center"/>
              <w:rPr>
                <w:bCs/>
                <w:sz w:val="18"/>
                <w:szCs w:val="18"/>
              </w:rPr>
            </w:pPr>
            <w:r w:rsidRPr="00195F90">
              <w:rPr>
                <w:bCs/>
                <w:sz w:val="18"/>
                <w:szCs w:val="18"/>
              </w:rPr>
              <w:t>156</w:t>
            </w:r>
          </w:p>
        </w:tc>
        <w:tc>
          <w:tcPr>
            <w:tcW w:w="709" w:type="dxa"/>
            <w:vAlign w:val="center"/>
          </w:tcPr>
          <w:p w:rsidR="00195F90" w:rsidRPr="00195F90" w:rsidRDefault="00195F90" w:rsidP="00195F90">
            <w:pPr>
              <w:jc w:val="center"/>
              <w:rPr>
                <w:bCs/>
                <w:sz w:val="18"/>
                <w:szCs w:val="18"/>
              </w:rPr>
            </w:pPr>
            <w:r w:rsidRPr="00195F90">
              <w:rPr>
                <w:bCs/>
                <w:sz w:val="18"/>
                <w:szCs w:val="18"/>
              </w:rPr>
              <w:t>41</w:t>
            </w:r>
          </w:p>
        </w:tc>
        <w:tc>
          <w:tcPr>
            <w:tcW w:w="708" w:type="dxa"/>
            <w:vAlign w:val="center"/>
          </w:tcPr>
          <w:p w:rsidR="00195F90" w:rsidRPr="00195F90" w:rsidRDefault="00195F90" w:rsidP="00195F90">
            <w:pPr>
              <w:jc w:val="center"/>
              <w:rPr>
                <w:bCs/>
                <w:sz w:val="18"/>
                <w:szCs w:val="18"/>
              </w:rPr>
            </w:pPr>
            <w:r w:rsidRPr="00195F90">
              <w:rPr>
                <w:bCs/>
                <w:sz w:val="18"/>
                <w:szCs w:val="18"/>
              </w:rPr>
              <w:t>26,3</w:t>
            </w:r>
          </w:p>
        </w:tc>
        <w:tc>
          <w:tcPr>
            <w:tcW w:w="709" w:type="dxa"/>
            <w:vAlign w:val="center"/>
          </w:tcPr>
          <w:p w:rsidR="00195F90" w:rsidRPr="00195F90" w:rsidRDefault="00195F90" w:rsidP="00195F90">
            <w:pPr>
              <w:jc w:val="center"/>
              <w:rPr>
                <w:bCs/>
                <w:sz w:val="18"/>
                <w:szCs w:val="18"/>
              </w:rPr>
            </w:pPr>
            <w:r w:rsidRPr="00195F90">
              <w:rPr>
                <w:bCs/>
                <w:sz w:val="18"/>
                <w:szCs w:val="18"/>
              </w:rPr>
              <w:t>73</w:t>
            </w:r>
          </w:p>
        </w:tc>
        <w:tc>
          <w:tcPr>
            <w:tcW w:w="709" w:type="dxa"/>
            <w:vAlign w:val="center"/>
          </w:tcPr>
          <w:p w:rsidR="00195F90" w:rsidRPr="00195F90" w:rsidRDefault="00195F90" w:rsidP="00195F90">
            <w:pPr>
              <w:jc w:val="center"/>
              <w:rPr>
                <w:bCs/>
                <w:sz w:val="18"/>
                <w:szCs w:val="18"/>
              </w:rPr>
            </w:pPr>
            <w:r w:rsidRPr="00195F90">
              <w:rPr>
                <w:bCs/>
                <w:sz w:val="18"/>
                <w:szCs w:val="18"/>
              </w:rPr>
              <w:t>46,8</w:t>
            </w:r>
          </w:p>
        </w:tc>
        <w:tc>
          <w:tcPr>
            <w:tcW w:w="709" w:type="dxa"/>
            <w:vAlign w:val="center"/>
          </w:tcPr>
          <w:p w:rsidR="00195F90" w:rsidRPr="00195F90" w:rsidRDefault="00195F90" w:rsidP="00195F90">
            <w:pPr>
              <w:jc w:val="center"/>
              <w:rPr>
                <w:bCs/>
                <w:sz w:val="18"/>
                <w:szCs w:val="18"/>
              </w:rPr>
            </w:pPr>
            <w:r w:rsidRPr="00195F90">
              <w:rPr>
                <w:bCs/>
                <w:sz w:val="18"/>
                <w:szCs w:val="18"/>
              </w:rPr>
              <w:t>37</w:t>
            </w:r>
          </w:p>
        </w:tc>
        <w:tc>
          <w:tcPr>
            <w:tcW w:w="708" w:type="dxa"/>
            <w:vAlign w:val="center"/>
          </w:tcPr>
          <w:p w:rsidR="00195F90" w:rsidRPr="00195F90" w:rsidRDefault="00195F90" w:rsidP="00195F90">
            <w:pPr>
              <w:jc w:val="center"/>
              <w:rPr>
                <w:bCs/>
                <w:sz w:val="18"/>
                <w:szCs w:val="18"/>
              </w:rPr>
            </w:pPr>
            <w:r w:rsidRPr="00195F90">
              <w:rPr>
                <w:bCs/>
                <w:sz w:val="18"/>
                <w:szCs w:val="18"/>
              </w:rPr>
              <w:t>23,7</w:t>
            </w:r>
          </w:p>
        </w:tc>
        <w:tc>
          <w:tcPr>
            <w:tcW w:w="567" w:type="dxa"/>
            <w:vAlign w:val="center"/>
          </w:tcPr>
          <w:p w:rsidR="00195F90" w:rsidRPr="00195F90" w:rsidRDefault="00195F90" w:rsidP="00195F90">
            <w:pPr>
              <w:jc w:val="center"/>
              <w:rPr>
                <w:bCs/>
                <w:sz w:val="18"/>
                <w:szCs w:val="18"/>
              </w:rPr>
            </w:pPr>
            <w:r w:rsidRPr="00195F90">
              <w:rPr>
                <w:bCs/>
                <w:sz w:val="18"/>
                <w:szCs w:val="18"/>
              </w:rPr>
              <w:t>2</w:t>
            </w:r>
          </w:p>
        </w:tc>
        <w:tc>
          <w:tcPr>
            <w:tcW w:w="567" w:type="dxa"/>
            <w:vAlign w:val="center"/>
          </w:tcPr>
          <w:p w:rsidR="00195F90" w:rsidRPr="00195F90" w:rsidRDefault="00195F90" w:rsidP="00195F90">
            <w:pPr>
              <w:jc w:val="center"/>
              <w:rPr>
                <w:bCs/>
                <w:sz w:val="18"/>
                <w:szCs w:val="18"/>
              </w:rPr>
            </w:pPr>
            <w:r w:rsidRPr="00195F90">
              <w:rPr>
                <w:bCs/>
                <w:sz w:val="18"/>
                <w:szCs w:val="18"/>
              </w:rPr>
              <w:t>1,3</w:t>
            </w:r>
          </w:p>
        </w:tc>
        <w:tc>
          <w:tcPr>
            <w:tcW w:w="709" w:type="dxa"/>
            <w:vAlign w:val="center"/>
          </w:tcPr>
          <w:p w:rsidR="00195F90" w:rsidRPr="00195F90" w:rsidRDefault="00195F90" w:rsidP="00195F90">
            <w:pPr>
              <w:jc w:val="center"/>
              <w:rPr>
                <w:bCs/>
                <w:sz w:val="18"/>
                <w:szCs w:val="18"/>
              </w:rPr>
            </w:pPr>
            <w:r w:rsidRPr="00195F90">
              <w:rPr>
                <w:bCs/>
                <w:sz w:val="18"/>
                <w:szCs w:val="18"/>
              </w:rPr>
              <w:t>3</w:t>
            </w:r>
          </w:p>
        </w:tc>
        <w:tc>
          <w:tcPr>
            <w:tcW w:w="709" w:type="dxa"/>
            <w:vAlign w:val="center"/>
          </w:tcPr>
          <w:p w:rsidR="00195F90" w:rsidRPr="00195F90" w:rsidRDefault="00195F90" w:rsidP="00195F90">
            <w:pPr>
              <w:jc w:val="center"/>
              <w:rPr>
                <w:bCs/>
                <w:sz w:val="18"/>
                <w:szCs w:val="18"/>
              </w:rPr>
            </w:pPr>
            <w:r w:rsidRPr="00195F90">
              <w:rPr>
                <w:bCs/>
                <w:sz w:val="18"/>
                <w:szCs w:val="18"/>
              </w:rPr>
              <w:t>1,9</w:t>
            </w:r>
          </w:p>
        </w:tc>
        <w:tc>
          <w:tcPr>
            <w:tcW w:w="567" w:type="dxa"/>
            <w:vAlign w:val="center"/>
          </w:tcPr>
          <w:p w:rsidR="00195F90" w:rsidRPr="00195F90" w:rsidRDefault="00195F90" w:rsidP="00195F90">
            <w:pPr>
              <w:jc w:val="center"/>
              <w:rPr>
                <w:bCs/>
                <w:sz w:val="18"/>
                <w:szCs w:val="18"/>
              </w:rPr>
            </w:pPr>
            <w:r w:rsidRPr="00195F90">
              <w:rPr>
                <w:bCs/>
                <w:sz w:val="18"/>
                <w:szCs w:val="18"/>
              </w:rPr>
              <w:t>0</w:t>
            </w:r>
          </w:p>
        </w:tc>
        <w:tc>
          <w:tcPr>
            <w:tcW w:w="567" w:type="dxa"/>
            <w:vAlign w:val="center"/>
          </w:tcPr>
          <w:p w:rsidR="00195F90" w:rsidRPr="00195F90" w:rsidRDefault="00195F90" w:rsidP="00195F90">
            <w:pPr>
              <w:jc w:val="center"/>
              <w:rPr>
                <w:bCs/>
                <w:sz w:val="18"/>
                <w:szCs w:val="18"/>
              </w:rPr>
            </w:pPr>
            <w:r w:rsidRPr="00195F90">
              <w:rPr>
                <w:bCs/>
                <w:sz w:val="18"/>
                <w:szCs w:val="18"/>
              </w:rPr>
              <w:t>0</w:t>
            </w:r>
          </w:p>
        </w:tc>
      </w:tr>
      <w:tr w:rsidR="00195F90" w:rsidRPr="00195F90" w:rsidTr="00195F90">
        <w:tc>
          <w:tcPr>
            <w:tcW w:w="1418" w:type="dxa"/>
            <w:shd w:val="clear" w:color="auto" w:fill="C6D9F1" w:themeFill="text2" w:themeFillTint="33"/>
            <w:vAlign w:val="center"/>
          </w:tcPr>
          <w:p w:rsidR="00195F90" w:rsidRPr="00195F90" w:rsidRDefault="00195F90" w:rsidP="00195F90">
            <w:pPr>
              <w:rPr>
                <w:bCs/>
                <w:sz w:val="18"/>
                <w:szCs w:val="18"/>
              </w:rPr>
            </w:pPr>
            <w:r w:rsidRPr="00195F90">
              <w:rPr>
                <w:bCs/>
                <w:sz w:val="18"/>
                <w:szCs w:val="18"/>
              </w:rPr>
              <w:t>Podůlší</w:t>
            </w:r>
          </w:p>
        </w:tc>
        <w:tc>
          <w:tcPr>
            <w:tcW w:w="1276" w:type="dxa"/>
            <w:vAlign w:val="center"/>
          </w:tcPr>
          <w:p w:rsidR="00195F90" w:rsidRPr="00195F90" w:rsidRDefault="00195F90" w:rsidP="00195F90">
            <w:pPr>
              <w:jc w:val="center"/>
              <w:rPr>
                <w:bCs/>
                <w:sz w:val="18"/>
                <w:szCs w:val="18"/>
              </w:rPr>
            </w:pPr>
            <w:r w:rsidRPr="00195F90">
              <w:rPr>
                <w:bCs/>
                <w:sz w:val="18"/>
                <w:szCs w:val="18"/>
              </w:rPr>
              <w:t>182</w:t>
            </w:r>
          </w:p>
        </w:tc>
        <w:tc>
          <w:tcPr>
            <w:tcW w:w="709" w:type="dxa"/>
            <w:vAlign w:val="center"/>
          </w:tcPr>
          <w:p w:rsidR="00195F90" w:rsidRPr="00195F90" w:rsidRDefault="00195F90" w:rsidP="00195F90">
            <w:pPr>
              <w:jc w:val="center"/>
              <w:rPr>
                <w:bCs/>
                <w:sz w:val="18"/>
                <w:szCs w:val="18"/>
              </w:rPr>
            </w:pPr>
            <w:r w:rsidRPr="00195F90">
              <w:rPr>
                <w:bCs/>
                <w:sz w:val="18"/>
                <w:szCs w:val="18"/>
              </w:rPr>
              <w:t>36</w:t>
            </w:r>
          </w:p>
        </w:tc>
        <w:tc>
          <w:tcPr>
            <w:tcW w:w="708" w:type="dxa"/>
            <w:vAlign w:val="center"/>
          </w:tcPr>
          <w:p w:rsidR="00195F90" w:rsidRPr="00195F90" w:rsidRDefault="00195F90" w:rsidP="00195F90">
            <w:pPr>
              <w:jc w:val="center"/>
              <w:rPr>
                <w:bCs/>
                <w:sz w:val="18"/>
                <w:szCs w:val="18"/>
              </w:rPr>
            </w:pPr>
            <w:r w:rsidRPr="00195F90">
              <w:rPr>
                <w:bCs/>
                <w:sz w:val="18"/>
                <w:szCs w:val="18"/>
              </w:rPr>
              <w:t>19,8</w:t>
            </w:r>
          </w:p>
        </w:tc>
        <w:tc>
          <w:tcPr>
            <w:tcW w:w="709" w:type="dxa"/>
            <w:vAlign w:val="center"/>
          </w:tcPr>
          <w:p w:rsidR="00195F90" w:rsidRPr="00195F90" w:rsidRDefault="00195F90" w:rsidP="00195F90">
            <w:pPr>
              <w:jc w:val="center"/>
              <w:rPr>
                <w:bCs/>
                <w:sz w:val="18"/>
                <w:szCs w:val="18"/>
              </w:rPr>
            </w:pPr>
            <w:r w:rsidRPr="00195F90">
              <w:rPr>
                <w:bCs/>
                <w:sz w:val="18"/>
                <w:szCs w:val="18"/>
              </w:rPr>
              <w:t>64</w:t>
            </w:r>
          </w:p>
        </w:tc>
        <w:tc>
          <w:tcPr>
            <w:tcW w:w="709" w:type="dxa"/>
            <w:vAlign w:val="center"/>
          </w:tcPr>
          <w:p w:rsidR="00195F90" w:rsidRPr="00195F90" w:rsidRDefault="00195F90" w:rsidP="00195F90">
            <w:pPr>
              <w:jc w:val="center"/>
              <w:rPr>
                <w:bCs/>
                <w:sz w:val="18"/>
                <w:szCs w:val="18"/>
              </w:rPr>
            </w:pPr>
            <w:r w:rsidRPr="00195F90">
              <w:rPr>
                <w:bCs/>
                <w:sz w:val="18"/>
                <w:szCs w:val="18"/>
              </w:rPr>
              <w:t>35,2</w:t>
            </w:r>
          </w:p>
        </w:tc>
        <w:tc>
          <w:tcPr>
            <w:tcW w:w="709" w:type="dxa"/>
            <w:vAlign w:val="center"/>
          </w:tcPr>
          <w:p w:rsidR="00195F90" w:rsidRPr="00195F90" w:rsidRDefault="00195F90" w:rsidP="00195F90">
            <w:pPr>
              <w:jc w:val="center"/>
              <w:rPr>
                <w:bCs/>
                <w:sz w:val="18"/>
                <w:szCs w:val="18"/>
              </w:rPr>
            </w:pPr>
            <w:r w:rsidRPr="00195F90">
              <w:rPr>
                <w:bCs/>
                <w:sz w:val="18"/>
                <w:szCs w:val="18"/>
              </w:rPr>
              <w:t>63</w:t>
            </w:r>
          </w:p>
        </w:tc>
        <w:tc>
          <w:tcPr>
            <w:tcW w:w="708" w:type="dxa"/>
            <w:vAlign w:val="center"/>
          </w:tcPr>
          <w:p w:rsidR="00195F90" w:rsidRPr="00195F90" w:rsidRDefault="00195F90" w:rsidP="00195F90">
            <w:pPr>
              <w:jc w:val="center"/>
              <w:rPr>
                <w:bCs/>
                <w:sz w:val="18"/>
                <w:szCs w:val="18"/>
              </w:rPr>
            </w:pPr>
            <w:r w:rsidRPr="00195F90">
              <w:rPr>
                <w:bCs/>
                <w:sz w:val="18"/>
                <w:szCs w:val="18"/>
              </w:rPr>
              <w:t>34,6</w:t>
            </w:r>
          </w:p>
        </w:tc>
        <w:tc>
          <w:tcPr>
            <w:tcW w:w="567" w:type="dxa"/>
            <w:vAlign w:val="center"/>
          </w:tcPr>
          <w:p w:rsidR="00195F90" w:rsidRPr="00195F90" w:rsidRDefault="00195F90" w:rsidP="00195F90">
            <w:pPr>
              <w:jc w:val="center"/>
              <w:rPr>
                <w:bCs/>
                <w:sz w:val="18"/>
                <w:szCs w:val="18"/>
              </w:rPr>
            </w:pPr>
            <w:r w:rsidRPr="00195F90">
              <w:rPr>
                <w:bCs/>
                <w:sz w:val="18"/>
                <w:szCs w:val="18"/>
              </w:rPr>
              <w:t>4</w:t>
            </w:r>
          </w:p>
        </w:tc>
        <w:tc>
          <w:tcPr>
            <w:tcW w:w="567" w:type="dxa"/>
            <w:vAlign w:val="center"/>
          </w:tcPr>
          <w:p w:rsidR="00195F90" w:rsidRPr="00195F90" w:rsidRDefault="00195F90" w:rsidP="00195F90">
            <w:pPr>
              <w:jc w:val="center"/>
              <w:rPr>
                <w:bCs/>
                <w:sz w:val="18"/>
                <w:szCs w:val="18"/>
              </w:rPr>
            </w:pPr>
            <w:r w:rsidRPr="00195F90">
              <w:rPr>
                <w:bCs/>
                <w:sz w:val="18"/>
                <w:szCs w:val="18"/>
              </w:rPr>
              <w:t>2,2</w:t>
            </w:r>
          </w:p>
        </w:tc>
        <w:tc>
          <w:tcPr>
            <w:tcW w:w="709" w:type="dxa"/>
            <w:vAlign w:val="center"/>
          </w:tcPr>
          <w:p w:rsidR="00195F90" w:rsidRPr="00195F90" w:rsidRDefault="00195F90" w:rsidP="00195F90">
            <w:pPr>
              <w:jc w:val="center"/>
              <w:rPr>
                <w:bCs/>
                <w:sz w:val="18"/>
                <w:szCs w:val="18"/>
              </w:rPr>
            </w:pPr>
            <w:r w:rsidRPr="00195F90">
              <w:rPr>
                <w:bCs/>
                <w:sz w:val="18"/>
                <w:szCs w:val="18"/>
              </w:rPr>
              <w:t>14</w:t>
            </w:r>
          </w:p>
        </w:tc>
        <w:tc>
          <w:tcPr>
            <w:tcW w:w="709" w:type="dxa"/>
            <w:vAlign w:val="center"/>
          </w:tcPr>
          <w:p w:rsidR="00195F90" w:rsidRPr="00195F90" w:rsidRDefault="00195F90" w:rsidP="00195F90">
            <w:pPr>
              <w:jc w:val="center"/>
              <w:rPr>
                <w:bCs/>
                <w:sz w:val="18"/>
                <w:szCs w:val="18"/>
              </w:rPr>
            </w:pPr>
            <w:r w:rsidRPr="00195F90">
              <w:rPr>
                <w:bCs/>
                <w:sz w:val="18"/>
                <w:szCs w:val="18"/>
              </w:rPr>
              <w:t>7,7</w:t>
            </w:r>
          </w:p>
        </w:tc>
        <w:tc>
          <w:tcPr>
            <w:tcW w:w="567" w:type="dxa"/>
            <w:vAlign w:val="center"/>
          </w:tcPr>
          <w:p w:rsidR="00195F90" w:rsidRPr="00195F90" w:rsidRDefault="00195F90" w:rsidP="00195F90">
            <w:pPr>
              <w:jc w:val="center"/>
              <w:rPr>
                <w:bCs/>
                <w:sz w:val="18"/>
                <w:szCs w:val="18"/>
              </w:rPr>
            </w:pPr>
            <w:r w:rsidRPr="00195F90">
              <w:rPr>
                <w:bCs/>
                <w:sz w:val="18"/>
                <w:szCs w:val="18"/>
              </w:rPr>
              <w:t>1</w:t>
            </w:r>
          </w:p>
        </w:tc>
        <w:tc>
          <w:tcPr>
            <w:tcW w:w="567" w:type="dxa"/>
            <w:vAlign w:val="center"/>
          </w:tcPr>
          <w:p w:rsidR="00195F90" w:rsidRPr="00195F90" w:rsidRDefault="00195F90" w:rsidP="00195F90">
            <w:pPr>
              <w:jc w:val="center"/>
              <w:rPr>
                <w:bCs/>
                <w:sz w:val="18"/>
                <w:szCs w:val="18"/>
              </w:rPr>
            </w:pPr>
            <w:r w:rsidRPr="00195F90">
              <w:rPr>
                <w:bCs/>
                <w:sz w:val="18"/>
                <w:szCs w:val="18"/>
              </w:rPr>
              <w:t>0,5</w:t>
            </w:r>
          </w:p>
        </w:tc>
      </w:tr>
      <w:tr w:rsidR="00195F90" w:rsidRPr="00195F90" w:rsidTr="00195F90">
        <w:tc>
          <w:tcPr>
            <w:tcW w:w="1418" w:type="dxa"/>
            <w:shd w:val="clear" w:color="auto" w:fill="C6D9F1" w:themeFill="text2" w:themeFillTint="33"/>
            <w:vAlign w:val="center"/>
          </w:tcPr>
          <w:p w:rsidR="00195F90" w:rsidRPr="00195F90" w:rsidRDefault="00195F90" w:rsidP="00195F90">
            <w:pPr>
              <w:rPr>
                <w:bCs/>
                <w:sz w:val="18"/>
                <w:szCs w:val="18"/>
              </w:rPr>
            </w:pPr>
            <w:r w:rsidRPr="00195F90">
              <w:rPr>
                <w:bCs/>
                <w:sz w:val="18"/>
                <w:szCs w:val="18"/>
              </w:rPr>
              <w:t>Soběraz</w:t>
            </w:r>
          </w:p>
        </w:tc>
        <w:tc>
          <w:tcPr>
            <w:tcW w:w="1276" w:type="dxa"/>
            <w:vAlign w:val="center"/>
          </w:tcPr>
          <w:p w:rsidR="00195F90" w:rsidRPr="00195F90" w:rsidRDefault="00195F90" w:rsidP="00195F90">
            <w:pPr>
              <w:jc w:val="center"/>
              <w:rPr>
                <w:bCs/>
                <w:sz w:val="18"/>
                <w:szCs w:val="18"/>
              </w:rPr>
            </w:pPr>
            <w:r w:rsidRPr="00195F90">
              <w:rPr>
                <w:bCs/>
                <w:sz w:val="18"/>
                <w:szCs w:val="18"/>
              </w:rPr>
              <w:t>65</w:t>
            </w:r>
          </w:p>
        </w:tc>
        <w:tc>
          <w:tcPr>
            <w:tcW w:w="709" w:type="dxa"/>
            <w:vAlign w:val="center"/>
          </w:tcPr>
          <w:p w:rsidR="00195F90" w:rsidRPr="00195F90" w:rsidRDefault="00195F90" w:rsidP="00195F90">
            <w:pPr>
              <w:jc w:val="center"/>
              <w:rPr>
                <w:bCs/>
                <w:sz w:val="18"/>
                <w:szCs w:val="18"/>
              </w:rPr>
            </w:pPr>
            <w:r w:rsidRPr="00195F90">
              <w:rPr>
                <w:bCs/>
                <w:sz w:val="18"/>
                <w:szCs w:val="18"/>
              </w:rPr>
              <w:t>16</w:t>
            </w:r>
          </w:p>
        </w:tc>
        <w:tc>
          <w:tcPr>
            <w:tcW w:w="708" w:type="dxa"/>
            <w:vAlign w:val="center"/>
          </w:tcPr>
          <w:p w:rsidR="00195F90" w:rsidRPr="00195F90" w:rsidRDefault="00195F90" w:rsidP="00195F90">
            <w:pPr>
              <w:jc w:val="center"/>
              <w:rPr>
                <w:bCs/>
                <w:sz w:val="18"/>
                <w:szCs w:val="18"/>
              </w:rPr>
            </w:pPr>
            <w:r w:rsidRPr="00195F90">
              <w:rPr>
                <w:bCs/>
                <w:sz w:val="18"/>
                <w:szCs w:val="18"/>
              </w:rPr>
              <w:t>24,6</w:t>
            </w:r>
          </w:p>
        </w:tc>
        <w:tc>
          <w:tcPr>
            <w:tcW w:w="709" w:type="dxa"/>
            <w:vAlign w:val="center"/>
          </w:tcPr>
          <w:p w:rsidR="00195F90" w:rsidRPr="00195F90" w:rsidRDefault="00195F90" w:rsidP="00195F90">
            <w:pPr>
              <w:jc w:val="center"/>
              <w:rPr>
                <w:bCs/>
                <w:sz w:val="18"/>
                <w:szCs w:val="18"/>
              </w:rPr>
            </w:pPr>
            <w:r w:rsidRPr="00195F90">
              <w:rPr>
                <w:bCs/>
                <w:sz w:val="18"/>
                <w:szCs w:val="18"/>
              </w:rPr>
              <w:t>32</w:t>
            </w:r>
          </w:p>
        </w:tc>
        <w:tc>
          <w:tcPr>
            <w:tcW w:w="709" w:type="dxa"/>
            <w:vAlign w:val="center"/>
          </w:tcPr>
          <w:p w:rsidR="00195F90" w:rsidRPr="00195F90" w:rsidRDefault="00195F90" w:rsidP="00195F90">
            <w:pPr>
              <w:jc w:val="center"/>
              <w:rPr>
                <w:bCs/>
                <w:sz w:val="18"/>
                <w:szCs w:val="18"/>
              </w:rPr>
            </w:pPr>
            <w:r w:rsidRPr="00195F90">
              <w:rPr>
                <w:bCs/>
                <w:sz w:val="18"/>
                <w:szCs w:val="18"/>
              </w:rPr>
              <w:t>49,2</w:t>
            </w:r>
          </w:p>
        </w:tc>
        <w:tc>
          <w:tcPr>
            <w:tcW w:w="709" w:type="dxa"/>
            <w:vAlign w:val="center"/>
          </w:tcPr>
          <w:p w:rsidR="00195F90" w:rsidRPr="00195F90" w:rsidRDefault="00195F90" w:rsidP="00195F90">
            <w:pPr>
              <w:jc w:val="center"/>
              <w:rPr>
                <w:bCs/>
                <w:sz w:val="18"/>
                <w:szCs w:val="18"/>
              </w:rPr>
            </w:pPr>
            <w:r w:rsidRPr="00195F90">
              <w:rPr>
                <w:bCs/>
                <w:sz w:val="18"/>
                <w:szCs w:val="18"/>
              </w:rPr>
              <w:t>12</w:t>
            </w:r>
          </w:p>
        </w:tc>
        <w:tc>
          <w:tcPr>
            <w:tcW w:w="708" w:type="dxa"/>
            <w:vAlign w:val="center"/>
          </w:tcPr>
          <w:p w:rsidR="00195F90" w:rsidRPr="00195F90" w:rsidRDefault="00195F90" w:rsidP="00195F90">
            <w:pPr>
              <w:jc w:val="center"/>
              <w:rPr>
                <w:bCs/>
                <w:sz w:val="18"/>
                <w:szCs w:val="18"/>
              </w:rPr>
            </w:pPr>
            <w:r w:rsidRPr="00195F90">
              <w:rPr>
                <w:bCs/>
                <w:sz w:val="18"/>
                <w:szCs w:val="18"/>
              </w:rPr>
              <w:t>18,5</w:t>
            </w:r>
          </w:p>
        </w:tc>
        <w:tc>
          <w:tcPr>
            <w:tcW w:w="567" w:type="dxa"/>
            <w:vAlign w:val="center"/>
          </w:tcPr>
          <w:p w:rsidR="00195F90" w:rsidRPr="00195F90" w:rsidRDefault="00195F90" w:rsidP="00195F90">
            <w:pPr>
              <w:jc w:val="center"/>
              <w:rPr>
                <w:bCs/>
                <w:sz w:val="18"/>
                <w:szCs w:val="18"/>
              </w:rPr>
            </w:pPr>
            <w:r w:rsidRPr="00195F90">
              <w:rPr>
                <w:bCs/>
                <w:sz w:val="18"/>
                <w:szCs w:val="18"/>
              </w:rPr>
              <w:t>1</w:t>
            </w:r>
          </w:p>
        </w:tc>
        <w:tc>
          <w:tcPr>
            <w:tcW w:w="567" w:type="dxa"/>
            <w:vAlign w:val="center"/>
          </w:tcPr>
          <w:p w:rsidR="00195F90" w:rsidRPr="00195F90" w:rsidRDefault="00195F90" w:rsidP="00195F90">
            <w:pPr>
              <w:jc w:val="center"/>
              <w:rPr>
                <w:bCs/>
                <w:sz w:val="18"/>
                <w:szCs w:val="18"/>
              </w:rPr>
            </w:pPr>
            <w:r w:rsidRPr="00195F90">
              <w:rPr>
                <w:bCs/>
                <w:sz w:val="18"/>
                <w:szCs w:val="18"/>
              </w:rPr>
              <w:t>1,5</w:t>
            </w:r>
          </w:p>
        </w:tc>
        <w:tc>
          <w:tcPr>
            <w:tcW w:w="709" w:type="dxa"/>
            <w:vAlign w:val="center"/>
          </w:tcPr>
          <w:p w:rsidR="00195F90" w:rsidRPr="00195F90" w:rsidRDefault="00195F90" w:rsidP="00195F90">
            <w:pPr>
              <w:jc w:val="center"/>
              <w:rPr>
                <w:bCs/>
                <w:sz w:val="18"/>
                <w:szCs w:val="18"/>
              </w:rPr>
            </w:pPr>
            <w:r w:rsidRPr="00195F90">
              <w:rPr>
                <w:bCs/>
                <w:sz w:val="18"/>
                <w:szCs w:val="18"/>
              </w:rPr>
              <w:t>4</w:t>
            </w:r>
          </w:p>
        </w:tc>
        <w:tc>
          <w:tcPr>
            <w:tcW w:w="709" w:type="dxa"/>
            <w:vAlign w:val="center"/>
          </w:tcPr>
          <w:p w:rsidR="00195F90" w:rsidRPr="00195F90" w:rsidRDefault="00195F90" w:rsidP="00195F90">
            <w:pPr>
              <w:jc w:val="center"/>
              <w:rPr>
                <w:bCs/>
                <w:sz w:val="18"/>
                <w:szCs w:val="18"/>
              </w:rPr>
            </w:pPr>
            <w:r w:rsidRPr="00195F90">
              <w:rPr>
                <w:bCs/>
                <w:sz w:val="18"/>
                <w:szCs w:val="18"/>
              </w:rPr>
              <w:t>6,2</w:t>
            </w:r>
          </w:p>
        </w:tc>
        <w:tc>
          <w:tcPr>
            <w:tcW w:w="567" w:type="dxa"/>
            <w:vAlign w:val="center"/>
          </w:tcPr>
          <w:p w:rsidR="00195F90" w:rsidRPr="00195F90" w:rsidRDefault="00195F90" w:rsidP="00195F90">
            <w:pPr>
              <w:jc w:val="center"/>
              <w:rPr>
                <w:bCs/>
                <w:sz w:val="18"/>
                <w:szCs w:val="18"/>
              </w:rPr>
            </w:pPr>
            <w:r w:rsidRPr="00195F90">
              <w:rPr>
                <w:bCs/>
                <w:sz w:val="18"/>
                <w:szCs w:val="18"/>
              </w:rPr>
              <w:t>0</w:t>
            </w:r>
          </w:p>
        </w:tc>
        <w:tc>
          <w:tcPr>
            <w:tcW w:w="567" w:type="dxa"/>
            <w:vAlign w:val="center"/>
          </w:tcPr>
          <w:p w:rsidR="00195F90" w:rsidRPr="00195F90" w:rsidRDefault="00195F90" w:rsidP="00195F90">
            <w:pPr>
              <w:jc w:val="center"/>
              <w:rPr>
                <w:bCs/>
                <w:sz w:val="18"/>
                <w:szCs w:val="18"/>
              </w:rPr>
            </w:pPr>
            <w:r w:rsidRPr="00195F90">
              <w:rPr>
                <w:bCs/>
                <w:sz w:val="18"/>
                <w:szCs w:val="18"/>
              </w:rPr>
              <w:t>0</w:t>
            </w:r>
          </w:p>
        </w:tc>
      </w:tr>
      <w:tr w:rsidR="00195F90" w:rsidRPr="00195F90" w:rsidTr="00195F90">
        <w:tc>
          <w:tcPr>
            <w:tcW w:w="1418" w:type="dxa"/>
            <w:shd w:val="clear" w:color="auto" w:fill="C6D9F1" w:themeFill="text2" w:themeFillTint="33"/>
            <w:vAlign w:val="center"/>
          </w:tcPr>
          <w:p w:rsidR="00195F90" w:rsidRPr="00195F90" w:rsidRDefault="00195F90" w:rsidP="00195F90">
            <w:pPr>
              <w:rPr>
                <w:bCs/>
                <w:sz w:val="18"/>
                <w:szCs w:val="18"/>
              </w:rPr>
            </w:pPr>
            <w:r w:rsidRPr="00195F90">
              <w:rPr>
                <w:bCs/>
                <w:sz w:val="18"/>
                <w:szCs w:val="18"/>
              </w:rPr>
              <w:t>Radim</w:t>
            </w:r>
          </w:p>
        </w:tc>
        <w:tc>
          <w:tcPr>
            <w:tcW w:w="1276" w:type="dxa"/>
            <w:vAlign w:val="center"/>
          </w:tcPr>
          <w:p w:rsidR="00195F90" w:rsidRPr="00195F90" w:rsidRDefault="00195F90" w:rsidP="00195F90">
            <w:pPr>
              <w:jc w:val="center"/>
              <w:rPr>
                <w:bCs/>
                <w:sz w:val="18"/>
                <w:szCs w:val="18"/>
              </w:rPr>
            </w:pPr>
            <w:r w:rsidRPr="00195F90">
              <w:rPr>
                <w:bCs/>
                <w:sz w:val="18"/>
                <w:szCs w:val="18"/>
              </w:rPr>
              <w:t>306</w:t>
            </w:r>
          </w:p>
        </w:tc>
        <w:tc>
          <w:tcPr>
            <w:tcW w:w="709" w:type="dxa"/>
            <w:vAlign w:val="center"/>
          </w:tcPr>
          <w:p w:rsidR="00195F90" w:rsidRPr="00195F90" w:rsidRDefault="00195F90" w:rsidP="00195F90">
            <w:pPr>
              <w:jc w:val="center"/>
              <w:rPr>
                <w:bCs/>
                <w:sz w:val="18"/>
                <w:szCs w:val="18"/>
              </w:rPr>
            </w:pPr>
            <w:r w:rsidRPr="00195F90">
              <w:rPr>
                <w:bCs/>
                <w:sz w:val="18"/>
                <w:szCs w:val="18"/>
              </w:rPr>
              <w:t>84</w:t>
            </w:r>
          </w:p>
        </w:tc>
        <w:tc>
          <w:tcPr>
            <w:tcW w:w="708" w:type="dxa"/>
            <w:vAlign w:val="center"/>
          </w:tcPr>
          <w:p w:rsidR="00195F90" w:rsidRPr="00195F90" w:rsidRDefault="00195F90" w:rsidP="00195F90">
            <w:pPr>
              <w:jc w:val="center"/>
              <w:rPr>
                <w:bCs/>
                <w:sz w:val="18"/>
                <w:szCs w:val="18"/>
              </w:rPr>
            </w:pPr>
            <w:r w:rsidRPr="00195F90">
              <w:rPr>
                <w:bCs/>
                <w:sz w:val="18"/>
                <w:szCs w:val="18"/>
              </w:rPr>
              <w:t>27,5</w:t>
            </w:r>
          </w:p>
        </w:tc>
        <w:tc>
          <w:tcPr>
            <w:tcW w:w="709" w:type="dxa"/>
            <w:vAlign w:val="center"/>
          </w:tcPr>
          <w:p w:rsidR="00195F90" w:rsidRPr="00195F90" w:rsidRDefault="00195F90" w:rsidP="00195F90">
            <w:pPr>
              <w:jc w:val="center"/>
              <w:rPr>
                <w:bCs/>
                <w:sz w:val="18"/>
                <w:szCs w:val="18"/>
              </w:rPr>
            </w:pPr>
            <w:r w:rsidRPr="00195F90">
              <w:rPr>
                <w:bCs/>
                <w:sz w:val="18"/>
                <w:szCs w:val="18"/>
              </w:rPr>
              <w:t>119</w:t>
            </w:r>
          </w:p>
        </w:tc>
        <w:tc>
          <w:tcPr>
            <w:tcW w:w="709" w:type="dxa"/>
            <w:vAlign w:val="center"/>
          </w:tcPr>
          <w:p w:rsidR="00195F90" w:rsidRPr="00195F90" w:rsidRDefault="00195F90" w:rsidP="00195F90">
            <w:pPr>
              <w:jc w:val="center"/>
              <w:rPr>
                <w:bCs/>
                <w:sz w:val="18"/>
                <w:szCs w:val="18"/>
              </w:rPr>
            </w:pPr>
            <w:r w:rsidRPr="00195F90">
              <w:rPr>
                <w:bCs/>
                <w:sz w:val="18"/>
                <w:szCs w:val="18"/>
              </w:rPr>
              <w:t>38,9</w:t>
            </w:r>
          </w:p>
        </w:tc>
        <w:tc>
          <w:tcPr>
            <w:tcW w:w="709" w:type="dxa"/>
            <w:vAlign w:val="center"/>
          </w:tcPr>
          <w:p w:rsidR="00195F90" w:rsidRPr="00195F90" w:rsidRDefault="00195F90" w:rsidP="00195F90">
            <w:pPr>
              <w:jc w:val="center"/>
              <w:rPr>
                <w:bCs/>
                <w:sz w:val="18"/>
                <w:szCs w:val="18"/>
              </w:rPr>
            </w:pPr>
            <w:r w:rsidRPr="00195F90">
              <w:rPr>
                <w:bCs/>
                <w:sz w:val="18"/>
                <w:szCs w:val="18"/>
              </w:rPr>
              <w:t>86</w:t>
            </w:r>
          </w:p>
        </w:tc>
        <w:tc>
          <w:tcPr>
            <w:tcW w:w="708" w:type="dxa"/>
            <w:vAlign w:val="center"/>
          </w:tcPr>
          <w:p w:rsidR="00195F90" w:rsidRPr="00195F90" w:rsidRDefault="00195F90" w:rsidP="00195F90">
            <w:pPr>
              <w:jc w:val="center"/>
              <w:rPr>
                <w:bCs/>
                <w:sz w:val="18"/>
                <w:szCs w:val="18"/>
              </w:rPr>
            </w:pPr>
            <w:r w:rsidRPr="00195F90">
              <w:rPr>
                <w:bCs/>
                <w:sz w:val="18"/>
                <w:szCs w:val="18"/>
              </w:rPr>
              <w:t>28,1</w:t>
            </w:r>
          </w:p>
        </w:tc>
        <w:tc>
          <w:tcPr>
            <w:tcW w:w="567" w:type="dxa"/>
            <w:vAlign w:val="center"/>
          </w:tcPr>
          <w:p w:rsidR="00195F90" w:rsidRPr="00195F90" w:rsidRDefault="00195F90" w:rsidP="00195F90">
            <w:pPr>
              <w:jc w:val="center"/>
              <w:rPr>
                <w:bCs/>
                <w:sz w:val="18"/>
                <w:szCs w:val="18"/>
              </w:rPr>
            </w:pPr>
            <w:r w:rsidRPr="00195F90">
              <w:rPr>
                <w:bCs/>
                <w:sz w:val="18"/>
                <w:szCs w:val="18"/>
              </w:rPr>
              <w:t>6</w:t>
            </w:r>
          </w:p>
        </w:tc>
        <w:tc>
          <w:tcPr>
            <w:tcW w:w="567" w:type="dxa"/>
            <w:vAlign w:val="center"/>
          </w:tcPr>
          <w:p w:rsidR="00195F90" w:rsidRPr="00195F90" w:rsidRDefault="00195F90" w:rsidP="00195F90">
            <w:pPr>
              <w:jc w:val="center"/>
              <w:rPr>
                <w:bCs/>
                <w:sz w:val="18"/>
                <w:szCs w:val="18"/>
              </w:rPr>
            </w:pPr>
            <w:r w:rsidRPr="00195F90">
              <w:rPr>
                <w:bCs/>
                <w:sz w:val="18"/>
                <w:szCs w:val="18"/>
              </w:rPr>
              <w:t>2</w:t>
            </w:r>
          </w:p>
        </w:tc>
        <w:tc>
          <w:tcPr>
            <w:tcW w:w="709" w:type="dxa"/>
            <w:vAlign w:val="center"/>
          </w:tcPr>
          <w:p w:rsidR="00195F90" w:rsidRPr="00195F90" w:rsidRDefault="00195F90" w:rsidP="00195F90">
            <w:pPr>
              <w:jc w:val="center"/>
              <w:rPr>
                <w:bCs/>
                <w:sz w:val="18"/>
                <w:szCs w:val="18"/>
              </w:rPr>
            </w:pPr>
            <w:r w:rsidRPr="00195F90">
              <w:rPr>
                <w:bCs/>
                <w:sz w:val="18"/>
                <w:szCs w:val="18"/>
              </w:rPr>
              <w:t>10</w:t>
            </w:r>
          </w:p>
        </w:tc>
        <w:tc>
          <w:tcPr>
            <w:tcW w:w="709" w:type="dxa"/>
            <w:vAlign w:val="center"/>
          </w:tcPr>
          <w:p w:rsidR="00195F90" w:rsidRPr="00195F90" w:rsidRDefault="00195F90" w:rsidP="00195F90">
            <w:pPr>
              <w:jc w:val="center"/>
              <w:rPr>
                <w:bCs/>
                <w:sz w:val="18"/>
                <w:szCs w:val="18"/>
              </w:rPr>
            </w:pPr>
            <w:r w:rsidRPr="00195F90">
              <w:rPr>
                <w:bCs/>
                <w:sz w:val="18"/>
                <w:szCs w:val="18"/>
              </w:rPr>
              <w:t>3,3</w:t>
            </w:r>
          </w:p>
        </w:tc>
        <w:tc>
          <w:tcPr>
            <w:tcW w:w="567" w:type="dxa"/>
            <w:vAlign w:val="center"/>
          </w:tcPr>
          <w:p w:rsidR="00195F90" w:rsidRPr="00195F90" w:rsidRDefault="00195F90" w:rsidP="00195F90">
            <w:pPr>
              <w:jc w:val="center"/>
              <w:rPr>
                <w:bCs/>
                <w:sz w:val="18"/>
                <w:szCs w:val="18"/>
              </w:rPr>
            </w:pPr>
            <w:r w:rsidRPr="00195F90">
              <w:rPr>
                <w:bCs/>
                <w:sz w:val="18"/>
                <w:szCs w:val="18"/>
              </w:rPr>
              <w:t>1</w:t>
            </w:r>
          </w:p>
        </w:tc>
        <w:tc>
          <w:tcPr>
            <w:tcW w:w="567" w:type="dxa"/>
            <w:vAlign w:val="center"/>
          </w:tcPr>
          <w:p w:rsidR="00195F90" w:rsidRPr="00195F90" w:rsidRDefault="00195F90" w:rsidP="00195F90">
            <w:pPr>
              <w:jc w:val="center"/>
              <w:rPr>
                <w:bCs/>
                <w:sz w:val="18"/>
                <w:szCs w:val="18"/>
              </w:rPr>
            </w:pPr>
            <w:r w:rsidRPr="00195F90">
              <w:rPr>
                <w:bCs/>
                <w:sz w:val="18"/>
                <w:szCs w:val="18"/>
              </w:rPr>
              <w:t>0,3</w:t>
            </w:r>
          </w:p>
        </w:tc>
      </w:tr>
      <w:tr w:rsidR="00195F90" w:rsidRPr="00195F90" w:rsidTr="00195F90">
        <w:tc>
          <w:tcPr>
            <w:tcW w:w="1418" w:type="dxa"/>
            <w:shd w:val="clear" w:color="auto" w:fill="C6D9F1" w:themeFill="text2" w:themeFillTint="33"/>
            <w:vAlign w:val="center"/>
          </w:tcPr>
          <w:p w:rsidR="00195F90" w:rsidRPr="00195F90" w:rsidRDefault="00195F90" w:rsidP="00195F90">
            <w:pPr>
              <w:rPr>
                <w:bCs/>
                <w:sz w:val="18"/>
                <w:szCs w:val="18"/>
              </w:rPr>
            </w:pPr>
            <w:r w:rsidRPr="00195F90">
              <w:rPr>
                <w:bCs/>
                <w:sz w:val="18"/>
                <w:szCs w:val="18"/>
              </w:rPr>
              <w:t>Stará Paka</w:t>
            </w:r>
          </w:p>
        </w:tc>
        <w:tc>
          <w:tcPr>
            <w:tcW w:w="1276" w:type="dxa"/>
            <w:vAlign w:val="center"/>
          </w:tcPr>
          <w:p w:rsidR="00195F90" w:rsidRPr="00195F90" w:rsidRDefault="00195F90" w:rsidP="00195F90">
            <w:pPr>
              <w:jc w:val="center"/>
              <w:rPr>
                <w:bCs/>
                <w:sz w:val="18"/>
                <w:szCs w:val="18"/>
              </w:rPr>
            </w:pPr>
            <w:r w:rsidRPr="00195F90">
              <w:rPr>
                <w:bCs/>
                <w:sz w:val="18"/>
                <w:szCs w:val="18"/>
              </w:rPr>
              <w:t>1 712</w:t>
            </w:r>
          </w:p>
        </w:tc>
        <w:tc>
          <w:tcPr>
            <w:tcW w:w="709" w:type="dxa"/>
            <w:vAlign w:val="center"/>
          </w:tcPr>
          <w:p w:rsidR="00195F90" w:rsidRPr="00195F90" w:rsidRDefault="00195F90" w:rsidP="00195F90">
            <w:pPr>
              <w:jc w:val="center"/>
              <w:rPr>
                <w:bCs/>
                <w:sz w:val="18"/>
                <w:szCs w:val="18"/>
              </w:rPr>
            </w:pPr>
            <w:r w:rsidRPr="00195F90">
              <w:rPr>
                <w:bCs/>
                <w:sz w:val="18"/>
                <w:szCs w:val="18"/>
              </w:rPr>
              <w:t>430</w:t>
            </w:r>
          </w:p>
        </w:tc>
        <w:tc>
          <w:tcPr>
            <w:tcW w:w="708" w:type="dxa"/>
            <w:vAlign w:val="center"/>
          </w:tcPr>
          <w:p w:rsidR="00195F90" w:rsidRPr="00195F90" w:rsidRDefault="00195F90" w:rsidP="00195F90">
            <w:pPr>
              <w:jc w:val="center"/>
              <w:rPr>
                <w:bCs/>
                <w:sz w:val="18"/>
                <w:szCs w:val="18"/>
              </w:rPr>
            </w:pPr>
            <w:r w:rsidRPr="00195F90">
              <w:rPr>
                <w:bCs/>
                <w:sz w:val="18"/>
                <w:szCs w:val="18"/>
              </w:rPr>
              <w:t>25,1</w:t>
            </w:r>
          </w:p>
        </w:tc>
        <w:tc>
          <w:tcPr>
            <w:tcW w:w="709" w:type="dxa"/>
            <w:vAlign w:val="center"/>
          </w:tcPr>
          <w:p w:rsidR="00195F90" w:rsidRPr="00195F90" w:rsidRDefault="00195F90" w:rsidP="00195F90">
            <w:pPr>
              <w:jc w:val="center"/>
              <w:rPr>
                <w:bCs/>
                <w:sz w:val="18"/>
                <w:szCs w:val="18"/>
              </w:rPr>
            </w:pPr>
            <w:r w:rsidRPr="00195F90">
              <w:rPr>
                <w:bCs/>
                <w:sz w:val="18"/>
                <w:szCs w:val="18"/>
              </w:rPr>
              <w:t>778</w:t>
            </w:r>
          </w:p>
        </w:tc>
        <w:tc>
          <w:tcPr>
            <w:tcW w:w="709" w:type="dxa"/>
            <w:vAlign w:val="center"/>
          </w:tcPr>
          <w:p w:rsidR="00195F90" w:rsidRPr="00195F90" w:rsidRDefault="00195F90" w:rsidP="00195F90">
            <w:pPr>
              <w:jc w:val="center"/>
              <w:rPr>
                <w:bCs/>
                <w:sz w:val="18"/>
                <w:szCs w:val="18"/>
              </w:rPr>
            </w:pPr>
            <w:r w:rsidRPr="00195F90">
              <w:rPr>
                <w:bCs/>
                <w:sz w:val="18"/>
                <w:szCs w:val="18"/>
              </w:rPr>
              <w:t>45,4</w:t>
            </w:r>
          </w:p>
        </w:tc>
        <w:tc>
          <w:tcPr>
            <w:tcW w:w="709" w:type="dxa"/>
            <w:vAlign w:val="center"/>
          </w:tcPr>
          <w:p w:rsidR="00195F90" w:rsidRPr="00195F90" w:rsidRDefault="00195F90" w:rsidP="00195F90">
            <w:pPr>
              <w:jc w:val="center"/>
              <w:rPr>
                <w:bCs/>
                <w:sz w:val="18"/>
                <w:szCs w:val="18"/>
              </w:rPr>
            </w:pPr>
            <w:r w:rsidRPr="00195F90">
              <w:rPr>
                <w:bCs/>
                <w:sz w:val="18"/>
                <w:szCs w:val="18"/>
              </w:rPr>
              <w:t>374</w:t>
            </w:r>
          </w:p>
        </w:tc>
        <w:tc>
          <w:tcPr>
            <w:tcW w:w="708" w:type="dxa"/>
            <w:vAlign w:val="center"/>
          </w:tcPr>
          <w:p w:rsidR="00195F90" w:rsidRPr="00195F90" w:rsidRDefault="00195F90" w:rsidP="00195F90">
            <w:pPr>
              <w:jc w:val="center"/>
              <w:rPr>
                <w:bCs/>
                <w:sz w:val="18"/>
                <w:szCs w:val="18"/>
              </w:rPr>
            </w:pPr>
            <w:r w:rsidRPr="00195F90">
              <w:rPr>
                <w:bCs/>
                <w:sz w:val="18"/>
                <w:szCs w:val="18"/>
              </w:rPr>
              <w:t>21,8</w:t>
            </w:r>
          </w:p>
        </w:tc>
        <w:tc>
          <w:tcPr>
            <w:tcW w:w="567" w:type="dxa"/>
            <w:vAlign w:val="center"/>
          </w:tcPr>
          <w:p w:rsidR="00195F90" w:rsidRPr="00195F90" w:rsidRDefault="00195F90" w:rsidP="00195F90">
            <w:pPr>
              <w:jc w:val="center"/>
              <w:rPr>
                <w:bCs/>
                <w:sz w:val="18"/>
                <w:szCs w:val="18"/>
              </w:rPr>
            </w:pPr>
            <w:r w:rsidRPr="00195F90">
              <w:rPr>
                <w:bCs/>
                <w:sz w:val="18"/>
                <w:szCs w:val="18"/>
              </w:rPr>
              <w:t>54</w:t>
            </w:r>
          </w:p>
        </w:tc>
        <w:tc>
          <w:tcPr>
            <w:tcW w:w="567" w:type="dxa"/>
            <w:vAlign w:val="center"/>
          </w:tcPr>
          <w:p w:rsidR="00195F90" w:rsidRPr="00195F90" w:rsidRDefault="00195F90" w:rsidP="00195F90">
            <w:pPr>
              <w:jc w:val="center"/>
              <w:rPr>
                <w:bCs/>
                <w:sz w:val="18"/>
                <w:szCs w:val="18"/>
              </w:rPr>
            </w:pPr>
            <w:r w:rsidRPr="00195F90">
              <w:rPr>
                <w:bCs/>
                <w:sz w:val="18"/>
                <w:szCs w:val="18"/>
              </w:rPr>
              <w:t>3,2</w:t>
            </w:r>
          </w:p>
        </w:tc>
        <w:tc>
          <w:tcPr>
            <w:tcW w:w="709" w:type="dxa"/>
            <w:vAlign w:val="center"/>
          </w:tcPr>
          <w:p w:rsidR="00195F90" w:rsidRPr="00195F90" w:rsidRDefault="00195F90" w:rsidP="00195F90">
            <w:pPr>
              <w:jc w:val="center"/>
              <w:rPr>
                <w:bCs/>
                <w:sz w:val="18"/>
                <w:szCs w:val="18"/>
              </w:rPr>
            </w:pPr>
            <w:r w:rsidRPr="00195F90">
              <w:rPr>
                <w:bCs/>
                <w:sz w:val="18"/>
                <w:szCs w:val="18"/>
              </w:rPr>
              <w:t>57</w:t>
            </w:r>
          </w:p>
        </w:tc>
        <w:tc>
          <w:tcPr>
            <w:tcW w:w="709" w:type="dxa"/>
            <w:vAlign w:val="center"/>
          </w:tcPr>
          <w:p w:rsidR="00195F90" w:rsidRPr="00195F90" w:rsidRDefault="00195F90" w:rsidP="00195F90">
            <w:pPr>
              <w:jc w:val="center"/>
              <w:rPr>
                <w:bCs/>
                <w:sz w:val="18"/>
                <w:szCs w:val="18"/>
              </w:rPr>
            </w:pPr>
            <w:r w:rsidRPr="00195F90">
              <w:rPr>
                <w:bCs/>
                <w:sz w:val="18"/>
                <w:szCs w:val="18"/>
              </w:rPr>
              <w:t>3,3</w:t>
            </w:r>
          </w:p>
        </w:tc>
        <w:tc>
          <w:tcPr>
            <w:tcW w:w="567" w:type="dxa"/>
            <w:vAlign w:val="center"/>
          </w:tcPr>
          <w:p w:rsidR="00195F90" w:rsidRPr="00195F90" w:rsidRDefault="00195F90" w:rsidP="00195F90">
            <w:pPr>
              <w:jc w:val="center"/>
              <w:rPr>
                <w:bCs/>
                <w:sz w:val="18"/>
                <w:szCs w:val="18"/>
              </w:rPr>
            </w:pPr>
            <w:r w:rsidRPr="00195F90">
              <w:rPr>
                <w:bCs/>
                <w:sz w:val="18"/>
                <w:szCs w:val="18"/>
              </w:rPr>
              <w:t>19</w:t>
            </w:r>
          </w:p>
        </w:tc>
        <w:tc>
          <w:tcPr>
            <w:tcW w:w="567" w:type="dxa"/>
            <w:vAlign w:val="center"/>
          </w:tcPr>
          <w:p w:rsidR="00195F90" w:rsidRPr="00195F90" w:rsidRDefault="00195F90" w:rsidP="00195F90">
            <w:pPr>
              <w:jc w:val="center"/>
              <w:rPr>
                <w:bCs/>
                <w:sz w:val="18"/>
                <w:szCs w:val="18"/>
              </w:rPr>
            </w:pPr>
            <w:r w:rsidRPr="00195F90">
              <w:rPr>
                <w:bCs/>
                <w:sz w:val="18"/>
                <w:szCs w:val="18"/>
              </w:rPr>
              <w:t>1,1</w:t>
            </w:r>
          </w:p>
        </w:tc>
      </w:tr>
      <w:tr w:rsidR="00195F90" w:rsidRPr="00195F90" w:rsidTr="00195F90">
        <w:tc>
          <w:tcPr>
            <w:tcW w:w="1418" w:type="dxa"/>
            <w:shd w:val="clear" w:color="auto" w:fill="C6D9F1" w:themeFill="text2" w:themeFillTint="33"/>
            <w:vAlign w:val="center"/>
          </w:tcPr>
          <w:p w:rsidR="00195F90" w:rsidRPr="00195F90" w:rsidRDefault="00195F90" w:rsidP="00195F90">
            <w:pPr>
              <w:rPr>
                <w:bCs/>
                <w:sz w:val="18"/>
                <w:szCs w:val="18"/>
              </w:rPr>
            </w:pPr>
            <w:r w:rsidRPr="00195F90">
              <w:rPr>
                <w:bCs/>
                <w:sz w:val="18"/>
                <w:szCs w:val="18"/>
              </w:rPr>
              <w:t>Úbislavice</w:t>
            </w:r>
          </w:p>
        </w:tc>
        <w:tc>
          <w:tcPr>
            <w:tcW w:w="1276" w:type="dxa"/>
            <w:vAlign w:val="center"/>
          </w:tcPr>
          <w:p w:rsidR="00195F90" w:rsidRPr="00195F90" w:rsidRDefault="00195F90" w:rsidP="00195F90">
            <w:pPr>
              <w:jc w:val="center"/>
              <w:rPr>
                <w:bCs/>
                <w:sz w:val="18"/>
                <w:szCs w:val="18"/>
              </w:rPr>
            </w:pPr>
            <w:r w:rsidRPr="00195F90">
              <w:rPr>
                <w:bCs/>
                <w:sz w:val="18"/>
                <w:szCs w:val="18"/>
              </w:rPr>
              <w:t>299</w:t>
            </w:r>
          </w:p>
        </w:tc>
        <w:tc>
          <w:tcPr>
            <w:tcW w:w="709" w:type="dxa"/>
            <w:vAlign w:val="center"/>
          </w:tcPr>
          <w:p w:rsidR="00195F90" w:rsidRPr="00195F90" w:rsidRDefault="00195F90" w:rsidP="00195F90">
            <w:pPr>
              <w:jc w:val="center"/>
              <w:rPr>
                <w:bCs/>
                <w:sz w:val="18"/>
                <w:szCs w:val="18"/>
              </w:rPr>
            </w:pPr>
            <w:r w:rsidRPr="00195F90">
              <w:rPr>
                <w:bCs/>
                <w:sz w:val="18"/>
                <w:szCs w:val="18"/>
              </w:rPr>
              <w:t>74</w:t>
            </w:r>
          </w:p>
        </w:tc>
        <w:tc>
          <w:tcPr>
            <w:tcW w:w="708" w:type="dxa"/>
            <w:vAlign w:val="center"/>
          </w:tcPr>
          <w:p w:rsidR="00195F90" w:rsidRPr="00195F90" w:rsidRDefault="00195F90" w:rsidP="00195F90">
            <w:pPr>
              <w:jc w:val="center"/>
              <w:rPr>
                <w:bCs/>
                <w:sz w:val="18"/>
                <w:szCs w:val="18"/>
              </w:rPr>
            </w:pPr>
            <w:r w:rsidRPr="00195F90">
              <w:rPr>
                <w:bCs/>
                <w:sz w:val="18"/>
                <w:szCs w:val="18"/>
              </w:rPr>
              <w:t>24,7</w:t>
            </w:r>
          </w:p>
        </w:tc>
        <w:tc>
          <w:tcPr>
            <w:tcW w:w="709" w:type="dxa"/>
            <w:vAlign w:val="center"/>
          </w:tcPr>
          <w:p w:rsidR="00195F90" w:rsidRPr="00195F90" w:rsidRDefault="00195F90" w:rsidP="00195F90">
            <w:pPr>
              <w:jc w:val="center"/>
              <w:rPr>
                <w:bCs/>
                <w:sz w:val="18"/>
                <w:szCs w:val="18"/>
              </w:rPr>
            </w:pPr>
            <w:r w:rsidRPr="00195F90">
              <w:rPr>
                <w:bCs/>
                <w:sz w:val="18"/>
                <w:szCs w:val="18"/>
              </w:rPr>
              <w:t>146</w:t>
            </w:r>
          </w:p>
        </w:tc>
        <w:tc>
          <w:tcPr>
            <w:tcW w:w="709" w:type="dxa"/>
            <w:vAlign w:val="center"/>
          </w:tcPr>
          <w:p w:rsidR="00195F90" w:rsidRPr="00195F90" w:rsidRDefault="00195F90" w:rsidP="00195F90">
            <w:pPr>
              <w:jc w:val="center"/>
              <w:rPr>
                <w:bCs/>
                <w:sz w:val="18"/>
                <w:szCs w:val="18"/>
              </w:rPr>
            </w:pPr>
            <w:r w:rsidRPr="00195F90">
              <w:rPr>
                <w:bCs/>
                <w:sz w:val="18"/>
                <w:szCs w:val="18"/>
              </w:rPr>
              <w:t>48,8</w:t>
            </w:r>
          </w:p>
        </w:tc>
        <w:tc>
          <w:tcPr>
            <w:tcW w:w="709" w:type="dxa"/>
            <w:vAlign w:val="center"/>
          </w:tcPr>
          <w:p w:rsidR="00195F90" w:rsidRPr="00195F90" w:rsidRDefault="00195F90" w:rsidP="00195F90">
            <w:pPr>
              <w:jc w:val="center"/>
              <w:rPr>
                <w:bCs/>
                <w:sz w:val="18"/>
                <w:szCs w:val="18"/>
              </w:rPr>
            </w:pPr>
            <w:r w:rsidRPr="00195F90">
              <w:rPr>
                <w:bCs/>
                <w:sz w:val="18"/>
                <w:szCs w:val="18"/>
              </w:rPr>
              <w:t>56</w:t>
            </w:r>
          </w:p>
        </w:tc>
        <w:tc>
          <w:tcPr>
            <w:tcW w:w="708" w:type="dxa"/>
            <w:vAlign w:val="center"/>
          </w:tcPr>
          <w:p w:rsidR="00195F90" w:rsidRPr="00195F90" w:rsidRDefault="00195F90" w:rsidP="00195F90">
            <w:pPr>
              <w:jc w:val="center"/>
              <w:rPr>
                <w:bCs/>
                <w:sz w:val="18"/>
                <w:szCs w:val="18"/>
              </w:rPr>
            </w:pPr>
            <w:r w:rsidRPr="00195F90">
              <w:rPr>
                <w:bCs/>
                <w:sz w:val="18"/>
                <w:szCs w:val="18"/>
              </w:rPr>
              <w:t>18,7</w:t>
            </w:r>
          </w:p>
        </w:tc>
        <w:tc>
          <w:tcPr>
            <w:tcW w:w="567" w:type="dxa"/>
            <w:vAlign w:val="center"/>
          </w:tcPr>
          <w:p w:rsidR="00195F90" w:rsidRPr="00195F90" w:rsidRDefault="00195F90" w:rsidP="00195F90">
            <w:pPr>
              <w:jc w:val="center"/>
              <w:rPr>
                <w:bCs/>
                <w:sz w:val="18"/>
                <w:szCs w:val="18"/>
              </w:rPr>
            </w:pPr>
            <w:r w:rsidRPr="00195F90">
              <w:rPr>
                <w:bCs/>
                <w:sz w:val="18"/>
                <w:szCs w:val="18"/>
              </w:rPr>
              <w:t>12</w:t>
            </w:r>
          </w:p>
        </w:tc>
        <w:tc>
          <w:tcPr>
            <w:tcW w:w="567" w:type="dxa"/>
            <w:vAlign w:val="center"/>
          </w:tcPr>
          <w:p w:rsidR="00195F90" w:rsidRPr="00195F90" w:rsidRDefault="00195F90" w:rsidP="00195F90">
            <w:pPr>
              <w:jc w:val="center"/>
              <w:rPr>
                <w:bCs/>
                <w:sz w:val="18"/>
                <w:szCs w:val="18"/>
              </w:rPr>
            </w:pPr>
            <w:r w:rsidRPr="00195F90">
              <w:rPr>
                <w:bCs/>
                <w:sz w:val="18"/>
                <w:szCs w:val="18"/>
              </w:rPr>
              <w:t>4</w:t>
            </w:r>
          </w:p>
        </w:tc>
        <w:tc>
          <w:tcPr>
            <w:tcW w:w="709" w:type="dxa"/>
            <w:vAlign w:val="center"/>
          </w:tcPr>
          <w:p w:rsidR="00195F90" w:rsidRPr="00195F90" w:rsidRDefault="00195F90" w:rsidP="00195F90">
            <w:pPr>
              <w:jc w:val="center"/>
              <w:rPr>
                <w:bCs/>
                <w:sz w:val="18"/>
                <w:szCs w:val="18"/>
              </w:rPr>
            </w:pPr>
            <w:r w:rsidRPr="00195F90">
              <w:rPr>
                <w:bCs/>
                <w:sz w:val="18"/>
                <w:szCs w:val="18"/>
              </w:rPr>
              <w:t>11</w:t>
            </w:r>
          </w:p>
        </w:tc>
        <w:tc>
          <w:tcPr>
            <w:tcW w:w="709" w:type="dxa"/>
            <w:vAlign w:val="center"/>
          </w:tcPr>
          <w:p w:rsidR="00195F90" w:rsidRPr="00195F90" w:rsidRDefault="00195F90" w:rsidP="00195F90">
            <w:pPr>
              <w:jc w:val="center"/>
              <w:rPr>
                <w:bCs/>
                <w:sz w:val="18"/>
                <w:szCs w:val="18"/>
              </w:rPr>
            </w:pPr>
            <w:r w:rsidRPr="00195F90">
              <w:rPr>
                <w:bCs/>
                <w:sz w:val="18"/>
                <w:szCs w:val="18"/>
              </w:rPr>
              <w:t>3,7</w:t>
            </w:r>
          </w:p>
        </w:tc>
        <w:tc>
          <w:tcPr>
            <w:tcW w:w="567" w:type="dxa"/>
            <w:vAlign w:val="center"/>
          </w:tcPr>
          <w:p w:rsidR="00195F90" w:rsidRPr="00195F90" w:rsidRDefault="00195F90" w:rsidP="00195F90">
            <w:pPr>
              <w:jc w:val="center"/>
              <w:rPr>
                <w:bCs/>
                <w:sz w:val="18"/>
                <w:szCs w:val="18"/>
              </w:rPr>
            </w:pPr>
            <w:r w:rsidRPr="00195F90">
              <w:rPr>
                <w:bCs/>
                <w:sz w:val="18"/>
                <w:szCs w:val="18"/>
              </w:rPr>
              <w:t>0</w:t>
            </w:r>
          </w:p>
        </w:tc>
        <w:tc>
          <w:tcPr>
            <w:tcW w:w="567" w:type="dxa"/>
            <w:vAlign w:val="center"/>
          </w:tcPr>
          <w:p w:rsidR="00195F90" w:rsidRPr="00195F90" w:rsidRDefault="00195F90" w:rsidP="00195F90">
            <w:pPr>
              <w:jc w:val="center"/>
              <w:rPr>
                <w:bCs/>
                <w:sz w:val="18"/>
                <w:szCs w:val="18"/>
              </w:rPr>
            </w:pPr>
            <w:r w:rsidRPr="00195F90">
              <w:rPr>
                <w:bCs/>
                <w:sz w:val="18"/>
                <w:szCs w:val="18"/>
              </w:rPr>
              <w:t>0</w:t>
            </w:r>
          </w:p>
        </w:tc>
      </w:tr>
      <w:tr w:rsidR="00195F90" w:rsidRPr="00195F90" w:rsidTr="00195F90">
        <w:tc>
          <w:tcPr>
            <w:tcW w:w="1418" w:type="dxa"/>
            <w:shd w:val="clear" w:color="auto" w:fill="C6D9F1" w:themeFill="text2" w:themeFillTint="33"/>
            <w:vAlign w:val="center"/>
          </w:tcPr>
          <w:p w:rsidR="00195F90" w:rsidRPr="00195F90" w:rsidRDefault="00195F90" w:rsidP="00195F90">
            <w:pPr>
              <w:rPr>
                <w:bCs/>
                <w:sz w:val="18"/>
                <w:szCs w:val="18"/>
              </w:rPr>
            </w:pPr>
            <w:r w:rsidRPr="00195F90">
              <w:rPr>
                <w:bCs/>
                <w:sz w:val="18"/>
                <w:szCs w:val="18"/>
              </w:rPr>
              <w:t>Újezd pod Troskami</w:t>
            </w:r>
          </w:p>
        </w:tc>
        <w:tc>
          <w:tcPr>
            <w:tcW w:w="1276" w:type="dxa"/>
            <w:vAlign w:val="center"/>
          </w:tcPr>
          <w:p w:rsidR="00195F90" w:rsidRPr="00195F90" w:rsidRDefault="00195F90" w:rsidP="00195F90">
            <w:pPr>
              <w:jc w:val="center"/>
              <w:rPr>
                <w:bCs/>
                <w:sz w:val="18"/>
                <w:szCs w:val="18"/>
              </w:rPr>
            </w:pPr>
            <w:r w:rsidRPr="00195F90">
              <w:rPr>
                <w:bCs/>
                <w:sz w:val="18"/>
                <w:szCs w:val="18"/>
              </w:rPr>
              <w:t>256</w:t>
            </w:r>
          </w:p>
        </w:tc>
        <w:tc>
          <w:tcPr>
            <w:tcW w:w="709" w:type="dxa"/>
            <w:vAlign w:val="center"/>
          </w:tcPr>
          <w:p w:rsidR="00195F90" w:rsidRPr="00195F90" w:rsidRDefault="00195F90" w:rsidP="00195F90">
            <w:pPr>
              <w:jc w:val="center"/>
              <w:rPr>
                <w:bCs/>
                <w:sz w:val="18"/>
                <w:szCs w:val="18"/>
              </w:rPr>
            </w:pPr>
            <w:r w:rsidRPr="00195F90">
              <w:rPr>
                <w:bCs/>
                <w:sz w:val="18"/>
                <w:szCs w:val="18"/>
              </w:rPr>
              <w:t>93</w:t>
            </w:r>
          </w:p>
        </w:tc>
        <w:tc>
          <w:tcPr>
            <w:tcW w:w="708" w:type="dxa"/>
            <w:vAlign w:val="center"/>
          </w:tcPr>
          <w:p w:rsidR="00195F90" w:rsidRPr="00195F90" w:rsidRDefault="00195F90" w:rsidP="00195F90">
            <w:pPr>
              <w:jc w:val="center"/>
              <w:rPr>
                <w:bCs/>
                <w:sz w:val="18"/>
                <w:szCs w:val="18"/>
              </w:rPr>
            </w:pPr>
            <w:r w:rsidRPr="00195F90">
              <w:rPr>
                <w:bCs/>
                <w:sz w:val="18"/>
                <w:szCs w:val="18"/>
              </w:rPr>
              <w:t>36,3</w:t>
            </w:r>
          </w:p>
        </w:tc>
        <w:tc>
          <w:tcPr>
            <w:tcW w:w="709" w:type="dxa"/>
            <w:vAlign w:val="center"/>
          </w:tcPr>
          <w:p w:rsidR="00195F90" w:rsidRPr="00195F90" w:rsidRDefault="00195F90" w:rsidP="00195F90">
            <w:pPr>
              <w:jc w:val="center"/>
              <w:rPr>
                <w:bCs/>
                <w:sz w:val="18"/>
                <w:szCs w:val="18"/>
              </w:rPr>
            </w:pPr>
            <w:r w:rsidRPr="00195F90">
              <w:rPr>
                <w:bCs/>
                <w:sz w:val="18"/>
                <w:szCs w:val="18"/>
              </w:rPr>
              <w:t>104</w:t>
            </w:r>
          </w:p>
        </w:tc>
        <w:tc>
          <w:tcPr>
            <w:tcW w:w="709" w:type="dxa"/>
            <w:vAlign w:val="center"/>
          </w:tcPr>
          <w:p w:rsidR="00195F90" w:rsidRPr="00195F90" w:rsidRDefault="00195F90" w:rsidP="00195F90">
            <w:pPr>
              <w:jc w:val="center"/>
              <w:rPr>
                <w:bCs/>
                <w:sz w:val="18"/>
                <w:szCs w:val="18"/>
              </w:rPr>
            </w:pPr>
            <w:r w:rsidRPr="00195F90">
              <w:rPr>
                <w:bCs/>
                <w:sz w:val="18"/>
                <w:szCs w:val="18"/>
              </w:rPr>
              <w:t>40,6</w:t>
            </w:r>
          </w:p>
        </w:tc>
        <w:tc>
          <w:tcPr>
            <w:tcW w:w="709" w:type="dxa"/>
            <w:vAlign w:val="center"/>
          </w:tcPr>
          <w:p w:rsidR="00195F90" w:rsidRPr="00195F90" w:rsidRDefault="00195F90" w:rsidP="00195F90">
            <w:pPr>
              <w:jc w:val="center"/>
              <w:rPr>
                <w:bCs/>
                <w:sz w:val="18"/>
                <w:szCs w:val="18"/>
              </w:rPr>
            </w:pPr>
            <w:r w:rsidRPr="00195F90">
              <w:rPr>
                <w:bCs/>
                <w:sz w:val="18"/>
                <w:szCs w:val="18"/>
              </w:rPr>
              <w:t>49</w:t>
            </w:r>
          </w:p>
        </w:tc>
        <w:tc>
          <w:tcPr>
            <w:tcW w:w="708" w:type="dxa"/>
            <w:vAlign w:val="center"/>
          </w:tcPr>
          <w:p w:rsidR="00195F90" w:rsidRPr="00195F90" w:rsidRDefault="00195F90" w:rsidP="00195F90">
            <w:pPr>
              <w:jc w:val="center"/>
              <w:rPr>
                <w:bCs/>
                <w:sz w:val="18"/>
                <w:szCs w:val="18"/>
              </w:rPr>
            </w:pPr>
            <w:r w:rsidRPr="00195F90">
              <w:rPr>
                <w:bCs/>
                <w:sz w:val="18"/>
                <w:szCs w:val="18"/>
              </w:rPr>
              <w:t>19,1</w:t>
            </w:r>
          </w:p>
        </w:tc>
        <w:tc>
          <w:tcPr>
            <w:tcW w:w="567" w:type="dxa"/>
            <w:vAlign w:val="center"/>
          </w:tcPr>
          <w:p w:rsidR="00195F90" w:rsidRPr="00195F90" w:rsidRDefault="00195F90" w:rsidP="00195F90">
            <w:pPr>
              <w:jc w:val="center"/>
              <w:rPr>
                <w:bCs/>
                <w:sz w:val="18"/>
                <w:szCs w:val="18"/>
              </w:rPr>
            </w:pPr>
            <w:r w:rsidRPr="00195F90">
              <w:rPr>
                <w:bCs/>
                <w:sz w:val="18"/>
                <w:szCs w:val="18"/>
              </w:rPr>
              <w:t>0</w:t>
            </w:r>
          </w:p>
        </w:tc>
        <w:tc>
          <w:tcPr>
            <w:tcW w:w="567" w:type="dxa"/>
            <w:vAlign w:val="center"/>
          </w:tcPr>
          <w:p w:rsidR="00195F90" w:rsidRPr="00195F90" w:rsidRDefault="00195F90" w:rsidP="00195F90">
            <w:pPr>
              <w:jc w:val="center"/>
              <w:rPr>
                <w:bCs/>
                <w:sz w:val="18"/>
                <w:szCs w:val="18"/>
              </w:rPr>
            </w:pPr>
            <w:r w:rsidRPr="00195F90">
              <w:rPr>
                <w:bCs/>
                <w:sz w:val="18"/>
                <w:szCs w:val="18"/>
              </w:rPr>
              <w:t>0</w:t>
            </w:r>
          </w:p>
        </w:tc>
        <w:tc>
          <w:tcPr>
            <w:tcW w:w="709" w:type="dxa"/>
            <w:vAlign w:val="center"/>
          </w:tcPr>
          <w:p w:rsidR="00195F90" w:rsidRPr="00195F90" w:rsidRDefault="00195F90" w:rsidP="00195F90">
            <w:pPr>
              <w:jc w:val="center"/>
              <w:rPr>
                <w:bCs/>
                <w:sz w:val="18"/>
                <w:szCs w:val="18"/>
              </w:rPr>
            </w:pPr>
            <w:r w:rsidRPr="00195F90">
              <w:rPr>
                <w:bCs/>
                <w:sz w:val="18"/>
                <w:szCs w:val="18"/>
              </w:rPr>
              <w:t>8</w:t>
            </w:r>
          </w:p>
        </w:tc>
        <w:tc>
          <w:tcPr>
            <w:tcW w:w="709" w:type="dxa"/>
            <w:vAlign w:val="center"/>
          </w:tcPr>
          <w:p w:rsidR="00195F90" w:rsidRPr="00195F90" w:rsidRDefault="00195F90" w:rsidP="00195F90">
            <w:pPr>
              <w:jc w:val="center"/>
              <w:rPr>
                <w:bCs/>
                <w:sz w:val="18"/>
                <w:szCs w:val="18"/>
              </w:rPr>
            </w:pPr>
            <w:r w:rsidRPr="00195F90">
              <w:rPr>
                <w:bCs/>
                <w:sz w:val="18"/>
                <w:szCs w:val="18"/>
              </w:rPr>
              <w:t>3,1</w:t>
            </w:r>
          </w:p>
        </w:tc>
        <w:tc>
          <w:tcPr>
            <w:tcW w:w="567" w:type="dxa"/>
            <w:vAlign w:val="center"/>
          </w:tcPr>
          <w:p w:rsidR="00195F90" w:rsidRPr="00195F90" w:rsidRDefault="00195F90" w:rsidP="00195F90">
            <w:pPr>
              <w:jc w:val="center"/>
              <w:rPr>
                <w:bCs/>
                <w:sz w:val="18"/>
                <w:szCs w:val="18"/>
              </w:rPr>
            </w:pPr>
            <w:r w:rsidRPr="00195F90">
              <w:rPr>
                <w:bCs/>
                <w:sz w:val="18"/>
                <w:szCs w:val="18"/>
              </w:rPr>
              <w:t>2</w:t>
            </w:r>
          </w:p>
        </w:tc>
        <w:tc>
          <w:tcPr>
            <w:tcW w:w="567" w:type="dxa"/>
            <w:vAlign w:val="center"/>
          </w:tcPr>
          <w:p w:rsidR="00195F90" w:rsidRPr="00195F90" w:rsidRDefault="00195F90" w:rsidP="00195F90">
            <w:pPr>
              <w:jc w:val="center"/>
              <w:rPr>
                <w:bCs/>
                <w:sz w:val="18"/>
                <w:szCs w:val="18"/>
              </w:rPr>
            </w:pPr>
            <w:r w:rsidRPr="00195F90">
              <w:rPr>
                <w:bCs/>
                <w:sz w:val="18"/>
                <w:szCs w:val="18"/>
              </w:rPr>
              <w:t>0,8</w:t>
            </w:r>
          </w:p>
        </w:tc>
      </w:tr>
      <w:tr w:rsidR="00195F90" w:rsidRPr="00195F90" w:rsidTr="00195F90">
        <w:tc>
          <w:tcPr>
            <w:tcW w:w="1418" w:type="dxa"/>
            <w:shd w:val="clear" w:color="auto" w:fill="C6D9F1" w:themeFill="text2" w:themeFillTint="33"/>
            <w:vAlign w:val="center"/>
          </w:tcPr>
          <w:p w:rsidR="00195F90" w:rsidRPr="00195F90" w:rsidRDefault="00195F90" w:rsidP="00195F90">
            <w:pPr>
              <w:rPr>
                <w:bCs/>
                <w:sz w:val="18"/>
                <w:szCs w:val="18"/>
              </w:rPr>
            </w:pPr>
            <w:r w:rsidRPr="00195F90">
              <w:rPr>
                <w:bCs/>
                <w:sz w:val="18"/>
                <w:szCs w:val="18"/>
              </w:rPr>
              <w:t>Vidochov</w:t>
            </w:r>
          </w:p>
        </w:tc>
        <w:tc>
          <w:tcPr>
            <w:tcW w:w="1276" w:type="dxa"/>
            <w:vAlign w:val="center"/>
          </w:tcPr>
          <w:p w:rsidR="00195F90" w:rsidRPr="00195F90" w:rsidRDefault="00195F90" w:rsidP="00195F90">
            <w:pPr>
              <w:jc w:val="center"/>
              <w:rPr>
                <w:bCs/>
                <w:sz w:val="18"/>
                <w:szCs w:val="18"/>
              </w:rPr>
            </w:pPr>
            <w:r w:rsidRPr="00195F90">
              <w:rPr>
                <w:bCs/>
                <w:sz w:val="18"/>
                <w:szCs w:val="18"/>
              </w:rPr>
              <w:t>266</w:t>
            </w:r>
          </w:p>
        </w:tc>
        <w:tc>
          <w:tcPr>
            <w:tcW w:w="709" w:type="dxa"/>
            <w:vAlign w:val="center"/>
          </w:tcPr>
          <w:p w:rsidR="00195F90" w:rsidRPr="00195F90" w:rsidRDefault="00195F90" w:rsidP="00195F90">
            <w:pPr>
              <w:jc w:val="center"/>
              <w:rPr>
                <w:bCs/>
                <w:sz w:val="18"/>
                <w:szCs w:val="18"/>
              </w:rPr>
            </w:pPr>
            <w:r w:rsidRPr="00195F90">
              <w:rPr>
                <w:bCs/>
                <w:sz w:val="18"/>
                <w:szCs w:val="18"/>
              </w:rPr>
              <w:t>89</w:t>
            </w:r>
          </w:p>
        </w:tc>
        <w:tc>
          <w:tcPr>
            <w:tcW w:w="708" w:type="dxa"/>
            <w:vAlign w:val="center"/>
          </w:tcPr>
          <w:p w:rsidR="00195F90" w:rsidRPr="00195F90" w:rsidRDefault="00195F90" w:rsidP="00195F90">
            <w:pPr>
              <w:jc w:val="center"/>
              <w:rPr>
                <w:bCs/>
                <w:sz w:val="18"/>
                <w:szCs w:val="18"/>
              </w:rPr>
            </w:pPr>
            <w:r w:rsidRPr="00195F90">
              <w:rPr>
                <w:bCs/>
                <w:sz w:val="18"/>
                <w:szCs w:val="18"/>
              </w:rPr>
              <w:t>33,5</w:t>
            </w:r>
          </w:p>
        </w:tc>
        <w:tc>
          <w:tcPr>
            <w:tcW w:w="709" w:type="dxa"/>
            <w:vAlign w:val="center"/>
          </w:tcPr>
          <w:p w:rsidR="00195F90" w:rsidRPr="00195F90" w:rsidRDefault="00195F90" w:rsidP="00195F90">
            <w:pPr>
              <w:jc w:val="center"/>
              <w:rPr>
                <w:bCs/>
                <w:sz w:val="18"/>
                <w:szCs w:val="18"/>
              </w:rPr>
            </w:pPr>
            <w:r w:rsidRPr="00195F90">
              <w:rPr>
                <w:bCs/>
                <w:sz w:val="18"/>
                <w:szCs w:val="18"/>
              </w:rPr>
              <w:t>121</w:t>
            </w:r>
          </w:p>
        </w:tc>
        <w:tc>
          <w:tcPr>
            <w:tcW w:w="709" w:type="dxa"/>
            <w:vAlign w:val="center"/>
          </w:tcPr>
          <w:p w:rsidR="00195F90" w:rsidRPr="00195F90" w:rsidRDefault="00195F90" w:rsidP="00195F90">
            <w:pPr>
              <w:jc w:val="center"/>
              <w:rPr>
                <w:bCs/>
                <w:sz w:val="18"/>
                <w:szCs w:val="18"/>
              </w:rPr>
            </w:pPr>
            <w:r w:rsidRPr="00195F90">
              <w:rPr>
                <w:bCs/>
                <w:sz w:val="18"/>
                <w:szCs w:val="18"/>
              </w:rPr>
              <w:t>45,5</w:t>
            </w:r>
          </w:p>
        </w:tc>
        <w:tc>
          <w:tcPr>
            <w:tcW w:w="709" w:type="dxa"/>
            <w:vAlign w:val="center"/>
          </w:tcPr>
          <w:p w:rsidR="00195F90" w:rsidRPr="00195F90" w:rsidRDefault="00195F90" w:rsidP="00195F90">
            <w:pPr>
              <w:jc w:val="center"/>
              <w:rPr>
                <w:bCs/>
                <w:sz w:val="18"/>
                <w:szCs w:val="18"/>
              </w:rPr>
            </w:pPr>
            <w:r w:rsidRPr="00195F90">
              <w:rPr>
                <w:bCs/>
                <w:sz w:val="18"/>
                <w:szCs w:val="18"/>
              </w:rPr>
              <w:t>40</w:t>
            </w:r>
          </w:p>
        </w:tc>
        <w:tc>
          <w:tcPr>
            <w:tcW w:w="708" w:type="dxa"/>
            <w:vAlign w:val="center"/>
          </w:tcPr>
          <w:p w:rsidR="00195F90" w:rsidRPr="00195F90" w:rsidRDefault="00195F90" w:rsidP="00195F90">
            <w:pPr>
              <w:jc w:val="center"/>
              <w:rPr>
                <w:bCs/>
                <w:sz w:val="18"/>
                <w:szCs w:val="18"/>
              </w:rPr>
            </w:pPr>
            <w:r w:rsidRPr="00195F90">
              <w:rPr>
                <w:bCs/>
                <w:sz w:val="18"/>
                <w:szCs w:val="18"/>
              </w:rPr>
              <w:t>15</w:t>
            </w:r>
          </w:p>
        </w:tc>
        <w:tc>
          <w:tcPr>
            <w:tcW w:w="567" w:type="dxa"/>
            <w:vAlign w:val="center"/>
          </w:tcPr>
          <w:p w:rsidR="00195F90" w:rsidRPr="00195F90" w:rsidRDefault="00195F90" w:rsidP="00195F90">
            <w:pPr>
              <w:jc w:val="center"/>
              <w:rPr>
                <w:bCs/>
                <w:sz w:val="18"/>
                <w:szCs w:val="18"/>
              </w:rPr>
            </w:pPr>
            <w:r w:rsidRPr="00195F90">
              <w:rPr>
                <w:bCs/>
                <w:sz w:val="18"/>
                <w:szCs w:val="18"/>
              </w:rPr>
              <w:t>2</w:t>
            </w:r>
          </w:p>
        </w:tc>
        <w:tc>
          <w:tcPr>
            <w:tcW w:w="567" w:type="dxa"/>
            <w:vAlign w:val="center"/>
          </w:tcPr>
          <w:p w:rsidR="00195F90" w:rsidRPr="00195F90" w:rsidRDefault="00195F90" w:rsidP="00195F90">
            <w:pPr>
              <w:jc w:val="center"/>
              <w:rPr>
                <w:bCs/>
                <w:sz w:val="18"/>
                <w:szCs w:val="18"/>
              </w:rPr>
            </w:pPr>
            <w:r w:rsidRPr="00195F90">
              <w:rPr>
                <w:bCs/>
                <w:sz w:val="18"/>
                <w:szCs w:val="18"/>
              </w:rPr>
              <w:t>0,8</w:t>
            </w:r>
          </w:p>
        </w:tc>
        <w:tc>
          <w:tcPr>
            <w:tcW w:w="709" w:type="dxa"/>
            <w:vAlign w:val="center"/>
          </w:tcPr>
          <w:p w:rsidR="00195F90" w:rsidRPr="00195F90" w:rsidRDefault="00195F90" w:rsidP="00195F90">
            <w:pPr>
              <w:jc w:val="center"/>
              <w:rPr>
                <w:bCs/>
                <w:sz w:val="18"/>
                <w:szCs w:val="18"/>
              </w:rPr>
            </w:pPr>
            <w:r w:rsidRPr="00195F90">
              <w:rPr>
                <w:bCs/>
                <w:sz w:val="18"/>
                <w:szCs w:val="18"/>
              </w:rPr>
              <w:t>10</w:t>
            </w:r>
          </w:p>
        </w:tc>
        <w:tc>
          <w:tcPr>
            <w:tcW w:w="709" w:type="dxa"/>
            <w:vAlign w:val="center"/>
          </w:tcPr>
          <w:p w:rsidR="00195F90" w:rsidRPr="00195F90" w:rsidRDefault="00195F90" w:rsidP="00195F90">
            <w:pPr>
              <w:jc w:val="center"/>
              <w:rPr>
                <w:bCs/>
                <w:sz w:val="18"/>
                <w:szCs w:val="18"/>
              </w:rPr>
            </w:pPr>
            <w:r w:rsidRPr="00195F90">
              <w:rPr>
                <w:bCs/>
                <w:sz w:val="18"/>
                <w:szCs w:val="18"/>
              </w:rPr>
              <w:t>3,8</w:t>
            </w:r>
          </w:p>
        </w:tc>
        <w:tc>
          <w:tcPr>
            <w:tcW w:w="567" w:type="dxa"/>
            <w:vAlign w:val="center"/>
          </w:tcPr>
          <w:p w:rsidR="00195F90" w:rsidRPr="00195F90" w:rsidRDefault="00195F90" w:rsidP="00195F90">
            <w:pPr>
              <w:jc w:val="center"/>
              <w:rPr>
                <w:bCs/>
                <w:sz w:val="18"/>
                <w:szCs w:val="18"/>
              </w:rPr>
            </w:pPr>
            <w:r w:rsidRPr="00195F90">
              <w:rPr>
                <w:bCs/>
                <w:sz w:val="18"/>
                <w:szCs w:val="18"/>
              </w:rPr>
              <w:t>4</w:t>
            </w:r>
          </w:p>
        </w:tc>
        <w:tc>
          <w:tcPr>
            <w:tcW w:w="567" w:type="dxa"/>
            <w:vAlign w:val="center"/>
          </w:tcPr>
          <w:p w:rsidR="00195F90" w:rsidRPr="00195F90" w:rsidRDefault="00195F90" w:rsidP="00195F90">
            <w:pPr>
              <w:jc w:val="center"/>
              <w:rPr>
                <w:bCs/>
                <w:sz w:val="18"/>
                <w:szCs w:val="18"/>
              </w:rPr>
            </w:pPr>
            <w:r w:rsidRPr="00195F90">
              <w:rPr>
                <w:bCs/>
                <w:sz w:val="18"/>
                <w:szCs w:val="18"/>
              </w:rPr>
              <w:t>1,5</w:t>
            </w:r>
          </w:p>
        </w:tc>
      </w:tr>
      <w:tr w:rsidR="00195F90" w:rsidRPr="00195F90" w:rsidTr="00195F90">
        <w:tc>
          <w:tcPr>
            <w:tcW w:w="1418" w:type="dxa"/>
            <w:shd w:val="clear" w:color="auto" w:fill="C6D9F1" w:themeFill="text2" w:themeFillTint="33"/>
            <w:vAlign w:val="center"/>
          </w:tcPr>
          <w:p w:rsidR="00195F90" w:rsidRPr="00195F90" w:rsidRDefault="00195F90" w:rsidP="00195F90">
            <w:pPr>
              <w:rPr>
                <w:bCs/>
                <w:sz w:val="18"/>
                <w:szCs w:val="18"/>
              </w:rPr>
            </w:pPr>
            <w:r w:rsidRPr="00195F90">
              <w:rPr>
                <w:bCs/>
                <w:sz w:val="18"/>
                <w:szCs w:val="18"/>
              </w:rPr>
              <w:t>Železnice</w:t>
            </w:r>
          </w:p>
        </w:tc>
        <w:tc>
          <w:tcPr>
            <w:tcW w:w="1276" w:type="dxa"/>
            <w:vAlign w:val="center"/>
          </w:tcPr>
          <w:p w:rsidR="00195F90" w:rsidRPr="00195F90" w:rsidRDefault="00195F90" w:rsidP="00195F90">
            <w:pPr>
              <w:jc w:val="center"/>
              <w:rPr>
                <w:bCs/>
                <w:sz w:val="18"/>
                <w:szCs w:val="18"/>
              </w:rPr>
            </w:pPr>
            <w:r w:rsidRPr="00195F90">
              <w:rPr>
                <w:bCs/>
                <w:sz w:val="18"/>
                <w:szCs w:val="18"/>
              </w:rPr>
              <w:t>935</w:t>
            </w:r>
          </w:p>
        </w:tc>
        <w:tc>
          <w:tcPr>
            <w:tcW w:w="709" w:type="dxa"/>
            <w:vAlign w:val="center"/>
          </w:tcPr>
          <w:p w:rsidR="00195F90" w:rsidRPr="00195F90" w:rsidRDefault="00195F90" w:rsidP="00195F90">
            <w:pPr>
              <w:jc w:val="center"/>
              <w:rPr>
                <w:bCs/>
                <w:sz w:val="18"/>
                <w:szCs w:val="18"/>
              </w:rPr>
            </w:pPr>
            <w:r w:rsidRPr="00195F90">
              <w:rPr>
                <w:bCs/>
                <w:sz w:val="18"/>
                <w:szCs w:val="18"/>
              </w:rPr>
              <w:t>200</w:t>
            </w:r>
          </w:p>
        </w:tc>
        <w:tc>
          <w:tcPr>
            <w:tcW w:w="708" w:type="dxa"/>
            <w:vAlign w:val="center"/>
          </w:tcPr>
          <w:p w:rsidR="00195F90" w:rsidRPr="00195F90" w:rsidRDefault="00195F90" w:rsidP="00195F90">
            <w:pPr>
              <w:jc w:val="center"/>
              <w:rPr>
                <w:bCs/>
                <w:sz w:val="18"/>
                <w:szCs w:val="18"/>
              </w:rPr>
            </w:pPr>
            <w:r w:rsidRPr="00195F90">
              <w:rPr>
                <w:bCs/>
                <w:sz w:val="18"/>
                <w:szCs w:val="18"/>
              </w:rPr>
              <w:t>21,4</w:t>
            </w:r>
          </w:p>
        </w:tc>
        <w:tc>
          <w:tcPr>
            <w:tcW w:w="709" w:type="dxa"/>
            <w:vAlign w:val="center"/>
          </w:tcPr>
          <w:p w:rsidR="00195F90" w:rsidRPr="00195F90" w:rsidRDefault="00195F90" w:rsidP="00195F90">
            <w:pPr>
              <w:jc w:val="center"/>
              <w:rPr>
                <w:bCs/>
                <w:sz w:val="18"/>
                <w:szCs w:val="18"/>
              </w:rPr>
            </w:pPr>
            <w:r w:rsidRPr="00195F90">
              <w:rPr>
                <w:bCs/>
                <w:sz w:val="18"/>
                <w:szCs w:val="18"/>
              </w:rPr>
              <w:t>376</w:t>
            </w:r>
          </w:p>
        </w:tc>
        <w:tc>
          <w:tcPr>
            <w:tcW w:w="709" w:type="dxa"/>
            <w:vAlign w:val="center"/>
          </w:tcPr>
          <w:p w:rsidR="00195F90" w:rsidRPr="00195F90" w:rsidRDefault="00195F90" w:rsidP="00195F90">
            <w:pPr>
              <w:jc w:val="center"/>
              <w:rPr>
                <w:bCs/>
                <w:sz w:val="18"/>
                <w:szCs w:val="18"/>
              </w:rPr>
            </w:pPr>
            <w:r w:rsidRPr="00195F90">
              <w:rPr>
                <w:bCs/>
                <w:sz w:val="18"/>
                <w:szCs w:val="18"/>
              </w:rPr>
              <w:t>40,2</w:t>
            </w:r>
          </w:p>
        </w:tc>
        <w:tc>
          <w:tcPr>
            <w:tcW w:w="709" w:type="dxa"/>
            <w:vAlign w:val="center"/>
          </w:tcPr>
          <w:p w:rsidR="00195F90" w:rsidRPr="00195F90" w:rsidRDefault="00195F90" w:rsidP="00195F90">
            <w:pPr>
              <w:jc w:val="center"/>
              <w:rPr>
                <w:bCs/>
                <w:sz w:val="18"/>
                <w:szCs w:val="18"/>
              </w:rPr>
            </w:pPr>
            <w:r w:rsidRPr="00195F90">
              <w:rPr>
                <w:bCs/>
                <w:sz w:val="18"/>
                <w:szCs w:val="18"/>
              </w:rPr>
              <w:t>248</w:t>
            </w:r>
          </w:p>
        </w:tc>
        <w:tc>
          <w:tcPr>
            <w:tcW w:w="708" w:type="dxa"/>
            <w:vAlign w:val="center"/>
          </w:tcPr>
          <w:p w:rsidR="00195F90" w:rsidRPr="00195F90" w:rsidRDefault="00195F90" w:rsidP="00195F90">
            <w:pPr>
              <w:jc w:val="center"/>
              <w:rPr>
                <w:bCs/>
                <w:sz w:val="18"/>
                <w:szCs w:val="18"/>
              </w:rPr>
            </w:pPr>
            <w:r w:rsidRPr="00195F90">
              <w:rPr>
                <w:bCs/>
                <w:sz w:val="18"/>
                <w:szCs w:val="18"/>
              </w:rPr>
              <w:t>26,5</w:t>
            </w:r>
          </w:p>
        </w:tc>
        <w:tc>
          <w:tcPr>
            <w:tcW w:w="567" w:type="dxa"/>
            <w:vAlign w:val="center"/>
          </w:tcPr>
          <w:p w:rsidR="00195F90" w:rsidRPr="00195F90" w:rsidRDefault="00195F90" w:rsidP="00195F90">
            <w:pPr>
              <w:jc w:val="center"/>
              <w:rPr>
                <w:bCs/>
                <w:sz w:val="18"/>
                <w:szCs w:val="18"/>
              </w:rPr>
            </w:pPr>
            <w:r w:rsidRPr="00195F90">
              <w:rPr>
                <w:bCs/>
                <w:sz w:val="18"/>
                <w:szCs w:val="18"/>
              </w:rPr>
              <w:t>41</w:t>
            </w:r>
          </w:p>
        </w:tc>
        <w:tc>
          <w:tcPr>
            <w:tcW w:w="567" w:type="dxa"/>
            <w:vAlign w:val="center"/>
          </w:tcPr>
          <w:p w:rsidR="00195F90" w:rsidRPr="00195F90" w:rsidRDefault="00195F90" w:rsidP="00195F90">
            <w:pPr>
              <w:jc w:val="center"/>
              <w:rPr>
                <w:bCs/>
                <w:sz w:val="18"/>
                <w:szCs w:val="18"/>
              </w:rPr>
            </w:pPr>
            <w:r w:rsidRPr="00195F90">
              <w:rPr>
                <w:bCs/>
                <w:sz w:val="18"/>
                <w:szCs w:val="18"/>
              </w:rPr>
              <w:t>4,4</w:t>
            </w:r>
          </w:p>
        </w:tc>
        <w:tc>
          <w:tcPr>
            <w:tcW w:w="709" w:type="dxa"/>
            <w:vAlign w:val="center"/>
          </w:tcPr>
          <w:p w:rsidR="00195F90" w:rsidRPr="00195F90" w:rsidRDefault="00195F90" w:rsidP="00195F90">
            <w:pPr>
              <w:jc w:val="center"/>
              <w:rPr>
                <w:bCs/>
                <w:sz w:val="18"/>
                <w:szCs w:val="18"/>
              </w:rPr>
            </w:pPr>
            <w:r w:rsidRPr="00195F90">
              <w:rPr>
                <w:bCs/>
                <w:sz w:val="18"/>
                <w:szCs w:val="18"/>
              </w:rPr>
              <w:t>61</w:t>
            </w:r>
          </w:p>
        </w:tc>
        <w:tc>
          <w:tcPr>
            <w:tcW w:w="709" w:type="dxa"/>
            <w:vAlign w:val="center"/>
          </w:tcPr>
          <w:p w:rsidR="00195F90" w:rsidRPr="00195F90" w:rsidRDefault="00195F90" w:rsidP="00195F90">
            <w:pPr>
              <w:jc w:val="center"/>
              <w:rPr>
                <w:bCs/>
                <w:sz w:val="18"/>
                <w:szCs w:val="18"/>
              </w:rPr>
            </w:pPr>
            <w:r w:rsidRPr="00195F90">
              <w:rPr>
                <w:bCs/>
                <w:sz w:val="18"/>
                <w:szCs w:val="18"/>
              </w:rPr>
              <w:t>6,5</w:t>
            </w:r>
          </w:p>
        </w:tc>
        <w:tc>
          <w:tcPr>
            <w:tcW w:w="567" w:type="dxa"/>
            <w:vAlign w:val="center"/>
          </w:tcPr>
          <w:p w:rsidR="00195F90" w:rsidRPr="00195F90" w:rsidRDefault="00195F90" w:rsidP="00195F90">
            <w:pPr>
              <w:jc w:val="center"/>
              <w:rPr>
                <w:bCs/>
                <w:sz w:val="18"/>
                <w:szCs w:val="18"/>
              </w:rPr>
            </w:pPr>
            <w:r w:rsidRPr="00195F90">
              <w:rPr>
                <w:bCs/>
                <w:sz w:val="18"/>
                <w:szCs w:val="18"/>
              </w:rPr>
              <w:t>9</w:t>
            </w:r>
          </w:p>
        </w:tc>
        <w:tc>
          <w:tcPr>
            <w:tcW w:w="567" w:type="dxa"/>
            <w:vAlign w:val="center"/>
          </w:tcPr>
          <w:p w:rsidR="00195F90" w:rsidRPr="00195F90" w:rsidRDefault="00195F90" w:rsidP="00195F90">
            <w:pPr>
              <w:jc w:val="center"/>
              <w:rPr>
                <w:bCs/>
                <w:sz w:val="18"/>
                <w:szCs w:val="18"/>
              </w:rPr>
            </w:pPr>
            <w:r w:rsidRPr="00195F90">
              <w:rPr>
                <w:bCs/>
                <w:sz w:val="18"/>
                <w:szCs w:val="18"/>
              </w:rPr>
              <w:t>1</w:t>
            </w:r>
          </w:p>
        </w:tc>
      </w:tr>
      <w:tr w:rsidR="00195F90" w:rsidRPr="00195F90" w:rsidTr="00195F90">
        <w:tc>
          <w:tcPr>
            <w:tcW w:w="1418" w:type="dxa"/>
            <w:shd w:val="clear" w:color="auto" w:fill="C6D9F1" w:themeFill="text2" w:themeFillTint="33"/>
            <w:vAlign w:val="center"/>
          </w:tcPr>
          <w:p w:rsidR="00195F90" w:rsidRPr="00195F90" w:rsidRDefault="00195F90" w:rsidP="00195F90">
            <w:pPr>
              <w:rPr>
                <w:bCs/>
                <w:sz w:val="18"/>
                <w:szCs w:val="18"/>
              </w:rPr>
            </w:pPr>
            <w:r w:rsidRPr="00195F90">
              <w:rPr>
                <w:bCs/>
                <w:sz w:val="18"/>
                <w:szCs w:val="18"/>
              </w:rPr>
              <w:lastRenderedPageBreak/>
              <w:t>Bělá</w:t>
            </w:r>
          </w:p>
        </w:tc>
        <w:tc>
          <w:tcPr>
            <w:tcW w:w="1276" w:type="dxa"/>
            <w:vAlign w:val="center"/>
          </w:tcPr>
          <w:p w:rsidR="00195F90" w:rsidRPr="00195F90" w:rsidRDefault="00195F90" w:rsidP="00195F90">
            <w:pPr>
              <w:jc w:val="center"/>
              <w:rPr>
                <w:bCs/>
                <w:sz w:val="18"/>
                <w:szCs w:val="18"/>
              </w:rPr>
            </w:pPr>
            <w:r w:rsidRPr="00195F90">
              <w:rPr>
                <w:bCs/>
                <w:sz w:val="18"/>
                <w:szCs w:val="18"/>
              </w:rPr>
              <w:t>223</w:t>
            </w:r>
          </w:p>
        </w:tc>
        <w:tc>
          <w:tcPr>
            <w:tcW w:w="709" w:type="dxa"/>
            <w:vAlign w:val="center"/>
          </w:tcPr>
          <w:p w:rsidR="00195F90" w:rsidRPr="00195F90" w:rsidRDefault="00195F90" w:rsidP="00195F90">
            <w:pPr>
              <w:jc w:val="center"/>
              <w:rPr>
                <w:bCs/>
                <w:sz w:val="18"/>
                <w:szCs w:val="18"/>
              </w:rPr>
            </w:pPr>
            <w:r w:rsidRPr="00195F90">
              <w:rPr>
                <w:bCs/>
                <w:sz w:val="18"/>
                <w:szCs w:val="18"/>
              </w:rPr>
              <w:t>61</w:t>
            </w:r>
          </w:p>
        </w:tc>
        <w:tc>
          <w:tcPr>
            <w:tcW w:w="708" w:type="dxa"/>
            <w:vAlign w:val="center"/>
          </w:tcPr>
          <w:p w:rsidR="00195F90" w:rsidRPr="00195F90" w:rsidRDefault="00195F90" w:rsidP="00195F90">
            <w:pPr>
              <w:jc w:val="center"/>
              <w:rPr>
                <w:bCs/>
                <w:sz w:val="18"/>
                <w:szCs w:val="18"/>
              </w:rPr>
            </w:pPr>
            <w:r w:rsidRPr="00195F90">
              <w:rPr>
                <w:bCs/>
                <w:sz w:val="18"/>
                <w:szCs w:val="18"/>
              </w:rPr>
              <w:t>27,4</w:t>
            </w:r>
          </w:p>
        </w:tc>
        <w:tc>
          <w:tcPr>
            <w:tcW w:w="709" w:type="dxa"/>
            <w:vAlign w:val="center"/>
          </w:tcPr>
          <w:p w:rsidR="00195F90" w:rsidRPr="00195F90" w:rsidRDefault="00195F90" w:rsidP="00195F90">
            <w:pPr>
              <w:jc w:val="center"/>
              <w:rPr>
                <w:bCs/>
                <w:sz w:val="18"/>
                <w:szCs w:val="18"/>
              </w:rPr>
            </w:pPr>
            <w:r w:rsidRPr="00195F90">
              <w:rPr>
                <w:bCs/>
                <w:sz w:val="18"/>
                <w:szCs w:val="18"/>
              </w:rPr>
              <w:t>86</w:t>
            </w:r>
          </w:p>
        </w:tc>
        <w:tc>
          <w:tcPr>
            <w:tcW w:w="709" w:type="dxa"/>
            <w:vAlign w:val="center"/>
          </w:tcPr>
          <w:p w:rsidR="00195F90" w:rsidRPr="00195F90" w:rsidRDefault="00195F90" w:rsidP="00195F90">
            <w:pPr>
              <w:jc w:val="center"/>
              <w:rPr>
                <w:bCs/>
                <w:sz w:val="18"/>
                <w:szCs w:val="18"/>
              </w:rPr>
            </w:pPr>
            <w:r w:rsidRPr="00195F90">
              <w:rPr>
                <w:bCs/>
                <w:sz w:val="18"/>
                <w:szCs w:val="18"/>
              </w:rPr>
              <w:t>38,6</w:t>
            </w:r>
          </w:p>
        </w:tc>
        <w:tc>
          <w:tcPr>
            <w:tcW w:w="709" w:type="dxa"/>
            <w:vAlign w:val="center"/>
          </w:tcPr>
          <w:p w:rsidR="00195F90" w:rsidRPr="00195F90" w:rsidRDefault="00195F90" w:rsidP="00195F90">
            <w:pPr>
              <w:jc w:val="center"/>
              <w:rPr>
                <w:bCs/>
                <w:sz w:val="18"/>
                <w:szCs w:val="18"/>
              </w:rPr>
            </w:pPr>
            <w:r w:rsidRPr="00195F90">
              <w:rPr>
                <w:bCs/>
                <w:sz w:val="18"/>
                <w:szCs w:val="18"/>
              </w:rPr>
              <w:t>54</w:t>
            </w:r>
          </w:p>
        </w:tc>
        <w:tc>
          <w:tcPr>
            <w:tcW w:w="708" w:type="dxa"/>
            <w:vAlign w:val="center"/>
          </w:tcPr>
          <w:p w:rsidR="00195F90" w:rsidRPr="00195F90" w:rsidRDefault="00195F90" w:rsidP="00195F90">
            <w:pPr>
              <w:jc w:val="center"/>
              <w:rPr>
                <w:bCs/>
                <w:sz w:val="18"/>
                <w:szCs w:val="18"/>
              </w:rPr>
            </w:pPr>
            <w:r w:rsidRPr="00195F90">
              <w:rPr>
                <w:bCs/>
                <w:sz w:val="18"/>
                <w:szCs w:val="18"/>
              </w:rPr>
              <w:t>24,2</w:t>
            </w:r>
          </w:p>
        </w:tc>
        <w:tc>
          <w:tcPr>
            <w:tcW w:w="567" w:type="dxa"/>
            <w:vAlign w:val="center"/>
          </w:tcPr>
          <w:p w:rsidR="00195F90" w:rsidRPr="00195F90" w:rsidRDefault="00195F90" w:rsidP="00195F90">
            <w:pPr>
              <w:jc w:val="center"/>
              <w:rPr>
                <w:bCs/>
                <w:sz w:val="18"/>
                <w:szCs w:val="18"/>
              </w:rPr>
            </w:pPr>
            <w:r w:rsidRPr="00195F90">
              <w:rPr>
                <w:bCs/>
                <w:sz w:val="18"/>
                <w:szCs w:val="18"/>
              </w:rPr>
              <w:t>9</w:t>
            </w:r>
          </w:p>
        </w:tc>
        <w:tc>
          <w:tcPr>
            <w:tcW w:w="567" w:type="dxa"/>
            <w:vAlign w:val="center"/>
          </w:tcPr>
          <w:p w:rsidR="00195F90" w:rsidRPr="00195F90" w:rsidRDefault="00195F90" w:rsidP="00195F90">
            <w:pPr>
              <w:jc w:val="center"/>
              <w:rPr>
                <w:bCs/>
                <w:sz w:val="18"/>
                <w:szCs w:val="18"/>
              </w:rPr>
            </w:pPr>
            <w:r w:rsidRPr="00195F90">
              <w:rPr>
                <w:bCs/>
                <w:sz w:val="18"/>
                <w:szCs w:val="18"/>
              </w:rPr>
              <w:t>4</w:t>
            </w:r>
          </w:p>
        </w:tc>
        <w:tc>
          <w:tcPr>
            <w:tcW w:w="709" w:type="dxa"/>
            <w:vAlign w:val="center"/>
          </w:tcPr>
          <w:p w:rsidR="00195F90" w:rsidRPr="00195F90" w:rsidRDefault="00195F90" w:rsidP="00195F90">
            <w:pPr>
              <w:jc w:val="center"/>
              <w:rPr>
                <w:bCs/>
                <w:sz w:val="18"/>
                <w:szCs w:val="18"/>
              </w:rPr>
            </w:pPr>
            <w:r w:rsidRPr="00195F90">
              <w:rPr>
                <w:bCs/>
                <w:sz w:val="18"/>
                <w:szCs w:val="18"/>
              </w:rPr>
              <w:t>9</w:t>
            </w:r>
          </w:p>
        </w:tc>
        <w:tc>
          <w:tcPr>
            <w:tcW w:w="709" w:type="dxa"/>
            <w:vAlign w:val="center"/>
          </w:tcPr>
          <w:p w:rsidR="00195F90" w:rsidRPr="00195F90" w:rsidRDefault="00195F90" w:rsidP="00195F90">
            <w:pPr>
              <w:jc w:val="center"/>
              <w:rPr>
                <w:bCs/>
                <w:sz w:val="18"/>
                <w:szCs w:val="18"/>
              </w:rPr>
            </w:pPr>
            <w:r w:rsidRPr="00195F90">
              <w:rPr>
                <w:bCs/>
                <w:sz w:val="18"/>
                <w:szCs w:val="18"/>
              </w:rPr>
              <w:t>4</w:t>
            </w:r>
          </w:p>
        </w:tc>
        <w:tc>
          <w:tcPr>
            <w:tcW w:w="567" w:type="dxa"/>
            <w:vAlign w:val="center"/>
          </w:tcPr>
          <w:p w:rsidR="00195F90" w:rsidRPr="00195F90" w:rsidRDefault="00195F90" w:rsidP="00195F90">
            <w:pPr>
              <w:jc w:val="center"/>
              <w:rPr>
                <w:bCs/>
                <w:sz w:val="18"/>
                <w:szCs w:val="18"/>
              </w:rPr>
            </w:pPr>
            <w:r w:rsidRPr="00195F90">
              <w:rPr>
                <w:bCs/>
                <w:sz w:val="18"/>
                <w:szCs w:val="18"/>
              </w:rPr>
              <w:t>4</w:t>
            </w:r>
          </w:p>
        </w:tc>
        <w:tc>
          <w:tcPr>
            <w:tcW w:w="567" w:type="dxa"/>
            <w:vAlign w:val="center"/>
          </w:tcPr>
          <w:p w:rsidR="00195F90" w:rsidRPr="00195F90" w:rsidRDefault="00195F90" w:rsidP="00195F90">
            <w:pPr>
              <w:jc w:val="center"/>
              <w:rPr>
                <w:bCs/>
                <w:sz w:val="18"/>
                <w:szCs w:val="18"/>
              </w:rPr>
            </w:pPr>
            <w:r w:rsidRPr="00195F90">
              <w:rPr>
                <w:bCs/>
                <w:sz w:val="18"/>
                <w:szCs w:val="18"/>
              </w:rPr>
              <w:t>1,8</w:t>
            </w:r>
          </w:p>
        </w:tc>
      </w:tr>
      <w:tr w:rsidR="00195F90" w:rsidRPr="00195F90" w:rsidTr="00195F90">
        <w:tc>
          <w:tcPr>
            <w:tcW w:w="1418" w:type="dxa"/>
            <w:shd w:val="clear" w:color="auto" w:fill="C6D9F1" w:themeFill="text2" w:themeFillTint="33"/>
            <w:vAlign w:val="center"/>
          </w:tcPr>
          <w:p w:rsidR="00195F90" w:rsidRPr="00195F90" w:rsidRDefault="00195F90" w:rsidP="00195F90">
            <w:pPr>
              <w:rPr>
                <w:bCs/>
                <w:sz w:val="18"/>
                <w:szCs w:val="18"/>
              </w:rPr>
            </w:pPr>
            <w:r w:rsidRPr="00195F90">
              <w:rPr>
                <w:bCs/>
                <w:sz w:val="18"/>
                <w:szCs w:val="18"/>
              </w:rPr>
              <w:t>Benešov u Semil</w:t>
            </w:r>
          </w:p>
        </w:tc>
        <w:tc>
          <w:tcPr>
            <w:tcW w:w="1276" w:type="dxa"/>
            <w:vAlign w:val="center"/>
          </w:tcPr>
          <w:p w:rsidR="00195F90" w:rsidRPr="00195F90" w:rsidRDefault="00195F90" w:rsidP="00195F90">
            <w:pPr>
              <w:jc w:val="center"/>
              <w:rPr>
                <w:bCs/>
                <w:sz w:val="18"/>
                <w:szCs w:val="18"/>
              </w:rPr>
            </w:pPr>
            <w:r w:rsidRPr="00195F90">
              <w:rPr>
                <w:bCs/>
                <w:sz w:val="18"/>
                <w:szCs w:val="18"/>
              </w:rPr>
              <w:t>678</w:t>
            </w:r>
          </w:p>
        </w:tc>
        <w:tc>
          <w:tcPr>
            <w:tcW w:w="709" w:type="dxa"/>
            <w:vAlign w:val="center"/>
          </w:tcPr>
          <w:p w:rsidR="00195F90" w:rsidRPr="00195F90" w:rsidRDefault="00195F90" w:rsidP="00195F90">
            <w:pPr>
              <w:jc w:val="center"/>
              <w:rPr>
                <w:bCs/>
                <w:sz w:val="18"/>
                <w:szCs w:val="18"/>
              </w:rPr>
            </w:pPr>
            <w:r w:rsidRPr="00195F90">
              <w:rPr>
                <w:bCs/>
                <w:sz w:val="18"/>
                <w:szCs w:val="18"/>
              </w:rPr>
              <w:t>169</w:t>
            </w:r>
          </w:p>
        </w:tc>
        <w:tc>
          <w:tcPr>
            <w:tcW w:w="708" w:type="dxa"/>
            <w:vAlign w:val="center"/>
          </w:tcPr>
          <w:p w:rsidR="00195F90" w:rsidRPr="00195F90" w:rsidRDefault="00195F90" w:rsidP="00195F90">
            <w:pPr>
              <w:jc w:val="center"/>
              <w:rPr>
                <w:bCs/>
                <w:sz w:val="18"/>
                <w:szCs w:val="18"/>
              </w:rPr>
            </w:pPr>
            <w:r w:rsidRPr="00195F90">
              <w:rPr>
                <w:bCs/>
                <w:sz w:val="18"/>
                <w:szCs w:val="18"/>
              </w:rPr>
              <w:t>24,9</w:t>
            </w:r>
          </w:p>
        </w:tc>
        <w:tc>
          <w:tcPr>
            <w:tcW w:w="709" w:type="dxa"/>
            <w:vAlign w:val="center"/>
          </w:tcPr>
          <w:p w:rsidR="00195F90" w:rsidRPr="00195F90" w:rsidRDefault="00195F90" w:rsidP="00195F90">
            <w:pPr>
              <w:jc w:val="center"/>
              <w:rPr>
                <w:bCs/>
                <w:sz w:val="18"/>
                <w:szCs w:val="18"/>
              </w:rPr>
            </w:pPr>
            <w:r w:rsidRPr="00195F90">
              <w:rPr>
                <w:bCs/>
                <w:sz w:val="18"/>
                <w:szCs w:val="18"/>
              </w:rPr>
              <w:t>286</w:t>
            </w:r>
          </w:p>
        </w:tc>
        <w:tc>
          <w:tcPr>
            <w:tcW w:w="709" w:type="dxa"/>
            <w:vAlign w:val="center"/>
          </w:tcPr>
          <w:p w:rsidR="00195F90" w:rsidRPr="00195F90" w:rsidRDefault="00195F90" w:rsidP="00195F90">
            <w:pPr>
              <w:jc w:val="center"/>
              <w:rPr>
                <w:bCs/>
                <w:sz w:val="18"/>
                <w:szCs w:val="18"/>
              </w:rPr>
            </w:pPr>
            <w:r w:rsidRPr="00195F90">
              <w:rPr>
                <w:bCs/>
                <w:sz w:val="18"/>
                <w:szCs w:val="18"/>
              </w:rPr>
              <w:t>42,2</w:t>
            </w:r>
          </w:p>
        </w:tc>
        <w:tc>
          <w:tcPr>
            <w:tcW w:w="709" w:type="dxa"/>
            <w:vAlign w:val="center"/>
          </w:tcPr>
          <w:p w:rsidR="00195F90" w:rsidRPr="00195F90" w:rsidRDefault="00195F90" w:rsidP="00195F90">
            <w:pPr>
              <w:jc w:val="center"/>
              <w:rPr>
                <w:bCs/>
                <w:sz w:val="18"/>
                <w:szCs w:val="18"/>
              </w:rPr>
            </w:pPr>
            <w:r w:rsidRPr="00195F90">
              <w:rPr>
                <w:bCs/>
                <w:sz w:val="18"/>
                <w:szCs w:val="18"/>
              </w:rPr>
              <w:t>152</w:t>
            </w:r>
          </w:p>
        </w:tc>
        <w:tc>
          <w:tcPr>
            <w:tcW w:w="708" w:type="dxa"/>
            <w:vAlign w:val="center"/>
          </w:tcPr>
          <w:p w:rsidR="00195F90" w:rsidRPr="00195F90" w:rsidRDefault="00195F90" w:rsidP="00195F90">
            <w:pPr>
              <w:jc w:val="center"/>
              <w:rPr>
                <w:bCs/>
                <w:sz w:val="18"/>
                <w:szCs w:val="18"/>
              </w:rPr>
            </w:pPr>
            <w:r w:rsidRPr="00195F90">
              <w:rPr>
                <w:bCs/>
                <w:sz w:val="18"/>
                <w:szCs w:val="18"/>
              </w:rPr>
              <w:t>22,4</w:t>
            </w:r>
          </w:p>
        </w:tc>
        <w:tc>
          <w:tcPr>
            <w:tcW w:w="567" w:type="dxa"/>
            <w:vAlign w:val="center"/>
          </w:tcPr>
          <w:p w:rsidR="00195F90" w:rsidRPr="00195F90" w:rsidRDefault="00195F90" w:rsidP="00195F90">
            <w:pPr>
              <w:jc w:val="center"/>
              <w:rPr>
                <w:bCs/>
                <w:sz w:val="18"/>
                <w:szCs w:val="18"/>
              </w:rPr>
            </w:pPr>
            <w:r w:rsidRPr="00195F90">
              <w:rPr>
                <w:bCs/>
                <w:sz w:val="18"/>
                <w:szCs w:val="18"/>
              </w:rPr>
              <w:t>26</w:t>
            </w:r>
          </w:p>
        </w:tc>
        <w:tc>
          <w:tcPr>
            <w:tcW w:w="567" w:type="dxa"/>
            <w:vAlign w:val="center"/>
          </w:tcPr>
          <w:p w:rsidR="00195F90" w:rsidRPr="00195F90" w:rsidRDefault="00195F90" w:rsidP="00195F90">
            <w:pPr>
              <w:jc w:val="center"/>
              <w:rPr>
                <w:bCs/>
                <w:sz w:val="18"/>
                <w:szCs w:val="18"/>
              </w:rPr>
            </w:pPr>
            <w:r w:rsidRPr="00195F90">
              <w:rPr>
                <w:bCs/>
                <w:sz w:val="18"/>
                <w:szCs w:val="18"/>
              </w:rPr>
              <w:t>3,8</w:t>
            </w:r>
          </w:p>
        </w:tc>
        <w:tc>
          <w:tcPr>
            <w:tcW w:w="709" w:type="dxa"/>
            <w:vAlign w:val="center"/>
          </w:tcPr>
          <w:p w:rsidR="00195F90" w:rsidRPr="00195F90" w:rsidRDefault="00195F90" w:rsidP="00195F90">
            <w:pPr>
              <w:jc w:val="center"/>
              <w:rPr>
                <w:bCs/>
                <w:sz w:val="18"/>
                <w:szCs w:val="18"/>
              </w:rPr>
            </w:pPr>
            <w:r w:rsidRPr="00195F90">
              <w:rPr>
                <w:bCs/>
                <w:sz w:val="18"/>
                <w:szCs w:val="18"/>
              </w:rPr>
              <w:t>34</w:t>
            </w:r>
          </w:p>
        </w:tc>
        <w:tc>
          <w:tcPr>
            <w:tcW w:w="709" w:type="dxa"/>
            <w:vAlign w:val="center"/>
          </w:tcPr>
          <w:p w:rsidR="00195F90" w:rsidRPr="00195F90" w:rsidRDefault="00195F90" w:rsidP="00195F90">
            <w:pPr>
              <w:jc w:val="center"/>
              <w:rPr>
                <w:bCs/>
                <w:sz w:val="18"/>
                <w:szCs w:val="18"/>
              </w:rPr>
            </w:pPr>
            <w:r w:rsidRPr="00195F90">
              <w:rPr>
                <w:bCs/>
                <w:sz w:val="18"/>
                <w:szCs w:val="18"/>
              </w:rPr>
              <w:t>5</w:t>
            </w:r>
          </w:p>
        </w:tc>
        <w:tc>
          <w:tcPr>
            <w:tcW w:w="567" w:type="dxa"/>
            <w:vAlign w:val="center"/>
          </w:tcPr>
          <w:p w:rsidR="00195F90" w:rsidRPr="00195F90" w:rsidRDefault="00195F90" w:rsidP="00195F90">
            <w:pPr>
              <w:jc w:val="center"/>
              <w:rPr>
                <w:bCs/>
                <w:sz w:val="18"/>
                <w:szCs w:val="18"/>
              </w:rPr>
            </w:pPr>
            <w:r w:rsidRPr="00195F90">
              <w:rPr>
                <w:bCs/>
                <w:sz w:val="18"/>
                <w:szCs w:val="18"/>
              </w:rPr>
              <w:t>11</w:t>
            </w:r>
          </w:p>
        </w:tc>
        <w:tc>
          <w:tcPr>
            <w:tcW w:w="567" w:type="dxa"/>
            <w:vAlign w:val="center"/>
          </w:tcPr>
          <w:p w:rsidR="00195F90" w:rsidRPr="00195F90" w:rsidRDefault="00195F90" w:rsidP="00195F90">
            <w:pPr>
              <w:jc w:val="center"/>
              <w:rPr>
                <w:bCs/>
                <w:sz w:val="18"/>
                <w:szCs w:val="18"/>
              </w:rPr>
            </w:pPr>
            <w:r w:rsidRPr="00195F90">
              <w:rPr>
                <w:bCs/>
                <w:sz w:val="18"/>
                <w:szCs w:val="18"/>
              </w:rPr>
              <w:t>1,6</w:t>
            </w:r>
          </w:p>
        </w:tc>
      </w:tr>
      <w:tr w:rsidR="00195F90" w:rsidRPr="00195F90" w:rsidTr="00195F90">
        <w:tc>
          <w:tcPr>
            <w:tcW w:w="1418" w:type="dxa"/>
            <w:shd w:val="clear" w:color="auto" w:fill="C6D9F1" w:themeFill="text2" w:themeFillTint="33"/>
            <w:vAlign w:val="center"/>
          </w:tcPr>
          <w:p w:rsidR="00195F90" w:rsidRPr="00195F90" w:rsidRDefault="00195F90" w:rsidP="00195F90">
            <w:pPr>
              <w:rPr>
                <w:bCs/>
                <w:sz w:val="18"/>
                <w:szCs w:val="18"/>
              </w:rPr>
            </w:pPr>
            <w:r w:rsidRPr="00195F90">
              <w:rPr>
                <w:bCs/>
                <w:sz w:val="18"/>
                <w:szCs w:val="18"/>
              </w:rPr>
              <w:t>Bozkov</w:t>
            </w:r>
          </w:p>
        </w:tc>
        <w:tc>
          <w:tcPr>
            <w:tcW w:w="1276" w:type="dxa"/>
            <w:vAlign w:val="center"/>
          </w:tcPr>
          <w:p w:rsidR="00195F90" w:rsidRPr="00195F90" w:rsidRDefault="00195F90" w:rsidP="00195F90">
            <w:pPr>
              <w:jc w:val="center"/>
              <w:rPr>
                <w:bCs/>
                <w:sz w:val="18"/>
                <w:szCs w:val="18"/>
              </w:rPr>
            </w:pPr>
            <w:r w:rsidRPr="00195F90">
              <w:rPr>
                <w:bCs/>
                <w:sz w:val="18"/>
                <w:szCs w:val="18"/>
              </w:rPr>
              <w:t>473</w:t>
            </w:r>
          </w:p>
        </w:tc>
        <w:tc>
          <w:tcPr>
            <w:tcW w:w="709" w:type="dxa"/>
            <w:vAlign w:val="center"/>
          </w:tcPr>
          <w:p w:rsidR="00195F90" w:rsidRPr="00195F90" w:rsidRDefault="00195F90" w:rsidP="00195F90">
            <w:pPr>
              <w:jc w:val="center"/>
              <w:rPr>
                <w:bCs/>
                <w:sz w:val="18"/>
                <w:szCs w:val="18"/>
              </w:rPr>
            </w:pPr>
            <w:r w:rsidRPr="00195F90">
              <w:rPr>
                <w:bCs/>
                <w:sz w:val="18"/>
                <w:szCs w:val="18"/>
              </w:rPr>
              <w:t>90</w:t>
            </w:r>
          </w:p>
        </w:tc>
        <w:tc>
          <w:tcPr>
            <w:tcW w:w="708" w:type="dxa"/>
            <w:vAlign w:val="center"/>
          </w:tcPr>
          <w:p w:rsidR="00195F90" w:rsidRPr="00195F90" w:rsidRDefault="00195F90" w:rsidP="00195F90">
            <w:pPr>
              <w:jc w:val="center"/>
              <w:rPr>
                <w:bCs/>
                <w:sz w:val="18"/>
                <w:szCs w:val="18"/>
              </w:rPr>
            </w:pPr>
            <w:r w:rsidRPr="00195F90">
              <w:rPr>
                <w:bCs/>
                <w:sz w:val="18"/>
                <w:szCs w:val="18"/>
              </w:rPr>
              <w:t>19</w:t>
            </w:r>
          </w:p>
        </w:tc>
        <w:tc>
          <w:tcPr>
            <w:tcW w:w="709" w:type="dxa"/>
            <w:vAlign w:val="center"/>
          </w:tcPr>
          <w:p w:rsidR="00195F90" w:rsidRPr="00195F90" w:rsidRDefault="00195F90" w:rsidP="00195F90">
            <w:pPr>
              <w:jc w:val="center"/>
              <w:rPr>
                <w:bCs/>
                <w:sz w:val="18"/>
                <w:szCs w:val="18"/>
              </w:rPr>
            </w:pPr>
            <w:r w:rsidRPr="00195F90">
              <w:rPr>
                <w:bCs/>
                <w:sz w:val="18"/>
                <w:szCs w:val="18"/>
              </w:rPr>
              <w:t>201</w:t>
            </w:r>
          </w:p>
        </w:tc>
        <w:tc>
          <w:tcPr>
            <w:tcW w:w="709" w:type="dxa"/>
            <w:vAlign w:val="center"/>
          </w:tcPr>
          <w:p w:rsidR="00195F90" w:rsidRPr="00195F90" w:rsidRDefault="00195F90" w:rsidP="00195F90">
            <w:pPr>
              <w:jc w:val="center"/>
              <w:rPr>
                <w:bCs/>
                <w:sz w:val="18"/>
                <w:szCs w:val="18"/>
              </w:rPr>
            </w:pPr>
            <w:r w:rsidRPr="00195F90">
              <w:rPr>
                <w:bCs/>
                <w:sz w:val="18"/>
                <w:szCs w:val="18"/>
              </w:rPr>
              <w:t>42,5</w:t>
            </w:r>
          </w:p>
        </w:tc>
        <w:tc>
          <w:tcPr>
            <w:tcW w:w="709" w:type="dxa"/>
            <w:vAlign w:val="center"/>
          </w:tcPr>
          <w:p w:rsidR="00195F90" w:rsidRPr="00195F90" w:rsidRDefault="00195F90" w:rsidP="00195F90">
            <w:pPr>
              <w:jc w:val="center"/>
              <w:rPr>
                <w:bCs/>
                <w:sz w:val="18"/>
                <w:szCs w:val="18"/>
              </w:rPr>
            </w:pPr>
            <w:r w:rsidRPr="00195F90">
              <w:rPr>
                <w:bCs/>
                <w:sz w:val="18"/>
                <w:szCs w:val="18"/>
              </w:rPr>
              <w:t>133</w:t>
            </w:r>
          </w:p>
        </w:tc>
        <w:tc>
          <w:tcPr>
            <w:tcW w:w="708" w:type="dxa"/>
            <w:vAlign w:val="center"/>
          </w:tcPr>
          <w:p w:rsidR="00195F90" w:rsidRPr="00195F90" w:rsidRDefault="00195F90" w:rsidP="00195F90">
            <w:pPr>
              <w:jc w:val="center"/>
              <w:rPr>
                <w:bCs/>
                <w:sz w:val="18"/>
                <w:szCs w:val="18"/>
              </w:rPr>
            </w:pPr>
            <w:r w:rsidRPr="00195F90">
              <w:rPr>
                <w:bCs/>
                <w:sz w:val="18"/>
                <w:szCs w:val="18"/>
              </w:rPr>
              <w:t>28,1</w:t>
            </w:r>
          </w:p>
        </w:tc>
        <w:tc>
          <w:tcPr>
            <w:tcW w:w="567" w:type="dxa"/>
            <w:vAlign w:val="center"/>
          </w:tcPr>
          <w:p w:rsidR="00195F90" w:rsidRPr="00195F90" w:rsidRDefault="00195F90" w:rsidP="00195F90">
            <w:pPr>
              <w:jc w:val="center"/>
              <w:rPr>
                <w:bCs/>
                <w:sz w:val="18"/>
                <w:szCs w:val="18"/>
              </w:rPr>
            </w:pPr>
            <w:r w:rsidRPr="00195F90">
              <w:rPr>
                <w:bCs/>
                <w:sz w:val="18"/>
                <w:szCs w:val="18"/>
              </w:rPr>
              <w:t>22</w:t>
            </w:r>
          </w:p>
        </w:tc>
        <w:tc>
          <w:tcPr>
            <w:tcW w:w="567" w:type="dxa"/>
            <w:vAlign w:val="center"/>
          </w:tcPr>
          <w:p w:rsidR="00195F90" w:rsidRPr="00195F90" w:rsidRDefault="00195F90" w:rsidP="00195F90">
            <w:pPr>
              <w:jc w:val="center"/>
              <w:rPr>
                <w:bCs/>
                <w:sz w:val="18"/>
                <w:szCs w:val="18"/>
              </w:rPr>
            </w:pPr>
            <w:r w:rsidRPr="00195F90">
              <w:rPr>
                <w:bCs/>
                <w:sz w:val="18"/>
                <w:szCs w:val="18"/>
              </w:rPr>
              <w:t>4,7</w:t>
            </w:r>
          </w:p>
        </w:tc>
        <w:tc>
          <w:tcPr>
            <w:tcW w:w="709" w:type="dxa"/>
            <w:vAlign w:val="center"/>
          </w:tcPr>
          <w:p w:rsidR="00195F90" w:rsidRPr="00195F90" w:rsidRDefault="00195F90" w:rsidP="00195F90">
            <w:pPr>
              <w:jc w:val="center"/>
              <w:rPr>
                <w:bCs/>
                <w:sz w:val="18"/>
                <w:szCs w:val="18"/>
              </w:rPr>
            </w:pPr>
            <w:r w:rsidRPr="00195F90">
              <w:rPr>
                <w:bCs/>
                <w:sz w:val="18"/>
                <w:szCs w:val="18"/>
              </w:rPr>
              <w:t>23</w:t>
            </w:r>
          </w:p>
        </w:tc>
        <w:tc>
          <w:tcPr>
            <w:tcW w:w="709" w:type="dxa"/>
            <w:vAlign w:val="center"/>
          </w:tcPr>
          <w:p w:rsidR="00195F90" w:rsidRPr="00195F90" w:rsidRDefault="00195F90" w:rsidP="00195F90">
            <w:pPr>
              <w:jc w:val="center"/>
              <w:rPr>
                <w:bCs/>
                <w:sz w:val="18"/>
                <w:szCs w:val="18"/>
              </w:rPr>
            </w:pPr>
            <w:r w:rsidRPr="00195F90">
              <w:rPr>
                <w:bCs/>
                <w:sz w:val="18"/>
                <w:szCs w:val="18"/>
              </w:rPr>
              <w:t>4,9</w:t>
            </w:r>
          </w:p>
        </w:tc>
        <w:tc>
          <w:tcPr>
            <w:tcW w:w="567" w:type="dxa"/>
            <w:vAlign w:val="center"/>
          </w:tcPr>
          <w:p w:rsidR="00195F90" w:rsidRPr="00195F90" w:rsidRDefault="00195F90" w:rsidP="00195F90">
            <w:pPr>
              <w:jc w:val="center"/>
              <w:rPr>
                <w:bCs/>
                <w:sz w:val="18"/>
                <w:szCs w:val="18"/>
              </w:rPr>
            </w:pPr>
            <w:r w:rsidRPr="00195F90">
              <w:rPr>
                <w:bCs/>
                <w:sz w:val="18"/>
                <w:szCs w:val="18"/>
              </w:rPr>
              <w:t>4</w:t>
            </w:r>
          </w:p>
        </w:tc>
        <w:tc>
          <w:tcPr>
            <w:tcW w:w="567" w:type="dxa"/>
            <w:vAlign w:val="center"/>
          </w:tcPr>
          <w:p w:rsidR="00195F90" w:rsidRPr="00195F90" w:rsidRDefault="00195F90" w:rsidP="00195F90">
            <w:pPr>
              <w:jc w:val="center"/>
              <w:rPr>
                <w:bCs/>
                <w:sz w:val="18"/>
                <w:szCs w:val="18"/>
              </w:rPr>
            </w:pPr>
            <w:r w:rsidRPr="00195F90">
              <w:rPr>
                <w:bCs/>
                <w:sz w:val="18"/>
                <w:szCs w:val="18"/>
              </w:rPr>
              <w:t>0,8</w:t>
            </w:r>
          </w:p>
        </w:tc>
      </w:tr>
      <w:tr w:rsidR="00195F90" w:rsidRPr="00195F90" w:rsidTr="00195F90">
        <w:tc>
          <w:tcPr>
            <w:tcW w:w="1418" w:type="dxa"/>
            <w:shd w:val="clear" w:color="auto" w:fill="C6D9F1" w:themeFill="text2" w:themeFillTint="33"/>
            <w:vAlign w:val="center"/>
          </w:tcPr>
          <w:p w:rsidR="00195F90" w:rsidRPr="00195F90" w:rsidRDefault="00195F90" w:rsidP="00195F90">
            <w:pPr>
              <w:rPr>
                <w:bCs/>
                <w:sz w:val="18"/>
                <w:szCs w:val="18"/>
              </w:rPr>
            </w:pPr>
            <w:r w:rsidRPr="00195F90">
              <w:rPr>
                <w:bCs/>
                <w:sz w:val="18"/>
                <w:szCs w:val="18"/>
              </w:rPr>
              <w:t>Bradlecká Lhota</w:t>
            </w:r>
          </w:p>
        </w:tc>
        <w:tc>
          <w:tcPr>
            <w:tcW w:w="1276" w:type="dxa"/>
            <w:vAlign w:val="center"/>
          </w:tcPr>
          <w:p w:rsidR="00195F90" w:rsidRPr="00195F90" w:rsidRDefault="00195F90" w:rsidP="00195F90">
            <w:pPr>
              <w:jc w:val="center"/>
              <w:rPr>
                <w:bCs/>
                <w:sz w:val="18"/>
                <w:szCs w:val="18"/>
              </w:rPr>
            </w:pPr>
            <w:r w:rsidRPr="00195F90">
              <w:rPr>
                <w:bCs/>
                <w:sz w:val="18"/>
                <w:szCs w:val="18"/>
              </w:rPr>
              <w:t>177</w:t>
            </w:r>
          </w:p>
        </w:tc>
        <w:tc>
          <w:tcPr>
            <w:tcW w:w="709" w:type="dxa"/>
            <w:vAlign w:val="center"/>
          </w:tcPr>
          <w:p w:rsidR="00195F90" w:rsidRPr="00195F90" w:rsidRDefault="00195F90" w:rsidP="00195F90">
            <w:pPr>
              <w:jc w:val="center"/>
              <w:rPr>
                <w:bCs/>
                <w:sz w:val="18"/>
                <w:szCs w:val="18"/>
              </w:rPr>
            </w:pPr>
            <w:r w:rsidRPr="00195F90">
              <w:rPr>
                <w:bCs/>
                <w:sz w:val="18"/>
                <w:szCs w:val="18"/>
              </w:rPr>
              <w:t>45</w:t>
            </w:r>
          </w:p>
        </w:tc>
        <w:tc>
          <w:tcPr>
            <w:tcW w:w="708" w:type="dxa"/>
            <w:vAlign w:val="center"/>
          </w:tcPr>
          <w:p w:rsidR="00195F90" w:rsidRPr="00195F90" w:rsidRDefault="00195F90" w:rsidP="00195F90">
            <w:pPr>
              <w:jc w:val="center"/>
              <w:rPr>
                <w:bCs/>
                <w:sz w:val="18"/>
                <w:szCs w:val="18"/>
              </w:rPr>
            </w:pPr>
            <w:r w:rsidRPr="00195F90">
              <w:rPr>
                <w:bCs/>
                <w:sz w:val="18"/>
                <w:szCs w:val="18"/>
              </w:rPr>
              <w:t>25,4</w:t>
            </w:r>
          </w:p>
        </w:tc>
        <w:tc>
          <w:tcPr>
            <w:tcW w:w="709" w:type="dxa"/>
            <w:vAlign w:val="center"/>
          </w:tcPr>
          <w:p w:rsidR="00195F90" w:rsidRPr="00195F90" w:rsidRDefault="00195F90" w:rsidP="00195F90">
            <w:pPr>
              <w:jc w:val="center"/>
              <w:rPr>
                <w:bCs/>
                <w:sz w:val="18"/>
                <w:szCs w:val="18"/>
              </w:rPr>
            </w:pPr>
            <w:r w:rsidRPr="00195F90">
              <w:rPr>
                <w:bCs/>
                <w:sz w:val="18"/>
                <w:szCs w:val="18"/>
              </w:rPr>
              <w:t>64</w:t>
            </w:r>
          </w:p>
        </w:tc>
        <w:tc>
          <w:tcPr>
            <w:tcW w:w="709" w:type="dxa"/>
            <w:vAlign w:val="center"/>
          </w:tcPr>
          <w:p w:rsidR="00195F90" w:rsidRPr="00195F90" w:rsidRDefault="00195F90" w:rsidP="00195F90">
            <w:pPr>
              <w:jc w:val="center"/>
              <w:rPr>
                <w:bCs/>
                <w:sz w:val="18"/>
                <w:szCs w:val="18"/>
              </w:rPr>
            </w:pPr>
            <w:r w:rsidRPr="00195F90">
              <w:rPr>
                <w:bCs/>
                <w:sz w:val="18"/>
                <w:szCs w:val="18"/>
              </w:rPr>
              <w:t>36,2</w:t>
            </w:r>
          </w:p>
        </w:tc>
        <w:tc>
          <w:tcPr>
            <w:tcW w:w="709" w:type="dxa"/>
            <w:vAlign w:val="center"/>
          </w:tcPr>
          <w:p w:rsidR="00195F90" w:rsidRPr="00195F90" w:rsidRDefault="00195F90" w:rsidP="00195F90">
            <w:pPr>
              <w:jc w:val="center"/>
              <w:rPr>
                <w:bCs/>
                <w:sz w:val="18"/>
                <w:szCs w:val="18"/>
              </w:rPr>
            </w:pPr>
            <w:r w:rsidRPr="00195F90">
              <w:rPr>
                <w:bCs/>
                <w:sz w:val="18"/>
                <w:szCs w:val="18"/>
              </w:rPr>
              <w:t>41</w:t>
            </w:r>
          </w:p>
        </w:tc>
        <w:tc>
          <w:tcPr>
            <w:tcW w:w="708" w:type="dxa"/>
            <w:vAlign w:val="center"/>
          </w:tcPr>
          <w:p w:rsidR="00195F90" w:rsidRPr="00195F90" w:rsidRDefault="00195F90" w:rsidP="00195F90">
            <w:pPr>
              <w:jc w:val="center"/>
              <w:rPr>
                <w:bCs/>
                <w:sz w:val="18"/>
                <w:szCs w:val="18"/>
              </w:rPr>
            </w:pPr>
            <w:r w:rsidRPr="00195F90">
              <w:rPr>
                <w:bCs/>
                <w:sz w:val="18"/>
                <w:szCs w:val="18"/>
              </w:rPr>
              <w:t>23,2</w:t>
            </w:r>
          </w:p>
        </w:tc>
        <w:tc>
          <w:tcPr>
            <w:tcW w:w="567" w:type="dxa"/>
            <w:vAlign w:val="center"/>
          </w:tcPr>
          <w:p w:rsidR="00195F90" w:rsidRPr="00195F90" w:rsidRDefault="00195F90" w:rsidP="00195F90">
            <w:pPr>
              <w:jc w:val="center"/>
              <w:rPr>
                <w:bCs/>
                <w:sz w:val="18"/>
                <w:szCs w:val="18"/>
              </w:rPr>
            </w:pPr>
            <w:r w:rsidRPr="00195F90">
              <w:rPr>
                <w:bCs/>
                <w:sz w:val="18"/>
                <w:szCs w:val="18"/>
              </w:rPr>
              <w:t>12</w:t>
            </w:r>
          </w:p>
        </w:tc>
        <w:tc>
          <w:tcPr>
            <w:tcW w:w="567" w:type="dxa"/>
            <w:vAlign w:val="center"/>
          </w:tcPr>
          <w:p w:rsidR="00195F90" w:rsidRPr="00195F90" w:rsidRDefault="00195F90" w:rsidP="00195F90">
            <w:pPr>
              <w:jc w:val="center"/>
              <w:rPr>
                <w:bCs/>
                <w:sz w:val="18"/>
                <w:szCs w:val="18"/>
              </w:rPr>
            </w:pPr>
            <w:r w:rsidRPr="00195F90">
              <w:rPr>
                <w:bCs/>
                <w:sz w:val="18"/>
                <w:szCs w:val="18"/>
              </w:rPr>
              <w:t>6,8</w:t>
            </w:r>
          </w:p>
        </w:tc>
        <w:tc>
          <w:tcPr>
            <w:tcW w:w="709" w:type="dxa"/>
            <w:vAlign w:val="center"/>
          </w:tcPr>
          <w:p w:rsidR="00195F90" w:rsidRPr="00195F90" w:rsidRDefault="00195F90" w:rsidP="00195F90">
            <w:pPr>
              <w:jc w:val="center"/>
              <w:rPr>
                <w:bCs/>
                <w:sz w:val="18"/>
                <w:szCs w:val="18"/>
              </w:rPr>
            </w:pPr>
            <w:r w:rsidRPr="00195F90">
              <w:rPr>
                <w:bCs/>
                <w:sz w:val="18"/>
                <w:szCs w:val="18"/>
              </w:rPr>
              <w:t>13</w:t>
            </w:r>
          </w:p>
        </w:tc>
        <w:tc>
          <w:tcPr>
            <w:tcW w:w="709" w:type="dxa"/>
            <w:vAlign w:val="center"/>
          </w:tcPr>
          <w:p w:rsidR="00195F90" w:rsidRPr="00195F90" w:rsidRDefault="00195F90" w:rsidP="00195F90">
            <w:pPr>
              <w:jc w:val="center"/>
              <w:rPr>
                <w:bCs/>
                <w:sz w:val="18"/>
                <w:szCs w:val="18"/>
              </w:rPr>
            </w:pPr>
            <w:r w:rsidRPr="00195F90">
              <w:rPr>
                <w:bCs/>
                <w:sz w:val="18"/>
                <w:szCs w:val="18"/>
              </w:rPr>
              <w:t>7,3</w:t>
            </w:r>
          </w:p>
        </w:tc>
        <w:tc>
          <w:tcPr>
            <w:tcW w:w="567" w:type="dxa"/>
            <w:vAlign w:val="center"/>
          </w:tcPr>
          <w:p w:rsidR="00195F90" w:rsidRPr="00195F90" w:rsidRDefault="00195F90" w:rsidP="00195F90">
            <w:pPr>
              <w:jc w:val="center"/>
              <w:rPr>
                <w:bCs/>
                <w:sz w:val="18"/>
                <w:szCs w:val="18"/>
              </w:rPr>
            </w:pPr>
            <w:r w:rsidRPr="00195F90">
              <w:rPr>
                <w:bCs/>
                <w:sz w:val="18"/>
                <w:szCs w:val="18"/>
              </w:rPr>
              <w:t>2</w:t>
            </w:r>
          </w:p>
        </w:tc>
        <w:tc>
          <w:tcPr>
            <w:tcW w:w="567" w:type="dxa"/>
            <w:vAlign w:val="center"/>
          </w:tcPr>
          <w:p w:rsidR="00195F90" w:rsidRPr="00195F90" w:rsidRDefault="00195F90" w:rsidP="00195F90">
            <w:pPr>
              <w:jc w:val="center"/>
              <w:rPr>
                <w:bCs/>
                <w:sz w:val="18"/>
                <w:szCs w:val="18"/>
              </w:rPr>
            </w:pPr>
            <w:r w:rsidRPr="00195F90">
              <w:rPr>
                <w:bCs/>
                <w:sz w:val="18"/>
                <w:szCs w:val="18"/>
              </w:rPr>
              <w:t>1,1</w:t>
            </w:r>
          </w:p>
        </w:tc>
      </w:tr>
      <w:tr w:rsidR="00195F90" w:rsidRPr="00195F90" w:rsidTr="00195F90">
        <w:tc>
          <w:tcPr>
            <w:tcW w:w="1418" w:type="dxa"/>
            <w:shd w:val="clear" w:color="auto" w:fill="C6D9F1" w:themeFill="text2" w:themeFillTint="33"/>
            <w:vAlign w:val="center"/>
          </w:tcPr>
          <w:p w:rsidR="00195F90" w:rsidRPr="00195F90" w:rsidRDefault="00195F90" w:rsidP="00195F90">
            <w:pPr>
              <w:rPr>
                <w:bCs/>
                <w:sz w:val="18"/>
                <w:szCs w:val="18"/>
              </w:rPr>
            </w:pPr>
            <w:r w:rsidRPr="00195F90">
              <w:rPr>
                <w:bCs/>
                <w:sz w:val="18"/>
                <w:szCs w:val="18"/>
              </w:rPr>
              <w:t>Bystrá nad Jizerou</w:t>
            </w:r>
          </w:p>
        </w:tc>
        <w:tc>
          <w:tcPr>
            <w:tcW w:w="1276" w:type="dxa"/>
            <w:vAlign w:val="center"/>
          </w:tcPr>
          <w:p w:rsidR="00195F90" w:rsidRPr="00195F90" w:rsidRDefault="00195F90" w:rsidP="00195F90">
            <w:pPr>
              <w:jc w:val="center"/>
              <w:rPr>
                <w:bCs/>
                <w:sz w:val="18"/>
                <w:szCs w:val="18"/>
              </w:rPr>
            </w:pPr>
            <w:r w:rsidRPr="00195F90">
              <w:rPr>
                <w:bCs/>
                <w:sz w:val="18"/>
                <w:szCs w:val="18"/>
              </w:rPr>
              <w:t>103</w:t>
            </w:r>
          </w:p>
        </w:tc>
        <w:tc>
          <w:tcPr>
            <w:tcW w:w="709" w:type="dxa"/>
            <w:vAlign w:val="center"/>
          </w:tcPr>
          <w:p w:rsidR="00195F90" w:rsidRPr="00195F90" w:rsidRDefault="00195F90" w:rsidP="00195F90">
            <w:pPr>
              <w:jc w:val="center"/>
              <w:rPr>
                <w:bCs/>
                <w:sz w:val="18"/>
                <w:szCs w:val="18"/>
              </w:rPr>
            </w:pPr>
            <w:r w:rsidRPr="00195F90">
              <w:rPr>
                <w:bCs/>
                <w:sz w:val="18"/>
                <w:szCs w:val="18"/>
              </w:rPr>
              <w:t>34</w:t>
            </w:r>
          </w:p>
        </w:tc>
        <w:tc>
          <w:tcPr>
            <w:tcW w:w="708" w:type="dxa"/>
            <w:vAlign w:val="center"/>
          </w:tcPr>
          <w:p w:rsidR="00195F90" w:rsidRPr="00195F90" w:rsidRDefault="00195F90" w:rsidP="00195F90">
            <w:pPr>
              <w:jc w:val="center"/>
              <w:rPr>
                <w:bCs/>
                <w:sz w:val="18"/>
                <w:szCs w:val="18"/>
              </w:rPr>
            </w:pPr>
            <w:r w:rsidRPr="00195F90">
              <w:rPr>
                <w:bCs/>
                <w:sz w:val="18"/>
                <w:szCs w:val="18"/>
              </w:rPr>
              <w:t>33</w:t>
            </w:r>
          </w:p>
        </w:tc>
        <w:tc>
          <w:tcPr>
            <w:tcW w:w="709" w:type="dxa"/>
            <w:vAlign w:val="center"/>
          </w:tcPr>
          <w:p w:rsidR="00195F90" w:rsidRPr="00195F90" w:rsidRDefault="00195F90" w:rsidP="00195F90">
            <w:pPr>
              <w:jc w:val="center"/>
              <w:rPr>
                <w:bCs/>
                <w:sz w:val="18"/>
                <w:szCs w:val="18"/>
              </w:rPr>
            </w:pPr>
            <w:r w:rsidRPr="00195F90">
              <w:rPr>
                <w:bCs/>
                <w:sz w:val="18"/>
                <w:szCs w:val="18"/>
              </w:rPr>
              <w:t>47</w:t>
            </w:r>
          </w:p>
        </w:tc>
        <w:tc>
          <w:tcPr>
            <w:tcW w:w="709" w:type="dxa"/>
            <w:vAlign w:val="center"/>
          </w:tcPr>
          <w:p w:rsidR="00195F90" w:rsidRPr="00195F90" w:rsidRDefault="00195F90" w:rsidP="00195F90">
            <w:pPr>
              <w:jc w:val="center"/>
              <w:rPr>
                <w:bCs/>
                <w:sz w:val="18"/>
                <w:szCs w:val="18"/>
              </w:rPr>
            </w:pPr>
            <w:r w:rsidRPr="00195F90">
              <w:rPr>
                <w:bCs/>
                <w:sz w:val="18"/>
                <w:szCs w:val="18"/>
              </w:rPr>
              <w:t>45,6</w:t>
            </w:r>
          </w:p>
        </w:tc>
        <w:tc>
          <w:tcPr>
            <w:tcW w:w="709" w:type="dxa"/>
            <w:vAlign w:val="center"/>
          </w:tcPr>
          <w:p w:rsidR="00195F90" w:rsidRPr="00195F90" w:rsidRDefault="00195F90" w:rsidP="00195F90">
            <w:pPr>
              <w:jc w:val="center"/>
              <w:rPr>
                <w:bCs/>
                <w:sz w:val="18"/>
                <w:szCs w:val="18"/>
              </w:rPr>
            </w:pPr>
            <w:r w:rsidRPr="00195F90">
              <w:rPr>
                <w:bCs/>
                <w:sz w:val="18"/>
                <w:szCs w:val="18"/>
              </w:rPr>
              <w:t>18</w:t>
            </w:r>
          </w:p>
        </w:tc>
        <w:tc>
          <w:tcPr>
            <w:tcW w:w="708" w:type="dxa"/>
            <w:vAlign w:val="center"/>
          </w:tcPr>
          <w:p w:rsidR="00195F90" w:rsidRPr="00195F90" w:rsidRDefault="00195F90" w:rsidP="00195F90">
            <w:pPr>
              <w:jc w:val="center"/>
              <w:rPr>
                <w:bCs/>
                <w:sz w:val="18"/>
                <w:szCs w:val="18"/>
              </w:rPr>
            </w:pPr>
            <w:r w:rsidRPr="00195F90">
              <w:rPr>
                <w:bCs/>
                <w:sz w:val="18"/>
                <w:szCs w:val="18"/>
              </w:rPr>
              <w:t>17,5</w:t>
            </w:r>
          </w:p>
        </w:tc>
        <w:tc>
          <w:tcPr>
            <w:tcW w:w="567" w:type="dxa"/>
            <w:vAlign w:val="center"/>
          </w:tcPr>
          <w:p w:rsidR="00195F90" w:rsidRPr="00195F90" w:rsidRDefault="00195F90" w:rsidP="00195F90">
            <w:pPr>
              <w:jc w:val="center"/>
              <w:rPr>
                <w:bCs/>
                <w:sz w:val="18"/>
                <w:szCs w:val="18"/>
              </w:rPr>
            </w:pPr>
            <w:r w:rsidRPr="00195F90">
              <w:rPr>
                <w:bCs/>
                <w:sz w:val="18"/>
                <w:szCs w:val="18"/>
              </w:rPr>
              <w:t>0</w:t>
            </w:r>
          </w:p>
        </w:tc>
        <w:tc>
          <w:tcPr>
            <w:tcW w:w="567" w:type="dxa"/>
            <w:vAlign w:val="center"/>
          </w:tcPr>
          <w:p w:rsidR="00195F90" w:rsidRPr="00195F90" w:rsidRDefault="00195F90" w:rsidP="00195F90">
            <w:pPr>
              <w:jc w:val="center"/>
              <w:rPr>
                <w:bCs/>
                <w:sz w:val="18"/>
                <w:szCs w:val="18"/>
              </w:rPr>
            </w:pPr>
            <w:r w:rsidRPr="00195F90">
              <w:rPr>
                <w:bCs/>
                <w:sz w:val="18"/>
                <w:szCs w:val="18"/>
              </w:rPr>
              <w:t>0</w:t>
            </w:r>
          </w:p>
        </w:tc>
        <w:tc>
          <w:tcPr>
            <w:tcW w:w="709" w:type="dxa"/>
            <w:vAlign w:val="center"/>
          </w:tcPr>
          <w:p w:rsidR="00195F90" w:rsidRPr="00195F90" w:rsidRDefault="00195F90" w:rsidP="00195F90">
            <w:pPr>
              <w:jc w:val="center"/>
              <w:rPr>
                <w:bCs/>
                <w:sz w:val="18"/>
                <w:szCs w:val="18"/>
              </w:rPr>
            </w:pPr>
            <w:r w:rsidRPr="00195F90">
              <w:rPr>
                <w:bCs/>
                <w:sz w:val="18"/>
                <w:szCs w:val="18"/>
              </w:rPr>
              <w:t>4</w:t>
            </w:r>
          </w:p>
        </w:tc>
        <w:tc>
          <w:tcPr>
            <w:tcW w:w="709" w:type="dxa"/>
            <w:vAlign w:val="center"/>
          </w:tcPr>
          <w:p w:rsidR="00195F90" w:rsidRPr="00195F90" w:rsidRDefault="00195F90" w:rsidP="00195F90">
            <w:pPr>
              <w:jc w:val="center"/>
              <w:rPr>
                <w:bCs/>
                <w:sz w:val="18"/>
                <w:szCs w:val="18"/>
              </w:rPr>
            </w:pPr>
            <w:r w:rsidRPr="00195F90">
              <w:rPr>
                <w:bCs/>
                <w:sz w:val="18"/>
                <w:szCs w:val="18"/>
              </w:rPr>
              <w:t>3,9</w:t>
            </w:r>
          </w:p>
        </w:tc>
        <w:tc>
          <w:tcPr>
            <w:tcW w:w="567" w:type="dxa"/>
            <w:vAlign w:val="center"/>
          </w:tcPr>
          <w:p w:rsidR="00195F90" w:rsidRPr="00195F90" w:rsidRDefault="00195F90" w:rsidP="00195F90">
            <w:pPr>
              <w:jc w:val="center"/>
              <w:rPr>
                <w:bCs/>
                <w:sz w:val="18"/>
                <w:szCs w:val="18"/>
              </w:rPr>
            </w:pPr>
            <w:r w:rsidRPr="00195F90">
              <w:rPr>
                <w:bCs/>
                <w:sz w:val="18"/>
                <w:szCs w:val="18"/>
              </w:rPr>
              <w:t>0</w:t>
            </w:r>
          </w:p>
        </w:tc>
        <w:tc>
          <w:tcPr>
            <w:tcW w:w="567" w:type="dxa"/>
            <w:vAlign w:val="center"/>
          </w:tcPr>
          <w:p w:rsidR="00195F90" w:rsidRPr="00195F90" w:rsidRDefault="00195F90" w:rsidP="00195F90">
            <w:pPr>
              <w:jc w:val="center"/>
              <w:rPr>
                <w:bCs/>
                <w:sz w:val="18"/>
                <w:szCs w:val="18"/>
              </w:rPr>
            </w:pPr>
            <w:r w:rsidRPr="00195F90">
              <w:rPr>
                <w:bCs/>
                <w:sz w:val="18"/>
                <w:szCs w:val="18"/>
              </w:rPr>
              <w:t>0</w:t>
            </w:r>
          </w:p>
        </w:tc>
      </w:tr>
      <w:tr w:rsidR="00195F90" w:rsidRPr="00195F90" w:rsidTr="00195F90">
        <w:tc>
          <w:tcPr>
            <w:tcW w:w="1418" w:type="dxa"/>
            <w:shd w:val="clear" w:color="auto" w:fill="C6D9F1" w:themeFill="text2" w:themeFillTint="33"/>
            <w:vAlign w:val="center"/>
          </w:tcPr>
          <w:p w:rsidR="00195F90" w:rsidRPr="00195F90" w:rsidRDefault="00195F90" w:rsidP="00195F90">
            <w:pPr>
              <w:rPr>
                <w:bCs/>
                <w:sz w:val="18"/>
                <w:szCs w:val="18"/>
              </w:rPr>
            </w:pPr>
            <w:r w:rsidRPr="00195F90">
              <w:rPr>
                <w:bCs/>
                <w:sz w:val="18"/>
                <w:szCs w:val="18"/>
              </w:rPr>
              <w:t>Háje nad Jizerou</w:t>
            </w:r>
          </w:p>
        </w:tc>
        <w:tc>
          <w:tcPr>
            <w:tcW w:w="1276" w:type="dxa"/>
            <w:vAlign w:val="center"/>
          </w:tcPr>
          <w:p w:rsidR="00195F90" w:rsidRPr="00195F90" w:rsidRDefault="00195F90" w:rsidP="00195F90">
            <w:pPr>
              <w:jc w:val="center"/>
              <w:rPr>
                <w:bCs/>
                <w:sz w:val="18"/>
                <w:szCs w:val="18"/>
              </w:rPr>
            </w:pPr>
            <w:r w:rsidRPr="00195F90">
              <w:rPr>
                <w:bCs/>
                <w:sz w:val="18"/>
                <w:szCs w:val="18"/>
              </w:rPr>
              <w:t>515</w:t>
            </w:r>
          </w:p>
        </w:tc>
        <w:tc>
          <w:tcPr>
            <w:tcW w:w="709" w:type="dxa"/>
            <w:vAlign w:val="center"/>
          </w:tcPr>
          <w:p w:rsidR="00195F90" w:rsidRPr="00195F90" w:rsidRDefault="00195F90" w:rsidP="00195F90">
            <w:pPr>
              <w:jc w:val="center"/>
              <w:rPr>
                <w:bCs/>
                <w:sz w:val="18"/>
                <w:szCs w:val="18"/>
              </w:rPr>
            </w:pPr>
            <w:r w:rsidRPr="00195F90">
              <w:rPr>
                <w:bCs/>
                <w:sz w:val="18"/>
                <w:szCs w:val="18"/>
              </w:rPr>
              <w:t>137</w:t>
            </w:r>
          </w:p>
        </w:tc>
        <w:tc>
          <w:tcPr>
            <w:tcW w:w="708" w:type="dxa"/>
            <w:vAlign w:val="center"/>
          </w:tcPr>
          <w:p w:rsidR="00195F90" w:rsidRPr="00195F90" w:rsidRDefault="00195F90" w:rsidP="00195F90">
            <w:pPr>
              <w:jc w:val="center"/>
              <w:rPr>
                <w:bCs/>
                <w:sz w:val="18"/>
                <w:szCs w:val="18"/>
              </w:rPr>
            </w:pPr>
            <w:r w:rsidRPr="00195F90">
              <w:rPr>
                <w:bCs/>
                <w:sz w:val="18"/>
                <w:szCs w:val="18"/>
              </w:rPr>
              <w:t>26,6</w:t>
            </w:r>
          </w:p>
        </w:tc>
        <w:tc>
          <w:tcPr>
            <w:tcW w:w="709" w:type="dxa"/>
            <w:vAlign w:val="center"/>
          </w:tcPr>
          <w:p w:rsidR="00195F90" w:rsidRPr="00195F90" w:rsidRDefault="00195F90" w:rsidP="00195F90">
            <w:pPr>
              <w:jc w:val="center"/>
              <w:rPr>
                <w:bCs/>
                <w:sz w:val="18"/>
                <w:szCs w:val="18"/>
              </w:rPr>
            </w:pPr>
            <w:r w:rsidRPr="00195F90">
              <w:rPr>
                <w:bCs/>
                <w:sz w:val="18"/>
                <w:szCs w:val="18"/>
              </w:rPr>
              <w:t>238</w:t>
            </w:r>
          </w:p>
        </w:tc>
        <w:tc>
          <w:tcPr>
            <w:tcW w:w="709" w:type="dxa"/>
            <w:vAlign w:val="center"/>
          </w:tcPr>
          <w:p w:rsidR="00195F90" w:rsidRPr="00195F90" w:rsidRDefault="00195F90" w:rsidP="00195F90">
            <w:pPr>
              <w:jc w:val="center"/>
              <w:rPr>
                <w:bCs/>
                <w:sz w:val="18"/>
                <w:szCs w:val="18"/>
              </w:rPr>
            </w:pPr>
            <w:r w:rsidRPr="00195F90">
              <w:rPr>
                <w:bCs/>
                <w:sz w:val="18"/>
                <w:szCs w:val="18"/>
              </w:rPr>
              <w:t>46,2</w:t>
            </w:r>
          </w:p>
        </w:tc>
        <w:tc>
          <w:tcPr>
            <w:tcW w:w="709" w:type="dxa"/>
            <w:vAlign w:val="center"/>
          </w:tcPr>
          <w:p w:rsidR="00195F90" w:rsidRPr="00195F90" w:rsidRDefault="00195F90" w:rsidP="00195F90">
            <w:pPr>
              <w:jc w:val="center"/>
              <w:rPr>
                <w:bCs/>
                <w:sz w:val="18"/>
                <w:szCs w:val="18"/>
              </w:rPr>
            </w:pPr>
            <w:r w:rsidRPr="00195F90">
              <w:rPr>
                <w:bCs/>
                <w:sz w:val="18"/>
                <w:szCs w:val="18"/>
              </w:rPr>
              <w:t>99</w:t>
            </w:r>
          </w:p>
        </w:tc>
        <w:tc>
          <w:tcPr>
            <w:tcW w:w="708" w:type="dxa"/>
            <w:vAlign w:val="center"/>
          </w:tcPr>
          <w:p w:rsidR="00195F90" w:rsidRPr="00195F90" w:rsidRDefault="00195F90" w:rsidP="00195F90">
            <w:pPr>
              <w:jc w:val="center"/>
              <w:rPr>
                <w:bCs/>
                <w:sz w:val="18"/>
                <w:szCs w:val="18"/>
              </w:rPr>
            </w:pPr>
            <w:r w:rsidRPr="00195F90">
              <w:rPr>
                <w:bCs/>
                <w:sz w:val="18"/>
                <w:szCs w:val="18"/>
              </w:rPr>
              <w:t>19,2</w:t>
            </w:r>
          </w:p>
        </w:tc>
        <w:tc>
          <w:tcPr>
            <w:tcW w:w="567" w:type="dxa"/>
            <w:vAlign w:val="center"/>
          </w:tcPr>
          <w:p w:rsidR="00195F90" w:rsidRPr="00195F90" w:rsidRDefault="00195F90" w:rsidP="00195F90">
            <w:pPr>
              <w:jc w:val="center"/>
              <w:rPr>
                <w:bCs/>
                <w:sz w:val="18"/>
                <w:szCs w:val="18"/>
              </w:rPr>
            </w:pPr>
            <w:r w:rsidRPr="00195F90">
              <w:rPr>
                <w:bCs/>
                <w:sz w:val="18"/>
                <w:szCs w:val="18"/>
              </w:rPr>
              <w:t>13</w:t>
            </w:r>
          </w:p>
        </w:tc>
        <w:tc>
          <w:tcPr>
            <w:tcW w:w="567" w:type="dxa"/>
            <w:vAlign w:val="center"/>
          </w:tcPr>
          <w:p w:rsidR="00195F90" w:rsidRPr="00195F90" w:rsidRDefault="00195F90" w:rsidP="00195F90">
            <w:pPr>
              <w:jc w:val="center"/>
              <w:rPr>
                <w:bCs/>
                <w:sz w:val="18"/>
                <w:szCs w:val="18"/>
              </w:rPr>
            </w:pPr>
            <w:r w:rsidRPr="00195F90">
              <w:rPr>
                <w:bCs/>
                <w:sz w:val="18"/>
                <w:szCs w:val="18"/>
              </w:rPr>
              <w:t>2,5</w:t>
            </w:r>
          </w:p>
        </w:tc>
        <w:tc>
          <w:tcPr>
            <w:tcW w:w="709" w:type="dxa"/>
            <w:vAlign w:val="center"/>
          </w:tcPr>
          <w:p w:rsidR="00195F90" w:rsidRPr="00195F90" w:rsidRDefault="00195F90" w:rsidP="00195F90">
            <w:pPr>
              <w:jc w:val="center"/>
              <w:rPr>
                <w:bCs/>
                <w:sz w:val="18"/>
                <w:szCs w:val="18"/>
              </w:rPr>
            </w:pPr>
            <w:r w:rsidRPr="00195F90">
              <w:rPr>
                <w:bCs/>
                <w:sz w:val="18"/>
                <w:szCs w:val="18"/>
              </w:rPr>
              <w:t>24</w:t>
            </w:r>
          </w:p>
        </w:tc>
        <w:tc>
          <w:tcPr>
            <w:tcW w:w="709" w:type="dxa"/>
            <w:vAlign w:val="center"/>
          </w:tcPr>
          <w:p w:rsidR="00195F90" w:rsidRPr="00195F90" w:rsidRDefault="00195F90" w:rsidP="00195F90">
            <w:pPr>
              <w:jc w:val="center"/>
              <w:rPr>
                <w:bCs/>
                <w:sz w:val="18"/>
                <w:szCs w:val="18"/>
              </w:rPr>
            </w:pPr>
            <w:r w:rsidRPr="00195F90">
              <w:rPr>
                <w:bCs/>
                <w:sz w:val="18"/>
                <w:szCs w:val="18"/>
              </w:rPr>
              <w:t>4,7</w:t>
            </w:r>
          </w:p>
        </w:tc>
        <w:tc>
          <w:tcPr>
            <w:tcW w:w="567" w:type="dxa"/>
            <w:vAlign w:val="center"/>
          </w:tcPr>
          <w:p w:rsidR="00195F90" w:rsidRPr="00195F90" w:rsidRDefault="00195F90" w:rsidP="00195F90">
            <w:pPr>
              <w:jc w:val="center"/>
              <w:rPr>
                <w:bCs/>
                <w:sz w:val="18"/>
                <w:szCs w:val="18"/>
              </w:rPr>
            </w:pPr>
            <w:r w:rsidRPr="00195F90">
              <w:rPr>
                <w:bCs/>
                <w:sz w:val="18"/>
                <w:szCs w:val="18"/>
              </w:rPr>
              <w:t>4</w:t>
            </w:r>
          </w:p>
        </w:tc>
        <w:tc>
          <w:tcPr>
            <w:tcW w:w="567" w:type="dxa"/>
            <w:vAlign w:val="center"/>
          </w:tcPr>
          <w:p w:rsidR="00195F90" w:rsidRPr="00195F90" w:rsidRDefault="00195F90" w:rsidP="00195F90">
            <w:pPr>
              <w:jc w:val="center"/>
              <w:rPr>
                <w:bCs/>
                <w:sz w:val="18"/>
                <w:szCs w:val="18"/>
              </w:rPr>
            </w:pPr>
            <w:r w:rsidRPr="00195F90">
              <w:rPr>
                <w:bCs/>
                <w:sz w:val="18"/>
                <w:szCs w:val="18"/>
              </w:rPr>
              <w:t>0,8</w:t>
            </w:r>
          </w:p>
        </w:tc>
      </w:tr>
      <w:tr w:rsidR="00195F90" w:rsidRPr="00195F90" w:rsidTr="00195F90">
        <w:tc>
          <w:tcPr>
            <w:tcW w:w="1418" w:type="dxa"/>
            <w:shd w:val="clear" w:color="auto" w:fill="C6D9F1" w:themeFill="text2" w:themeFillTint="33"/>
            <w:vAlign w:val="center"/>
          </w:tcPr>
          <w:p w:rsidR="00195F90" w:rsidRPr="00195F90" w:rsidRDefault="00195F90" w:rsidP="00195F90">
            <w:pPr>
              <w:rPr>
                <w:bCs/>
                <w:sz w:val="18"/>
                <w:szCs w:val="18"/>
              </w:rPr>
            </w:pPr>
            <w:r w:rsidRPr="00195F90">
              <w:rPr>
                <w:bCs/>
                <w:sz w:val="18"/>
                <w:szCs w:val="18"/>
              </w:rPr>
              <w:t>Holenice</w:t>
            </w:r>
          </w:p>
        </w:tc>
        <w:tc>
          <w:tcPr>
            <w:tcW w:w="1276" w:type="dxa"/>
            <w:vAlign w:val="center"/>
          </w:tcPr>
          <w:p w:rsidR="00195F90" w:rsidRPr="00195F90" w:rsidRDefault="00195F90" w:rsidP="00195F90">
            <w:pPr>
              <w:jc w:val="center"/>
              <w:rPr>
                <w:bCs/>
                <w:sz w:val="18"/>
                <w:szCs w:val="18"/>
              </w:rPr>
            </w:pPr>
            <w:r w:rsidRPr="00195F90">
              <w:rPr>
                <w:bCs/>
                <w:sz w:val="18"/>
                <w:szCs w:val="18"/>
              </w:rPr>
              <w:t>73</w:t>
            </w:r>
          </w:p>
        </w:tc>
        <w:tc>
          <w:tcPr>
            <w:tcW w:w="709" w:type="dxa"/>
            <w:vAlign w:val="center"/>
          </w:tcPr>
          <w:p w:rsidR="00195F90" w:rsidRPr="00195F90" w:rsidRDefault="00195F90" w:rsidP="00195F90">
            <w:pPr>
              <w:jc w:val="center"/>
              <w:rPr>
                <w:bCs/>
                <w:sz w:val="18"/>
                <w:szCs w:val="18"/>
              </w:rPr>
            </w:pPr>
            <w:r w:rsidRPr="00195F90">
              <w:rPr>
                <w:bCs/>
                <w:sz w:val="18"/>
                <w:szCs w:val="18"/>
              </w:rPr>
              <w:t>26</w:t>
            </w:r>
          </w:p>
        </w:tc>
        <w:tc>
          <w:tcPr>
            <w:tcW w:w="708" w:type="dxa"/>
            <w:vAlign w:val="center"/>
          </w:tcPr>
          <w:p w:rsidR="00195F90" w:rsidRPr="00195F90" w:rsidRDefault="00195F90" w:rsidP="00195F90">
            <w:pPr>
              <w:jc w:val="center"/>
              <w:rPr>
                <w:bCs/>
                <w:sz w:val="18"/>
                <w:szCs w:val="18"/>
              </w:rPr>
            </w:pPr>
            <w:r w:rsidRPr="00195F90">
              <w:rPr>
                <w:bCs/>
                <w:sz w:val="18"/>
                <w:szCs w:val="18"/>
              </w:rPr>
              <w:t>35,6</w:t>
            </w:r>
          </w:p>
        </w:tc>
        <w:tc>
          <w:tcPr>
            <w:tcW w:w="709" w:type="dxa"/>
            <w:vAlign w:val="center"/>
          </w:tcPr>
          <w:p w:rsidR="00195F90" w:rsidRPr="00195F90" w:rsidRDefault="00195F90" w:rsidP="00195F90">
            <w:pPr>
              <w:jc w:val="center"/>
              <w:rPr>
                <w:bCs/>
                <w:sz w:val="18"/>
                <w:szCs w:val="18"/>
              </w:rPr>
            </w:pPr>
            <w:r w:rsidRPr="00195F90">
              <w:rPr>
                <w:bCs/>
                <w:sz w:val="18"/>
                <w:szCs w:val="18"/>
              </w:rPr>
              <w:t>30</w:t>
            </w:r>
          </w:p>
        </w:tc>
        <w:tc>
          <w:tcPr>
            <w:tcW w:w="709" w:type="dxa"/>
            <w:vAlign w:val="center"/>
          </w:tcPr>
          <w:p w:rsidR="00195F90" w:rsidRPr="00195F90" w:rsidRDefault="00195F90" w:rsidP="00195F90">
            <w:pPr>
              <w:jc w:val="center"/>
              <w:rPr>
                <w:bCs/>
                <w:sz w:val="18"/>
                <w:szCs w:val="18"/>
              </w:rPr>
            </w:pPr>
            <w:r w:rsidRPr="00195F90">
              <w:rPr>
                <w:bCs/>
                <w:sz w:val="18"/>
                <w:szCs w:val="18"/>
              </w:rPr>
              <w:t>41,1</w:t>
            </w:r>
          </w:p>
        </w:tc>
        <w:tc>
          <w:tcPr>
            <w:tcW w:w="709" w:type="dxa"/>
            <w:vAlign w:val="center"/>
          </w:tcPr>
          <w:p w:rsidR="00195F90" w:rsidRPr="00195F90" w:rsidRDefault="00195F90" w:rsidP="00195F90">
            <w:pPr>
              <w:jc w:val="center"/>
              <w:rPr>
                <w:bCs/>
                <w:sz w:val="18"/>
                <w:szCs w:val="18"/>
              </w:rPr>
            </w:pPr>
            <w:r w:rsidRPr="00195F90">
              <w:rPr>
                <w:bCs/>
                <w:sz w:val="18"/>
                <w:szCs w:val="18"/>
              </w:rPr>
              <w:t>12</w:t>
            </w:r>
          </w:p>
        </w:tc>
        <w:tc>
          <w:tcPr>
            <w:tcW w:w="708" w:type="dxa"/>
            <w:vAlign w:val="center"/>
          </w:tcPr>
          <w:p w:rsidR="00195F90" w:rsidRPr="00195F90" w:rsidRDefault="00195F90" w:rsidP="00195F90">
            <w:pPr>
              <w:jc w:val="center"/>
              <w:rPr>
                <w:bCs/>
                <w:sz w:val="18"/>
                <w:szCs w:val="18"/>
              </w:rPr>
            </w:pPr>
            <w:r w:rsidRPr="00195F90">
              <w:rPr>
                <w:bCs/>
                <w:sz w:val="18"/>
                <w:szCs w:val="18"/>
              </w:rPr>
              <w:t>16,4</w:t>
            </w:r>
          </w:p>
        </w:tc>
        <w:tc>
          <w:tcPr>
            <w:tcW w:w="567" w:type="dxa"/>
            <w:vAlign w:val="center"/>
          </w:tcPr>
          <w:p w:rsidR="00195F90" w:rsidRPr="00195F90" w:rsidRDefault="00195F90" w:rsidP="00195F90">
            <w:pPr>
              <w:jc w:val="center"/>
              <w:rPr>
                <w:bCs/>
                <w:sz w:val="18"/>
                <w:szCs w:val="18"/>
              </w:rPr>
            </w:pPr>
            <w:r w:rsidRPr="00195F90">
              <w:rPr>
                <w:bCs/>
                <w:sz w:val="18"/>
                <w:szCs w:val="18"/>
              </w:rPr>
              <w:t>0</w:t>
            </w:r>
          </w:p>
        </w:tc>
        <w:tc>
          <w:tcPr>
            <w:tcW w:w="567" w:type="dxa"/>
            <w:vAlign w:val="center"/>
          </w:tcPr>
          <w:p w:rsidR="00195F90" w:rsidRPr="00195F90" w:rsidRDefault="00195F90" w:rsidP="00195F90">
            <w:pPr>
              <w:jc w:val="center"/>
              <w:rPr>
                <w:bCs/>
                <w:sz w:val="18"/>
                <w:szCs w:val="18"/>
              </w:rPr>
            </w:pPr>
            <w:r w:rsidRPr="00195F90">
              <w:rPr>
                <w:bCs/>
                <w:sz w:val="18"/>
                <w:szCs w:val="18"/>
              </w:rPr>
              <w:t>0</w:t>
            </w:r>
          </w:p>
        </w:tc>
        <w:tc>
          <w:tcPr>
            <w:tcW w:w="709" w:type="dxa"/>
            <w:vAlign w:val="center"/>
          </w:tcPr>
          <w:p w:rsidR="00195F90" w:rsidRPr="00195F90" w:rsidRDefault="00195F90" w:rsidP="00195F90">
            <w:pPr>
              <w:jc w:val="center"/>
              <w:rPr>
                <w:bCs/>
                <w:sz w:val="18"/>
                <w:szCs w:val="18"/>
              </w:rPr>
            </w:pPr>
            <w:r w:rsidRPr="00195F90">
              <w:rPr>
                <w:bCs/>
                <w:sz w:val="18"/>
                <w:szCs w:val="18"/>
              </w:rPr>
              <w:t>5</w:t>
            </w:r>
          </w:p>
        </w:tc>
        <w:tc>
          <w:tcPr>
            <w:tcW w:w="709" w:type="dxa"/>
            <w:vAlign w:val="center"/>
          </w:tcPr>
          <w:p w:rsidR="00195F90" w:rsidRPr="00195F90" w:rsidRDefault="00195F90" w:rsidP="00195F90">
            <w:pPr>
              <w:jc w:val="center"/>
              <w:rPr>
                <w:bCs/>
                <w:sz w:val="18"/>
                <w:szCs w:val="18"/>
              </w:rPr>
            </w:pPr>
            <w:r w:rsidRPr="00195F90">
              <w:rPr>
                <w:bCs/>
                <w:sz w:val="18"/>
                <w:szCs w:val="18"/>
              </w:rPr>
              <w:t>6,9</w:t>
            </w:r>
          </w:p>
        </w:tc>
        <w:tc>
          <w:tcPr>
            <w:tcW w:w="567" w:type="dxa"/>
            <w:vAlign w:val="center"/>
          </w:tcPr>
          <w:p w:rsidR="00195F90" w:rsidRPr="00195F90" w:rsidRDefault="00195F90" w:rsidP="00195F90">
            <w:pPr>
              <w:jc w:val="center"/>
              <w:rPr>
                <w:bCs/>
                <w:sz w:val="18"/>
                <w:szCs w:val="18"/>
              </w:rPr>
            </w:pPr>
            <w:r w:rsidRPr="00195F90">
              <w:rPr>
                <w:bCs/>
                <w:sz w:val="18"/>
                <w:szCs w:val="18"/>
              </w:rPr>
              <w:t>0</w:t>
            </w:r>
          </w:p>
        </w:tc>
        <w:tc>
          <w:tcPr>
            <w:tcW w:w="567" w:type="dxa"/>
            <w:vAlign w:val="center"/>
          </w:tcPr>
          <w:p w:rsidR="00195F90" w:rsidRPr="00195F90" w:rsidRDefault="00195F90" w:rsidP="00195F90">
            <w:pPr>
              <w:jc w:val="center"/>
              <w:rPr>
                <w:bCs/>
                <w:sz w:val="18"/>
                <w:szCs w:val="18"/>
              </w:rPr>
            </w:pPr>
            <w:r w:rsidRPr="00195F90">
              <w:rPr>
                <w:bCs/>
                <w:sz w:val="18"/>
                <w:szCs w:val="18"/>
              </w:rPr>
              <w:t>0</w:t>
            </w:r>
          </w:p>
        </w:tc>
      </w:tr>
      <w:tr w:rsidR="00195F90" w:rsidRPr="00195F90" w:rsidTr="00195F90">
        <w:tc>
          <w:tcPr>
            <w:tcW w:w="1418" w:type="dxa"/>
            <w:shd w:val="clear" w:color="auto" w:fill="C6D9F1" w:themeFill="text2" w:themeFillTint="33"/>
            <w:vAlign w:val="center"/>
          </w:tcPr>
          <w:p w:rsidR="00195F90" w:rsidRPr="00195F90" w:rsidRDefault="00195F90" w:rsidP="00195F90">
            <w:pPr>
              <w:rPr>
                <w:bCs/>
                <w:sz w:val="18"/>
                <w:szCs w:val="18"/>
              </w:rPr>
            </w:pPr>
            <w:r w:rsidRPr="00195F90">
              <w:rPr>
                <w:bCs/>
                <w:sz w:val="18"/>
                <w:szCs w:val="18"/>
              </w:rPr>
              <w:t>Jesenný</w:t>
            </w:r>
          </w:p>
        </w:tc>
        <w:tc>
          <w:tcPr>
            <w:tcW w:w="1276" w:type="dxa"/>
            <w:vAlign w:val="center"/>
          </w:tcPr>
          <w:p w:rsidR="00195F90" w:rsidRPr="00195F90" w:rsidRDefault="00195F90" w:rsidP="00195F90">
            <w:pPr>
              <w:jc w:val="center"/>
              <w:rPr>
                <w:bCs/>
                <w:sz w:val="18"/>
                <w:szCs w:val="18"/>
              </w:rPr>
            </w:pPr>
            <w:r w:rsidRPr="00195F90">
              <w:rPr>
                <w:bCs/>
                <w:sz w:val="18"/>
                <w:szCs w:val="18"/>
              </w:rPr>
              <w:t>440</w:t>
            </w:r>
          </w:p>
        </w:tc>
        <w:tc>
          <w:tcPr>
            <w:tcW w:w="709" w:type="dxa"/>
            <w:vAlign w:val="center"/>
          </w:tcPr>
          <w:p w:rsidR="00195F90" w:rsidRPr="00195F90" w:rsidRDefault="00195F90" w:rsidP="00195F90">
            <w:pPr>
              <w:jc w:val="center"/>
              <w:rPr>
                <w:bCs/>
                <w:sz w:val="18"/>
                <w:szCs w:val="18"/>
              </w:rPr>
            </w:pPr>
            <w:r w:rsidRPr="00195F90">
              <w:rPr>
                <w:bCs/>
                <w:sz w:val="18"/>
                <w:szCs w:val="18"/>
              </w:rPr>
              <w:t>99</w:t>
            </w:r>
          </w:p>
        </w:tc>
        <w:tc>
          <w:tcPr>
            <w:tcW w:w="708" w:type="dxa"/>
            <w:vAlign w:val="center"/>
          </w:tcPr>
          <w:p w:rsidR="00195F90" w:rsidRPr="00195F90" w:rsidRDefault="00195F90" w:rsidP="00195F90">
            <w:pPr>
              <w:jc w:val="center"/>
              <w:rPr>
                <w:bCs/>
                <w:sz w:val="18"/>
                <w:szCs w:val="18"/>
              </w:rPr>
            </w:pPr>
            <w:r w:rsidRPr="00195F90">
              <w:rPr>
                <w:bCs/>
                <w:sz w:val="18"/>
                <w:szCs w:val="18"/>
              </w:rPr>
              <w:t>22,5</w:t>
            </w:r>
          </w:p>
        </w:tc>
        <w:tc>
          <w:tcPr>
            <w:tcW w:w="709" w:type="dxa"/>
            <w:vAlign w:val="center"/>
          </w:tcPr>
          <w:p w:rsidR="00195F90" w:rsidRPr="00195F90" w:rsidRDefault="00195F90" w:rsidP="00195F90">
            <w:pPr>
              <w:jc w:val="center"/>
              <w:rPr>
                <w:bCs/>
                <w:sz w:val="18"/>
                <w:szCs w:val="18"/>
              </w:rPr>
            </w:pPr>
            <w:r w:rsidRPr="00195F90">
              <w:rPr>
                <w:bCs/>
                <w:sz w:val="18"/>
                <w:szCs w:val="18"/>
              </w:rPr>
              <w:t>215</w:t>
            </w:r>
          </w:p>
        </w:tc>
        <w:tc>
          <w:tcPr>
            <w:tcW w:w="709" w:type="dxa"/>
            <w:vAlign w:val="center"/>
          </w:tcPr>
          <w:p w:rsidR="00195F90" w:rsidRPr="00195F90" w:rsidRDefault="00195F90" w:rsidP="00195F90">
            <w:pPr>
              <w:jc w:val="center"/>
              <w:rPr>
                <w:bCs/>
                <w:sz w:val="18"/>
                <w:szCs w:val="18"/>
              </w:rPr>
            </w:pPr>
            <w:r w:rsidRPr="00195F90">
              <w:rPr>
                <w:bCs/>
                <w:sz w:val="18"/>
                <w:szCs w:val="18"/>
              </w:rPr>
              <w:t>48,9</w:t>
            </w:r>
          </w:p>
        </w:tc>
        <w:tc>
          <w:tcPr>
            <w:tcW w:w="709" w:type="dxa"/>
            <w:vAlign w:val="center"/>
          </w:tcPr>
          <w:p w:rsidR="00195F90" w:rsidRPr="00195F90" w:rsidRDefault="00195F90" w:rsidP="00195F90">
            <w:pPr>
              <w:jc w:val="center"/>
              <w:rPr>
                <w:bCs/>
                <w:sz w:val="18"/>
                <w:szCs w:val="18"/>
              </w:rPr>
            </w:pPr>
            <w:r w:rsidRPr="00195F90">
              <w:rPr>
                <w:bCs/>
                <w:sz w:val="18"/>
                <w:szCs w:val="18"/>
              </w:rPr>
              <w:t>93</w:t>
            </w:r>
          </w:p>
        </w:tc>
        <w:tc>
          <w:tcPr>
            <w:tcW w:w="708" w:type="dxa"/>
            <w:vAlign w:val="center"/>
          </w:tcPr>
          <w:p w:rsidR="00195F90" w:rsidRPr="00195F90" w:rsidRDefault="00195F90" w:rsidP="00195F90">
            <w:pPr>
              <w:jc w:val="center"/>
              <w:rPr>
                <w:bCs/>
                <w:sz w:val="18"/>
                <w:szCs w:val="18"/>
              </w:rPr>
            </w:pPr>
            <w:r w:rsidRPr="00195F90">
              <w:rPr>
                <w:bCs/>
                <w:sz w:val="18"/>
                <w:szCs w:val="18"/>
              </w:rPr>
              <w:t>21,1</w:t>
            </w:r>
          </w:p>
        </w:tc>
        <w:tc>
          <w:tcPr>
            <w:tcW w:w="567" w:type="dxa"/>
            <w:vAlign w:val="center"/>
          </w:tcPr>
          <w:p w:rsidR="00195F90" w:rsidRPr="00195F90" w:rsidRDefault="00195F90" w:rsidP="00195F90">
            <w:pPr>
              <w:jc w:val="center"/>
              <w:rPr>
                <w:bCs/>
                <w:sz w:val="18"/>
                <w:szCs w:val="18"/>
              </w:rPr>
            </w:pPr>
            <w:r w:rsidRPr="00195F90">
              <w:rPr>
                <w:bCs/>
                <w:sz w:val="18"/>
                <w:szCs w:val="18"/>
              </w:rPr>
              <w:t>11</w:t>
            </w:r>
          </w:p>
        </w:tc>
        <w:tc>
          <w:tcPr>
            <w:tcW w:w="567" w:type="dxa"/>
            <w:vAlign w:val="center"/>
          </w:tcPr>
          <w:p w:rsidR="00195F90" w:rsidRPr="00195F90" w:rsidRDefault="00195F90" w:rsidP="00195F90">
            <w:pPr>
              <w:jc w:val="center"/>
              <w:rPr>
                <w:bCs/>
                <w:sz w:val="18"/>
                <w:szCs w:val="18"/>
              </w:rPr>
            </w:pPr>
            <w:r w:rsidRPr="00195F90">
              <w:rPr>
                <w:bCs/>
                <w:sz w:val="18"/>
                <w:szCs w:val="18"/>
              </w:rPr>
              <w:t>2,5</w:t>
            </w:r>
          </w:p>
        </w:tc>
        <w:tc>
          <w:tcPr>
            <w:tcW w:w="709" w:type="dxa"/>
            <w:vAlign w:val="center"/>
          </w:tcPr>
          <w:p w:rsidR="00195F90" w:rsidRPr="00195F90" w:rsidRDefault="00195F90" w:rsidP="00195F90">
            <w:pPr>
              <w:jc w:val="center"/>
              <w:rPr>
                <w:bCs/>
                <w:sz w:val="18"/>
                <w:szCs w:val="18"/>
              </w:rPr>
            </w:pPr>
            <w:r w:rsidRPr="00195F90">
              <w:rPr>
                <w:bCs/>
                <w:sz w:val="18"/>
                <w:szCs w:val="18"/>
              </w:rPr>
              <w:t>13</w:t>
            </w:r>
          </w:p>
        </w:tc>
        <w:tc>
          <w:tcPr>
            <w:tcW w:w="709" w:type="dxa"/>
            <w:vAlign w:val="center"/>
          </w:tcPr>
          <w:p w:rsidR="00195F90" w:rsidRPr="00195F90" w:rsidRDefault="00195F90" w:rsidP="00195F90">
            <w:pPr>
              <w:jc w:val="center"/>
              <w:rPr>
                <w:bCs/>
                <w:sz w:val="18"/>
                <w:szCs w:val="18"/>
              </w:rPr>
            </w:pPr>
            <w:r w:rsidRPr="00195F90">
              <w:rPr>
                <w:bCs/>
                <w:sz w:val="18"/>
                <w:szCs w:val="18"/>
              </w:rPr>
              <w:t>3</w:t>
            </w:r>
          </w:p>
        </w:tc>
        <w:tc>
          <w:tcPr>
            <w:tcW w:w="567" w:type="dxa"/>
            <w:vAlign w:val="center"/>
          </w:tcPr>
          <w:p w:rsidR="00195F90" w:rsidRPr="00195F90" w:rsidRDefault="00195F90" w:rsidP="00195F90">
            <w:pPr>
              <w:jc w:val="center"/>
              <w:rPr>
                <w:bCs/>
                <w:sz w:val="18"/>
                <w:szCs w:val="18"/>
              </w:rPr>
            </w:pPr>
            <w:r w:rsidRPr="00195F90">
              <w:rPr>
                <w:bCs/>
                <w:sz w:val="18"/>
                <w:szCs w:val="18"/>
              </w:rPr>
              <w:t>9</w:t>
            </w:r>
          </w:p>
        </w:tc>
        <w:tc>
          <w:tcPr>
            <w:tcW w:w="567" w:type="dxa"/>
            <w:vAlign w:val="center"/>
          </w:tcPr>
          <w:p w:rsidR="00195F90" w:rsidRPr="00195F90" w:rsidRDefault="00195F90" w:rsidP="00195F90">
            <w:pPr>
              <w:jc w:val="center"/>
              <w:rPr>
                <w:bCs/>
                <w:sz w:val="18"/>
                <w:szCs w:val="18"/>
              </w:rPr>
            </w:pPr>
            <w:r w:rsidRPr="00195F90">
              <w:rPr>
                <w:bCs/>
                <w:sz w:val="18"/>
                <w:szCs w:val="18"/>
              </w:rPr>
              <w:t>2</w:t>
            </w:r>
          </w:p>
        </w:tc>
      </w:tr>
      <w:tr w:rsidR="00195F90" w:rsidRPr="00195F90" w:rsidTr="00195F90">
        <w:tc>
          <w:tcPr>
            <w:tcW w:w="1418" w:type="dxa"/>
            <w:shd w:val="clear" w:color="auto" w:fill="C6D9F1" w:themeFill="text2" w:themeFillTint="33"/>
            <w:vAlign w:val="center"/>
          </w:tcPr>
          <w:p w:rsidR="00195F90" w:rsidRPr="00195F90" w:rsidRDefault="00195F90" w:rsidP="00195F90">
            <w:pPr>
              <w:rPr>
                <w:bCs/>
                <w:sz w:val="18"/>
                <w:szCs w:val="18"/>
              </w:rPr>
            </w:pPr>
            <w:r w:rsidRPr="00195F90">
              <w:rPr>
                <w:bCs/>
                <w:sz w:val="18"/>
                <w:szCs w:val="18"/>
              </w:rPr>
              <w:t>Košťálov</w:t>
            </w:r>
          </w:p>
        </w:tc>
        <w:tc>
          <w:tcPr>
            <w:tcW w:w="1276" w:type="dxa"/>
            <w:vAlign w:val="center"/>
          </w:tcPr>
          <w:p w:rsidR="00195F90" w:rsidRPr="00195F90" w:rsidRDefault="00195F90" w:rsidP="00195F90">
            <w:pPr>
              <w:jc w:val="center"/>
              <w:rPr>
                <w:bCs/>
                <w:sz w:val="18"/>
                <w:szCs w:val="18"/>
              </w:rPr>
            </w:pPr>
            <w:r w:rsidRPr="00195F90">
              <w:rPr>
                <w:bCs/>
                <w:sz w:val="18"/>
                <w:szCs w:val="18"/>
              </w:rPr>
              <w:t>1 336</w:t>
            </w:r>
          </w:p>
        </w:tc>
        <w:tc>
          <w:tcPr>
            <w:tcW w:w="709" w:type="dxa"/>
            <w:vAlign w:val="center"/>
          </w:tcPr>
          <w:p w:rsidR="00195F90" w:rsidRPr="00195F90" w:rsidRDefault="00195F90" w:rsidP="00195F90">
            <w:pPr>
              <w:jc w:val="center"/>
              <w:rPr>
                <w:bCs/>
                <w:sz w:val="18"/>
                <w:szCs w:val="18"/>
              </w:rPr>
            </w:pPr>
            <w:r w:rsidRPr="00195F90">
              <w:rPr>
                <w:bCs/>
                <w:sz w:val="18"/>
                <w:szCs w:val="18"/>
              </w:rPr>
              <w:t>380</w:t>
            </w:r>
          </w:p>
        </w:tc>
        <w:tc>
          <w:tcPr>
            <w:tcW w:w="708" w:type="dxa"/>
            <w:vAlign w:val="center"/>
          </w:tcPr>
          <w:p w:rsidR="00195F90" w:rsidRPr="00195F90" w:rsidRDefault="00195F90" w:rsidP="00195F90">
            <w:pPr>
              <w:jc w:val="center"/>
              <w:rPr>
                <w:bCs/>
                <w:sz w:val="18"/>
                <w:szCs w:val="18"/>
              </w:rPr>
            </w:pPr>
            <w:r w:rsidRPr="00195F90">
              <w:rPr>
                <w:bCs/>
                <w:sz w:val="18"/>
                <w:szCs w:val="18"/>
              </w:rPr>
              <w:t>28,4</w:t>
            </w:r>
          </w:p>
        </w:tc>
        <w:tc>
          <w:tcPr>
            <w:tcW w:w="709" w:type="dxa"/>
            <w:vAlign w:val="center"/>
          </w:tcPr>
          <w:p w:rsidR="00195F90" w:rsidRPr="00195F90" w:rsidRDefault="00195F90" w:rsidP="00195F90">
            <w:pPr>
              <w:jc w:val="center"/>
              <w:rPr>
                <w:bCs/>
                <w:sz w:val="18"/>
                <w:szCs w:val="18"/>
              </w:rPr>
            </w:pPr>
            <w:r w:rsidRPr="00195F90">
              <w:rPr>
                <w:bCs/>
                <w:sz w:val="18"/>
                <w:szCs w:val="18"/>
              </w:rPr>
              <w:t>668</w:t>
            </w:r>
          </w:p>
        </w:tc>
        <w:tc>
          <w:tcPr>
            <w:tcW w:w="709" w:type="dxa"/>
            <w:vAlign w:val="center"/>
          </w:tcPr>
          <w:p w:rsidR="00195F90" w:rsidRPr="00195F90" w:rsidRDefault="00195F90" w:rsidP="00195F90">
            <w:pPr>
              <w:jc w:val="center"/>
              <w:rPr>
                <w:bCs/>
                <w:sz w:val="18"/>
                <w:szCs w:val="18"/>
              </w:rPr>
            </w:pPr>
            <w:r w:rsidRPr="00195F90">
              <w:rPr>
                <w:bCs/>
                <w:sz w:val="18"/>
                <w:szCs w:val="18"/>
              </w:rPr>
              <w:t>50</w:t>
            </w:r>
          </w:p>
        </w:tc>
        <w:tc>
          <w:tcPr>
            <w:tcW w:w="709" w:type="dxa"/>
            <w:vAlign w:val="center"/>
          </w:tcPr>
          <w:p w:rsidR="00195F90" w:rsidRPr="00195F90" w:rsidRDefault="00195F90" w:rsidP="00195F90">
            <w:pPr>
              <w:jc w:val="center"/>
              <w:rPr>
                <w:bCs/>
                <w:sz w:val="18"/>
                <w:szCs w:val="18"/>
              </w:rPr>
            </w:pPr>
            <w:r w:rsidRPr="00195F90">
              <w:rPr>
                <w:bCs/>
                <w:sz w:val="18"/>
                <w:szCs w:val="18"/>
              </w:rPr>
              <w:t>223</w:t>
            </w:r>
          </w:p>
        </w:tc>
        <w:tc>
          <w:tcPr>
            <w:tcW w:w="708" w:type="dxa"/>
            <w:vAlign w:val="center"/>
          </w:tcPr>
          <w:p w:rsidR="00195F90" w:rsidRPr="00195F90" w:rsidRDefault="00195F90" w:rsidP="00195F90">
            <w:pPr>
              <w:jc w:val="center"/>
              <w:rPr>
                <w:bCs/>
                <w:sz w:val="18"/>
                <w:szCs w:val="18"/>
              </w:rPr>
            </w:pPr>
            <w:r w:rsidRPr="00195F90">
              <w:rPr>
                <w:bCs/>
                <w:sz w:val="18"/>
                <w:szCs w:val="18"/>
              </w:rPr>
              <w:t>16,7</w:t>
            </w:r>
          </w:p>
        </w:tc>
        <w:tc>
          <w:tcPr>
            <w:tcW w:w="567" w:type="dxa"/>
            <w:vAlign w:val="center"/>
          </w:tcPr>
          <w:p w:rsidR="00195F90" w:rsidRPr="00195F90" w:rsidRDefault="00195F90" w:rsidP="00195F90">
            <w:pPr>
              <w:jc w:val="center"/>
              <w:rPr>
                <w:bCs/>
                <w:sz w:val="18"/>
                <w:szCs w:val="18"/>
              </w:rPr>
            </w:pPr>
            <w:r w:rsidRPr="00195F90">
              <w:rPr>
                <w:bCs/>
                <w:sz w:val="18"/>
                <w:szCs w:val="18"/>
              </w:rPr>
              <w:t>22</w:t>
            </w:r>
          </w:p>
        </w:tc>
        <w:tc>
          <w:tcPr>
            <w:tcW w:w="567" w:type="dxa"/>
            <w:vAlign w:val="center"/>
          </w:tcPr>
          <w:p w:rsidR="00195F90" w:rsidRPr="00195F90" w:rsidRDefault="00195F90" w:rsidP="00195F90">
            <w:pPr>
              <w:jc w:val="center"/>
              <w:rPr>
                <w:bCs/>
                <w:sz w:val="18"/>
                <w:szCs w:val="18"/>
              </w:rPr>
            </w:pPr>
            <w:r w:rsidRPr="00195F90">
              <w:rPr>
                <w:bCs/>
                <w:sz w:val="18"/>
                <w:szCs w:val="18"/>
              </w:rPr>
              <w:t>1,7</w:t>
            </w:r>
          </w:p>
        </w:tc>
        <w:tc>
          <w:tcPr>
            <w:tcW w:w="709" w:type="dxa"/>
            <w:vAlign w:val="center"/>
          </w:tcPr>
          <w:p w:rsidR="00195F90" w:rsidRPr="00195F90" w:rsidRDefault="00195F90" w:rsidP="00195F90">
            <w:pPr>
              <w:jc w:val="center"/>
              <w:rPr>
                <w:bCs/>
                <w:sz w:val="18"/>
                <w:szCs w:val="18"/>
              </w:rPr>
            </w:pPr>
            <w:r w:rsidRPr="00195F90">
              <w:rPr>
                <w:bCs/>
                <w:sz w:val="18"/>
                <w:szCs w:val="18"/>
              </w:rPr>
              <w:t>35</w:t>
            </w:r>
          </w:p>
        </w:tc>
        <w:tc>
          <w:tcPr>
            <w:tcW w:w="709" w:type="dxa"/>
            <w:vAlign w:val="center"/>
          </w:tcPr>
          <w:p w:rsidR="00195F90" w:rsidRPr="00195F90" w:rsidRDefault="00195F90" w:rsidP="00195F90">
            <w:pPr>
              <w:jc w:val="center"/>
              <w:rPr>
                <w:bCs/>
                <w:sz w:val="18"/>
                <w:szCs w:val="18"/>
              </w:rPr>
            </w:pPr>
            <w:r w:rsidRPr="00195F90">
              <w:rPr>
                <w:bCs/>
                <w:sz w:val="18"/>
                <w:szCs w:val="18"/>
              </w:rPr>
              <w:t>2,6</w:t>
            </w:r>
          </w:p>
        </w:tc>
        <w:tc>
          <w:tcPr>
            <w:tcW w:w="567" w:type="dxa"/>
            <w:vAlign w:val="center"/>
          </w:tcPr>
          <w:p w:rsidR="00195F90" w:rsidRPr="00195F90" w:rsidRDefault="00195F90" w:rsidP="00195F90">
            <w:pPr>
              <w:jc w:val="center"/>
              <w:rPr>
                <w:bCs/>
                <w:sz w:val="18"/>
                <w:szCs w:val="18"/>
              </w:rPr>
            </w:pPr>
            <w:r w:rsidRPr="00195F90">
              <w:rPr>
                <w:bCs/>
                <w:sz w:val="18"/>
                <w:szCs w:val="18"/>
              </w:rPr>
              <w:t>8</w:t>
            </w:r>
          </w:p>
        </w:tc>
        <w:tc>
          <w:tcPr>
            <w:tcW w:w="567" w:type="dxa"/>
            <w:vAlign w:val="center"/>
          </w:tcPr>
          <w:p w:rsidR="00195F90" w:rsidRPr="00195F90" w:rsidRDefault="00195F90" w:rsidP="00195F90">
            <w:pPr>
              <w:jc w:val="center"/>
              <w:rPr>
                <w:bCs/>
                <w:sz w:val="18"/>
                <w:szCs w:val="18"/>
              </w:rPr>
            </w:pPr>
            <w:r w:rsidRPr="00195F90">
              <w:rPr>
                <w:bCs/>
                <w:sz w:val="18"/>
                <w:szCs w:val="18"/>
              </w:rPr>
              <w:t>0,6</w:t>
            </w:r>
          </w:p>
        </w:tc>
      </w:tr>
      <w:tr w:rsidR="00195F90" w:rsidRPr="00195F90" w:rsidTr="00195F90">
        <w:tc>
          <w:tcPr>
            <w:tcW w:w="1418" w:type="dxa"/>
            <w:shd w:val="clear" w:color="auto" w:fill="C6D9F1" w:themeFill="text2" w:themeFillTint="33"/>
            <w:vAlign w:val="center"/>
          </w:tcPr>
          <w:p w:rsidR="00195F90" w:rsidRPr="00195F90" w:rsidRDefault="00195F90" w:rsidP="00195F90">
            <w:pPr>
              <w:rPr>
                <w:bCs/>
                <w:sz w:val="18"/>
                <w:szCs w:val="18"/>
              </w:rPr>
            </w:pPr>
            <w:r w:rsidRPr="00195F90">
              <w:rPr>
                <w:bCs/>
                <w:sz w:val="18"/>
                <w:szCs w:val="18"/>
              </w:rPr>
              <w:t>Libštát</w:t>
            </w:r>
          </w:p>
        </w:tc>
        <w:tc>
          <w:tcPr>
            <w:tcW w:w="1276" w:type="dxa"/>
            <w:vAlign w:val="center"/>
          </w:tcPr>
          <w:p w:rsidR="00195F90" w:rsidRPr="00195F90" w:rsidRDefault="00195F90" w:rsidP="00195F90">
            <w:pPr>
              <w:jc w:val="center"/>
              <w:rPr>
                <w:bCs/>
                <w:sz w:val="18"/>
                <w:szCs w:val="18"/>
              </w:rPr>
            </w:pPr>
            <w:r w:rsidRPr="00195F90">
              <w:rPr>
                <w:bCs/>
                <w:sz w:val="18"/>
                <w:szCs w:val="18"/>
              </w:rPr>
              <w:t>767</w:t>
            </w:r>
          </w:p>
        </w:tc>
        <w:tc>
          <w:tcPr>
            <w:tcW w:w="709" w:type="dxa"/>
            <w:vAlign w:val="center"/>
          </w:tcPr>
          <w:p w:rsidR="00195F90" w:rsidRPr="00195F90" w:rsidRDefault="00195F90" w:rsidP="00195F90">
            <w:pPr>
              <w:jc w:val="center"/>
              <w:rPr>
                <w:bCs/>
                <w:sz w:val="18"/>
                <w:szCs w:val="18"/>
              </w:rPr>
            </w:pPr>
            <w:r w:rsidRPr="00195F90">
              <w:rPr>
                <w:bCs/>
                <w:sz w:val="18"/>
                <w:szCs w:val="18"/>
              </w:rPr>
              <w:t>214</w:t>
            </w:r>
          </w:p>
        </w:tc>
        <w:tc>
          <w:tcPr>
            <w:tcW w:w="708" w:type="dxa"/>
            <w:vAlign w:val="center"/>
          </w:tcPr>
          <w:p w:rsidR="00195F90" w:rsidRPr="00195F90" w:rsidRDefault="00195F90" w:rsidP="00195F90">
            <w:pPr>
              <w:jc w:val="center"/>
              <w:rPr>
                <w:bCs/>
                <w:sz w:val="18"/>
                <w:szCs w:val="18"/>
              </w:rPr>
            </w:pPr>
            <w:r w:rsidRPr="00195F90">
              <w:rPr>
                <w:bCs/>
                <w:sz w:val="18"/>
                <w:szCs w:val="18"/>
              </w:rPr>
              <w:t>27,9</w:t>
            </w:r>
          </w:p>
        </w:tc>
        <w:tc>
          <w:tcPr>
            <w:tcW w:w="709" w:type="dxa"/>
            <w:vAlign w:val="center"/>
          </w:tcPr>
          <w:p w:rsidR="00195F90" w:rsidRPr="00195F90" w:rsidRDefault="00195F90" w:rsidP="00195F90">
            <w:pPr>
              <w:jc w:val="center"/>
              <w:rPr>
                <w:bCs/>
                <w:sz w:val="18"/>
                <w:szCs w:val="18"/>
              </w:rPr>
            </w:pPr>
            <w:r w:rsidRPr="00195F90">
              <w:rPr>
                <w:bCs/>
                <w:sz w:val="18"/>
                <w:szCs w:val="18"/>
              </w:rPr>
              <w:t>354</w:t>
            </w:r>
          </w:p>
        </w:tc>
        <w:tc>
          <w:tcPr>
            <w:tcW w:w="709" w:type="dxa"/>
            <w:vAlign w:val="center"/>
          </w:tcPr>
          <w:p w:rsidR="00195F90" w:rsidRPr="00195F90" w:rsidRDefault="00195F90" w:rsidP="00195F90">
            <w:pPr>
              <w:jc w:val="center"/>
              <w:rPr>
                <w:bCs/>
                <w:sz w:val="18"/>
                <w:szCs w:val="18"/>
              </w:rPr>
            </w:pPr>
            <w:r w:rsidRPr="00195F90">
              <w:rPr>
                <w:bCs/>
                <w:sz w:val="18"/>
                <w:szCs w:val="18"/>
              </w:rPr>
              <w:t>46,2</w:t>
            </w:r>
          </w:p>
        </w:tc>
        <w:tc>
          <w:tcPr>
            <w:tcW w:w="709" w:type="dxa"/>
            <w:vAlign w:val="center"/>
          </w:tcPr>
          <w:p w:rsidR="00195F90" w:rsidRPr="00195F90" w:rsidRDefault="00195F90" w:rsidP="00195F90">
            <w:pPr>
              <w:jc w:val="center"/>
              <w:rPr>
                <w:bCs/>
                <w:sz w:val="18"/>
                <w:szCs w:val="18"/>
              </w:rPr>
            </w:pPr>
            <w:r w:rsidRPr="00195F90">
              <w:rPr>
                <w:bCs/>
                <w:sz w:val="18"/>
                <w:szCs w:val="18"/>
              </w:rPr>
              <w:t>138</w:t>
            </w:r>
          </w:p>
        </w:tc>
        <w:tc>
          <w:tcPr>
            <w:tcW w:w="708" w:type="dxa"/>
            <w:vAlign w:val="center"/>
          </w:tcPr>
          <w:p w:rsidR="00195F90" w:rsidRPr="00195F90" w:rsidRDefault="00195F90" w:rsidP="00195F90">
            <w:pPr>
              <w:jc w:val="center"/>
              <w:rPr>
                <w:bCs/>
                <w:sz w:val="18"/>
                <w:szCs w:val="18"/>
              </w:rPr>
            </w:pPr>
            <w:r w:rsidRPr="00195F90">
              <w:rPr>
                <w:bCs/>
                <w:sz w:val="18"/>
                <w:szCs w:val="18"/>
              </w:rPr>
              <w:t>18</w:t>
            </w:r>
          </w:p>
        </w:tc>
        <w:tc>
          <w:tcPr>
            <w:tcW w:w="567" w:type="dxa"/>
            <w:vAlign w:val="center"/>
          </w:tcPr>
          <w:p w:rsidR="00195F90" w:rsidRPr="00195F90" w:rsidRDefault="00195F90" w:rsidP="00195F90">
            <w:pPr>
              <w:jc w:val="center"/>
              <w:rPr>
                <w:bCs/>
                <w:sz w:val="18"/>
                <w:szCs w:val="18"/>
              </w:rPr>
            </w:pPr>
            <w:r w:rsidRPr="00195F90">
              <w:rPr>
                <w:bCs/>
                <w:sz w:val="18"/>
                <w:szCs w:val="18"/>
              </w:rPr>
              <w:t>24</w:t>
            </w:r>
          </w:p>
        </w:tc>
        <w:tc>
          <w:tcPr>
            <w:tcW w:w="567" w:type="dxa"/>
            <w:vAlign w:val="center"/>
          </w:tcPr>
          <w:p w:rsidR="00195F90" w:rsidRPr="00195F90" w:rsidRDefault="00195F90" w:rsidP="00195F90">
            <w:pPr>
              <w:jc w:val="center"/>
              <w:rPr>
                <w:bCs/>
                <w:sz w:val="18"/>
                <w:szCs w:val="18"/>
              </w:rPr>
            </w:pPr>
            <w:r w:rsidRPr="00195F90">
              <w:rPr>
                <w:bCs/>
                <w:sz w:val="18"/>
                <w:szCs w:val="18"/>
              </w:rPr>
              <w:t>3,1</w:t>
            </w:r>
          </w:p>
        </w:tc>
        <w:tc>
          <w:tcPr>
            <w:tcW w:w="709" w:type="dxa"/>
            <w:vAlign w:val="center"/>
          </w:tcPr>
          <w:p w:rsidR="00195F90" w:rsidRPr="00195F90" w:rsidRDefault="00195F90" w:rsidP="00195F90">
            <w:pPr>
              <w:jc w:val="center"/>
              <w:rPr>
                <w:bCs/>
                <w:sz w:val="18"/>
                <w:szCs w:val="18"/>
              </w:rPr>
            </w:pPr>
            <w:r w:rsidRPr="00195F90">
              <w:rPr>
                <w:bCs/>
                <w:sz w:val="18"/>
                <w:szCs w:val="18"/>
              </w:rPr>
              <w:t>31</w:t>
            </w:r>
          </w:p>
        </w:tc>
        <w:tc>
          <w:tcPr>
            <w:tcW w:w="709" w:type="dxa"/>
            <w:vAlign w:val="center"/>
          </w:tcPr>
          <w:p w:rsidR="00195F90" w:rsidRPr="00195F90" w:rsidRDefault="00195F90" w:rsidP="00195F90">
            <w:pPr>
              <w:jc w:val="center"/>
              <w:rPr>
                <w:bCs/>
                <w:sz w:val="18"/>
                <w:szCs w:val="18"/>
              </w:rPr>
            </w:pPr>
            <w:r w:rsidRPr="00195F90">
              <w:rPr>
                <w:bCs/>
                <w:sz w:val="18"/>
                <w:szCs w:val="18"/>
              </w:rPr>
              <w:t>4</w:t>
            </w:r>
          </w:p>
        </w:tc>
        <w:tc>
          <w:tcPr>
            <w:tcW w:w="567" w:type="dxa"/>
            <w:vAlign w:val="center"/>
          </w:tcPr>
          <w:p w:rsidR="00195F90" w:rsidRPr="00195F90" w:rsidRDefault="00195F90" w:rsidP="00195F90">
            <w:pPr>
              <w:jc w:val="center"/>
              <w:rPr>
                <w:bCs/>
                <w:sz w:val="18"/>
                <w:szCs w:val="18"/>
              </w:rPr>
            </w:pPr>
            <w:r w:rsidRPr="00195F90">
              <w:rPr>
                <w:bCs/>
                <w:sz w:val="18"/>
                <w:szCs w:val="18"/>
              </w:rPr>
              <w:t>6</w:t>
            </w:r>
          </w:p>
        </w:tc>
        <w:tc>
          <w:tcPr>
            <w:tcW w:w="567" w:type="dxa"/>
            <w:vAlign w:val="center"/>
          </w:tcPr>
          <w:p w:rsidR="00195F90" w:rsidRPr="00195F90" w:rsidRDefault="00195F90" w:rsidP="00195F90">
            <w:pPr>
              <w:jc w:val="center"/>
              <w:rPr>
                <w:bCs/>
                <w:sz w:val="18"/>
                <w:szCs w:val="18"/>
              </w:rPr>
            </w:pPr>
            <w:r w:rsidRPr="00195F90">
              <w:rPr>
                <w:bCs/>
                <w:sz w:val="18"/>
                <w:szCs w:val="18"/>
              </w:rPr>
              <w:t>0,8</w:t>
            </w:r>
          </w:p>
        </w:tc>
      </w:tr>
      <w:tr w:rsidR="00195F90" w:rsidRPr="00195F90" w:rsidTr="00195F90">
        <w:tc>
          <w:tcPr>
            <w:tcW w:w="1418" w:type="dxa"/>
            <w:shd w:val="clear" w:color="auto" w:fill="C6D9F1" w:themeFill="text2" w:themeFillTint="33"/>
            <w:vAlign w:val="center"/>
          </w:tcPr>
          <w:p w:rsidR="00195F90" w:rsidRPr="00195F90" w:rsidRDefault="00195F90" w:rsidP="00195F90">
            <w:pPr>
              <w:rPr>
                <w:bCs/>
                <w:sz w:val="18"/>
                <w:szCs w:val="18"/>
              </w:rPr>
            </w:pPr>
            <w:r w:rsidRPr="00195F90">
              <w:rPr>
                <w:bCs/>
                <w:sz w:val="18"/>
                <w:szCs w:val="18"/>
              </w:rPr>
              <w:t>Lomnice nad Popelkou</w:t>
            </w:r>
          </w:p>
        </w:tc>
        <w:tc>
          <w:tcPr>
            <w:tcW w:w="1276" w:type="dxa"/>
            <w:vAlign w:val="center"/>
          </w:tcPr>
          <w:p w:rsidR="00195F90" w:rsidRPr="00195F90" w:rsidRDefault="00195F90" w:rsidP="00195F90">
            <w:pPr>
              <w:jc w:val="center"/>
              <w:rPr>
                <w:bCs/>
                <w:sz w:val="18"/>
                <w:szCs w:val="18"/>
              </w:rPr>
            </w:pPr>
            <w:r w:rsidRPr="00195F90">
              <w:rPr>
                <w:bCs/>
                <w:sz w:val="18"/>
                <w:szCs w:val="18"/>
              </w:rPr>
              <w:t>5 067</w:t>
            </w:r>
          </w:p>
        </w:tc>
        <w:tc>
          <w:tcPr>
            <w:tcW w:w="709" w:type="dxa"/>
            <w:vAlign w:val="center"/>
          </w:tcPr>
          <w:p w:rsidR="00195F90" w:rsidRPr="00195F90" w:rsidRDefault="00195F90" w:rsidP="00195F90">
            <w:pPr>
              <w:jc w:val="center"/>
              <w:rPr>
                <w:bCs/>
                <w:sz w:val="18"/>
                <w:szCs w:val="18"/>
              </w:rPr>
            </w:pPr>
            <w:r w:rsidRPr="00195F90">
              <w:rPr>
                <w:bCs/>
                <w:sz w:val="18"/>
                <w:szCs w:val="18"/>
              </w:rPr>
              <w:t>1 140</w:t>
            </w:r>
          </w:p>
        </w:tc>
        <w:tc>
          <w:tcPr>
            <w:tcW w:w="708" w:type="dxa"/>
            <w:vAlign w:val="center"/>
          </w:tcPr>
          <w:p w:rsidR="00195F90" w:rsidRPr="00195F90" w:rsidRDefault="00195F90" w:rsidP="00195F90">
            <w:pPr>
              <w:jc w:val="center"/>
              <w:rPr>
                <w:bCs/>
                <w:sz w:val="18"/>
                <w:szCs w:val="18"/>
              </w:rPr>
            </w:pPr>
            <w:r w:rsidRPr="00195F90">
              <w:rPr>
                <w:bCs/>
                <w:sz w:val="18"/>
                <w:szCs w:val="18"/>
              </w:rPr>
              <w:t>22,5</w:t>
            </w:r>
          </w:p>
        </w:tc>
        <w:tc>
          <w:tcPr>
            <w:tcW w:w="709" w:type="dxa"/>
            <w:vAlign w:val="center"/>
          </w:tcPr>
          <w:p w:rsidR="00195F90" w:rsidRPr="00195F90" w:rsidRDefault="00195F90" w:rsidP="00195F90">
            <w:pPr>
              <w:jc w:val="center"/>
              <w:rPr>
                <w:bCs/>
                <w:sz w:val="18"/>
                <w:szCs w:val="18"/>
              </w:rPr>
            </w:pPr>
            <w:r w:rsidRPr="00195F90">
              <w:rPr>
                <w:bCs/>
                <w:sz w:val="18"/>
                <w:szCs w:val="18"/>
              </w:rPr>
              <w:t>2 056</w:t>
            </w:r>
          </w:p>
        </w:tc>
        <w:tc>
          <w:tcPr>
            <w:tcW w:w="709" w:type="dxa"/>
            <w:vAlign w:val="center"/>
          </w:tcPr>
          <w:p w:rsidR="00195F90" w:rsidRPr="00195F90" w:rsidRDefault="00195F90" w:rsidP="00195F90">
            <w:pPr>
              <w:jc w:val="center"/>
              <w:rPr>
                <w:bCs/>
                <w:sz w:val="18"/>
                <w:szCs w:val="18"/>
              </w:rPr>
            </w:pPr>
            <w:r w:rsidRPr="00195F90">
              <w:rPr>
                <w:bCs/>
                <w:sz w:val="18"/>
                <w:szCs w:val="18"/>
              </w:rPr>
              <w:t>40,6</w:t>
            </w:r>
          </w:p>
        </w:tc>
        <w:tc>
          <w:tcPr>
            <w:tcW w:w="709" w:type="dxa"/>
            <w:vAlign w:val="center"/>
          </w:tcPr>
          <w:p w:rsidR="00195F90" w:rsidRPr="00195F90" w:rsidRDefault="00195F90" w:rsidP="00195F90">
            <w:pPr>
              <w:jc w:val="center"/>
              <w:rPr>
                <w:bCs/>
                <w:sz w:val="18"/>
                <w:szCs w:val="18"/>
              </w:rPr>
            </w:pPr>
            <w:r w:rsidRPr="00195F90">
              <w:rPr>
                <w:bCs/>
                <w:sz w:val="18"/>
                <w:szCs w:val="18"/>
              </w:rPr>
              <w:t>1 282</w:t>
            </w:r>
          </w:p>
        </w:tc>
        <w:tc>
          <w:tcPr>
            <w:tcW w:w="708" w:type="dxa"/>
            <w:vAlign w:val="center"/>
          </w:tcPr>
          <w:p w:rsidR="00195F90" w:rsidRPr="00195F90" w:rsidRDefault="00195F90" w:rsidP="00195F90">
            <w:pPr>
              <w:jc w:val="center"/>
              <w:rPr>
                <w:bCs/>
                <w:sz w:val="18"/>
                <w:szCs w:val="18"/>
              </w:rPr>
            </w:pPr>
            <w:r w:rsidRPr="00195F90">
              <w:rPr>
                <w:bCs/>
                <w:sz w:val="18"/>
                <w:szCs w:val="18"/>
              </w:rPr>
              <w:t>25,3</w:t>
            </w:r>
          </w:p>
        </w:tc>
        <w:tc>
          <w:tcPr>
            <w:tcW w:w="567" w:type="dxa"/>
            <w:vAlign w:val="center"/>
          </w:tcPr>
          <w:p w:rsidR="00195F90" w:rsidRPr="00195F90" w:rsidRDefault="00195F90" w:rsidP="00195F90">
            <w:pPr>
              <w:jc w:val="center"/>
              <w:rPr>
                <w:bCs/>
                <w:sz w:val="18"/>
                <w:szCs w:val="18"/>
              </w:rPr>
            </w:pPr>
            <w:r w:rsidRPr="00195F90">
              <w:rPr>
                <w:bCs/>
                <w:sz w:val="18"/>
                <w:szCs w:val="18"/>
              </w:rPr>
              <w:t>184</w:t>
            </w:r>
          </w:p>
        </w:tc>
        <w:tc>
          <w:tcPr>
            <w:tcW w:w="567" w:type="dxa"/>
            <w:vAlign w:val="center"/>
          </w:tcPr>
          <w:p w:rsidR="00195F90" w:rsidRPr="00195F90" w:rsidRDefault="00195F90" w:rsidP="00195F90">
            <w:pPr>
              <w:jc w:val="center"/>
              <w:rPr>
                <w:bCs/>
                <w:sz w:val="18"/>
                <w:szCs w:val="18"/>
              </w:rPr>
            </w:pPr>
            <w:r w:rsidRPr="00195F90">
              <w:rPr>
                <w:bCs/>
                <w:sz w:val="18"/>
                <w:szCs w:val="18"/>
              </w:rPr>
              <w:t>3,6</w:t>
            </w:r>
          </w:p>
        </w:tc>
        <w:tc>
          <w:tcPr>
            <w:tcW w:w="709" w:type="dxa"/>
            <w:vAlign w:val="center"/>
          </w:tcPr>
          <w:p w:rsidR="00195F90" w:rsidRPr="00195F90" w:rsidRDefault="00195F90" w:rsidP="00195F90">
            <w:pPr>
              <w:jc w:val="center"/>
              <w:rPr>
                <w:bCs/>
                <w:sz w:val="18"/>
                <w:szCs w:val="18"/>
              </w:rPr>
            </w:pPr>
            <w:r w:rsidRPr="00195F90">
              <w:rPr>
                <w:bCs/>
                <w:sz w:val="18"/>
                <w:szCs w:val="18"/>
              </w:rPr>
              <w:t>366</w:t>
            </w:r>
          </w:p>
        </w:tc>
        <w:tc>
          <w:tcPr>
            <w:tcW w:w="709" w:type="dxa"/>
            <w:vAlign w:val="center"/>
          </w:tcPr>
          <w:p w:rsidR="00195F90" w:rsidRPr="00195F90" w:rsidRDefault="00195F90" w:rsidP="00195F90">
            <w:pPr>
              <w:jc w:val="center"/>
              <w:rPr>
                <w:bCs/>
                <w:sz w:val="18"/>
                <w:szCs w:val="18"/>
              </w:rPr>
            </w:pPr>
            <w:r w:rsidRPr="00195F90">
              <w:rPr>
                <w:bCs/>
                <w:sz w:val="18"/>
                <w:szCs w:val="18"/>
              </w:rPr>
              <w:t>7,2</w:t>
            </w:r>
          </w:p>
        </w:tc>
        <w:tc>
          <w:tcPr>
            <w:tcW w:w="567" w:type="dxa"/>
            <w:vAlign w:val="center"/>
          </w:tcPr>
          <w:p w:rsidR="00195F90" w:rsidRPr="00195F90" w:rsidRDefault="00195F90" w:rsidP="00195F90">
            <w:pPr>
              <w:jc w:val="center"/>
              <w:rPr>
                <w:bCs/>
                <w:sz w:val="18"/>
                <w:szCs w:val="18"/>
              </w:rPr>
            </w:pPr>
            <w:r w:rsidRPr="00195F90">
              <w:rPr>
                <w:bCs/>
                <w:sz w:val="18"/>
                <w:szCs w:val="18"/>
              </w:rPr>
              <w:t>39</w:t>
            </w:r>
          </w:p>
        </w:tc>
        <w:tc>
          <w:tcPr>
            <w:tcW w:w="567" w:type="dxa"/>
            <w:vAlign w:val="center"/>
          </w:tcPr>
          <w:p w:rsidR="00195F90" w:rsidRPr="00195F90" w:rsidRDefault="00195F90" w:rsidP="00195F90">
            <w:pPr>
              <w:jc w:val="center"/>
              <w:rPr>
                <w:bCs/>
                <w:sz w:val="18"/>
                <w:szCs w:val="18"/>
              </w:rPr>
            </w:pPr>
            <w:r w:rsidRPr="00195F90">
              <w:rPr>
                <w:bCs/>
                <w:sz w:val="18"/>
                <w:szCs w:val="18"/>
              </w:rPr>
              <w:t>0,8</w:t>
            </w:r>
          </w:p>
        </w:tc>
      </w:tr>
      <w:tr w:rsidR="00195F90" w:rsidRPr="00195F90" w:rsidTr="00195F90">
        <w:tc>
          <w:tcPr>
            <w:tcW w:w="1418" w:type="dxa"/>
            <w:shd w:val="clear" w:color="auto" w:fill="C6D9F1" w:themeFill="text2" w:themeFillTint="33"/>
            <w:vAlign w:val="center"/>
          </w:tcPr>
          <w:p w:rsidR="00195F90" w:rsidRPr="00195F90" w:rsidRDefault="00195F90" w:rsidP="00195F90">
            <w:pPr>
              <w:rPr>
                <w:bCs/>
                <w:sz w:val="18"/>
                <w:szCs w:val="18"/>
              </w:rPr>
            </w:pPr>
            <w:r w:rsidRPr="00195F90">
              <w:rPr>
                <w:bCs/>
                <w:sz w:val="18"/>
                <w:szCs w:val="18"/>
              </w:rPr>
              <w:t>Nová Ves nad Popelkou</w:t>
            </w:r>
          </w:p>
        </w:tc>
        <w:tc>
          <w:tcPr>
            <w:tcW w:w="1276" w:type="dxa"/>
            <w:vAlign w:val="center"/>
          </w:tcPr>
          <w:p w:rsidR="00195F90" w:rsidRPr="00195F90" w:rsidRDefault="00195F90" w:rsidP="00195F90">
            <w:pPr>
              <w:jc w:val="center"/>
              <w:rPr>
                <w:bCs/>
                <w:sz w:val="18"/>
                <w:szCs w:val="18"/>
              </w:rPr>
            </w:pPr>
            <w:r w:rsidRPr="00195F90">
              <w:rPr>
                <w:bCs/>
                <w:sz w:val="18"/>
                <w:szCs w:val="18"/>
              </w:rPr>
              <w:t>534</w:t>
            </w:r>
          </w:p>
        </w:tc>
        <w:tc>
          <w:tcPr>
            <w:tcW w:w="709" w:type="dxa"/>
            <w:vAlign w:val="center"/>
          </w:tcPr>
          <w:p w:rsidR="00195F90" w:rsidRPr="00195F90" w:rsidRDefault="00195F90" w:rsidP="00195F90">
            <w:pPr>
              <w:jc w:val="center"/>
              <w:rPr>
                <w:bCs/>
                <w:sz w:val="18"/>
                <w:szCs w:val="18"/>
              </w:rPr>
            </w:pPr>
            <w:r w:rsidRPr="00195F90">
              <w:rPr>
                <w:bCs/>
                <w:sz w:val="18"/>
                <w:szCs w:val="18"/>
              </w:rPr>
              <w:t>149</w:t>
            </w:r>
          </w:p>
        </w:tc>
        <w:tc>
          <w:tcPr>
            <w:tcW w:w="708" w:type="dxa"/>
            <w:vAlign w:val="center"/>
          </w:tcPr>
          <w:p w:rsidR="00195F90" w:rsidRPr="00195F90" w:rsidRDefault="00195F90" w:rsidP="00195F90">
            <w:pPr>
              <w:jc w:val="center"/>
              <w:rPr>
                <w:bCs/>
                <w:sz w:val="18"/>
                <w:szCs w:val="18"/>
              </w:rPr>
            </w:pPr>
            <w:r w:rsidRPr="00195F90">
              <w:rPr>
                <w:bCs/>
                <w:sz w:val="18"/>
                <w:szCs w:val="18"/>
              </w:rPr>
              <w:t>27,9</w:t>
            </w:r>
          </w:p>
        </w:tc>
        <w:tc>
          <w:tcPr>
            <w:tcW w:w="709" w:type="dxa"/>
            <w:vAlign w:val="center"/>
          </w:tcPr>
          <w:p w:rsidR="00195F90" w:rsidRPr="00195F90" w:rsidRDefault="00195F90" w:rsidP="00195F90">
            <w:pPr>
              <w:jc w:val="center"/>
              <w:rPr>
                <w:bCs/>
                <w:sz w:val="18"/>
                <w:szCs w:val="18"/>
              </w:rPr>
            </w:pPr>
            <w:r w:rsidRPr="00195F90">
              <w:rPr>
                <w:bCs/>
                <w:sz w:val="18"/>
                <w:szCs w:val="18"/>
              </w:rPr>
              <w:t>237</w:t>
            </w:r>
          </w:p>
        </w:tc>
        <w:tc>
          <w:tcPr>
            <w:tcW w:w="709" w:type="dxa"/>
            <w:vAlign w:val="center"/>
          </w:tcPr>
          <w:p w:rsidR="00195F90" w:rsidRPr="00195F90" w:rsidRDefault="00195F90" w:rsidP="00195F90">
            <w:pPr>
              <w:jc w:val="center"/>
              <w:rPr>
                <w:bCs/>
                <w:sz w:val="18"/>
                <w:szCs w:val="18"/>
              </w:rPr>
            </w:pPr>
            <w:r w:rsidRPr="00195F90">
              <w:rPr>
                <w:bCs/>
                <w:sz w:val="18"/>
                <w:szCs w:val="18"/>
              </w:rPr>
              <w:t>44,4</w:t>
            </w:r>
          </w:p>
        </w:tc>
        <w:tc>
          <w:tcPr>
            <w:tcW w:w="709" w:type="dxa"/>
            <w:vAlign w:val="center"/>
          </w:tcPr>
          <w:p w:rsidR="00195F90" w:rsidRPr="00195F90" w:rsidRDefault="00195F90" w:rsidP="00195F90">
            <w:pPr>
              <w:jc w:val="center"/>
              <w:rPr>
                <w:bCs/>
                <w:sz w:val="18"/>
                <w:szCs w:val="18"/>
              </w:rPr>
            </w:pPr>
            <w:r w:rsidRPr="00195F90">
              <w:rPr>
                <w:bCs/>
                <w:sz w:val="18"/>
                <w:szCs w:val="18"/>
              </w:rPr>
              <w:t>115</w:t>
            </w:r>
          </w:p>
        </w:tc>
        <w:tc>
          <w:tcPr>
            <w:tcW w:w="708" w:type="dxa"/>
            <w:vAlign w:val="center"/>
          </w:tcPr>
          <w:p w:rsidR="00195F90" w:rsidRPr="00195F90" w:rsidRDefault="00195F90" w:rsidP="00195F90">
            <w:pPr>
              <w:jc w:val="center"/>
              <w:rPr>
                <w:bCs/>
                <w:sz w:val="18"/>
                <w:szCs w:val="18"/>
              </w:rPr>
            </w:pPr>
            <w:r w:rsidRPr="00195F90">
              <w:rPr>
                <w:bCs/>
                <w:sz w:val="18"/>
                <w:szCs w:val="18"/>
              </w:rPr>
              <w:t>21,5</w:t>
            </w:r>
          </w:p>
        </w:tc>
        <w:tc>
          <w:tcPr>
            <w:tcW w:w="567" w:type="dxa"/>
            <w:vAlign w:val="center"/>
          </w:tcPr>
          <w:p w:rsidR="00195F90" w:rsidRPr="00195F90" w:rsidRDefault="00195F90" w:rsidP="00195F90">
            <w:pPr>
              <w:jc w:val="center"/>
              <w:rPr>
                <w:bCs/>
                <w:sz w:val="18"/>
                <w:szCs w:val="18"/>
              </w:rPr>
            </w:pPr>
            <w:r w:rsidRPr="00195F90">
              <w:rPr>
                <w:bCs/>
                <w:sz w:val="18"/>
                <w:szCs w:val="18"/>
              </w:rPr>
              <w:t>16</w:t>
            </w:r>
          </w:p>
        </w:tc>
        <w:tc>
          <w:tcPr>
            <w:tcW w:w="567" w:type="dxa"/>
            <w:vAlign w:val="center"/>
          </w:tcPr>
          <w:p w:rsidR="00195F90" w:rsidRPr="00195F90" w:rsidRDefault="00195F90" w:rsidP="00195F90">
            <w:pPr>
              <w:jc w:val="center"/>
              <w:rPr>
                <w:bCs/>
                <w:sz w:val="18"/>
                <w:szCs w:val="18"/>
              </w:rPr>
            </w:pPr>
            <w:r w:rsidRPr="00195F90">
              <w:rPr>
                <w:bCs/>
                <w:sz w:val="18"/>
                <w:szCs w:val="18"/>
              </w:rPr>
              <w:t>3</w:t>
            </w:r>
          </w:p>
        </w:tc>
        <w:tc>
          <w:tcPr>
            <w:tcW w:w="709" w:type="dxa"/>
            <w:vAlign w:val="center"/>
          </w:tcPr>
          <w:p w:rsidR="00195F90" w:rsidRPr="00195F90" w:rsidRDefault="00195F90" w:rsidP="00195F90">
            <w:pPr>
              <w:jc w:val="center"/>
              <w:rPr>
                <w:bCs/>
                <w:sz w:val="18"/>
                <w:szCs w:val="18"/>
              </w:rPr>
            </w:pPr>
            <w:r w:rsidRPr="00195F90">
              <w:rPr>
                <w:bCs/>
                <w:sz w:val="18"/>
                <w:szCs w:val="18"/>
              </w:rPr>
              <w:t>15</w:t>
            </w:r>
          </w:p>
        </w:tc>
        <w:tc>
          <w:tcPr>
            <w:tcW w:w="709" w:type="dxa"/>
            <w:vAlign w:val="center"/>
          </w:tcPr>
          <w:p w:rsidR="00195F90" w:rsidRPr="00195F90" w:rsidRDefault="00195F90" w:rsidP="00195F90">
            <w:pPr>
              <w:jc w:val="center"/>
              <w:rPr>
                <w:bCs/>
                <w:sz w:val="18"/>
                <w:szCs w:val="18"/>
              </w:rPr>
            </w:pPr>
            <w:r w:rsidRPr="00195F90">
              <w:rPr>
                <w:bCs/>
                <w:sz w:val="18"/>
                <w:szCs w:val="18"/>
              </w:rPr>
              <w:t>2,8</w:t>
            </w:r>
          </w:p>
        </w:tc>
        <w:tc>
          <w:tcPr>
            <w:tcW w:w="567" w:type="dxa"/>
            <w:vAlign w:val="center"/>
          </w:tcPr>
          <w:p w:rsidR="00195F90" w:rsidRPr="00195F90" w:rsidRDefault="00195F90" w:rsidP="00195F90">
            <w:pPr>
              <w:jc w:val="center"/>
              <w:rPr>
                <w:bCs/>
                <w:sz w:val="18"/>
                <w:szCs w:val="18"/>
              </w:rPr>
            </w:pPr>
            <w:r w:rsidRPr="00195F90">
              <w:rPr>
                <w:bCs/>
                <w:sz w:val="18"/>
                <w:szCs w:val="18"/>
              </w:rPr>
              <w:t>2</w:t>
            </w:r>
          </w:p>
        </w:tc>
        <w:tc>
          <w:tcPr>
            <w:tcW w:w="567" w:type="dxa"/>
            <w:vAlign w:val="center"/>
          </w:tcPr>
          <w:p w:rsidR="00195F90" w:rsidRPr="00195F90" w:rsidRDefault="00195F90" w:rsidP="00195F90">
            <w:pPr>
              <w:jc w:val="center"/>
              <w:rPr>
                <w:bCs/>
                <w:sz w:val="18"/>
                <w:szCs w:val="18"/>
              </w:rPr>
            </w:pPr>
            <w:r w:rsidRPr="00195F90">
              <w:rPr>
                <w:bCs/>
                <w:sz w:val="18"/>
                <w:szCs w:val="18"/>
              </w:rPr>
              <w:t>0,4</w:t>
            </w:r>
          </w:p>
        </w:tc>
      </w:tr>
      <w:tr w:rsidR="00195F90" w:rsidRPr="00195F90" w:rsidTr="00195F90">
        <w:tc>
          <w:tcPr>
            <w:tcW w:w="1418" w:type="dxa"/>
            <w:shd w:val="clear" w:color="auto" w:fill="C6D9F1" w:themeFill="text2" w:themeFillTint="33"/>
            <w:vAlign w:val="center"/>
          </w:tcPr>
          <w:p w:rsidR="00195F90" w:rsidRPr="00195F90" w:rsidRDefault="00195F90" w:rsidP="00195F90">
            <w:pPr>
              <w:rPr>
                <w:bCs/>
                <w:sz w:val="18"/>
                <w:szCs w:val="18"/>
              </w:rPr>
            </w:pPr>
            <w:r w:rsidRPr="00195F90">
              <w:rPr>
                <w:bCs/>
                <w:sz w:val="18"/>
                <w:szCs w:val="18"/>
              </w:rPr>
              <w:t>Příkrý</w:t>
            </w:r>
          </w:p>
        </w:tc>
        <w:tc>
          <w:tcPr>
            <w:tcW w:w="1276" w:type="dxa"/>
            <w:vAlign w:val="center"/>
          </w:tcPr>
          <w:p w:rsidR="00195F90" w:rsidRPr="00195F90" w:rsidRDefault="00195F90" w:rsidP="00195F90">
            <w:pPr>
              <w:jc w:val="center"/>
              <w:rPr>
                <w:bCs/>
                <w:sz w:val="18"/>
                <w:szCs w:val="18"/>
              </w:rPr>
            </w:pPr>
            <w:r w:rsidRPr="00195F90">
              <w:rPr>
                <w:bCs/>
                <w:sz w:val="18"/>
                <w:szCs w:val="18"/>
              </w:rPr>
              <w:t>196</w:t>
            </w:r>
          </w:p>
        </w:tc>
        <w:tc>
          <w:tcPr>
            <w:tcW w:w="709" w:type="dxa"/>
            <w:vAlign w:val="center"/>
          </w:tcPr>
          <w:p w:rsidR="00195F90" w:rsidRPr="00195F90" w:rsidRDefault="00195F90" w:rsidP="00195F90">
            <w:pPr>
              <w:jc w:val="center"/>
              <w:rPr>
                <w:bCs/>
                <w:sz w:val="18"/>
                <w:szCs w:val="18"/>
              </w:rPr>
            </w:pPr>
            <w:r w:rsidRPr="00195F90">
              <w:rPr>
                <w:bCs/>
                <w:sz w:val="18"/>
                <w:szCs w:val="18"/>
              </w:rPr>
              <w:t>66</w:t>
            </w:r>
          </w:p>
        </w:tc>
        <w:tc>
          <w:tcPr>
            <w:tcW w:w="708" w:type="dxa"/>
            <w:vAlign w:val="center"/>
          </w:tcPr>
          <w:p w:rsidR="00195F90" w:rsidRPr="00195F90" w:rsidRDefault="00195F90" w:rsidP="00195F90">
            <w:pPr>
              <w:jc w:val="center"/>
              <w:rPr>
                <w:bCs/>
                <w:sz w:val="18"/>
                <w:szCs w:val="18"/>
              </w:rPr>
            </w:pPr>
            <w:r w:rsidRPr="00195F90">
              <w:rPr>
                <w:bCs/>
                <w:sz w:val="18"/>
                <w:szCs w:val="18"/>
              </w:rPr>
              <w:t>33,7</w:t>
            </w:r>
          </w:p>
        </w:tc>
        <w:tc>
          <w:tcPr>
            <w:tcW w:w="709" w:type="dxa"/>
            <w:vAlign w:val="center"/>
          </w:tcPr>
          <w:p w:rsidR="00195F90" w:rsidRPr="00195F90" w:rsidRDefault="00195F90" w:rsidP="00195F90">
            <w:pPr>
              <w:jc w:val="center"/>
              <w:rPr>
                <w:bCs/>
                <w:sz w:val="18"/>
                <w:szCs w:val="18"/>
              </w:rPr>
            </w:pPr>
            <w:r w:rsidRPr="00195F90">
              <w:rPr>
                <w:bCs/>
                <w:sz w:val="18"/>
                <w:szCs w:val="18"/>
              </w:rPr>
              <w:t>101</w:t>
            </w:r>
          </w:p>
        </w:tc>
        <w:tc>
          <w:tcPr>
            <w:tcW w:w="709" w:type="dxa"/>
            <w:vAlign w:val="center"/>
          </w:tcPr>
          <w:p w:rsidR="00195F90" w:rsidRPr="00195F90" w:rsidRDefault="00195F90" w:rsidP="00195F90">
            <w:pPr>
              <w:jc w:val="center"/>
              <w:rPr>
                <w:bCs/>
                <w:sz w:val="18"/>
                <w:szCs w:val="18"/>
              </w:rPr>
            </w:pPr>
            <w:r w:rsidRPr="00195F90">
              <w:rPr>
                <w:bCs/>
                <w:sz w:val="18"/>
                <w:szCs w:val="18"/>
              </w:rPr>
              <w:t>51,5</w:t>
            </w:r>
          </w:p>
        </w:tc>
        <w:tc>
          <w:tcPr>
            <w:tcW w:w="709" w:type="dxa"/>
            <w:vAlign w:val="center"/>
          </w:tcPr>
          <w:p w:rsidR="00195F90" w:rsidRPr="00195F90" w:rsidRDefault="00195F90" w:rsidP="00195F90">
            <w:pPr>
              <w:jc w:val="center"/>
              <w:rPr>
                <w:bCs/>
                <w:sz w:val="18"/>
                <w:szCs w:val="18"/>
              </w:rPr>
            </w:pPr>
            <w:r w:rsidRPr="00195F90">
              <w:rPr>
                <w:bCs/>
                <w:sz w:val="18"/>
                <w:szCs w:val="18"/>
              </w:rPr>
              <w:t>21</w:t>
            </w:r>
          </w:p>
        </w:tc>
        <w:tc>
          <w:tcPr>
            <w:tcW w:w="708" w:type="dxa"/>
            <w:vAlign w:val="center"/>
          </w:tcPr>
          <w:p w:rsidR="00195F90" w:rsidRPr="00195F90" w:rsidRDefault="00195F90" w:rsidP="00195F90">
            <w:pPr>
              <w:jc w:val="center"/>
              <w:rPr>
                <w:bCs/>
                <w:sz w:val="18"/>
                <w:szCs w:val="18"/>
              </w:rPr>
            </w:pPr>
            <w:r w:rsidRPr="00195F90">
              <w:rPr>
                <w:bCs/>
                <w:sz w:val="18"/>
                <w:szCs w:val="18"/>
              </w:rPr>
              <w:t>10,7</w:t>
            </w:r>
          </w:p>
        </w:tc>
        <w:tc>
          <w:tcPr>
            <w:tcW w:w="567" w:type="dxa"/>
            <w:vAlign w:val="center"/>
          </w:tcPr>
          <w:p w:rsidR="00195F90" w:rsidRPr="00195F90" w:rsidRDefault="00195F90" w:rsidP="00195F90">
            <w:pPr>
              <w:jc w:val="center"/>
              <w:rPr>
                <w:bCs/>
                <w:sz w:val="18"/>
                <w:szCs w:val="18"/>
              </w:rPr>
            </w:pPr>
            <w:r w:rsidRPr="00195F90">
              <w:rPr>
                <w:bCs/>
                <w:sz w:val="18"/>
                <w:szCs w:val="18"/>
              </w:rPr>
              <w:t>3</w:t>
            </w:r>
          </w:p>
        </w:tc>
        <w:tc>
          <w:tcPr>
            <w:tcW w:w="567" w:type="dxa"/>
            <w:vAlign w:val="center"/>
          </w:tcPr>
          <w:p w:rsidR="00195F90" w:rsidRPr="00195F90" w:rsidRDefault="00195F90" w:rsidP="00195F90">
            <w:pPr>
              <w:jc w:val="center"/>
              <w:rPr>
                <w:bCs/>
                <w:sz w:val="18"/>
                <w:szCs w:val="18"/>
              </w:rPr>
            </w:pPr>
            <w:r w:rsidRPr="00195F90">
              <w:rPr>
                <w:bCs/>
                <w:sz w:val="18"/>
                <w:szCs w:val="18"/>
              </w:rPr>
              <w:t>1,5</w:t>
            </w:r>
          </w:p>
        </w:tc>
        <w:tc>
          <w:tcPr>
            <w:tcW w:w="709" w:type="dxa"/>
            <w:vAlign w:val="center"/>
          </w:tcPr>
          <w:p w:rsidR="00195F90" w:rsidRPr="00195F90" w:rsidRDefault="00195F90" w:rsidP="00195F90">
            <w:pPr>
              <w:jc w:val="center"/>
              <w:rPr>
                <w:bCs/>
                <w:sz w:val="18"/>
                <w:szCs w:val="18"/>
              </w:rPr>
            </w:pPr>
            <w:r w:rsidRPr="00195F90">
              <w:rPr>
                <w:bCs/>
                <w:sz w:val="18"/>
                <w:szCs w:val="18"/>
              </w:rPr>
              <w:t>4</w:t>
            </w:r>
          </w:p>
        </w:tc>
        <w:tc>
          <w:tcPr>
            <w:tcW w:w="709" w:type="dxa"/>
            <w:vAlign w:val="center"/>
          </w:tcPr>
          <w:p w:rsidR="00195F90" w:rsidRPr="00195F90" w:rsidRDefault="00195F90" w:rsidP="00195F90">
            <w:pPr>
              <w:jc w:val="center"/>
              <w:rPr>
                <w:bCs/>
                <w:sz w:val="18"/>
                <w:szCs w:val="18"/>
              </w:rPr>
            </w:pPr>
            <w:r w:rsidRPr="00195F90">
              <w:rPr>
                <w:bCs/>
                <w:sz w:val="18"/>
                <w:szCs w:val="18"/>
              </w:rPr>
              <w:t>2</w:t>
            </w:r>
          </w:p>
        </w:tc>
        <w:tc>
          <w:tcPr>
            <w:tcW w:w="567" w:type="dxa"/>
            <w:vAlign w:val="center"/>
          </w:tcPr>
          <w:p w:rsidR="00195F90" w:rsidRPr="00195F90" w:rsidRDefault="00195F90" w:rsidP="00195F90">
            <w:pPr>
              <w:jc w:val="center"/>
              <w:rPr>
                <w:bCs/>
                <w:sz w:val="18"/>
                <w:szCs w:val="18"/>
              </w:rPr>
            </w:pPr>
            <w:r w:rsidRPr="00195F90">
              <w:rPr>
                <w:bCs/>
                <w:sz w:val="18"/>
                <w:szCs w:val="18"/>
              </w:rPr>
              <w:t>1</w:t>
            </w:r>
          </w:p>
        </w:tc>
        <w:tc>
          <w:tcPr>
            <w:tcW w:w="567" w:type="dxa"/>
            <w:vAlign w:val="center"/>
          </w:tcPr>
          <w:p w:rsidR="00195F90" w:rsidRPr="00195F90" w:rsidRDefault="00195F90" w:rsidP="00195F90">
            <w:pPr>
              <w:jc w:val="center"/>
              <w:rPr>
                <w:bCs/>
                <w:sz w:val="18"/>
                <w:szCs w:val="18"/>
              </w:rPr>
            </w:pPr>
            <w:r w:rsidRPr="00195F90">
              <w:rPr>
                <w:bCs/>
                <w:sz w:val="18"/>
                <w:szCs w:val="18"/>
              </w:rPr>
              <w:t>0,5</w:t>
            </w:r>
          </w:p>
        </w:tc>
      </w:tr>
      <w:tr w:rsidR="00195F90" w:rsidRPr="00195F90" w:rsidTr="00195F90">
        <w:tc>
          <w:tcPr>
            <w:tcW w:w="1418" w:type="dxa"/>
            <w:shd w:val="clear" w:color="auto" w:fill="C6D9F1" w:themeFill="text2" w:themeFillTint="33"/>
            <w:vAlign w:val="center"/>
          </w:tcPr>
          <w:p w:rsidR="00195F90" w:rsidRPr="00195F90" w:rsidRDefault="00195F90" w:rsidP="00195F90">
            <w:pPr>
              <w:rPr>
                <w:bCs/>
                <w:sz w:val="18"/>
                <w:szCs w:val="18"/>
              </w:rPr>
            </w:pPr>
            <w:r w:rsidRPr="00195F90">
              <w:rPr>
                <w:bCs/>
                <w:sz w:val="18"/>
                <w:szCs w:val="18"/>
              </w:rPr>
              <w:t>Roprachtice</w:t>
            </w:r>
          </w:p>
        </w:tc>
        <w:tc>
          <w:tcPr>
            <w:tcW w:w="1276" w:type="dxa"/>
            <w:vAlign w:val="center"/>
          </w:tcPr>
          <w:p w:rsidR="00195F90" w:rsidRPr="00195F90" w:rsidRDefault="00195F90" w:rsidP="00195F90">
            <w:pPr>
              <w:jc w:val="center"/>
              <w:rPr>
                <w:bCs/>
                <w:sz w:val="18"/>
                <w:szCs w:val="18"/>
              </w:rPr>
            </w:pPr>
            <w:r w:rsidRPr="00195F90">
              <w:rPr>
                <w:bCs/>
                <w:sz w:val="18"/>
                <w:szCs w:val="18"/>
              </w:rPr>
              <w:t>224</w:t>
            </w:r>
          </w:p>
        </w:tc>
        <w:tc>
          <w:tcPr>
            <w:tcW w:w="709" w:type="dxa"/>
            <w:vAlign w:val="center"/>
          </w:tcPr>
          <w:p w:rsidR="00195F90" w:rsidRPr="00195F90" w:rsidRDefault="00195F90" w:rsidP="00195F90">
            <w:pPr>
              <w:jc w:val="center"/>
              <w:rPr>
                <w:bCs/>
                <w:sz w:val="18"/>
                <w:szCs w:val="18"/>
              </w:rPr>
            </w:pPr>
            <w:r w:rsidRPr="00195F90">
              <w:rPr>
                <w:bCs/>
                <w:sz w:val="18"/>
                <w:szCs w:val="18"/>
              </w:rPr>
              <w:t>84</w:t>
            </w:r>
          </w:p>
        </w:tc>
        <w:tc>
          <w:tcPr>
            <w:tcW w:w="708" w:type="dxa"/>
            <w:vAlign w:val="center"/>
          </w:tcPr>
          <w:p w:rsidR="00195F90" w:rsidRPr="00195F90" w:rsidRDefault="00195F90" w:rsidP="00195F90">
            <w:pPr>
              <w:jc w:val="center"/>
              <w:rPr>
                <w:bCs/>
                <w:sz w:val="18"/>
                <w:szCs w:val="18"/>
              </w:rPr>
            </w:pPr>
            <w:r w:rsidRPr="00195F90">
              <w:rPr>
                <w:bCs/>
                <w:sz w:val="18"/>
                <w:szCs w:val="18"/>
              </w:rPr>
              <w:t>37,5</w:t>
            </w:r>
          </w:p>
        </w:tc>
        <w:tc>
          <w:tcPr>
            <w:tcW w:w="709" w:type="dxa"/>
            <w:vAlign w:val="center"/>
          </w:tcPr>
          <w:p w:rsidR="00195F90" w:rsidRPr="00195F90" w:rsidRDefault="00195F90" w:rsidP="00195F90">
            <w:pPr>
              <w:jc w:val="center"/>
              <w:rPr>
                <w:bCs/>
                <w:sz w:val="18"/>
                <w:szCs w:val="18"/>
              </w:rPr>
            </w:pPr>
            <w:r w:rsidRPr="00195F90">
              <w:rPr>
                <w:bCs/>
                <w:sz w:val="18"/>
                <w:szCs w:val="18"/>
              </w:rPr>
              <w:t>87</w:t>
            </w:r>
          </w:p>
        </w:tc>
        <w:tc>
          <w:tcPr>
            <w:tcW w:w="709" w:type="dxa"/>
            <w:vAlign w:val="center"/>
          </w:tcPr>
          <w:p w:rsidR="00195F90" w:rsidRPr="00195F90" w:rsidRDefault="00195F90" w:rsidP="00195F90">
            <w:pPr>
              <w:jc w:val="center"/>
              <w:rPr>
                <w:bCs/>
                <w:sz w:val="18"/>
                <w:szCs w:val="18"/>
              </w:rPr>
            </w:pPr>
            <w:r w:rsidRPr="00195F90">
              <w:rPr>
                <w:bCs/>
                <w:sz w:val="18"/>
                <w:szCs w:val="18"/>
              </w:rPr>
              <w:t>38,8</w:t>
            </w:r>
          </w:p>
        </w:tc>
        <w:tc>
          <w:tcPr>
            <w:tcW w:w="709" w:type="dxa"/>
            <w:vAlign w:val="center"/>
          </w:tcPr>
          <w:p w:rsidR="00195F90" w:rsidRPr="00195F90" w:rsidRDefault="00195F90" w:rsidP="00195F90">
            <w:pPr>
              <w:jc w:val="center"/>
              <w:rPr>
                <w:bCs/>
                <w:sz w:val="18"/>
                <w:szCs w:val="18"/>
              </w:rPr>
            </w:pPr>
            <w:r w:rsidRPr="00195F90">
              <w:rPr>
                <w:bCs/>
                <w:sz w:val="18"/>
                <w:szCs w:val="18"/>
              </w:rPr>
              <w:t>31</w:t>
            </w:r>
          </w:p>
        </w:tc>
        <w:tc>
          <w:tcPr>
            <w:tcW w:w="708" w:type="dxa"/>
            <w:vAlign w:val="center"/>
          </w:tcPr>
          <w:p w:rsidR="00195F90" w:rsidRPr="00195F90" w:rsidRDefault="00195F90" w:rsidP="00195F90">
            <w:pPr>
              <w:jc w:val="center"/>
              <w:rPr>
                <w:bCs/>
                <w:sz w:val="18"/>
                <w:szCs w:val="18"/>
              </w:rPr>
            </w:pPr>
            <w:r w:rsidRPr="00195F90">
              <w:rPr>
                <w:bCs/>
                <w:sz w:val="18"/>
                <w:szCs w:val="18"/>
              </w:rPr>
              <w:t>13,8</w:t>
            </w:r>
          </w:p>
        </w:tc>
        <w:tc>
          <w:tcPr>
            <w:tcW w:w="567" w:type="dxa"/>
            <w:vAlign w:val="center"/>
          </w:tcPr>
          <w:p w:rsidR="00195F90" w:rsidRPr="00195F90" w:rsidRDefault="00195F90" w:rsidP="00195F90">
            <w:pPr>
              <w:jc w:val="center"/>
              <w:rPr>
                <w:bCs/>
                <w:sz w:val="18"/>
                <w:szCs w:val="18"/>
              </w:rPr>
            </w:pPr>
            <w:r w:rsidRPr="00195F90">
              <w:rPr>
                <w:bCs/>
                <w:sz w:val="18"/>
                <w:szCs w:val="18"/>
              </w:rPr>
              <w:t>5</w:t>
            </w:r>
          </w:p>
        </w:tc>
        <w:tc>
          <w:tcPr>
            <w:tcW w:w="567" w:type="dxa"/>
            <w:vAlign w:val="center"/>
          </w:tcPr>
          <w:p w:rsidR="00195F90" w:rsidRPr="00195F90" w:rsidRDefault="00195F90" w:rsidP="00195F90">
            <w:pPr>
              <w:jc w:val="center"/>
              <w:rPr>
                <w:bCs/>
                <w:sz w:val="18"/>
                <w:szCs w:val="18"/>
              </w:rPr>
            </w:pPr>
            <w:r w:rsidRPr="00195F90">
              <w:rPr>
                <w:bCs/>
                <w:sz w:val="18"/>
                <w:szCs w:val="18"/>
              </w:rPr>
              <w:t>2,2</w:t>
            </w:r>
          </w:p>
        </w:tc>
        <w:tc>
          <w:tcPr>
            <w:tcW w:w="709" w:type="dxa"/>
            <w:vAlign w:val="center"/>
          </w:tcPr>
          <w:p w:rsidR="00195F90" w:rsidRPr="00195F90" w:rsidRDefault="00195F90" w:rsidP="00195F90">
            <w:pPr>
              <w:jc w:val="center"/>
              <w:rPr>
                <w:bCs/>
                <w:sz w:val="18"/>
                <w:szCs w:val="18"/>
              </w:rPr>
            </w:pPr>
            <w:r w:rsidRPr="00195F90">
              <w:rPr>
                <w:bCs/>
                <w:sz w:val="18"/>
                <w:szCs w:val="18"/>
              </w:rPr>
              <w:t>8</w:t>
            </w:r>
          </w:p>
        </w:tc>
        <w:tc>
          <w:tcPr>
            <w:tcW w:w="709" w:type="dxa"/>
            <w:vAlign w:val="center"/>
          </w:tcPr>
          <w:p w:rsidR="00195F90" w:rsidRPr="00195F90" w:rsidRDefault="00195F90" w:rsidP="00195F90">
            <w:pPr>
              <w:jc w:val="center"/>
              <w:rPr>
                <w:bCs/>
                <w:sz w:val="18"/>
                <w:szCs w:val="18"/>
              </w:rPr>
            </w:pPr>
            <w:r w:rsidRPr="00195F90">
              <w:rPr>
                <w:bCs/>
                <w:sz w:val="18"/>
                <w:szCs w:val="18"/>
              </w:rPr>
              <w:t>3,6</w:t>
            </w:r>
          </w:p>
        </w:tc>
        <w:tc>
          <w:tcPr>
            <w:tcW w:w="567" w:type="dxa"/>
            <w:vAlign w:val="center"/>
          </w:tcPr>
          <w:p w:rsidR="00195F90" w:rsidRPr="00195F90" w:rsidRDefault="00195F90" w:rsidP="00195F90">
            <w:pPr>
              <w:jc w:val="center"/>
              <w:rPr>
                <w:bCs/>
                <w:sz w:val="18"/>
                <w:szCs w:val="18"/>
              </w:rPr>
            </w:pPr>
            <w:r w:rsidRPr="00195F90">
              <w:rPr>
                <w:bCs/>
                <w:sz w:val="18"/>
                <w:szCs w:val="18"/>
              </w:rPr>
              <w:t>9</w:t>
            </w:r>
          </w:p>
        </w:tc>
        <w:tc>
          <w:tcPr>
            <w:tcW w:w="567" w:type="dxa"/>
            <w:vAlign w:val="center"/>
          </w:tcPr>
          <w:p w:rsidR="00195F90" w:rsidRPr="00195F90" w:rsidRDefault="00195F90" w:rsidP="00195F90">
            <w:pPr>
              <w:jc w:val="center"/>
              <w:rPr>
                <w:bCs/>
                <w:sz w:val="18"/>
                <w:szCs w:val="18"/>
              </w:rPr>
            </w:pPr>
            <w:r w:rsidRPr="00195F90">
              <w:rPr>
                <w:bCs/>
                <w:sz w:val="18"/>
                <w:szCs w:val="18"/>
              </w:rPr>
              <w:t>4</w:t>
            </w:r>
          </w:p>
        </w:tc>
      </w:tr>
      <w:tr w:rsidR="00195F90" w:rsidRPr="00195F90" w:rsidTr="00195F90">
        <w:tc>
          <w:tcPr>
            <w:tcW w:w="1418" w:type="dxa"/>
            <w:shd w:val="clear" w:color="auto" w:fill="C6D9F1" w:themeFill="text2" w:themeFillTint="33"/>
            <w:vAlign w:val="center"/>
          </w:tcPr>
          <w:p w:rsidR="00195F90" w:rsidRPr="00195F90" w:rsidRDefault="00195F90" w:rsidP="00195F90">
            <w:pPr>
              <w:rPr>
                <w:bCs/>
                <w:sz w:val="18"/>
                <w:szCs w:val="18"/>
              </w:rPr>
            </w:pPr>
            <w:r w:rsidRPr="00195F90">
              <w:rPr>
                <w:bCs/>
                <w:sz w:val="18"/>
                <w:szCs w:val="18"/>
              </w:rPr>
              <w:t>Rovensko pod Troskami</w:t>
            </w:r>
          </w:p>
        </w:tc>
        <w:tc>
          <w:tcPr>
            <w:tcW w:w="1276" w:type="dxa"/>
            <w:vAlign w:val="center"/>
          </w:tcPr>
          <w:p w:rsidR="00195F90" w:rsidRPr="00195F90" w:rsidRDefault="00195F90" w:rsidP="00195F90">
            <w:pPr>
              <w:jc w:val="center"/>
              <w:rPr>
                <w:bCs/>
                <w:sz w:val="18"/>
                <w:szCs w:val="18"/>
              </w:rPr>
            </w:pPr>
            <w:r w:rsidRPr="00195F90">
              <w:rPr>
                <w:bCs/>
                <w:sz w:val="18"/>
                <w:szCs w:val="18"/>
              </w:rPr>
              <w:t>1 039</w:t>
            </w:r>
          </w:p>
        </w:tc>
        <w:tc>
          <w:tcPr>
            <w:tcW w:w="709" w:type="dxa"/>
            <w:vAlign w:val="center"/>
          </w:tcPr>
          <w:p w:rsidR="00195F90" w:rsidRPr="00195F90" w:rsidRDefault="00195F90" w:rsidP="00195F90">
            <w:pPr>
              <w:jc w:val="center"/>
              <w:rPr>
                <w:bCs/>
                <w:sz w:val="18"/>
                <w:szCs w:val="18"/>
              </w:rPr>
            </w:pPr>
            <w:r w:rsidRPr="00195F90">
              <w:rPr>
                <w:bCs/>
                <w:sz w:val="18"/>
                <w:szCs w:val="18"/>
              </w:rPr>
              <w:t>236</w:t>
            </w:r>
          </w:p>
        </w:tc>
        <w:tc>
          <w:tcPr>
            <w:tcW w:w="708" w:type="dxa"/>
            <w:vAlign w:val="center"/>
          </w:tcPr>
          <w:p w:rsidR="00195F90" w:rsidRPr="00195F90" w:rsidRDefault="00195F90" w:rsidP="00195F90">
            <w:pPr>
              <w:jc w:val="center"/>
              <w:rPr>
                <w:bCs/>
                <w:sz w:val="18"/>
                <w:szCs w:val="18"/>
              </w:rPr>
            </w:pPr>
            <w:r w:rsidRPr="00195F90">
              <w:rPr>
                <w:bCs/>
                <w:sz w:val="18"/>
                <w:szCs w:val="18"/>
              </w:rPr>
              <w:t>22,7</w:t>
            </w:r>
          </w:p>
        </w:tc>
        <w:tc>
          <w:tcPr>
            <w:tcW w:w="709" w:type="dxa"/>
            <w:vAlign w:val="center"/>
          </w:tcPr>
          <w:p w:rsidR="00195F90" w:rsidRPr="00195F90" w:rsidRDefault="00195F90" w:rsidP="00195F90">
            <w:pPr>
              <w:jc w:val="center"/>
              <w:rPr>
                <w:bCs/>
                <w:sz w:val="18"/>
                <w:szCs w:val="18"/>
              </w:rPr>
            </w:pPr>
            <w:r w:rsidRPr="00195F90">
              <w:rPr>
                <w:bCs/>
                <w:sz w:val="18"/>
                <w:szCs w:val="18"/>
              </w:rPr>
              <w:t>461</w:t>
            </w:r>
          </w:p>
        </w:tc>
        <w:tc>
          <w:tcPr>
            <w:tcW w:w="709" w:type="dxa"/>
            <w:vAlign w:val="center"/>
          </w:tcPr>
          <w:p w:rsidR="00195F90" w:rsidRPr="00195F90" w:rsidRDefault="00195F90" w:rsidP="00195F90">
            <w:pPr>
              <w:jc w:val="center"/>
              <w:rPr>
                <w:bCs/>
                <w:sz w:val="18"/>
                <w:szCs w:val="18"/>
              </w:rPr>
            </w:pPr>
            <w:r w:rsidRPr="00195F90">
              <w:rPr>
                <w:bCs/>
                <w:sz w:val="18"/>
                <w:szCs w:val="18"/>
              </w:rPr>
              <w:t>44,4</w:t>
            </w:r>
          </w:p>
        </w:tc>
        <w:tc>
          <w:tcPr>
            <w:tcW w:w="709" w:type="dxa"/>
            <w:vAlign w:val="center"/>
          </w:tcPr>
          <w:p w:rsidR="00195F90" w:rsidRPr="00195F90" w:rsidRDefault="00195F90" w:rsidP="00195F90">
            <w:pPr>
              <w:jc w:val="center"/>
              <w:rPr>
                <w:bCs/>
                <w:sz w:val="18"/>
                <w:szCs w:val="18"/>
              </w:rPr>
            </w:pPr>
            <w:r w:rsidRPr="00195F90">
              <w:rPr>
                <w:bCs/>
                <w:sz w:val="18"/>
                <w:szCs w:val="18"/>
              </w:rPr>
              <w:t>232</w:t>
            </w:r>
          </w:p>
        </w:tc>
        <w:tc>
          <w:tcPr>
            <w:tcW w:w="708" w:type="dxa"/>
            <w:vAlign w:val="center"/>
          </w:tcPr>
          <w:p w:rsidR="00195F90" w:rsidRPr="00195F90" w:rsidRDefault="00195F90" w:rsidP="00195F90">
            <w:pPr>
              <w:jc w:val="center"/>
              <w:rPr>
                <w:bCs/>
                <w:sz w:val="18"/>
                <w:szCs w:val="18"/>
              </w:rPr>
            </w:pPr>
            <w:r w:rsidRPr="00195F90">
              <w:rPr>
                <w:bCs/>
                <w:sz w:val="18"/>
                <w:szCs w:val="18"/>
              </w:rPr>
              <w:t>22,3</w:t>
            </w:r>
          </w:p>
        </w:tc>
        <w:tc>
          <w:tcPr>
            <w:tcW w:w="567" w:type="dxa"/>
            <w:vAlign w:val="center"/>
          </w:tcPr>
          <w:p w:rsidR="00195F90" w:rsidRPr="00195F90" w:rsidRDefault="00195F90" w:rsidP="00195F90">
            <w:pPr>
              <w:jc w:val="center"/>
              <w:rPr>
                <w:bCs/>
                <w:sz w:val="18"/>
                <w:szCs w:val="18"/>
              </w:rPr>
            </w:pPr>
            <w:r w:rsidRPr="00195F90">
              <w:rPr>
                <w:bCs/>
                <w:sz w:val="18"/>
                <w:szCs w:val="18"/>
              </w:rPr>
              <w:t>32</w:t>
            </w:r>
          </w:p>
        </w:tc>
        <w:tc>
          <w:tcPr>
            <w:tcW w:w="567" w:type="dxa"/>
            <w:vAlign w:val="center"/>
          </w:tcPr>
          <w:p w:rsidR="00195F90" w:rsidRPr="00195F90" w:rsidRDefault="00195F90" w:rsidP="00195F90">
            <w:pPr>
              <w:jc w:val="center"/>
              <w:rPr>
                <w:bCs/>
                <w:sz w:val="18"/>
                <w:szCs w:val="18"/>
              </w:rPr>
            </w:pPr>
            <w:r w:rsidRPr="00195F90">
              <w:rPr>
                <w:bCs/>
                <w:sz w:val="18"/>
                <w:szCs w:val="18"/>
              </w:rPr>
              <w:t>2,1</w:t>
            </w:r>
          </w:p>
        </w:tc>
        <w:tc>
          <w:tcPr>
            <w:tcW w:w="709" w:type="dxa"/>
            <w:vAlign w:val="center"/>
          </w:tcPr>
          <w:p w:rsidR="00195F90" w:rsidRPr="00195F90" w:rsidRDefault="00195F90" w:rsidP="00195F90">
            <w:pPr>
              <w:jc w:val="center"/>
              <w:rPr>
                <w:bCs/>
                <w:sz w:val="18"/>
                <w:szCs w:val="18"/>
              </w:rPr>
            </w:pPr>
            <w:r w:rsidRPr="00195F90">
              <w:rPr>
                <w:bCs/>
                <w:sz w:val="18"/>
                <w:szCs w:val="18"/>
              </w:rPr>
              <w:t>48</w:t>
            </w:r>
          </w:p>
        </w:tc>
        <w:tc>
          <w:tcPr>
            <w:tcW w:w="709" w:type="dxa"/>
            <w:vAlign w:val="center"/>
          </w:tcPr>
          <w:p w:rsidR="00195F90" w:rsidRPr="00195F90" w:rsidRDefault="00195F90" w:rsidP="00195F90">
            <w:pPr>
              <w:jc w:val="center"/>
              <w:rPr>
                <w:bCs/>
                <w:sz w:val="18"/>
                <w:szCs w:val="18"/>
              </w:rPr>
            </w:pPr>
            <w:r w:rsidRPr="00195F90">
              <w:rPr>
                <w:bCs/>
                <w:sz w:val="18"/>
                <w:szCs w:val="18"/>
              </w:rPr>
              <w:t>4,6</w:t>
            </w:r>
          </w:p>
        </w:tc>
        <w:tc>
          <w:tcPr>
            <w:tcW w:w="567" w:type="dxa"/>
            <w:vAlign w:val="center"/>
          </w:tcPr>
          <w:p w:rsidR="00195F90" w:rsidRPr="00195F90" w:rsidRDefault="00195F90" w:rsidP="00195F90">
            <w:pPr>
              <w:jc w:val="center"/>
              <w:rPr>
                <w:bCs/>
                <w:sz w:val="18"/>
                <w:szCs w:val="18"/>
              </w:rPr>
            </w:pPr>
            <w:r w:rsidRPr="00195F90">
              <w:rPr>
                <w:bCs/>
                <w:sz w:val="18"/>
                <w:szCs w:val="18"/>
              </w:rPr>
              <w:t>30</w:t>
            </w:r>
          </w:p>
        </w:tc>
        <w:tc>
          <w:tcPr>
            <w:tcW w:w="567" w:type="dxa"/>
            <w:vAlign w:val="center"/>
          </w:tcPr>
          <w:p w:rsidR="00195F90" w:rsidRPr="00195F90" w:rsidRDefault="00195F90" w:rsidP="00195F90">
            <w:pPr>
              <w:jc w:val="center"/>
              <w:rPr>
                <w:bCs/>
                <w:sz w:val="18"/>
                <w:szCs w:val="18"/>
              </w:rPr>
            </w:pPr>
            <w:r w:rsidRPr="00195F90">
              <w:rPr>
                <w:bCs/>
                <w:sz w:val="18"/>
                <w:szCs w:val="18"/>
              </w:rPr>
              <w:t>2,9</w:t>
            </w:r>
          </w:p>
        </w:tc>
      </w:tr>
      <w:tr w:rsidR="00195F90" w:rsidRPr="00195F90" w:rsidTr="00195F90">
        <w:tc>
          <w:tcPr>
            <w:tcW w:w="1418" w:type="dxa"/>
            <w:shd w:val="clear" w:color="auto" w:fill="C6D9F1" w:themeFill="text2" w:themeFillTint="33"/>
            <w:vAlign w:val="center"/>
          </w:tcPr>
          <w:p w:rsidR="00195F90" w:rsidRPr="00195F90" w:rsidRDefault="00195F90" w:rsidP="00195F90">
            <w:pPr>
              <w:rPr>
                <w:bCs/>
                <w:sz w:val="18"/>
                <w:szCs w:val="18"/>
              </w:rPr>
            </w:pPr>
            <w:r w:rsidRPr="00195F90">
              <w:rPr>
                <w:bCs/>
                <w:sz w:val="18"/>
                <w:szCs w:val="18"/>
              </w:rPr>
              <w:t>Roztoky u Semil</w:t>
            </w:r>
          </w:p>
        </w:tc>
        <w:tc>
          <w:tcPr>
            <w:tcW w:w="1276" w:type="dxa"/>
            <w:vAlign w:val="center"/>
          </w:tcPr>
          <w:p w:rsidR="00195F90" w:rsidRPr="00195F90" w:rsidRDefault="00195F90" w:rsidP="00195F90">
            <w:pPr>
              <w:jc w:val="center"/>
              <w:rPr>
                <w:bCs/>
                <w:sz w:val="18"/>
                <w:szCs w:val="18"/>
              </w:rPr>
            </w:pPr>
            <w:r w:rsidRPr="00195F90">
              <w:rPr>
                <w:bCs/>
                <w:sz w:val="18"/>
                <w:szCs w:val="18"/>
              </w:rPr>
              <w:t>120</w:t>
            </w:r>
          </w:p>
        </w:tc>
        <w:tc>
          <w:tcPr>
            <w:tcW w:w="709" w:type="dxa"/>
            <w:vAlign w:val="center"/>
          </w:tcPr>
          <w:p w:rsidR="00195F90" w:rsidRPr="00195F90" w:rsidRDefault="00195F90" w:rsidP="00195F90">
            <w:pPr>
              <w:jc w:val="center"/>
              <w:rPr>
                <w:bCs/>
                <w:sz w:val="18"/>
                <w:szCs w:val="18"/>
              </w:rPr>
            </w:pPr>
            <w:r w:rsidRPr="00195F90">
              <w:rPr>
                <w:bCs/>
                <w:sz w:val="18"/>
                <w:szCs w:val="18"/>
              </w:rPr>
              <w:t>39</w:t>
            </w:r>
          </w:p>
        </w:tc>
        <w:tc>
          <w:tcPr>
            <w:tcW w:w="708" w:type="dxa"/>
            <w:vAlign w:val="center"/>
          </w:tcPr>
          <w:p w:rsidR="00195F90" w:rsidRPr="00195F90" w:rsidRDefault="00195F90" w:rsidP="00195F90">
            <w:pPr>
              <w:jc w:val="center"/>
              <w:rPr>
                <w:bCs/>
                <w:sz w:val="18"/>
                <w:szCs w:val="18"/>
              </w:rPr>
            </w:pPr>
            <w:r w:rsidRPr="00195F90">
              <w:rPr>
                <w:bCs/>
                <w:sz w:val="18"/>
                <w:szCs w:val="18"/>
              </w:rPr>
              <w:t>32,5</w:t>
            </w:r>
          </w:p>
        </w:tc>
        <w:tc>
          <w:tcPr>
            <w:tcW w:w="709" w:type="dxa"/>
            <w:vAlign w:val="center"/>
          </w:tcPr>
          <w:p w:rsidR="00195F90" w:rsidRPr="00195F90" w:rsidRDefault="00195F90" w:rsidP="00195F90">
            <w:pPr>
              <w:jc w:val="center"/>
              <w:rPr>
                <w:bCs/>
                <w:sz w:val="18"/>
                <w:szCs w:val="18"/>
              </w:rPr>
            </w:pPr>
            <w:r w:rsidRPr="00195F90">
              <w:rPr>
                <w:bCs/>
                <w:sz w:val="18"/>
                <w:szCs w:val="18"/>
              </w:rPr>
              <w:t>57</w:t>
            </w:r>
          </w:p>
        </w:tc>
        <w:tc>
          <w:tcPr>
            <w:tcW w:w="709" w:type="dxa"/>
            <w:vAlign w:val="center"/>
          </w:tcPr>
          <w:p w:rsidR="00195F90" w:rsidRPr="00195F90" w:rsidRDefault="00195F90" w:rsidP="00195F90">
            <w:pPr>
              <w:jc w:val="center"/>
              <w:rPr>
                <w:bCs/>
                <w:sz w:val="18"/>
                <w:szCs w:val="18"/>
              </w:rPr>
            </w:pPr>
            <w:r w:rsidRPr="00195F90">
              <w:rPr>
                <w:bCs/>
                <w:sz w:val="18"/>
                <w:szCs w:val="18"/>
              </w:rPr>
              <w:t>47,5</w:t>
            </w:r>
          </w:p>
        </w:tc>
        <w:tc>
          <w:tcPr>
            <w:tcW w:w="709" w:type="dxa"/>
            <w:vAlign w:val="center"/>
          </w:tcPr>
          <w:p w:rsidR="00195F90" w:rsidRPr="00195F90" w:rsidRDefault="00195F90" w:rsidP="00195F90">
            <w:pPr>
              <w:jc w:val="center"/>
              <w:rPr>
                <w:bCs/>
                <w:sz w:val="18"/>
                <w:szCs w:val="18"/>
              </w:rPr>
            </w:pPr>
            <w:r w:rsidRPr="00195F90">
              <w:rPr>
                <w:bCs/>
                <w:sz w:val="18"/>
                <w:szCs w:val="18"/>
              </w:rPr>
              <w:t>15</w:t>
            </w:r>
          </w:p>
        </w:tc>
        <w:tc>
          <w:tcPr>
            <w:tcW w:w="708" w:type="dxa"/>
            <w:vAlign w:val="center"/>
          </w:tcPr>
          <w:p w:rsidR="00195F90" w:rsidRPr="00195F90" w:rsidRDefault="00195F90" w:rsidP="00195F90">
            <w:pPr>
              <w:jc w:val="center"/>
              <w:rPr>
                <w:bCs/>
                <w:sz w:val="18"/>
                <w:szCs w:val="18"/>
              </w:rPr>
            </w:pPr>
            <w:r w:rsidRPr="00195F90">
              <w:rPr>
                <w:bCs/>
                <w:sz w:val="18"/>
                <w:szCs w:val="18"/>
              </w:rPr>
              <w:t>12,5</w:t>
            </w:r>
          </w:p>
        </w:tc>
        <w:tc>
          <w:tcPr>
            <w:tcW w:w="567" w:type="dxa"/>
            <w:vAlign w:val="center"/>
          </w:tcPr>
          <w:p w:rsidR="00195F90" w:rsidRPr="00195F90" w:rsidRDefault="00195F90" w:rsidP="00195F90">
            <w:pPr>
              <w:jc w:val="center"/>
              <w:rPr>
                <w:bCs/>
                <w:sz w:val="18"/>
                <w:szCs w:val="18"/>
              </w:rPr>
            </w:pPr>
            <w:r w:rsidRPr="00195F90">
              <w:rPr>
                <w:bCs/>
                <w:sz w:val="18"/>
                <w:szCs w:val="18"/>
              </w:rPr>
              <w:t>2</w:t>
            </w:r>
          </w:p>
        </w:tc>
        <w:tc>
          <w:tcPr>
            <w:tcW w:w="567" w:type="dxa"/>
            <w:vAlign w:val="center"/>
          </w:tcPr>
          <w:p w:rsidR="00195F90" w:rsidRPr="00195F90" w:rsidRDefault="00195F90" w:rsidP="00195F90">
            <w:pPr>
              <w:jc w:val="center"/>
              <w:rPr>
                <w:bCs/>
                <w:sz w:val="18"/>
                <w:szCs w:val="18"/>
              </w:rPr>
            </w:pPr>
            <w:r w:rsidRPr="00195F90">
              <w:rPr>
                <w:bCs/>
                <w:sz w:val="18"/>
                <w:szCs w:val="18"/>
              </w:rPr>
              <w:t>1,7</w:t>
            </w:r>
          </w:p>
        </w:tc>
        <w:tc>
          <w:tcPr>
            <w:tcW w:w="709" w:type="dxa"/>
            <w:vAlign w:val="center"/>
          </w:tcPr>
          <w:p w:rsidR="00195F90" w:rsidRPr="00195F90" w:rsidRDefault="00195F90" w:rsidP="00195F90">
            <w:pPr>
              <w:jc w:val="center"/>
              <w:rPr>
                <w:bCs/>
                <w:sz w:val="18"/>
                <w:szCs w:val="18"/>
              </w:rPr>
            </w:pPr>
            <w:r w:rsidRPr="00195F90">
              <w:rPr>
                <w:bCs/>
                <w:sz w:val="18"/>
                <w:szCs w:val="18"/>
              </w:rPr>
              <w:t>4</w:t>
            </w:r>
          </w:p>
        </w:tc>
        <w:tc>
          <w:tcPr>
            <w:tcW w:w="709" w:type="dxa"/>
            <w:vAlign w:val="center"/>
          </w:tcPr>
          <w:p w:rsidR="00195F90" w:rsidRPr="00195F90" w:rsidRDefault="00195F90" w:rsidP="00195F90">
            <w:pPr>
              <w:jc w:val="center"/>
              <w:rPr>
                <w:bCs/>
                <w:sz w:val="18"/>
                <w:szCs w:val="18"/>
              </w:rPr>
            </w:pPr>
            <w:r w:rsidRPr="00195F90">
              <w:rPr>
                <w:bCs/>
                <w:sz w:val="18"/>
                <w:szCs w:val="18"/>
              </w:rPr>
              <w:t>3,3</w:t>
            </w:r>
          </w:p>
        </w:tc>
        <w:tc>
          <w:tcPr>
            <w:tcW w:w="567" w:type="dxa"/>
            <w:vAlign w:val="center"/>
          </w:tcPr>
          <w:p w:rsidR="00195F90" w:rsidRPr="00195F90" w:rsidRDefault="00195F90" w:rsidP="00195F90">
            <w:pPr>
              <w:jc w:val="center"/>
              <w:rPr>
                <w:bCs/>
                <w:sz w:val="18"/>
                <w:szCs w:val="18"/>
              </w:rPr>
            </w:pPr>
            <w:r w:rsidRPr="00195F90">
              <w:rPr>
                <w:bCs/>
                <w:sz w:val="18"/>
                <w:szCs w:val="18"/>
              </w:rPr>
              <w:t>3</w:t>
            </w:r>
          </w:p>
        </w:tc>
        <w:tc>
          <w:tcPr>
            <w:tcW w:w="567" w:type="dxa"/>
            <w:vAlign w:val="center"/>
          </w:tcPr>
          <w:p w:rsidR="00195F90" w:rsidRPr="00195F90" w:rsidRDefault="00195F90" w:rsidP="00195F90">
            <w:pPr>
              <w:jc w:val="center"/>
              <w:rPr>
                <w:bCs/>
                <w:sz w:val="18"/>
                <w:szCs w:val="18"/>
              </w:rPr>
            </w:pPr>
            <w:r w:rsidRPr="00195F90">
              <w:rPr>
                <w:bCs/>
                <w:sz w:val="18"/>
                <w:szCs w:val="18"/>
              </w:rPr>
              <w:t>2,5</w:t>
            </w:r>
          </w:p>
        </w:tc>
      </w:tr>
      <w:tr w:rsidR="00195F90" w:rsidRPr="00195F90" w:rsidTr="00195F90">
        <w:tc>
          <w:tcPr>
            <w:tcW w:w="1418" w:type="dxa"/>
            <w:shd w:val="clear" w:color="auto" w:fill="C6D9F1" w:themeFill="text2" w:themeFillTint="33"/>
            <w:vAlign w:val="center"/>
          </w:tcPr>
          <w:p w:rsidR="00195F90" w:rsidRPr="00195F90" w:rsidRDefault="00195F90" w:rsidP="00195F90">
            <w:pPr>
              <w:rPr>
                <w:bCs/>
                <w:sz w:val="18"/>
                <w:szCs w:val="18"/>
              </w:rPr>
            </w:pPr>
            <w:r w:rsidRPr="00195F90">
              <w:rPr>
                <w:bCs/>
                <w:sz w:val="18"/>
                <w:szCs w:val="18"/>
              </w:rPr>
              <w:t>Slaná</w:t>
            </w:r>
          </w:p>
        </w:tc>
        <w:tc>
          <w:tcPr>
            <w:tcW w:w="1276" w:type="dxa"/>
            <w:vAlign w:val="center"/>
          </w:tcPr>
          <w:p w:rsidR="00195F90" w:rsidRPr="00195F90" w:rsidRDefault="00195F90" w:rsidP="00195F90">
            <w:pPr>
              <w:jc w:val="center"/>
              <w:rPr>
                <w:bCs/>
                <w:sz w:val="18"/>
                <w:szCs w:val="18"/>
              </w:rPr>
            </w:pPr>
            <w:r w:rsidRPr="00195F90">
              <w:rPr>
                <w:bCs/>
                <w:sz w:val="18"/>
                <w:szCs w:val="18"/>
              </w:rPr>
              <w:t>524</w:t>
            </w:r>
          </w:p>
        </w:tc>
        <w:tc>
          <w:tcPr>
            <w:tcW w:w="709" w:type="dxa"/>
            <w:vAlign w:val="center"/>
          </w:tcPr>
          <w:p w:rsidR="00195F90" w:rsidRPr="00195F90" w:rsidRDefault="00195F90" w:rsidP="00195F90">
            <w:pPr>
              <w:jc w:val="center"/>
              <w:rPr>
                <w:bCs/>
                <w:sz w:val="18"/>
                <w:szCs w:val="18"/>
              </w:rPr>
            </w:pPr>
            <w:r w:rsidRPr="00195F90">
              <w:rPr>
                <w:bCs/>
                <w:sz w:val="18"/>
                <w:szCs w:val="18"/>
              </w:rPr>
              <w:t>155</w:t>
            </w:r>
          </w:p>
        </w:tc>
        <w:tc>
          <w:tcPr>
            <w:tcW w:w="708" w:type="dxa"/>
            <w:vAlign w:val="center"/>
          </w:tcPr>
          <w:p w:rsidR="00195F90" w:rsidRPr="00195F90" w:rsidRDefault="00195F90" w:rsidP="00195F90">
            <w:pPr>
              <w:jc w:val="center"/>
              <w:rPr>
                <w:bCs/>
                <w:sz w:val="18"/>
                <w:szCs w:val="18"/>
              </w:rPr>
            </w:pPr>
            <w:r w:rsidRPr="00195F90">
              <w:rPr>
                <w:bCs/>
                <w:sz w:val="18"/>
                <w:szCs w:val="18"/>
              </w:rPr>
              <w:t>29,6</w:t>
            </w:r>
          </w:p>
        </w:tc>
        <w:tc>
          <w:tcPr>
            <w:tcW w:w="709" w:type="dxa"/>
            <w:vAlign w:val="center"/>
          </w:tcPr>
          <w:p w:rsidR="00195F90" w:rsidRPr="00195F90" w:rsidRDefault="00195F90" w:rsidP="00195F90">
            <w:pPr>
              <w:jc w:val="center"/>
              <w:rPr>
                <w:bCs/>
                <w:sz w:val="18"/>
                <w:szCs w:val="18"/>
              </w:rPr>
            </w:pPr>
            <w:r w:rsidRPr="00195F90">
              <w:rPr>
                <w:bCs/>
                <w:sz w:val="18"/>
                <w:szCs w:val="18"/>
              </w:rPr>
              <w:t>225</w:t>
            </w:r>
          </w:p>
        </w:tc>
        <w:tc>
          <w:tcPr>
            <w:tcW w:w="709" w:type="dxa"/>
            <w:vAlign w:val="center"/>
          </w:tcPr>
          <w:p w:rsidR="00195F90" w:rsidRPr="00195F90" w:rsidRDefault="00195F90" w:rsidP="00195F90">
            <w:pPr>
              <w:jc w:val="center"/>
              <w:rPr>
                <w:bCs/>
                <w:sz w:val="18"/>
                <w:szCs w:val="18"/>
              </w:rPr>
            </w:pPr>
            <w:r w:rsidRPr="00195F90">
              <w:rPr>
                <w:bCs/>
                <w:sz w:val="18"/>
                <w:szCs w:val="18"/>
              </w:rPr>
              <w:t>42,9</w:t>
            </w:r>
          </w:p>
        </w:tc>
        <w:tc>
          <w:tcPr>
            <w:tcW w:w="709" w:type="dxa"/>
            <w:vAlign w:val="center"/>
          </w:tcPr>
          <w:p w:rsidR="00195F90" w:rsidRPr="00195F90" w:rsidRDefault="00195F90" w:rsidP="00195F90">
            <w:pPr>
              <w:jc w:val="center"/>
              <w:rPr>
                <w:bCs/>
                <w:sz w:val="18"/>
                <w:szCs w:val="18"/>
              </w:rPr>
            </w:pPr>
            <w:r w:rsidRPr="00195F90">
              <w:rPr>
                <w:bCs/>
                <w:sz w:val="18"/>
                <w:szCs w:val="18"/>
              </w:rPr>
              <w:t>105</w:t>
            </w:r>
          </w:p>
        </w:tc>
        <w:tc>
          <w:tcPr>
            <w:tcW w:w="708" w:type="dxa"/>
            <w:vAlign w:val="center"/>
          </w:tcPr>
          <w:p w:rsidR="00195F90" w:rsidRPr="00195F90" w:rsidRDefault="00195F90" w:rsidP="00195F90">
            <w:pPr>
              <w:jc w:val="center"/>
              <w:rPr>
                <w:bCs/>
                <w:sz w:val="18"/>
                <w:szCs w:val="18"/>
              </w:rPr>
            </w:pPr>
            <w:r w:rsidRPr="00195F90">
              <w:rPr>
                <w:bCs/>
                <w:sz w:val="18"/>
                <w:szCs w:val="18"/>
              </w:rPr>
              <w:t>20</w:t>
            </w:r>
          </w:p>
        </w:tc>
        <w:tc>
          <w:tcPr>
            <w:tcW w:w="567" w:type="dxa"/>
            <w:vAlign w:val="center"/>
          </w:tcPr>
          <w:p w:rsidR="00195F90" w:rsidRPr="00195F90" w:rsidRDefault="00195F90" w:rsidP="00195F90">
            <w:pPr>
              <w:jc w:val="center"/>
              <w:rPr>
                <w:bCs/>
                <w:sz w:val="18"/>
                <w:szCs w:val="18"/>
              </w:rPr>
            </w:pPr>
            <w:r w:rsidRPr="00195F90">
              <w:rPr>
                <w:bCs/>
                <w:sz w:val="18"/>
                <w:szCs w:val="18"/>
              </w:rPr>
              <w:t>10</w:t>
            </w:r>
          </w:p>
        </w:tc>
        <w:tc>
          <w:tcPr>
            <w:tcW w:w="567" w:type="dxa"/>
            <w:vAlign w:val="center"/>
          </w:tcPr>
          <w:p w:rsidR="00195F90" w:rsidRPr="00195F90" w:rsidRDefault="00195F90" w:rsidP="00195F90">
            <w:pPr>
              <w:jc w:val="center"/>
              <w:rPr>
                <w:bCs/>
                <w:sz w:val="18"/>
                <w:szCs w:val="18"/>
              </w:rPr>
            </w:pPr>
            <w:r w:rsidRPr="00195F90">
              <w:rPr>
                <w:bCs/>
                <w:sz w:val="18"/>
                <w:szCs w:val="18"/>
              </w:rPr>
              <w:t>1,9</w:t>
            </w:r>
          </w:p>
        </w:tc>
        <w:tc>
          <w:tcPr>
            <w:tcW w:w="709" w:type="dxa"/>
            <w:vAlign w:val="center"/>
          </w:tcPr>
          <w:p w:rsidR="00195F90" w:rsidRPr="00195F90" w:rsidRDefault="00195F90" w:rsidP="00195F90">
            <w:pPr>
              <w:jc w:val="center"/>
              <w:rPr>
                <w:bCs/>
                <w:sz w:val="18"/>
                <w:szCs w:val="18"/>
              </w:rPr>
            </w:pPr>
            <w:r w:rsidRPr="00195F90">
              <w:rPr>
                <w:bCs/>
                <w:sz w:val="18"/>
                <w:szCs w:val="18"/>
              </w:rPr>
              <w:t>17</w:t>
            </w:r>
          </w:p>
        </w:tc>
        <w:tc>
          <w:tcPr>
            <w:tcW w:w="709" w:type="dxa"/>
            <w:vAlign w:val="center"/>
          </w:tcPr>
          <w:p w:rsidR="00195F90" w:rsidRPr="00195F90" w:rsidRDefault="00195F90" w:rsidP="00195F90">
            <w:pPr>
              <w:jc w:val="center"/>
              <w:rPr>
                <w:bCs/>
                <w:sz w:val="18"/>
                <w:szCs w:val="18"/>
              </w:rPr>
            </w:pPr>
            <w:r w:rsidRPr="00195F90">
              <w:rPr>
                <w:bCs/>
                <w:sz w:val="18"/>
                <w:szCs w:val="18"/>
              </w:rPr>
              <w:t>3,2</w:t>
            </w:r>
          </w:p>
        </w:tc>
        <w:tc>
          <w:tcPr>
            <w:tcW w:w="567" w:type="dxa"/>
            <w:vAlign w:val="center"/>
          </w:tcPr>
          <w:p w:rsidR="00195F90" w:rsidRPr="00195F90" w:rsidRDefault="00195F90" w:rsidP="00195F90">
            <w:pPr>
              <w:jc w:val="center"/>
              <w:rPr>
                <w:bCs/>
                <w:sz w:val="18"/>
                <w:szCs w:val="18"/>
              </w:rPr>
            </w:pPr>
            <w:r w:rsidRPr="00195F90">
              <w:rPr>
                <w:bCs/>
                <w:sz w:val="18"/>
                <w:szCs w:val="18"/>
              </w:rPr>
              <w:t>12</w:t>
            </w:r>
          </w:p>
        </w:tc>
        <w:tc>
          <w:tcPr>
            <w:tcW w:w="567" w:type="dxa"/>
            <w:vAlign w:val="center"/>
          </w:tcPr>
          <w:p w:rsidR="00195F90" w:rsidRPr="00195F90" w:rsidRDefault="00195F90" w:rsidP="00195F90">
            <w:pPr>
              <w:jc w:val="center"/>
              <w:rPr>
                <w:bCs/>
                <w:sz w:val="18"/>
                <w:szCs w:val="18"/>
              </w:rPr>
            </w:pPr>
            <w:r w:rsidRPr="00195F90">
              <w:rPr>
                <w:bCs/>
                <w:sz w:val="18"/>
                <w:szCs w:val="18"/>
              </w:rPr>
              <w:t>2,3</w:t>
            </w:r>
          </w:p>
        </w:tc>
      </w:tr>
      <w:tr w:rsidR="00195F90" w:rsidRPr="00195F90" w:rsidTr="00195F90">
        <w:tc>
          <w:tcPr>
            <w:tcW w:w="1418" w:type="dxa"/>
            <w:shd w:val="clear" w:color="auto" w:fill="C6D9F1" w:themeFill="text2" w:themeFillTint="33"/>
            <w:vAlign w:val="center"/>
          </w:tcPr>
          <w:p w:rsidR="00195F90" w:rsidRPr="00195F90" w:rsidRDefault="00195F90" w:rsidP="00195F90">
            <w:pPr>
              <w:rPr>
                <w:bCs/>
                <w:sz w:val="18"/>
                <w:szCs w:val="18"/>
              </w:rPr>
            </w:pPr>
            <w:r w:rsidRPr="00195F90">
              <w:rPr>
                <w:bCs/>
                <w:sz w:val="18"/>
                <w:szCs w:val="18"/>
              </w:rPr>
              <w:t>Stružinec</w:t>
            </w:r>
          </w:p>
        </w:tc>
        <w:tc>
          <w:tcPr>
            <w:tcW w:w="1276" w:type="dxa"/>
            <w:vAlign w:val="center"/>
          </w:tcPr>
          <w:p w:rsidR="00195F90" w:rsidRPr="00195F90" w:rsidRDefault="00195F90" w:rsidP="00195F90">
            <w:pPr>
              <w:jc w:val="center"/>
              <w:rPr>
                <w:bCs/>
                <w:sz w:val="18"/>
                <w:szCs w:val="18"/>
              </w:rPr>
            </w:pPr>
            <w:r w:rsidRPr="00195F90">
              <w:rPr>
                <w:bCs/>
                <w:sz w:val="18"/>
                <w:szCs w:val="18"/>
              </w:rPr>
              <w:t>607</w:t>
            </w:r>
          </w:p>
        </w:tc>
        <w:tc>
          <w:tcPr>
            <w:tcW w:w="709" w:type="dxa"/>
            <w:vAlign w:val="center"/>
          </w:tcPr>
          <w:p w:rsidR="00195F90" w:rsidRPr="00195F90" w:rsidRDefault="00195F90" w:rsidP="00195F90">
            <w:pPr>
              <w:jc w:val="center"/>
              <w:rPr>
                <w:bCs/>
                <w:sz w:val="18"/>
                <w:szCs w:val="18"/>
              </w:rPr>
            </w:pPr>
            <w:r w:rsidRPr="00195F90">
              <w:rPr>
                <w:bCs/>
                <w:sz w:val="18"/>
                <w:szCs w:val="18"/>
              </w:rPr>
              <w:t>166</w:t>
            </w:r>
          </w:p>
        </w:tc>
        <w:tc>
          <w:tcPr>
            <w:tcW w:w="708" w:type="dxa"/>
            <w:vAlign w:val="center"/>
          </w:tcPr>
          <w:p w:rsidR="00195F90" w:rsidRPr="00195F90" w:rsidRDefault="00195F90" w:rsidP="00195F90">
            <w:pPr>
              <w:jc w:val="center"/>
              <w:rPr>
                <w:bCs/>
                <w:sz w:val="18"/>
                <w:szCs w:val="18"/>
              </w:rPr>
            </w:pPr>
            <w:r w:rsidRPr="00195F90">
              <w:rPr>
                <w:bCs/>
                <w:sz w:val="18"/>
                <w:szCs w:val="18"/>
              </w:rPr>
              <w:t>27,3</w:t>
            </w:r>
          </w:p>
        </w:tc>
        <w:tc>
          <w:tcPr>
            <w:tcW w:w="709" w:type="dxa"/>
            <w:vAlign w:val="center"/>
          </w:tcPr>
          <w:p w:rsidR="00195F90" w:rsidRPr="00195F90" w:rsidRDefault="00195F90" w:rsidP="00195F90">
            <w:pPr>
              <w:jc w:val="center"/>
              <w:rPr>
                <w:bCs/>
                <w:sz w:val="18"/>
                <w:szCs w:val="18"/>
              </w:rPr>
            </w:pPr>
            <w:r w:rsidRPr="00195F90">
              <w:rPr>
                <w:bCs/>
                <w:sz w:val="18"/>
                <w:szCs w:val="18"/>
              </w:rPr>
              <w:t>279</w:t>
            </w:r>
          </w:p>
        </w:tc>
        <w:tc>
          <w:tcPr>
            <w:tcW w:w="709" w:type="dxa"/>
            <w:vAlign w:val="center"/>
          </w:tcPr>
          <w:p w:rsidR="00195F90" w:rsidRPr="00195F90" w:rsidRDefault="00195F90" w:rsidP="00195F90">
            <w:pPr>
              <w:jc w:val="center"/>
              <w:rPr>
                <w:bCs/>
                <w:sz w:val="18"/>
                <w:szCs w:val="18"/>
              </w:rPr>
            </w:pPr>
            <w:r w:rsidRPr="00195F90">
              <w:rPr>
                <w:bCs/>
                <w:sz w:val="18"/>
                <w:szCs w:val="18"/>
              </w:rPr>
              <w:t>46</w:t>
            </w:r>
          </w:p>
        </w:tc>
        <w:tc>
          <w:tcPr>
            <w:tcW w:w="709" w:type="dxa"/>
            <w:vAlign w:val="center"/>
          </w:tcPr>
          <w:p w:rsidR="00195F90" w:rsidRPr="00195F90" w:rsidRDefault="00195F90" w:rsidP="00195F90">
            <w:pPr>
              <w:jc w:val="center"/>
              <w:rPr>
                <w:bCs/>
                <w:sz w:val="18"/>
                <w:szCs w:val="18"/>
              </w:rPr>
            </w:pPr>
            <w:r w:rsidRPr="00195F90">
              <w:rPr>
                <w:bCs/>
                <w:sz w:val="18"/>
                <w:szCs w:val="18"/>
              </w:rPr>
              <w:t>130</w:t>
            </w:r>
          </w:p>
        </w:tc>
        <w:tc>
          <w:tcPr>
            <w:tcW w:w="708" w:type="dxa"/>
            <w:vAlign w:val="center"/>
          </w:tcPr>
          <w:p w:rsidR="00195F90" w:rsidRPr="00195F90" w:rsidRDefault="00195F90" w:rsidP="00195F90">
            <w:pPr>
              <w:jc w:val="center"/>
              <w:rPr>
                <w:bCs/>
                <w:sz w:val="18"/>
                <w:szCs w:val="18"/>
              </w:rPr>
            </w:pPr>
            <w:r w:rsidRPr="00195F90">
              <w:rPr>
                <w:bCs/>
                <w:sz w:val="18"/>
                <w:szCs w:val="18"/>
              </w:rPr>
              <w:t>21,4</w:t>
            </w:r>
          </w:p>
        </w:tc>
        <w:tc>
          <w:tcPr>
            <w:tcW w:w="567" w:type="dxa"/>
            <w:vAlign w:val="center"/>
          </w:tcPr>
          <w:p w:rsidR="00195F90" w:rsidRPr="00195F90" w:rsidRDefault="00195F90" w:rsidP="00195F90">
            <w:pPr>
              <w:jc w:val="center"/>
              <w:rPr>
                <w:bCs/>
                <w:sz w:val="18"/>
                <w:szCs w:val="18"/>
              </w:rPr>
            </w:pPr>
            <w:r w:rsidRPr="00195F90">
              <w:rPr>
                <w:bCs/>
                <w:sz w:val="18"/>
                <w:szCs w:val="18"/>
              </w:rPr>
              <w:t>11</w:t>
            </w:r>
          </w:p>
        </w:tc>
        <w:tc>
          <w:tcPr>
            <w:tcW w:w="567" w:type="dxa"/>
            <w:vAlign w:val="center"/>
          </w:tcPr>
          <w:p w:rsidR="00195F90" w:rsidRPr="00195F90" w:rsidRDefault="00195F90" w:rsidP="00195F90">
            <w:pPr>
              <w:jc w:val="center"/>
              <w:rPr>
                <w:bCs/>
                <w:sz w:val="18"/>
                <w:szCs w:val="18"/>
              </w:rPr>
            </w:pPr>
            <w:r w:rsidRPr="00195F90">
              <w:rPr>
                <w:bCs/>
                <w:sz w:val="18"/>
                <w:szCs w:val="18"/>
              </w:rPr>
              <w:t>1,8</w:t>
            </w:r>
          </w:p>
        </w:tc>
        <w:tc>
          <w:tcPr>
            <w:tcW w:w="709" w:type="dxa"/>
            <w:vAlign w:val="center"/>
          </w:tcPr>
          <w:p w:rsidR="00195F90" w:rsidRPr="00195F90" w:rsidRDefault="00195F90" w:rsidP="00195F90">
            <w:pPr>
              <w:jc w:val="center"/>
              <w:rPr>
                <w:bCs/>
                <w:sz w:val="18"/>
                <w:szCs w:val="18"/>
              </w:rPr>
            </w:pPr>
            <w:r w:rsidRPr="00195F90">
              <w:rPr>
                <w:bCs/>
                <w:sz w:val="18"/>
                <w:szCs w:val="18"/>
              </w:rPr>
              <w:t>15</w:t>
            </w:r>
          </w:p>
        </w:tc>
        <w:tc>
          <w:tcPr>
            <w:tcW w:w="709" w:type="dxa"/>
            <w:vAlign w:val="center"/>
          </w:tcPr>
          <w:p w:rsidR="00195F90" w:rsidRPr="00195F90" w:rsidRDefault="00195F90" w:rsidP="00195F90">
            <w:pPr>
              <w:jc w:val="center"/>
              <w:rPr>
                <w:bCs/>
                <w:sz w:val="18"/>
                <w:szCs w:val="18"/>
              </w:rPr>
            </w:pPr>
            <w:r w:rsidRPr="00195F90">
              <w:rPr>
                <w:bCs/>
                <w:sz w:val="18"/>
                <w:szCs w:val="18"/>
              </w:rPr>
              <w:t>2,5</w:t>
            </w:r>
          </w:p>
        </w:tc>
        <w:tc>
          <w:tcPr>
            <w:tcW w:w="567" w:type="dxa"/>
            <w:vAlign w:val="center"/>
          </w:tcPr>
          <w:p w:rsidR="00195F90" w:rsidRPr="00195F90" w:rsidRDefault="00195F90" w:rsidP="00195F90">
            <w:pPr>
              <w:jc w:val="center"/>
              <w:rPr>
                <w:bCs/>
                <w:sz w:val="18"/>
                <w:szCs w:val="18"/>
              </w:rPr>
            </w:pPr>
            <w:r w:rsidRPr="00195F90">
              <w:rPr>
                <w:bCs/>
                <w:sz w:val="18"/>
                <w:szCs w:val="18"/>
              </w:rPr>
              <w:t>6</w:t>
            </w:r>
          </w:p>
        </w:tc>
        <w:tc>
          <w:tcPr>
            <w:tcW w:w="567" w:type="dxa"/>
            <w:vAlign w:val="center"/>
          </w:tcPr>
          <w:p w:rsidR="00195F90" w:rsidRPr="00195F90" w:rsidRDefault="00195F90" w:rsidP="00195F90">
            <w:pPr>
              <w:jc w:val="center"/>
              <w:rPr>
                <w:bCs/>
                <w:sz w:val="18"/>
                <w:szCs w:val="18"/>
              </w:rPr>
            </w:pPr>
            <w:r w:rsidRPr="00195F90">
              <w:rPr>
                <w:bCs/>
                <w:sz w:val="18"/>
                <w:szCs w:val="18"/>
              </w:rPr>
              <w:t>1</w:t>
            </w:r>
          </w:p>
        </w:tc>
      </w:tr>
      <w:tr w:rsidR="00195F90" w:rsidRPr="00195F90" w:rsidTr="00195F90">
        <w:tc>
          <w:tcPr>
            <w:tcW w:w="1418" w:type="dxa"/>
            <w:shd w:val="clear" w:color="auto" w:fill="C6D9F1" w:themeFill="text2" w:themeFillTint="33"/>
            <w:vAlign w:val="center"/>
          </w:tcPr>
          <w:p w:rsidR="00195F90" w:rsidRPr="00195F90" w:rsidRDefault="00195F90" w:rsidP="00195F90">
            <w:pPr>
              <w:rPr>
                <w:bCs/>
                <w:sz w:val="18"/>
                <w:szCs w:val="18"/>
              </w:rPr>
            </w:pPr>
            <w:r w:rsidRPr="00195F90">
              <w:rPr>
                <w:bCs/>
                <w:sz w:val="18"/>
                <w:szCs w:val="18"/>
              </w:rPr>
              <w:t>Syřenov</w:t>
            </w:r>
          </w:p>
        </w:tc>
        <w:tc>
          <w:tcPr>
            <w:tcW w:w="1276" w:type="dxa"/>
            <w:vAlign w:val="center"/>
          </w:tcPr>
          <w:p w:rsidR="00195F90" w:rsidRPr="00195F90" w:rsidRDefault="00195F90" w:rsidP="00195F90">
            <w:pPr>
              <w:jc w:val="center"/>
              <w:rPr>
                <w:bCs/>
                <w:sz w:val="18"/>
                <w:szCs w:val="18"/>
              </w:rPr>
            </w:pPr>
            <w:r w:rsidRPr="00195F90">
              <w:rPr>
                <w:bCs/>
                <w:sz w:val="18"/>
                <w:szCs w:val="18"/>
              </w:rPr>
              <w:t>170</w:t>
            </w:r>
          </w:p>
        </w:tc>
        <w:tc>
          <w:tcPr>
            <w:tcW w:w="709" w:type="dxa"/>
            <w:vAlign w:val="center"/>
          </w:tcPr>
          <w:p w:rsidR="00195F90" w:rsidRPr="00195F90" w:rsidRDefault="00195F90" w:rsidP="00195F90">
            <w:pPr>
              <w:jc w:val="center"/>
              <w:rPr>
                <w:bCs/>
                <w:sz w:val="18"/>
                <w:szCs w:val="18"/>
              </w:rPr>
            </w:pPr>
            <w:r w:rsidRPr="00195F90">
              <w:rPr>
                <w:bCs/>
                <w:sz w:val="18"/>
                <w:szCs w:val="18"/>
              </w:rPr>
              <w:t>45</w:t>
            </w:r>
          </w:p>
        </w:tc>
        <w:tc>
          <w:tcPr>
            <w:tcW w:w="708" w:type="dxa"/>
            <w:vAlign w:val="center"/>
          </w:tcPr>
          <w:p w:rsidR="00195F90" w:rsidRPr="00195F90" w:rsidRDefault="00195F90" w:rsidP="00195F90">
            <w:pPr>
              <w:jc w:val="center"/>
              <w:rPr>
                <w:bCs/>
                <w:sz w:val="18"/>
                <w:szCs w:val="18"/>
              </w:rPr>
            </w:pPr>
            <w:r w:rsidRPr="00195F90">
              <w:rPr>
                <w:bCs/>
                <w:sz w:val="18"/>
                <w:szCs w:val="18"/>
              </w:rPr>
              <w:t>26,5</w:t>
            </w:r>
          </w:p>
        </w:tc>
        <w:tc>
          <w:tcPr>
            <w:tcW w:w="709" w:type="dxa"/>
            <w:vAlign w:val="center"/>
          </w:tcPr>
          <w:p w:rsidR="00195F90" w:rsidRPr="00195F90" w:rsidRDefault="00195F90" w:rsidP="00195F90">
            <w:pPr>
              <w:jc w:val="center"/>
              <w:rPr>
                <w:bCs/>
                <w:sz w:val="18"/>
                <w:szCs w:val="18"/>
              </w:rPr>
            </w:pPr>
            <w:r w:rsidRPr="00195F90">
              <w:rPr>
                <w:bCs/>
                <w:sz w:val="18"/>
                <w:szCs w:val="18"/>
              </w:rPr>
              <w:t>75</w:t>
            </w:r>
          </w:p>
        </w:tc>
        <w:tc>
          <w:tcPr>
            <w:tcW w:w="709" w:type="dxa"/>
            <w:vAlign w:val="center"/>
          </w:tcPr>
          <w:p w:rsidR="00195F90" w:rsidRPr="00195F90" w:rsidRDefault="00195F90" w:rsidP="00195F90">
            <w:pPr>
              <w:jc w:val="center"/>
              <w:rPr>
                <w:bCs/>
                <w:sz w:val="18"/>
                <w:szCs w:val="18"/>
              </w:rPr>
            </w:pPr>
            <w:r w:rsidRPr="00195F90">
              <w:rPr>
                <w:bCs/>
                <w:sz w:val="18"/>
                <w:szCs w:val="18"/>
              </w:rPr>
              <w:t>44,1</w:t>
            </w:r>
          </w:p>
        </w:tc>
        <w:tc>
          <w:tcPr>
            <w:tcW w:w="709" w:type="dxa"/>
            <w:vAlign w:val="center"/>
          </w:tcPr>
          <w:p w:rsidR="00195F90" w:rsidRPr="00195F90" w:rsidRDefault="00195F90" w:rsidP="00195F90">
            <w:pPr>
              <w:jc w:val="center"/>
              <w:rPr>
                <w:bCs/>
                <w:sz w:val="18"/>
                <w:szCs w:val="18"/>
              </w:rPr>
            </w:pPr>
            <w:r w:rsidRPr="00195F90">
              <w:rPr>
                <w:bCs/>
                <w:sz w:val="18"/>
                <w:szCs w:val="18"/>
              </w:rPr>
              <w:t>39</w:t>
            </w:r>
          </w:p>
        </w:tc>
        <w:tc>
          <w:tcPr>
            <w:tcW w:w="708" w:type="dxa"/>
            <w:vAlign w:val="center"/>
          </w:tcPr>
          <w:p w:rsidR="00195F90" w:rsidRPr="00195F90" w:rsidRDefault="00195F90" w:rsidP="00195F90">
            <w:pPr>
              <w:jc w:val="center"/>
              <w:rPr>
                <w:bCs/>
                <w:sz w:val="18"/>
                <w:szCs w:val="18"/>
              </w:rPr>
            </w:pPr>
            <w:r w:rsidRPr="00195F90">
              <w:rPr>
                <w:bCs/>
                <w:sz w:val="18"/>
                <w:szCs w:val="18"/>
              </w:rPr>
              <w:t>22,8</w:t>
            </w:r>
          </w:p>
        </w:tc>
        <w:tc>
          <w:tcPr>
            <w:tcW w:w="567" w:type="dxa"/>
            <w:vAlign w:val="center"/>
          </w:tcPr>
          <w:p w:rsidR="00195F90" w:rsidRPr="00195F90" w:rsidRDefault="00195F90" w:rsidP="00195F90">
            <w:pPr>
              <w:jc w:val="center"/>
              <w:rPr>
                <w:bCs/>
                <w:sz w:val="18"/>
                <w:szCs w:val="18"/>
              </w:rPr>
            </w:pPr>
            <w:r w:rsidRPr="00195F90">
              <w:rPr>
                <w:bCs/>
                <w:sz w:val="18"/>
                <w:szCs w:val="18"/>
              </w:rPr>
              <w:t>4</w:t>
            </w:r>
          </w:p>
        </w:tc>
        <w:tc>
          <w:tcPr>
            <w:tcW w:w="567" w:type="dxa"/>
            <w:vAlign w:val="center"/>
          </w:tcPr>
          <w:p w:rsidR="00195F90" w:rsidRPr="00195F90" w:rsidRDefault="00195F90" w:rsidP="00195F90">
            <w:pPr>
              <w:jc w:val="center"/>
              <w:rPr>
                <w:bCs/>
                <w:sz w:val="18"/>
                <w:szCs w:val="18"/>
              </w:rPr>
            </w:pPr>
            <w:r w:rsidRPr="00195F90">
              <w:rPr>
                <w:bCs/>
                <w:sz w:val="18"/>
                <w:szCs w:val="18"/>
              </w:rPr>
              <w:t>2,4</w:t>
            </w:r>
          </w:p>
        </w:tc>
        <w:tc>
          <w:tcPr>
            <w:tcW w:w="709" w:type="dxa"/>
            <w:vAlign w:val="center"/>
          </w:tcPr>
          <w:p w:rsidR="00195F90" w:rsidRPr="00195F90" w:rsidRDefault="00195F90" w:rsidP="00195F90">
            <w:pPr>
              <w:jc w:val="center"/>
              <w:rPr>
                <w:bCs/>
                <w:sz w:val="18"/>
                <w:szCs w:val="18"/>
              </w:rPr>
            </w:pPr>
            <w:r w:rsidRPr="00195F90">
              <w:rPr>
                <w:bCs/>
                <w:sz w:val="18"/>
                <w:szCs w:val="18"/>
              </w:rPr>
              <w:t>5</w:t>
            </w:r>
          </w:p>
        </w:tc>
        <w:tc>
          <w:tcPr>
            <w:tcW w:w="709" w:type="dxa"/>
            <w:vAlign w:val="center"/>
          </w:tcPr>
          <w:p w:rsidR="00195F90" w:rsidRPr="00195F90" w:rsidRDefault="00195F90" w:rsidP="00195F90">
            <w:pPr>
              <w:jc w:val="center"/>
              <w:rPr>
                <w:bCs/>
                <w:sz w:val="18"/>
                <w:szCs w:val="18"/>
              </w:rPr>
            </w:pPr>
            <w:r w:rsidRPr="00195F90">
              <w:rPr>
                <w:bCs/>
                <w:sz w:val="18"/>
                <w:szCs w:val="18"/>
              </w:rPr>
              <w:t>2,9</w:t>
            </w:r>
          </w:p>
        </w:tc>
        <w:tc>
          <w:tcPr>
            <w:tcW w:w="567" w:type="dxa"/>
            <w:vAlign w:val="center"/>
          </w:tcPr>
          <w:p w:rsidR="00195F90" w:rsidRPr="00195F90" w:rsidRDefault="00195F90" w:rsidP="00195F90">
            <w:pPr>
              <w:jc w:val="center"/>
              <w:rPr>
                <w:bCs/>
                <w:sz w:val="18"/>
                <w:szCs w:val="18"/>
              </w:rPr>
            </w:pPr>
            <w:r w:rsidRPr="00195F90">
              <w:rPr>
                <w:bCs/>
                <w:sz w:val="18"/>
                <w:szCs w:val="18"/>
              </w:rPr>
              <w:t>2</w:t>
            </w:r>
          </w:p>
        </w:tc>
        <w:tc>
          <w:tcPr>
            <w:tcW w:w="567" w:type="dxa"/>
            <w:vAlign w:val="center"/>
          </w:tcPr>
          <w:p w:rsidR="00195F90" w:rsidRPr="00195F90" w:rsidRDefault="00195F90" w:rsidP="00195F90">
            <w:pPr>
              <w:jc w:val="center"/>
              <w:rPr>
                <w:bCs/>
                <w:sz w:val="18"/>
                <w:szCs w:val="18"/>
              </w:rPr>
            </w:pPr>
            <w:r w:rsidRPr="00195F90">
              <w:rPr>
                <w:bCs/>
                <w:sz w:val="18"/>
                <w:szCs w:val="18"/>
              </w:rPr>
              <w:t>1,2</w:t>
            </w:r>
          </w:p>
        </w:tc>
      </w:tr>
      <w:tr w:rsidR="00195F90" w:rsidRPr="00195F90" w:rsidTr="00195F90">
        <w:tc>
          <w:tcPr>
            <w:tcW w:w="1418" w:type="dxa"/>
            <w:shd w:val="clear" w:color="auto" w:fill="C6D9F1" w:themeFill="text2" w:themeFillTint="33"/>
            <w:vAlign w:val="center"/>
          </w:tcPr>
          <w:p w:rsidR="00195F90" w:rsidRPr="00195F90" w:rsidRDefault="00195F90" w:rsidP="00195F90">
            <w:pPr>
              <w:rPr>
                <w:bCs/>
                <w:sz w:val="18"/>
                <w:szCs w:val="18"/>
              </w:rPr>
            </w:pPr>
            <w:r w:rsidRPr="00195F90">
              <w:rPr>
                <w:bCs/>
                <w:sz w:val="18"/>
                <w:szCs w:val="18"/>
              </w:rPr>
              <w:t>Tatobity</w:t>
            </w:r>
          </w:p>
        </w:tc>
        <w:tc>
          <w:tcPr>
            <w:tcW w:w="1276" w:type="dxa"/>
            <w:vAlign w:val="center"/>
          </w:tcPr>
          <w:p w:rsidR="00195F90" w:rsidRPr="00195F90" w:rsidRDefault="00195F90" w:rsidP="00195F90">
            <w:pPr>
              <w:jc w:val="center"/>
              <w:rPr>
                <w:bCs/>
                <w:sz w:val="18"/>
                <w:szCs w:val="18"/>
              </w:rPr>
            </w:pPr>
            <w:r w:rsidRPr="00195F90">
              <w:rPr>
                <w:bCs/>
                <w:sz w:val="18"/>
                <w:szCs w:val="18"/>
              </w:rPr>
              <w:t>430</w:t>
            </w:r>
          </w:p>
        </w:tc>
        <w:tc>
          <w:tcPr>
            <w:tcW w:w="709" w:type="dxa"/>
            <w:vAlign w:val="center"/>
          </w:tcPr>
          <w:p w:rsidR="00195F90" w:rsidRPr="00195F90" w:rsidRDefault="00195F90" w:rsidP="00195F90">
            <w:pPr>
              <w:jc w:val="center"/>
              <w:rPr>
                <w:bCs/>
                <w:sz w:val="18"/>
                <w:szCs w:val="18"/>
              </w:rPr>
            </w:pPr>
            <w:r w:rsidRPr="00195F90">
              <w:rPr>
                <w:bCs/>
                <w:sz w:val="18"/>
                <w:szCs w:val="18"/>
              </w:rPr>
              <w:t>116</w:t>
            </w:r>
          </w:p>
        </w:tc>
        <w:tc>
          <w:tcPr>
            <w:tcW w:w="708" w:type="dxa"/>
            <w:vAlign w:val="center"/>
          </w:tcPr>
          <w:p w:rsidR="00195F90" w:rsidRPr="00195F90" w:rsidRDefault="00195F90" w:rsidP="00195F90">
            <w:pPr>
              <w:jc w:val="center"/>
              <w:rPr>
                <w:bCs/>
                <w:sz w:val="18"/>
                <w:szCs w:val="18"/>
              </w:rPr>
            </w:pPr>
            <w:r w:rsidRPr="00195F90">
              <w:rPr>
                <w:bCs/>
                <w:sz w:val="18"/>
                <w:szCs w:val="18"/>
              </w:rPr>
              <w:t>27</w:t>
            </w:r>
          </w:p>
        </w:tc>
        <w:tc>
          <w:tcPr>
            <w:tcW w:w="709" w:type="dxa"/>
            <w:vAlign w:val="center"/>
          </w:tcPr>
          <w:p w:rsidR="00195F90" w:rsidRPr="00195F90" w:rsidRDefault="00195F90" w:rsidP="00195F90">
            <w:pPr>
              <w:jc w:val="center"/>
              <w:rPr>
                <w:bCs/>
                <w:sz w:val="18"/>
                <w:szCs w:val="18"/>
              </w:rPr>
            </w:pPr>
            <w:r w:rsidRPr="00195F90">
              <w:rPr>
                <w:bCs/>
                <w:sz w:val="18"/>
                <w:szCs w:val="18"/>
              </w:rPr>
              <w:t>176</w:t>
            </w:r>
          </w:p>
        </w:tc>
        <w:tc>
          <w:tcPr>
            <w:tcW w:w="709" w:type="dxa"/>
            <w:vAlign w:val="center"/>
          </w:tcPr>
          <w:p w:rsidR="00195F90" w:rsidRPr="00195F90" w:rsidRDefault="00195F90" w:rsidP="00195F90">
            <w:pPr>
              <w:jc w:val="center"/>
              <w:rPr>
                <w:bCs/>
                <w:sz w:val="18"/>
                <w:szCs w:val="18"/>
              </w:rPr>
            </w:pPr>
            <w:r w:rsidRPr="00195F90">
              <w:rPr>
                <w:bCs/>
                <w:sz w:val="18"/>
                <w:szCs w:val="18"/>
              </w:rPr>
              <w:t>40,9</w:t>
            </w:r>
          </w:p>
        </w:tc>
        <w:tc>
          <w:tcPr>
            <w:tcW w:w="709" w:type="dxa"/>
            <w:vAlign w:val="center"/>
          </w:tcPr>
          <w:p w:rsidR="00195F90" w:rsidRPr="00195F90" w:rsidRDefault="00195F90" w:rsidP="00195F90">
            <w:pPr>
              <w:jc w:val="center"/>
              <w:rPr>
                <w:bCs/>
                <w:sz w:val="18"/>
                <w:szCs w:val="18"/>
              </w:rPr>
            </w:pPr>
            <w:r w:rsidRPr="00195F90">
              <w:rPr>
                <w:bCs/>
                <w:sz w:val="18"/>
                <w:szCs w:val="18"/>
              </w:rPr>
              <w:t>98</w:t>
            </w:r>
          </w:p>
        </w:tc>
        <w:tc>
          <w:tcPr>
            <w:tcW w:w="708" w:type="dxa"/>
            <w:vAlign w:val="center"/>
          </w:tcPr>
          <w:p w:rsidR="00195F90" w:rsidRPr="00195F90" w:rsidRDefault="00195F90" w:rsidP="00195F90">
            <w:pPr>
              <w:jc w:val="center"/>
              <w:rPr>
                <w:bCs/>
                <w:sz w:val="18"/>
                <w:szCs w:val="18"/>
              </w:rPr>
            </w:pPr>
            <w:r w:rsidRPr="00195F90">
              <w:rPr>
                <w:bCs/>
                <w:sz w:val="18"/>
                <w:szCs w:val="18"/>
              </w:rPr>
              <w:t>22,8</w:t>
            </w:r>
          </w:p>
        </w:tc>
        <w:tc>
          <w:tcPr>
            <w:tcW w:w="567" w:type="dxa"/>
            <w:vAlign w:val="center"/>
          </w:tcPr>
          <w:p w:rsidR="00195F90" w:rsidRPr="00195F90" w:rsidRDefault="00195F90" w:rsidP="00195F90">
            <w:pPr>
              <w:jc w:val="center"/>
              <w:rPr>
                <w:bCs/>
                <w:sz w:val="18"/>
                <w:szCs w:val="18"/>
              </w:rPr>
            </w:pPr>
            <w:r w:rsidRPr="00195F90">
              <w:rPr>
                <w:bCs/>
                <w:sz w:val="18"/>
                <w:szCs w:val="18"/>
              </w:rPr>
              <w:t>11</w:t>
            </w:r>
          </w:p>
        </w:tc>
        <w:tc>
          <w:tcPr>
            <w:tcW w:w="567" w:type="dxa"/>
            <w:vAlign w:val="center"/>
          </w:tcPr>
          <w:p w:rsidR="00195F90" w:rsidRPr="00195F90" w:rsidRDefault="00195F90" w:rsidP="00195F90">
            <w:pPr>
              <w:jc w:val="center"/>
              <w:rPr>
                <w:bCs/>
                <w:sz w:val="18"/>
                <w:szCs w:val="18"/>
              </w:rPr>
            </w:pPr>
            <w:r w:rsidRPr="00195F90">
              <w:rPr>
                <w:bCs/>
                <w:sz w:val="18"/>
                <w:szCs w:val="18"/>
              </w:rPr>
              <w:t>2,6</w:t>
            </w:r>
          </w:p>
        </w:tc>
        <w:tc>
          <w:tcPr>
            <w:tcW w:w="709" w:type="dxa"/>
            <w:vAlign w:val="center"/>
          </w:tcPr>
          <w:p w:rsidR="00195F90" w:rsidRPr="00195F90" w:rsidRDefault="00195F90" w:rsidP="00195F90">
            <w:pPr>
              <w:jc w:val="center"/>
              <w:rPr>
                <w:bCs/>
                <w:sz w:val="18"/>
                <w:szCs w:val="18"/>
              </w:rPr>
            </w:pPr>
            <w:r w:rsidRPr="00195F90">
              <w:rPr>
                <w:bCs/>
                <w:sz w:val="18"/>
                <w:szCs w:val="18"/>
              </w:rPr>
              <w:t>26</w:t>
            </w:r>
          </w:p>
        </w:tc>
        <w:tc>
          <w:tcPr>
            <w:tcW w:w="709" w:type="dxa"/>
            <w:vAlign w:val="center"/>
          </w:tcPr>
          <w:p w:rsidR="00195F90" w:rsidRPr="00195F90" w:rsidRDefault="00195F90" w:rsidP="00195F90">
            <w:pPr>
              <w:jc w:val="center"/>
              <w:rPr>
                <w:bCs/>
                <w:sz w:val="18"/>
                <w:szCs w:val="18"/>
              </w:rPr>
            </w:pPr>
            <w:r w:rsidRPr="00195F90">
              <w:rPr>
                <w:bCs/>
                <w:sz w:val="18"/>
                <w:szCs w:val="18"/>
              </w:rPr>
              <w:t>6,1</w:t>
            </w:r>
          </w:p>
        </w:tc>
        <w:tc>
          <w:tcPr>
            <w:tcW w:w="567" w:type="dxa"/>
            <w:vAlign w:val="center"/>
          </w:tcPr>
          <w:p w:rsidR="00195F90" w:rsidRPr="00195F90" w:rsidRDefault="00195F90" w:rsidP="00195F90">
            <w:pPr>
              <w:jc w:val="center"/>
              <w:rPr>
                <w:bCs/>
                <w:sz w:val="18"/>
                <w:szCs w:val="18"/>
              </w:rPr>
            </w:pPr>
            <w:r w:rsidRPr="00195F90">
              <w:rPr>
                <w:bCs/>
                <w:sz w:val="18"/>
                <w:szCs w:val="18"/>
              </w:rPr>
              <w:t>3</w:t>
            </w:r>
          </w:p>
        </w:tc>
        <w:tc>
          <w:tcPr>
            <w:tcW w:w="567" w:type="dxa"/>
            <w:vAlign w:val="center"/>
          </w:tcPr>
          <w:p w:rsidR="00195F90" w:rsidRPr="00195F90" w:rsidRDefault="00195F90" w:rsidP="00195F90">
            <w:pPr>
              <w:jc w:val="center"/>
              <w:rPr>
                <w:bCs/>
                <w:sz w:val="18"/>
                <w:szCs w:val="18"/>
              </w:rPr>
            </w:pPr>
            <w:r w:rsidRPr="00195F90">
              <w:rPr>
                <w:bCs/>
                <w:sz w:val="18"/>
                <w:szCs w:val="18"/>
              </w:rPr>
              <w:t>0,7</w:t>
            </w:r>
          </w:p>
        </w:tc>
      </w:tr>
      <w:tr w:rsidR="00195F90" w:rsidRPr="00195F90" w:rsidTr="00195F90">
        <w:tc>
          <w:tcPr>
            <w:tcW w:w="1418" w:type="dxa"/>
            <w:shd w:val="clear" w:color="auto" w:fill="C6D9F1" w:themeFill="text2" w:themeFillTint="33"/>
            <w:vAlign w:val="center"/>
          </w:tcPr>
          <w:p w:rsidR="00195F90" w:rsidRPr="00195F90" w:rsidRDefault="00195F90" w:rsidP="00195F90">
            <w:pPr>
              <w:rPr>
                <w:bCs/>
                <w:sz w:val="18"/>
                <w:szCs w:val="18"/>
              </w:rPr>
            </w:pPr>
            <w:r w:rsidRPr="00195F90">
              <w:rPr>
                <w:bCs/>
                <w:sz w:val="18"/>
                <w:szCs w:val="18"/>
              </w:rPr>
              <w:t>Veselá</w:t>
            </w:r>
          </w:p>
        </w:tc>
        <w:tc>
          <w:tcPr>
            <w:tcW w:w="1276" w:type="dxa"/>
            <w:vAlign w:val="center"/>
          </w:tcPr>
          <w:p w:rsidR="00195F90" w:rsidRPr="00195F90" w:rsidRDefault="00195F90" w:rsidP="00195F90">
            <w:pPr>
              <w:jc w:val="center"/>
              <w:rPr>
                <w:bCs/>
                <w:sz w:val="18"/>
                <w:szCs w:val="18"/>
              </w:rPr>
            </w:pPr>
            <w:r w:rsidRPr="00195F90">
              <w:rPr>
                <w:bCs/>
                <w:sz w:val="18"/>
                <w:szCs w:val="18"/>
              </w:rPr>
              <w:t>186</w:t>
            </w:r>
          </w:p>
        </w:tc>
        <w:tc>
          <w:tcPr>
            <w:tcW w:w="709" w:type="dxa"/>
            <w:vAlign w:val="center"/>
          </w:tcPr>
          <w:p w:rsidR="00195F90" w:rsidRPr="00195F90" w:rsidRDefault="00195F90" w:rsidP="00195F90">
            <w:pPr>
              <w:jc w:val="center"/>
              <w:rPr>
                <w:bCs/>
                <w:sz w:val="18"/>
                <w:szCs w:val="18"/>
              </w:rPr>
            </w:pPr>
            <w:r w:rsidRPr="00195F90">
              <w:rPr>
                <w:bCs/>
                <w:sz w:val="18"/>
                <w:szCs w:val="18"/>
              </w:rPr>
              <w:t>48</w:t>
            </w:r>
          </w:p>
        </w:tc>
        <w:tc>
          <w:tcPr>
            <w:tcW w:w="708" w:type="dxa"/>
            <w:vAlign w:val="center"/>
          </w:tcPr>
          <w:p w:rsidR="00195F90" w:rsidRPr="00195F90" w:rsidRDefault="00195F90" w:rsidP="00195F90">
            <w:pPr>
              <w:jc w:val="center"/>
              <w:rPr>
                <w:bCs/>
                <w:sz w:val="18"/>
                <w:szCs w:val="18"/>
              </w:rPr>
            </w:pPr>
            <w:r w:rsidRPr="00195F90">
              <w:rPr>
                <w:bCs/>
                <w:sz w:val="18"/>
                <w:szCs w:val="18"/>
              </w:rPr>
              <w:t>25,8</w:t>
            </w:r>
          </w:p>
        </w:tc>
        <w:tc>
          <w:tcPr>
            <w:tcW w:w="709" w:type="dxa"/>
            <w:vAlign w:val="center"/>
          </w:tcPr>
          <w:p w:rsidR="00195F90" w:rsidRPr="00195F90" w:rsidRDefault="00195F90" w:rsidP="00195F90">
            <w:pPr>
              <w:jc w:val="center"/>
              <w:rPr>
                <w:bCs/>
                <w:sz w:val="18"/>
                <w:szCs w:val="18"/>
              </w:rPr>
            </w:pPr>
            <w:r w:rsidRPr="00195F90">
              <w:rPr>
                <w:bCs/>
                <w:sz w:val="18"/>
                <w:szCs w:val="18"/>
              </w:rPr>
              <w:t>88</w:t>
            </w:r>
          </w:p>
        </w:tc>
        <w:tc>
          <w:tcPr>
            <w:tcW w:w="709" w:type="dxa"/>
            <w:vAlign w:val="center"/>
          </w:tcPr>
          <w:p w:rsidR="00195F90" w:rsidRPr="00195F90" w:rsidRDefault="00195F90" w:rsidP="00195F90">
            <w:pPr>
              <w:jc w:val="center"/>
              <w:rPr>
                <w:bCs/>
                <w:sz w:val="18"/>
                <w:szCs w:val="18"/>
              </w:rPr>
            </w:pPr>
            <w:r w:rsidRPr="00195F90">
              <w:rPr>
                <w:bCs/>
                <w:sz w:val="18"/>
                <w:szCs w:val="18"/>
              </w:rPr>
              <w:t>47,3</w:t>
            </w:r>
          </w:p>
        </w:tc>
        <w:tc>
          <w:tcPr>
            <w:tcW w:w="709" w:type="dxa"/>
            <w:vAlign w:val="center"/>
          </w:tcPr>
          <w:p w:rsidR="00195F90" w:rsidRPr="00195F90" w:rsidRDefault="00195F90" w:rsidP="00195F90">
            <w:pPr>
              <w:jc w:val="center"/>
              <w:rPr>
                <w:bCs/>
                <w:sz w:val="18"/>
                <w:szCs w:val="18"/>
              </w:rPr>
            </w:pPr>
            <w:r w:rsidRPr="00195F90">
              <w:rPr>
                <w:bCs/>
                <w:sz w:val="18"/>
                <w:szCs w:val="18"/>
              </w:rPr>
              <w:t>34</w:t>
            </w:r>
          </w:p>
        </w:tc>
        <w:tc>
          <w:tcPr>
            <w:tcW w:w="708" w:type="dxa"/>
            <w:vAlign w:val="center"/>
          </w:tcPr>
          <w:p w:rsidR="00195F90" w:rsidRPr="00195F90" w:rsidRDefault="00195F90" w:rsidP="00195F90">
            <w:pPr>
              <w:jc w:val="center"/>
              <w:rPr>
                <w:bCs/>
                <w:sz w:val="18"/>
                <w:szCs w:val="18"/>
              </w:rPr>
            </w:pPr>
            <w:r w:rsidRPr="00195F90">
              <w:rPr>
                <w:bCs/>
                <w:sz w:val="18"/>
                <w:szCs w:val="18"/>
              </w:rPr>
              <w:t>18,2</w:t>
            </w:r>
          </w:p>
        </w:tc>
        <w:tc>
          <w:tcPr>
            <w:tcW w:w="567" w:type="dxa"/>
            <w:vAlign w:val="center"/>
          </w:tcPr>
          <w:p w:rsidR="00195F90" w:rsidRPr="00195F90" w:rsidRDefault="00195F90" w:rsidP="00195F90">
            <w:pPr>
              <w:jc w:val="center"/>
              <w:rPr>
                <w:bCs/>
                <w:sz w:val="18"/>
                <w:szCs w:val="18"/>
              </w:rPr>
            </w:pPr>
            <w:r w:rsidRPr="00195F90">
              <w:rPr>
                <w:bCs/>
                <w:sz w:val="18"/>
                <w:szCs w:val="18"/>
              </w:rPr>
              <w:t>4</w:t>
            </w:r>
          </w:p>
        </w:tc>
        <w:tc>
          <w:tcPr>
            <w:tcW w:w="567" w:type="dxa"/>
            <w:vAlign w:val="center"/>
          </w:tcPr>
          <w:p w:rsidR="00195F90" w:rsidRPr="00195F90" w:rsidRDefault="00195F90" w:rsidP="00195F90">
            <w:pPr>
              <w:jc w:val="center"/>
              <w:rPr>
                <w:bCs/>
                <w:sz w:val="18"/>
                <w:szCs w:val="18"/>
              </w:rPr>
            </w:pPr>
            <w:r w:rsidRPr="00195F90">
              <w:rPr>
                <w:bCs/>
                <w:sz w:val="18"/>
                <w:szCs w:val="18"/>
              </w:rPr>
              <w:t>2,2</w:t>
            </w:r>
          </w:p>
        </w:tc>
        <w:tc>
          <w:tcPr>
            <w:tcW w:w="709" w:type="dxa"/>
            <w:vAlign w:val="center"/>
          </w:tcPr>
          <w:p w:rsidR="00195F90" w:rsidRPr="00195F90" w:rsidRDefault="00195F90" w:rsidP="00195F90">
            <w:pPr>
              <w:jc w:val="center"/>
              <w:rPr>
                <w:bCs/>
                <w:sz w:val="18"/>
                <w:szCs w:val="18"/>
              </w:rPr>
            </w:pPr>
            <w:r w:rsidRPr="00195F90">
              <w:rPr>
                <w:bCs/>
                <w:sz w:val="18"/>
                <w:szCs w:val="18"/>
              </w:rPr>
              <w:t>7</w:t>
            </w:r>
          </w:p>
        </w:tc>
        <w:tc>
          <w:tcPr>
            <w:tcW w:w="709" w:type="dxa"/>
            <w:vAlign w:val="center"/>
          </w:tcPr>
          <w:p w:rsidR="00195F90" w:rsidRPr="00195F90" w:rsidRDefault="00195F90" w:rsidP="00195F90">
            <w:pPr>
              <w:jc w:val="center"/>
              <w:rPr>
                <w:bCs/>
                <w:sz w:val="18"/>
                <w:szCs w:val="18"/>
              </w:rPr>
            </w:pPr>
            <w:r w:rsidRPr="00195F90">
              <w:rPr>
                <w:bCs/>
                <w:sz w:val="18"/>
                <w:szCs w:val="18"/>
              </w:rPr>
              <w:t>3,8</w:t>
            </w:r>
          </w:p>
        </w:tc>
        <w:tc>
          <w:tcPr>
            <w:tcW w:w="567" w:type="dxa"/>
            <w:vAlign w:val="center"/>
          </w:tcPr>
          <w:p w:rsidR="00195F90" w:rsidRPr="00195F90" w:rsidRDefault="00195F90" w:rsidP="00195F90">
            <w:pPr>
              <w:jc w:val="center"/>
              <w:rPr>
                <w:bCs/>
                <w:sz w:val="18"/>
                <w:szCs w:val="18"/>
              </w:rPr>
            </w:pPr>
            <w:r w:rsidRPr="00195F90">
              <w:rPr>
                <w:bCs/>
                <w:sz w:val="18"/>
                <w:szCs w:val="18"/>
              </w:rPr>
              <w:t>5</w:t>
            </w:r>
          </w:p>
        </w:tc>
        <w:tc>
          <w:tcPr>
            <w:tcW w:w="567" w:type="dxa"/>
            <w:vAlign w:val="center"/>
          </w:tcPr>
          <w:p w:rsidR="00195F90" w:rsidRPr="00195F90" w:rsidRDefault="00195F90" w:rsidP="00195F90">
            <w:pPr>
              <w:jc w:val="center"/>
              <w:rPr>
                <w:bCs/>
                <w:sz w:val="18"/>
                <w:szCs w:val="18"/>
              </w:rPr>
            </w:pPr>
            <w:r w:rsidRPr="00195F90">
              <w:rPr>
                <w:bCs/>
                <w:sz w:val="18"/>
                <w:szCs w:val="18"/>
              </w:rPr>
              <w:t>2,7</w:t>
            </w:r>
          </w:p>
        </w:tc>
      </w:tr>
      <w:tr w:rsidR="00195F90" w:rsidRPr="00195F90" w:rsidTr="00195F90">
        <w:tc>
          <w:tcPr>
            <w:tcW w:w="1418" w:type="dxa"/>
            <w:shd w:val="clear" w:color="auto" w:fill="C6D9F1" w:themeFill="text2" w:themeFillTint="33"/>
            <w:vAlign w:val="center"/>
          </w:tcPr>
          <w:p w:rsidR="00195F90" w:rsidRPr="00195F90" w:rsidRDefault="00195F90" w:rsidP="00195F90">
            <w:pPr>
              <w:rPr>
                <w:bCs/>
                <w:sz w:val="18"/>
                <w:szCs w:val="18"/>
              </w:rPr>
            </w:pPr>
            <w:r w:rsidRPr="00195F90">
              <w:rPr>
                <w:bCs/>
                <w:sz w:val="18"/>
                <w:szCs w:val="18"/>
              </w:rPr>
              <w:t>Žernov</w:t>
            </w:r>
          </w:p>
        </w:tc>
        <w:tc>
          <w:tcPr>
            <w:tcW w:w="1276" w:type="dxa"/>
            <w:vAlign w:val="center"/>
          </w:tcPr>
          <w:p w:rsidR="00195F90" w:rsidRPr="00195F90" w:rsidRDefault="00195F90" w:rsidP="00195F90">
            <w:pPr>
              <w:jc w:val="center"/>
              <w:rPr>
                <w:bCs/>
                <w:sz w:val="18"/>
                <w:szCs w:val="18"/>
              </w:rPr>
            </w:pPr>
            <w:r w:rsidRPr="00195F90">
              <w:rPr>
                <w:bCs/>
                <w:sz w:val="18"/>
                <w:szCs w:val="18"/>
              </w:rPr>
              <w:t>150</w:t>
            </w:r>
          </w:p>
        </w:tc>
        <w:tc>
          <w:tcPr>
            <w:tcW w:w="709" w:type="dxa"/>
            <w:vAlign w:val="center"/>
          </w:tcPr>
          <w:p w:rsidR="00195F90" w:rsidRPr="00195F90" w:rsidRDefault="00195F90" w:rsidP="00195F90">
            <w:pPr>
              <w:jc w:val="center"/>
              <w:rPr>
                <w:bCs/>
                <w:sz w:val="18"/>
                <w:szCs w:val="18"/>
              </w:rPr>
            </w:pPr>
            <w:r w:rsidRPr="00195F90">
              <w:rPr>
                <w:bCs/>
                <w:sz w:val="18"/>
                <w:szCs w:val="18"/>
              </w:rPr>
              <w:t>42</w:t>
            </w:r>
          </w:p>
        </w:tc>
        <w:tc>
          <w:tcPr>
            <w:tcW w:w="708" w:type="dxa"/>
            <w:vAlign w:val="center"/>
          </w:tcPr>
          <w:p w:rsidR="00195F90" w:rsidRPr="00195F90" w:rsidRDefault="00195F90" w:rsidP="00195F90">
            <w:pPr>
              <w:jc w:val="center"/>
              <w:rPr>
                <w:bCs/>
                <w:sz w:val="18"/>
                <w:szCs w:val="18"/>
              </w:rPr>
            </w:pPr>
            <w:r w:rsidRPr="00195F90">
              <w:rPr>
                <w:bCs/>
                <w:sz w:val="18"/>
                <w:szCs w:val="18"/>
              </w:rPr>
              <w:t>28</w:t>
            </w:r>
          </w:p>
        </w:tc>
        <w:tc>
          <w:tcPr>
            <w:tcW w:w="709" w:type="dxa"/>
            <w:vAlign w:val="center"/>
          </w:tcPr>
          <w:p w:rsidR="00195F90" w:rsidRPr="00195F90" w:rsidRDefault="00195F90" w:rsidP="00195F90">
            <w:pPr>
              <w:jc w:val="center"/>
              <w:rPr>
                <w:bCs/>
                <w:sz w:val="18"/>
                <w:szCs w:val="18"/>
              </w:rPr>
            </w:pPr>
            <w:r w:rsidRPr="00195F90">
              <w:rPr>
                <w:bCs/>
                <w:sz w:val="18"/>
                <w:szCs w:val="18"/>
              </w:rPr>
              <w:t>51</w:t>
            </w:r>
          </w:p>
        </w:tc>
        <w:tc>
          <w:tcPr>
            <w:tcW w:w="709" w:type="dxa"/>
            <w:vAlign w:val="center"/>
          </w:tcPr>
          <w:p w:rsidR="00195F90" w:rsidRPr="00195F90" w:rsidRDefault="00195F90" w:rsidP="00195F90">
            <w:pPr>
              <w:jc w:val="center"/>
              <w:rPr>
                <w:bCs/>
                <w:sz w:val="18"/>
                <w:szCs w:val="18"/>
              </w:rPr>
            </w:pPr>
            <w:r w:rsidRPr="00195F90">
              <w:rPr>
                <w:bCs/>
                <w:sz w:val="18"/>
                <w:szCs w:val="18"/>
              </w:rPr>
              <w:t>34</w:t>
            </w:r>
          </w:p>
        </w:tc>
        <w:tc>
          <w:tcPr>
            <w:tcW w:w="709" w:type="dxa"/>
            <w:vAlign w:val="center"/>
          </w:tcPr>
          <w:p w:rsidR="00195F90" w:rsidRPr="00195F90" w:rsidRDefault="00195F90" w:rsidP="00195F90">
            <w:pPr>
              <w:jc w:val="center"/>
              <w:rPr>
                <w:bCs/>
                <w:sz w:val="18"/>
                <w:szCs w:val="18"/>
              </w:rPr>
            </w:pPr>
            <w:r w:rsidRPr="00195F90">
              <w:rPr>
                <w:bCs/>
                <w:sz w:val="18"/>
                <w:szCs w:val="18"/>
              </w:rPr>
              <w:t>36</w:t>
            </w:r>
          </w:p>
        </w:tc>
        <w:tc>
          <w:tcPr>
            <w:tcW w:w="708" w:type="dxa"/>
            <w:vAlign w:val="center"/>
          </w:tcPr>
          <w:p w:rsidR="00195F90" w:rsidRPr="00195F90" w:rsidRDefault="00195F90" w:rsidP="00195F90">
            <w:pPr>
              <w:jc w:val="center"/>
              <w:rPr>
                <w:bCs/>
                <w:sz w:val="18"/>
                <w:szCs w:val="18"/>
              </w:rPr>
            </w:pPr>
            <w:r w:rsidRPr="00195F90">
              <w:rPr>
                <w:bCs/>
                <w:sz w:val="18"/>
                <w:szCs w:val="18"/>
              </w:rPr>
              <w:t>24</w:t>
            </w:r>
          </w:p>
        </w:tc>
        <w:tc>
          <w:tcPr>
            <w:tcW w:w="567" w:type="dxa"/>
            <w:vAlign w:val="center"/>
          </w:tcPr>
          <w:p w:rsidR="00195F90" w:rsidRPr="00195F90" w:rsidRDefault="00195F90" w:rsidP="00195F90">
            <w:pPr>
              <w:jc w:val="center"/>
              <w:rPr>
                <w:bCs/>
                <w:sz w:val="18"/>
                <w:szCs w:val="18"/>
              </w:rPr>
            </w:pPr>
            <w:r w:rsidRPr="00195F90">
              <w:rPr>
                <w:bCs/>
                <w:sz w:val="18"/>
                <w:szCs w:val="18"/>
              </w:rPr>
              <w:t>5</w:t>
            </w:r>
          </w:p>
        </w:tc>
        <w:tc>
          <w:tcPr>
            <w:tcW w:w="567" w:type="dxa"/>
            <w:vAlign w:val="center"/>
          </w:tcPr>
          <w:p w:rsidR="00195F90" w:rsidRPr="00195F90" w:rsidRDefault="00195F90" w:rsidP="00195F90">
            <w:pPr>
              <w:jc w:val="center"/>
              <w:rPr>
                <w:bCs/>
                <w:sz w:val="18"/>
                <w:szCs w:val="18"/>
              </w:rPr>
            </w:pPr>
            <w:r w:rsidRPr="00195F90">
              <w:rPr>
                <w:bCs/>
                <w:sz w:val="18"/>
                <w:szCs w:val="18"/>
              </w:rPr>
              <w:t>3,3</w:t>
            </w:r>
          </w:p>
        </w:tc>
        <w:tc>
          <w:tcPr>
            <w:tcW w:w="709" w:type="dxa"/>
            <w:vAlign w:val="center"/>
          </w:tcPr>
          <w:p w:rsidR="00195F90" w:rsidRPr="00195F90" w:rsidRDefault="00195F90" w:rsidP="00195F90">
            <w:pPr>
              <w:jc w:val="center"/>
              <w:rPr>
                <w:bCs/>
                <w:sz w:val="18"/>
                <w:szCs w:val="18"/>
              </w:rPr>
            </w:pPr>
            <w:r w:rsidRPr="00195F90">
              <w:rPr>
                <w:bCs/>
                <w:sz w:val="18"/>
                <w:szCs w:val="18"/>
              </w:rPr>
              <w:t>9</w:t>
            </w:r>
          </w:p>
        </w:tc>
        <w:tc>
          <w:tcPr>
            <w:tcW w:w="709" w:type="dxa"/>
            <w:vAlign w:val="center"/>
          </w:tcPr>
          <w:p w:rsidR="00195F90" w:rsidRPr="00195F90" w:rsidRDefault="00195F90" w:rsidP="00195F90">
            <w:pPr>
              <w:jc w:val="center"/>
              <w:rPr>
                <w:bCs/>
                <w:sz w:val="18"/>
                <w:szCs w:val="18"/>
              </w:rPr>
            </w:pPr>
            <w:r w:rsidRPr="00195F90">
              <w:rPr>
                <w:bCs/>
                <w:sz w:val="18"/>
                <w:szCs w:val="18"/>
              </w:rPr>
              <w:t>6</w:t>
            </w:r>
          </w:p>
        </w:tc>
        <w:tc>
          <w:tcPr>
            <w:tcW w:w="567" w:type="dxa"/>
            <w:vAlign w:val="center"/>
          </w:tcPr>
          <w:p w:rsidR="00195F90" w:rsidRPr="00195F90" w:rsidRDefault="00195F90" w:rsidP="00195F90">
            <w:pPr>
              <w:jc w:val="center"/>
              <w:rPr>
                <w:bCs/>
                <w:sz w:val="18"/>
                <w:szCs w:val="18"/>
              </w:rPr>
            </w:pPr>
            <w:r w:rsidRPr="00195F90">
              <w:rPr>
                <w:bCs/>
                <w:sz w:val="18"/>
                <w:szCs w:val="18"/>
              </w:rPr>
              <w:t>7</w:t>
            </w:r>
          </w:p>
        </w:tc>
        <w:tc>
          <w:tcPr>
            <w:tcW w:w="567" w:type="dxa"/>
            <w:vAlign w:val="center"/>
          </w:tcPr>
          <w:p w:rsidR="00195F90" w:rsidRPr="00195F90" w:rsidRDefault="00195F90" w:rsidP="00195F90">
            <w:pPr>
              <w:jc w:val="center"/>
              <w:rPr>
                <w:bCs/>
                <w:sz w:val="18"/>
                <w:szCs w:val="18"/>
              </w:rPr>
            </w:pPr>
            <w:r w:rsidRPr="00195F90">
              <w:rPr>
                <w:bCs/>
                <w:sz w:val="18"/>
                <w:szCs w:val="18"/>
              </w:rPr>
              <w:t>4,7</w:t>
            </w:r>
          </w:p>
        </w:tc>
      </w:tr>
      <w:tr w:rsidR="00195F90" w:rsidRPr="00195F90" w:rsidTr="00195F90">
        <w:tc>
          <w:tcPr>
            <w:tcW w:w="1418" w:type="dxa"/>
            <w:shd w:val="clear" w:color="auto" w:fill="C6D9F1" w:themeFill="text2" w:themeFillTint="33"/>
            <w:vAlign w:val="center"/>
          </w:tcPr>
          <w:p w:rsidR="00195F90" w:rsidRPr="00195F90" w:rsidRDefault="00195F90" w:rsidP="00195F90">
            <w:pPr>
              <w:rPr>
                <w:bCs/>
                <w:sz w:val="18"/>
                <w:szCs w:val="18"/>
              </w:rPr>
            </w:pPr>
            <w:r w:rsidRPr="00195F90">
              <w:rPr>
                <w:bCs/>
                <w:sz w:val="18"/>
                <w:szCs w:val="18"/>
              </w:rPr>
              <w:t>Borovnice</w:t>
            </w:r>
          </w:p>
        </w:tc>
        <w:tc>
          <w:tcPr>
            <w:tcW w:w="1276" w:type="dxa"/>
            <w:vAlign w:val="center"/>
          </w:tcPr>
          <w:p w:rsidR="00195F90" w:rsidRPr="00195F90" w:rsidRDefault="00195F90" w:rsidP="00195F90">
            <w:pPr>
              <w:jc w:val="center"/>
              <w:rPr>
                <w:bCs/>
                <w:sz w:val="18"/>
                <w:szCs w:val="18"/>
              </w:rPr>
            </w:pPr>
            <w:r w:rsidRPr="00195F90">
              <w:rPr>
                <w:bCs/>
                <w:sz w:val="18"/>
                <w:szCs w:val="18"/>
              </w:rPr>
              <w:t>358</w:t>
            </w:r>
          </w:p>
        </w:tc>
        <w:tc>
          <w:tcPr>
            <w:tcW w:w="709" w:type="dxa"/>
            <w:vAlign w:val="center"/>
          </w:tcPr>
          <w:p w:rsidR="00195F90" w:rsidRPr="00195F90" w:rsidRDefault="00195F90" w:rsidP="00195F90">
            <w:pPr>
              <w:jc w:val="center"/>
              <w:rPr>
                <w:bCs/>
                <w:sz w:val="18"/>
                <w:szCs w:val="18"/>
              </w:rPr>
            </w:pPr>
            <w:r w:rsidRPr="00195F90">
              <w:rPr>
                <w:bCs/>
                <w:sz w:val="18"/>
                <w:szCs w:val="18"/>
              </w:rPr>
              <w:t>128</w:t>
            </w:r>
          </w:p>
        </w:tc>
        <w:tc>
          <w:tcPr>
            <w:tcW w:w="708" w:type="dxa"/>
            <w:vAlign w:val="center"/>
          </w:tcPr>
          <w:p w:rsidR="00195F90" w:rsidRPr="00195F90" w:rsidRDefault="00195F90" w:rsidP="00195F90">
            <w:pPr>
              <w:jc w:val="center"/>
              <w:rPr>
                <w:bCs/>
                <w:sz w:val="18"/>
                <w:szCs w:val="18"/>
              </w:rPr>
            </w:pPr>
            <w:r w:rsidRPr="00195F90">
              <w:rPr>
                <w:bCs/>
                <w:sz w:val="18"/>
                <w:szCs w:val="18"/>
              </w:rPr>
              <w:t>35,8</w:t>
            </w:r>
          </w:p>
        </w:tc>
        <w:tc>
          <w:tcPr>
            <w:tcW w:w="709" w:type="dxa"/>
            <w:vAlign w:val="center"/>
          </w:tcPr>
          <w:p w:rsidR="00195F90" w:rsidRPr="00195F90" w:rsidRDefault="00195F90" w:rsidP="00195F90">
            <w:pPr>
              <w:jc w:val="center"/>
              <w:rPr>
                <w:bCs/>
                <w:sz w:val="18"/>
                <w:szCs w:val="18"/>
              </w:rPr>
            </w:pPr>
            <w:r w:rsidRPr="00195F90">
              <w:rPr>
                <w:bCs/>
                <w:sz w:val="18"/>
                <w:szCs w:val="18"/>
              </w:rPr>
              <w:t>143</w:t>
            </w:r>
          </w:p>
        </w:tc>
        <w:tc>
          <w:tcPr>
            <w:tcW w:w="709" w:type="dxa"/>
            <w:vAlign w:val="center"/>
          </w:tcPr>
          <w:p w:rsidR="00195F90" w:rsidRPr="00195F90" w:rsidRDefault="00195F90" w:rsidP="00195F90">
            <w:pPr>
              <w:jc w:val="center"/>
              <w:rPr>
                <w:bCs/>
                <w:sz w:val="18"/>
                <w:szCs w:val="18"/>
              </w:rPr>
            </w:pPr>
            <w:r w:rsidRPr="00195F90">
              <w:rPr>
                <w:bCs/>
                <w:sz w:val="18"/>
                <w:szCs w:val="18"/>
              </w:rPr>
              <w:t>39,9</w:t>
            </w:r>
          </w:p>
        </w:tc>
        <w:tc>
          <w:tcPr>
            <w:tcW w:w="709" w:type="dxa"/>
            <w:vAlign w:val="center"/>
          </w:tcPr>
          <w:p w:rsidR="00195F90" w:rsidRPr="00195F90" w:rsidRDefault="00195F90" w:rsidP="00195F90">
            <w:pPr>
              <w:jc w:val="center"/>
              <w:rPr>
                <w:bCs/>
                <w:sz w:val="18"/>
                <w:szCs w:val="18"/>
              </w:rPr>
            </w:pPr>
            <w:r w:rsidRPr="00195F90">
              <w:rPr>
                <w:bCs/>
                <w:sz w:val="18"/>
                <w:szCs w:val="18"/>
              </w:rPr>
              <w:t>72</w:t>
            </w:r>
          </w:p>
        </w:tc>
        <w:tc>
          <w:tcPr>
            <w:tcW w:w="708" w:type="dxa"/>
            <w:vAlign w:val="center"/>
          </w:tcPr>
          <w:p w:rsidR="00195F90" w:rsidRPr="00195F90" w:rsidRDefault="00195F90" w:rsidP="00195F90">
            <w:pPr>
              <w:jc w:val="center"/>
              <w:rPr>
                <w:bCs/>
                <w:sz w:val="18"/>
                <w:szCs w:val="18"/>
              </w:rPr>
            </w:pPr>
            <w:r w:rsidRPr="00195F90">
              <w:rPr>
                <w:bCs/>
                <w:sz w:val="18"/>
                <w:szCs w:val="18"/>
              </w:rPr>
              <w:t>20,1</w:t>
            </w:r>
          </w:p>
        </w:tc>
        <w:tc>
          <w:tcPr>
            <w:tcW w:w="567" w:type="dxa"/>
            <w:vAlign w:val="center"/>
          </w:tcPr>
          <w:p w:rsidR="00195F90" w:rsidRPr="00195F90" w:rsidRDefault="00195F90" w:rsidP="00195F90">
            <w:pPr>
              <w:jc w:val="center"/>
              <w:rPr>
                <w:bCs/>
                <w:sz w:val="18"/>
                <w:szCs w:val="18"/>
              </w:rPr>
            </w:pPr>
            <w:r w:rsidRPr="00195F90">
              <w:rPr>
                <w:bCs/>
                <w:sz w:val="18"/>
                <w:szCs w:val="18"/>
              </w:rPr>
              <w:t>4</w:t>
            </w:r>
          </w:p>
        </w:tc>
        <w:tc>
          <w:tcPr>
            <w:tcW w:w="567" w:type="dxa"/>
            <w:vAlign w:val="center"/>
          </w:tcPr>
          <w:p w:rsidR="00195F90" w:rsidRPr="00195F90" w:rsidRDefault="00195F90" w:rsidP="00195F90">
            <w:pPr>
              <w:jc w:val="center"/>
              <w:rPr>
                <w:bCs/>
                <w:sz w:val="18"/>
                <w:szCs w:val="18"/>
              </w:rPr>
            </w:pPr>
            <w:r w:rsidRPr="00195F90">
              <w:rPr>
                <w:bCs/>
                <w:sz w:val="18"/>
                <w:szCs w:val="18"/>
              </w:rPr>
              <w:t>1,1</w:t>
            </w:r>
          </w:p>
        </w:tc>
        <w:tc>
          <w:tcPr>
            <w:tcW w:w="709" w:type="dxa"/>
            <w:vAlign w:val="center"/>
          </w:tcPr>
          <w:p w:rsidR="00195F90" w:rsidRPr="00195F90" w:rsidRDefault="00195F90" w:rsidP="00195F90">
            <w:pPr>
              <w:jc w:val="center"/>
              <w:rPr>
                <w:bCs/>
                <w:sz w:val="18"/>
                <w:szCs w:val="18"/>
              </w:rPr>
            </w:pPr>
            <w:r w:rsidRPr="00195F90">
              <w:rPr>
                <w:bCs/>
                <w:sz w:val="18"/>
                <w:szCs w:val="18"/>
              </w:rPr>
              <w:t>10</w:t>
            </w:r>
          </w:p>
        </w:tc>
        <w:tc>
          <w:tcPr>
            <w:tcW w:w="709" w:type="dxa"/>
            <w:vAlign w:val="center"/>
          </w:tcPr>
          <w:p w:rsidR="00195F90" w:rsidRPr="00195F90" w:rsidRDefault="00195F90" w:rsidP="00195F90">
            <w:pPr>
              <w:jc w:val="center"/>
              <w:rPr>
                <w:bCs/>
                <w:sz w:val="18"/>
                <w:szCs w:val="18"/>
              </w:rPr>
            </w:pPr>
            <w:r w:rsidRPr="00195F90">
              <w:rPr>
                <w:bCs/>
                <w:sz w:val="18"/>
                <w:szCs w:val="18"/>
              </w:rPr>
              <w:t>2,8</w:t>
            </w:r>
          </w:p>
        </w:tc>
        <w:tc>
          <w:tcPr>
            <w:tcW w:w="567" w:type="dxa"/>
            <w:vAlign w:val="center"/>
          </w:tcPr>
          <w:p w:rsidR="00195F90" w:rsidRPr="00195F90" w:rsidRDefault="00195F90" w:rsidP="00195F90">
            <w:pPr>
              <w:jc w:val="center"/>
              <w:rPr>
                <w:bCs/>
                <w:sz w:val="18"/>
                <w:szCs w:val="18"/>
              </w:rPr>
            </w:pPr>
            <w:r w:rsidRPr="00195F90">
              <w:rPr>
                <w:bCs/>
                <w:sz w:val="18"/>
                <w:szCs w:val="18"/>
              </w:rPr>
              <w:t>1</w:t>
            </w:r>
          </w:p>
        </w:tc>
        <w:tc>
          <w:tcPr>
            <w:tcW w:w="567" w:type="dxa"/>
            <w:vAlign w:val="center"/>
          </w:tcPr>
          <w:p w:rsidR="00195F90" w:rsidRPr="00195F90" w:rsidRDefault="00195F90" w:rsidP="00195F90">
            <w:pPr>
              <w:jc w:val="center"/>
              <w:rPr>
                <w:bCs/>
                <w:sz w:val="18"/>
                <w:szCs w:val="18"/>
              </w:rPr>
            </w:pPr>
            <w:r w:rsidRPr="00195F90">
              <w:rPr>
                <w:bCs/>
                <w:sz w:val="18"/>
                <w:szCs w:val="18"/>
              </w:rPr>
              <w:t>0,3</w:t>
            </w:r>
          </w:p>
        </w:tc>
      </w:tr>
      <w:tr w:rsidR="00195F90" w:rsidRPr="00195F90" w:rsidTr="00C9326B">
        <w:tc>
          <w:tcPr>
            <w:tcW w:w="1418" w:type="dxa"/>
            <w:shd w:val="clear" w:color="auto" w:fill="92D050"/>
            <w:vAlign w:val="center"/>
          </w:tcPr>
          <w:p w:rsidR="00195F90" w:rsidRPr="00C9326B" w:rsidRDefault="00195F90" w:rsidP="00195F90">
            <w:pPr>
              <w:rPr>
                <w:b/>
                <w:bCs/>
                <w:sz w:val="18"/>
                <w:szCs w:val="18"/>
              </w:rPr>
            </w:pPr>
            <w:r w:rsidRPr="00C9326B">
              <w:rPr>
                <w:b/>
                <w:bCs/>
                <w:sz w:val="18"/>
                <w:szCs w:val="18"/>
              </w:rPr>
              <w:t>MAS Brána do Českého ráje</w:t>
            </w:r>
          </w:p>
        </w:tc>
        <w:tc>
          <w:tcPr>
            <w:tcW w:w="1276" w:type="dxa"/>
            <w:shd w:val="clear" w:color="auto" w:fill="92D050"/>
            <w:vAlign w:val="center"/>
          </w:tcPr>
          <w:p w:rsidR="00195F90" w:rsidRPr="00C9326B" w:rsidRDefault="00195F90" w:rsidP="00195F90">
            <w:pPr>
              <w:jc w:val="center"/>
              <w:rPr>
                <w:b/>
                <w:bCs/>
                <w:sz w:val="18"/>
                <w:szCs w:val="18"/>
              </w:rPr>
            </w:pPr>
            <w:r w:rsidRPr="00C9326B">
              <w:rPr>
                <w:b/>
                <w:bCs/>
                <w:sz w:val="18"/>
                <w:szCs w:val="18"/>
              </w:rPr>
              <w:t>33 495</w:t>
            </w:r>
          </w:p>
        </w:tc>
        <w:tc>
          <w:tcPr>
            <w:tcW w:w="1417" w:type="dxa"/>
            <w:gridSpan w:val="2"/>
            <w:shd w:val="clear" w:color="auto" w:fill="92D050"/>
            <w:vAlign w:val="center"/>
          </w:tcPr>
          <w:p w:rsidR="00195F90" w:rsidRPr="00C9326B" w:rsidRDefault="00195F90" w:rsidP="00195F90">
            <w:pPr>
              <w:jc w:val="center"/>
              <w:rPr>
                <w:b/>
                <w:bCs/>
                <w:iCs/>
                <w:sz w:val="18"/>
                <w:szCs w:val="18"/>
              </w:rPr>
            </w:pPr>
            <w:r w:rsidRPr="00C9326B">
              <w:rPr>
                <w:b/>
                <w:bCs/>
                <w:sz w:val="18"/>
                <w:szCs w:val="18"/>
              </w:rPr>
              <w:t>7 992</w:t>
            </w:r>
          </w:p>
        </w:tc>
        <w:tc>
          <w:tcPr>
            <w:tcW w:w="1418" w:type="dxa"/>
            <w:gridSpan w:val="2"/>
            <w:shd w:val="clear" w:color="auto" w:fill="92D050"/>
            <w:vAlign w:val="center"/>
          </w:tcPr>
          <w:p w:rsidR="00195F90" w:rsidRPr="00C9326B" w:rsidRDefault="00195F90" w:rsidP="00195F90">
            <w:pPr>
              <w:jc w:val="center"/>
              <w:rPr>
                <w:b/>
                <w:bCs/>
                <w:iCs/>
                <w:sz w:val="18"/>
                <w:szCs w:val="18"/>
              </w:rPr>
            </w:pPr>
            <w:r w:rsidRPr="00C9326B">
              <w:rPr>
                <w:b/>
                <w:bCs/>
                <w:sz w:val="18"/>
                <w:szCs w:val="18"/>
              </w:rPr>
              <w:t>14 540</w:t>
            </w:r>
          </w:p>
        </w:tc>
        <w:tc>
          <w:tcPr>
            <w:tcW w:w="1417" w:type="dxa"/>
            <w:gridSpan w:val="2"/>
            <w:shd w:val="clear" w:color="auto" w:fill="92D050"/>
            <w:vAlign w:val="center"/>
          </w:tcPr>
          <w:p w:rsidR="00195F90" w:rsidRPr="00C9326B" w:rsidRDefault="00195F90" w:rsidP="00195F90">
            <w:pPr>
              <w:jc w:val="center"/>
              <w:rPr>
                <w:b/>
                <w:bCs/>
                <w:iCs/>
                <w:sz w:val="18"/>
                <w:szCs w:val="18"/>
              </w:rPr>
            </w:pPr>
            <w:r w:rsidRPr="00C9326B">
              <w:rPr>
                <w:b/>
                <w:bCs/>
                <w:sz w:val="18"/>
                <w:szCs w:val="18"/>
              </w:rPr>
              <w:t>7 790</w:t>
            </w:r>
          </w:p>
        </w:tc>
        <w:tc>
          <w:tcPr>
            <w:tcW w:w="1134" w:type="dxa"/>
            <w:gridSpan w:val="2"/>
            <w:shd w:val="clear" w:color="auto" w:fill="92D050"/>
            <w:vAlign w:val="center"/>
          </w:tcPr>
          <w:p w:rsidR="00195F90" w:rsidRPr="00C9326B" w:rsidRDefault="00195F90" w:rsidP="00195F90">
            <w:pPr>
              <w:jc w:val="center"/>
              <w:rPr>
                <w:b/>
                <w:bCs/>
                <w:iCs/>
                <w:sz w:val="18"/>
                <w:szCs w:val="18"/>
              </w:rPr>
            </w:pPr>
            <w:r w:rsidRPr="00C9326B">
              <w:rPr>
                <w:b/>
                <w:bCs/>
                <w:sz w:val="18"/>
                <w:szCs w:val="18"/>
              </w:rPr>
              <w:t>1 075</w:t>
            </w:r>
          </w:p>
        </w:tc>
        <w:tc>
          <w:tcPr>
            <w:tcW w:w="1418" w:type="dxa"/>
            <w:gridSpan w:val="2"/>
            <w:shd w:val="clear" w:color="auto" w:fill="92D050"/>
            <w:vAlign w:val="center"/>
          </w:tcPr>
          <w:p w:rsidR="00195F90" w:rsidRPr="00C9326B" w:rsidRDefault="00195F90" w:rsidP="00195F90">
            <w:pPr>
              <w:jc w:val="center"/>
              <w:rPr>
                <w:b/>
                <w:bCs/>
                <w:iCs/>
                <w:sz w:val="18"/>
                <w:szCs w:val="18"/>
              </w:rPr>
            </w:pPr>
            <w:r w:rsidRPr="00C9326B">
              <w:rPr>
                <w:b/>
                <w:bCs/>
                <w:sz w:val="18"/>
                <w:szCs w:val="18"/>
              </w:rPr>
              <w:t>1 793</w:t>
            </w:r>
          </w:p>
        </w:tc>
        <w:tc>
          <w:tcPr>
            <w:tcW w:w="1134" w:type="dxa"/>
            <w:gridSpan w:val="2"/>
            <w:shd w:val="clear" w:color="auto" w:fill="92D050"/>
            <w:vAlign w:val="center"/>
          </w:tcPr>
          <w:p w:rsidR="00195F90" w:rsidRPr="00C9326B" w:rsidRDefault="00195F90" w:rsidP="00195F90">
            <w:pPr>
              <w:jc w:val="center"/>
              <w:rPr>
                <w:b/>
                <w:bCs/>
                <w:iCs/>
                <w:sz w:val="18"/>
                <w:szCs w:val="18"/>
              </w:rPr>
            </w:pPr>
            <w:r w:rsidRPr="00C9326B">
              <w:rPr>
                <w:b/>
                <w:bCs/>
                <w:sz w:val="18"/>
                <w:szCs w:val="18"/>
              </w:rPr>
              <w:t>305</w:t>
            </w:r>
          </w:p>
        </w:tc>
      </w:tr>
    </w:tbl>
    <w:p w:rsidR="00195F90" w:rsidRDefault="00195F90" w:rsidP="00195F90">
      <w:pPr>
        <w:spacing w:after="480" w:line="360" w:lineRule="auto"/>
        <w:jc w:val="both"/>
        <w:rPr>
          <w:bCs/>
        </w:rPr>
      </w:pPr>
      <w:r w:rsidRPr="00195F90">
        <w:rPr>
          <w:bCs/>
        </w:rPr>
        <w:t>Zdroj: ČSÚ, vlastní výpočty</w:t>
      </w:r>
    </w:p>
    <w:p w:rsidR="004C7C72" w:rsidRDefault="004C7C72" w:rsidP="00BF46E5">
      <w:pPr>
        <w:pStyle w:val="Nadpis2"/>
        <w:spacing w:before="0" w:after="120" w:line="360" w:lineRule="auto"/>
        <w:ind w:left="578" w:hanging="578"/>
      </w:pPr>
      <w:bookmarkStart w:id="11" w:name="_Toc394914650"/>
      <w:r>
        <w:t>TECHNICKÁ INFRASTRUKTURA</w:t>
      </w:r>
      <w:bookmarkEnd w:id="11"/>
    </w:p>
    <w:p w:rsidR="00C500CC" w:rsidRDefault="00C500CC" w:rsidP="007F29EE">
      <w:pPr>
        <w:autoSpaceDE w:val="0"/>
        <w:autoSpaceDN w:val="0"/>
        <w:adjustRightInd w:val="0"/>
        <w:spacing w:after="240" w:line="360" w:lineRule="auto"/>
        <w:jc w:val="both"/>
        <w:rPr>
          <w:rFonts w:eastAsia="Calibri" w:cs="Calibri"/>
        </w:rPr>
      </w:pPr>
      <w:r>
        <w:rPr>
          <w:rFonts w:eastAsia="Calibri" w:cs="Calibri"/>
        </w:rPr>
        <w:t xml:space="preserve">Veřejné osvětlení, telekomunikační rozvody či možnost vysokorychlostního připojení na internet jsou dnes v obcích řešeného území již standardem, napojení na vodovodní, či plynofikační rozvody a </w:t>
      </w:r>
      <w:r w:rsidRPr="00C500CC">
        <w:rPr>
          <w:rFonts w:eastAsia="Calibri" w:cs="Calibri"/>
        </w:rPr>
        <w:t>čistírnu odpadních vod však v mnoha obcích stále chybí. To je ovšem v případě sídelní struktury zcela pochopitelné. Málo zalidněné obce nemají možnost dosáhnout na takovéto projekty, jejichž finanční náročnost ještě mnohdy umocňuje rozptýlená zástavba. Částečně plynofikováno je</w:t>
      </w:r>
      <w:r>
        <w:rPr>
          <w:rFonts w:eastAsia="Calibri" w:cs="Calibri"/>
        </w:rPr>
        <w:t xml:space="preserve"> tedy pouze 18 obcí, z toho 8 obcí je plynofikováno</w:t>
      </w:r>
      <w:r w:rsidR="001400FA">
        <w:rPr>
          <w:rFonts w:eastAsia="Calibri" w:cs="Calibri"/>
        </w:rPr>
        <w:t xml:space="preserve"> zcela, popř. z větší části (cca</w:t>
      </w:r>
      <w:r>
        <w:rPr>
          <w:rFonts w:eastAsia="Calibri" w:cs="Calibri"/>
        </w:rPr>
        <w:t xml:space="preserve"> 80 % obce). Naopak vodovod je již alespoň částečně ve 40 obcích, přičemž mezi zbývající obce patří většinou nejmenší obce MAS. Nejkomplikovanější situace je u kanalizace. Ta je zavedena v 19 obcích, z toho pouze obec Ostružno má vystavěnou kanalizaci po celé obci a dalších 7 obcí má vybudovanou kanalizaci ve významné většině obce (al. 80 %). V obci Bělá mají kanalizaci </w:t>
      </w:r>
      <w:r w:rsidRPr="00C500CC">
        <w:rPr>
          <w:rFonts w:eastAsia="Calibri" w:cs="Calibri"/>
        </w:rPr>
        <w:t>zřízenou pouze tři podnikatelské subjekty.</w:t>
      </w:r>
      <w:r>
        <w:rPr>
          <w:rFonts w:eastAsia="Calibri" w:cs="Calibri"/>
        </w:rPr>
        <w:t xml:space="preserve"> 10 obcí je pak napojeno na čistírnu odpadních vod (ČOV). V některých dalších obcích např. Dřevěnice a Rovensko pod Troskami má být ČOV vybudována v nejbližších letech. </w:t>
      </w:r>
    </w:p>
    <w:p w:rsidR="001A1AE0" w:rsidRDefault="001A1AE0" w:rsidP="007F29EE">
      <w:pPr>
        <w:autoSpaceDE w:val="0"/>
        <w:autoSpaceDN w:val="0"/>
        <w:adjustRightInd w:val="0"/>
        <w:spacing w:after="240" w:line="360" w:lineRule="auto"/>
        <w:jc w:val="both"/>
        <w:rPr>
          <w:rFonts w:eastAsia="Calibri" w:cs="Calibri"/>
        </w:rPr>
      </w:pPr>
    </w:p>
    <w:p w:rsidR="001A1AE0" w:rsidRDefault="001A1AE0" w:rsidP="007F29EE">
      <w:pPr>
        <w:spacing w:after="0" w:line="240" w:lineRule="auto"/>
        <w:jc w:val="both"/>
        <w:rPr>
          <w:b/>
          <w:bCs/>
        </w:rPr>
        <w:sectPr w:rsidR="001A1AE0" w:rsidSect="001A1AE0">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cols w:space="708"/>
          <w:docGrid w:linePitch="360"/>
        </w:sectPr>
      </w:pPr>
    </w:p>
    <w:p w:rsidR="004C7C72" w:rsidRPr="001A1AE0" w:rsidRDefault="007F29EE" w:rsidP="007F29EE">
      <w:pPr>
        <w:spacing w:after="0" w:line="240" w:lineRule="auto"/>
        <w:jc w:val="both"/>
      </w:pPr>
      <w:r w:rsidRPr="007F29EE">
        <w:rPr>
          <w:b/>
          <w:bCs/>
        </w:rPr>
        <w:lastRenderedPageBreak/>
        <w:t xml:space="preserve">Tabulka </w:t>
      </w:r>
      <w:r w:rsidR="002E5982">
        <w:rPr>
          <w:b/>
          <w:bCs/>
        </w:rPr>
        <w:t>6</w:t>
      </w:r>
      <w:r w:rsidRPr="007F29EE">
        <w:rPr>
          <w:b/>
          <w:bCs/>
        </w:rPr>
        <w:t>: Současný stav z hlediska vybavenosti obcí MAS Brána do Českého ráje technickou</w:t>
      </w:r>
      <w:r w:rsidRPr="004F4E9B">
        <w:rPr>
          <w:b/>
          <w:bCs/>
        </w:rPr>
        <w:t xml:space="preserve"> infrastrukturou</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tblPr>
      <w:tblGrid>
        <w:gridCol w:w="1449"/>
        <w:gridCol w:w="1066"/>
        <w:gridCol w:w="1069"/>
        <w:gridCol w:w="914"/>
        <w:gridCol w:w="916"/>
        <w:gridCol w:w="1372"/>
        <w:gridCol w:w="914"/>
        <w:gridCol w:w="1069"/>
        <w:gridCol w:w="1066"/>
        <w:gridCol w:w="1219"/>
        <w:gridCol w:w="925"/>
        <w:gridCol w:w="1363"/>
        <w:gridCol w:w="800"/>
      </w:tblGrid>
      <w:tr w:rsidR="001A1AE0" w:rsidRPr="007F29EE" w:rsidTr="00070A07">
        <w:trPr>
          <w:cantSplit/>
          <w:trHeight w:val="20"/>
          <w:tblHeader/>
        </w:trPr>
        <w:tc>
          <w:tcPr>
            <w:tcW w:w="512" w:type="pct"/>
            <w:tcBorders>
              <w:top w:val="single" w:sz="12" w:space="0" w:color="auto"/>
              <w:bottom w:val="single" w:sz="12" w:space="0" w:color="auto"/>
              <w:right w:val="single" w:sz="12" w:space="0" w:color="auto"/>
            </w:tcBorders>
            <w:shd w:val="clear" w:color="auto" w:fill="00B0F0"/>
            <w:noWrap/>
            <w:vAlign w:val="center"/>
            <w:hideMark/>
          </w:tcPr>
          <w:p w:rsidR="007F29EE" w:rsidRPr="00070A07" w:rsidRDefault="007F29EE" w:rsidP="00070A07">
            <w:pPr>
              <w:spacing w:after="0" w:line="240" w:lineRule="auto"/>
              <w:jc w:val="center"/>
              <w:rPr>
                <w:b/>
                <w:sz w:val="18"/>
                <w:szCs w:val="18"/>
              </w:rPr>
            </w:pPr>
            <w:r w:rsidRPr="00070A07">
              <w:rPr>
                <w:b/>
                <w:sz w:val="18"/>
                <w:szCs w:val="18"/>
              </w:rPr>
              <w:t>Obec</w:t>
            </w:r>
          </w:p>
        </w:tc>
        <w:tc>
          <w:tcPr>
            <w:tcW w:w="377" w:type="pct"/>
            <w:tcBorders>
              <w:top w:val="single" w:sz="12" w:space="0" w:color="auto"/>
              <w:left w:val="single" w:sz="12" w:space="0" w:color="auto"/>
              <w:bottom w:val="single" w:sz="12" w:space="0" w:color="auto"/>
            </w:tcBorders>
            <w:shd w:val="clear" w:color="auto" w:fill="00B0F0"/>
            <w:noWrap/>
            <w:vAlign w:val="center"/>
            <w:hideMark/>
          </w:tcPr>
          <w:p w:rsidR="007F29EE" w:rsidRPr="00070A07" w:rsidRDefault="007F29EE" w:rsidP="00070A07">
            <w:pPr>
              <w:spacing w:after="0" w:line="240" w:lineRule="auto"/>
              <w:jc w:val="center"/>
              <w:rPr>
                <w:b/>
                <w:sz w:val="18"/>
                <w:szCs w:val="18"/>
              </w:rPr>
            </w:pPr>
            <w:r w:rsidRPr="00070A07">
              <w:rPr>
                <w:b/>
                <w:sz w:val="18"/>
                <w:szCs w:val="18"/>
              </w:rPr>
              <w:t>Příjmy 2012 (mil. Kč)</w:t>
            </w:r>
          </w:p>
        </w:tc>
        <w:tc>
          <w:tcPr>
            <w:tcW w:w="378" w:type="pct"/>
            <w:tcBorders>
              <w:top w:val="single" w:sz="12" w:space="0" w:color="auto"/>
              <w:bottom w:val="single" w:sz="12" w:space="0" w:color="auto"/>
            </w:tcBorders>
            <w:shd w:val="clear" w:color="auto" w:fill="00B0F0"/>
            <w:noWrap/>
            <w:vAlign w:val="center"/>
            <w:hideMark/>
          </w:tcPr>
          <w:p w:rsidR="007F29EE" w:rsidRPr="00070A07" w:rsidRDefault="007F29EE" w:rsidP="00070A07">
            <w:pPr>
              <w:spacing w:after="0" w:line="240" w:lineRule="auto"/>
              <w:jc w:val="center"/>
              <w:rPr>
                <w:b/>
                <w:sz w:val="18"/>
                <w:szCs w:val="18"/>
              </w:rPr>
            </w:pPr>
            <w:r w:rsidRPr="00070A07">
              <w:rPr>
                <w:b/>
                <w:sz w:val="18"/>
                <w:szCs w:val="18"/>
              </w:rPr>
              <w:t>Výdaje 2012 (mil. Kč)</w:t>
            </w:r>
          </w:p>
        </w:tc>
        <w:tc>
          <w:tcPr>
            <w:tcW w:w="323" w:type="pct"/>
            <w:tcBorders>
              <w:top w:val="single" w:sz="12" w:space="0" w:color="auto"/>
              <w:bottom w:val="single" w:sz="12" w:space="0" w:color="auto"/>
            </w:tcBorders>
            <w:shd w:val="clear" w:color="auto" w:fill="00B0F0"/>
            <w:noWrap/>
            <w:vAlign w:val="center"/>
            <w:hideMark/>
          </w:tcPr>
          <w:p w:rsidR="007F29EE" w:rsidRPr="00070A07" w:rsidRDefault="00316FD0" w:rsidP="00070A07">
            <w:pPr>
              <w:spacing w:after="0" w:line="240" w:lineRule="auto"/>
              <w:jc w:val="center"/>
              <w:rPr>
                <w:b/>
                <w:sz w:val="18"/>
                <w:szCs w:val="18"/>
              </w:rPr>
            </w:pPr>
            <w:r>
              <w:rPr>
                <w:b/>
                <w:sz w:val="18"/>
                <w:szCs w:val="18"/>
              </w:rPr>
              <w:t xml:space="preserve">Základní škola </w:t>
            </w:r>
          </w:p>
        </w:tc>
        <w:tc>
          <w:tcPr>
            <w:tcW w:w="324" w:type="pct"/>
            <w:tcBorders>
              <w:top w:val="single" w:sz="12" w:space="0" w:color="auto"/>
              <w:bottom w:val="single" w:sz="12" w:space="0" w:color="auto"/>
            </w:tcBorders>
            <w:shd w:val="clear" w:color="auto" w:fill="00B0F0"/>
            <w:noWrap/>
            <w:vAlign w:val="center"/>
            <w:hideMark/>
          </w:tcPr>
          <w:p w:rsidR="007F29EE" w:rsidRPr="00070A07" w:rsidRDefault="00316FD0" w:rsidP="00070A07">
            <w:pPr>
              <w:spacing w:after="0" w:line="240" w:lineRule="auto"/>
              <w:jc w:val="center"/>
              <w:rPr>
                <w:b/>
                <w:sz w:val="18"/>
                <w:szCs w:val="18"/>
              </w:rPr>
            </w:pPr>
            <w:r>
              <w:rPr>
                <w:b/>
                <w:sz w:val="18"/>
                <w:szCs w:val="18"/>
              </w:rPr>
              <w:t>Mateřská škola</w:t>
            </w:r>
          </w:p>
        </w:tc>
        <w:tc>
          <w:tcPr>
            <w:tcW w:w="485" w:type="pct"/>
            <w:tcBorders>
              <w:top w:val="single" w:sz="12" w:space="0" w:color="auto"/>
              <w:bottom w:val="single" w:sz="12" w:space="0" w:color="auto"/>
            </w:tcBorders>
            <w:shd w:val="clear" w:color="auto" w:fill="00B0F0"/>
            <w:noWrap/>
            <w:vAlign w:val="center"/>
            <w:hideMark/>
          </w:tcPr>
          <w:p w:rsidR="007F29EE" w:rsidRPr="00070A07" w:rsidRDefault="007F29EE" w:rsidP="00070A07">
            <w:pPr>
              <w:spacing w:after="0" w:line="240" w:lineRule="auto"/>
              <w:jc w:val="center"/>
              <w:rPr>
                <w:b/>
                <w:sz w:val="18"/>
                <w:szCs w:val="18"/>
              </w:rPr>
            </w:pPr>
            <w:r w:rsidRPr="00070A07">
              <w:rPr>
                <w:b/>
                <w:sz w:val="18"/>
                <w:szCs w:val="18"/>
              </w:rPr>
              <w:t>Zdrav. stř., pošta, staveb. úřad</w:t>
            </w:r>
          </w:p>
        </w:tc>
        <w:tc>
          <w:tcPr>
            <w:tcW w:w="323" w:type="pct"/>
            <w:tcBorders>
              <w:top w:val="single" w:sz="12" w:space="0" w:color="auto"/>
              <w:bottom w:val="single" w:sz="12" w:space="0" w:color="auto"/>
            </w:tcBorders>
            <w:shd w:val="clear" w:color="auto" w:fill="00B0F0"/>
            <w:noWrap/>
            <w:vAlign w:val="center"/>
            <w:hideMark/>
          </w:tcPr>
          <w:p w:rsidR="007F29EE" w:rsidRPr="00070A07" w:rsidRDefault="007F29EE" w:rsidP="00070A07">
            <w:pPr>
              <w:spacing w:after="0" w:line="240" w:lineRule="auto"/>
              <w:jc w:val="center"/>
              <w:rPr>
                <w:b/>
                <w:sz w:val="18"/>
                <w:szCs w:val="18"/>
              </w:rPr>
            </w:pPr>
            <w:r w:rsidRPr="00070A07">
              <w:rPr>
                <w:b/>
                <w:sz w:val="18"/>
                <w:szCs w:val="18"/>
              </w:rPr>
              <w:t>Vodovod (% obce)</w:t>
            </w:r>
          </w:p>
        </w:tc>
        <w:tc>
          <w:tcPr>
            <w:tcW w:w="378" w:type="pct"/>
            <w:tcBorders>
              <w:top w:val="single" w:sz="12" w:space="0" w:color="auto"/>
              <w:bottom w:val="single" w:sz="12" w:space="0" w:color="auto"/>
            </w:tcBorders>
            <w:shd w:val="clear" w:color="auto" w:fill="00B0F0"/>
            <w:noWrap/>
            <w:vAlign w:val="center"/>
            <w:hideMark/>
          </w:tcPr>
          <w:p w:rsidR="007F29EE" w:rsidRPr="00070A07" w:rsidRDefault="007F29EE" w:rsidP="00070A07">
            <w:pPr>
              <w:spacing w:after="0" w:line="240" w:lineRule="auto"/>
              <w:jc w:val="center"/>
              <w:rPr>
                <w:b/>
                <w:sz w:val="18"/>
                <w:szCs w:val="18"/>
              </w:rPr>
            </w:pPr>
            <w:r w:rsidRPr="00070A07">
              <w:rPr>
                <w:b/>
                <w:sz w:val="18"/>
                <w:szCs w:val="18"/>
              </w:rPr>
              <w:t>Elektrifikace (% obce)</w:t>
            </w:r>
          </w:p>
        </w:tc>
        <w:tc>
          <w:tcPr>
            <w:tcW w:w="377" w:type="pct"/>
            <w:tcBorders>
              <w:top w:val="single" w:sz="12" w:space="0" w:color="auto"/>
              <w:bottom w:val="single" w:sz="12" w:space="0" w:color="auto"/>
            </w:tcBorders>
            <w:shd w:val="clear" w:color="auto" w:fill="00B0F0"/>
            <w:noWrap/>
            <w:vAlign w:val="center"/>
            <w:hideMark/>
          </w:tcPr>
          <w:p w:rsidR="007F29EE" w:rsidRPr="00070A07" w:rsidRDefault="007F29EE" w:rsidP="00070A07">
            <w:pPr>
              <w:spacing w:after="0" w:line="240" w:lineRule="auto"/>
              <w:jc w:val="center"/>
              <w:rPr>
                <w:b/>
                <w:sz w:val="18"/>
                <w:szCs w:val="18"/>
              </w:rPr>
            </w:pPr>
            <w:r w:rsidRPr="00070A07">
              <w:rPr>
                <w:b/>
                <w:sz w:val="18"/>
                <w:szCs w:val="18"/>
              </w:rPr>
              <w:t>Plynofikace (% obce)</w:t>
            </w:r>
          </w:p>
        </w:tc>
        <w:tc>
          <w:tcPr>
            <w:tcW w:w="431" w:type="pct"/>
            <w:tcBorders>
              <w:top w:val="single" w:sz="12" w:space="0" w:color="auto"/>
              <w:bottom w:val="single" w:sz="12" w:space="0" w:color="auto"/>
            </w:tcBorders>
            <w:shd w:val="clear" w:color="auto" w:fill="00B0F0"/>
            <w:noWrap/>
            <w:vAlign w:val="center"/>
            <w:hideMark/>
          </w:tcPr>
          <w:p w:rsidR="007F29EE" w:rsidRPr="00070A07" w:rsidRDefault="000C4048" w:rsidP="000C4048">
            <w:pPr>
              <w:spacing w:after="0" w:line="240" w:lineRule="auto"/>
              <w:jc w:val="center"/>
              <w:rPr>
                <w:b/>
                <w:sz w:val="18"/>
                <w:szCs w:val="18"/>
              </w:rPr>
            </w:pPr>
            <w:r>
              <w:rPr>
                <w:b/>
                <w:sz w:val="18"/>
                <w:szCs w:val="18"/>
              </w:rPr>
              <w:t>Ka</w:t>
            </w:r>
            <w:r w:rsidR="007F29EE" w:rsidRPr="00070A07">
              <w:rPr>
                <w:b/>
                <w:sz w:val="18"/>
                <w:szCs w:val="18"/>
              </w:rPr>
              <w:t>nalizace</w:t>
            </w:r>
            <w:r w:rsidR="007F29EE" w:rsidRPr="00070A07">
              <w:rPr>
                <w:b/>
                <w:sz w:val="18"/>
                <w:szCs w:val="18"/>
              </w:rPr>
              <w:br/>
              <w:t>(% obce), ČOV</w:t>
            </w:r>
          </w:p>
        </w:tc>
        <w:tc>
          <w:tcPr>
            <w:tcW w:w="327" w:type="pct"/>
            <w:tcBorders>
              <w:top w:val="single" w:sz="12" w:space="0" w:color="auto"/>
              <w:bottom w:val="single" w:sz="12" w:space="0" w:color="auto"/>
            </w:tcBorders>
            <w:shd w:val="clear" w:color="auto" w:fill="00B0F0"/>
            <w:noWrap/>
            <w:vAlign w:val="center"/>
            <w:hideMark/>
          </w:tcPr>
          <w:p w:rsidR="007F29EE" w:rsidRPr="00070A07" w:rsidRDefault="007F29EE" w:rsidP="00070A07">
            <w:pPr>
              <w:spacing w:after="0" w:line="240" w:lineRule="auto"/>
              <w:jc w:val="center"/>
              <w:rPr>
                <w:b/>
                <w:sz w:val="18"/>
                <w:szCs w:val="18"/>
              </w:rPr>
            </w:pPr>
            <w:r w:rsidRPr="00070A07">
              <w:rPr>
                <w:b/>
                <w:sz w:val="18"/>
                <w:szCs w:val="18"/>
              </w:rPr>
              <w:t>Veřejné osvětlení (% obce)</w:t>
            </w:r>
          </w:p>
        </w:tc>
        <w:tc>
          <w:tcPr>
            <w:tcW w:w="482" w:type="pct"/>
            <w:tcBorders>
              <w:top w:val="single" w:sz="12" w:space="0" w:color="auto"/>
              <w:bottom w:val="single" w:sz="12" w:space="0" w:color="auto"/>
            </w:tcBorders>
            <w:shd w:val="clear" w:color="auto" w:fill="00B0F0"/>
            <w:noWrap/>
            <w:vAlign w:val="center"/>
            <w:hideMark/>
          </w:tcPr>
          <w:p w:rsidR="007F29EE" w:rsidRPr="00070A07" w:rsidRDefault="007F29EE" w:rsidP="00070A07">
            <w:pPr>
              <w:spacing w:after="0" w:line="240" w:lineRule="auto"/>
              <w:jc w:val="center"/>
              <w:rPr>
                <w:b/>
                <w:sz w:val="18"/>
                <w:szCs w:val="18"/>
              </w:rPr>
            </w:pPr>
            <w:r w:rsidRPr="00070A07">
              <w:rPr>
                <w:b/>
                <w:sz w:val="18"/>
                <w:szCs w:val="18"/>
              </w:rPr>
              <w:t>Telekomunikační rozvody (% obce)</w:t>
            </w:r>
          </w:p>
        </w:tc>
        <w:tc>
          <w:tcPr>
            <w:tcW w:w="283" w:type="pct"/>
            <w:tcBorders>
              <w:top w:val="single" w:sz="12" w:space="0" w:color="auto"/>
              <w:bottom w:val="single" w:sz="12" w:space="0" w:color="auto"/>
            </w:tcBorders>
            <w:shd w:val="clear" w:color="auto" w:fill="00B0F0"/>
            <w:noWrap/>
            <w:vAlign w:val="center"/>
            <w:hideMark/>
          </w:tcPr>
          <w:p w:rsidR="007F29EE" w:rsidRPr="00070A07" w:rsidRDefault="00370613" w:rsidP="00070A07">
            <w:pPr>
              <w:spacing w:after="0" w:line="240" w:lineRule="auto"/>
              <w:jc w:val="center"/>
              <w:rPr>
                <w:b/>
                <w:sz w:val="18"/>
                <w:szCs w:val="18"/>
              </w:rPr>
            </w:pPr>
            <w:r>
              <w:rPr>
                <w:b/>
                <w:sz w:val="18"/>
                <w:szCs w:val="18"/>
              </w:rPr>
              <w:t>Obecní</w:t>
            </w:r>
            <w:r w:rsidR="007F29EE" w:rsidRPr="00070A07">
              <w:rPr>
                <w:b/>
                <w:sz w:val="18"/>
                <w:szCs w:val="18"/>
              </w:rPr>
              <w:t xml:space="preserve"> rozhlas</w:t>
            </w:r>
          </w:p>
        </w:tc>
      </w:tr>
      <w:tr w:rsidR="001A1AE0" w:rsidRPr="007F29EE" w:rsidTr="007F29EE">
        <w:trPr>
          <w:cantSplit/>
          <w:trHeight w:val="20"/>
        </w:trPr>
        <w:tc>
          <w:tcPr>
            <w:tcW w:w="512" w:type="pct"/>
            <w:tcBorders>
              <w:top w:val="single" w:sz="12" w:space="0" w:color="auto"/>
              <w:bottom w:val="single" w:sz="6" w:space="0" w:color="auto"/>
              <w:right w:val="single" w:sz="12" w:space="0" w:color="auto"/>
            </w:tcBorders>
            <w:shd w:val="clear" w:color="auto" w:fill="B8CCE4" w:themeFill="accent1" w:themeFillTint="66"/>
            <w:noWrap/>
            <w:vAlign w:val="center"/>
            <w:hideMark/>
          </w:tcPr>
          <w:p w:rsidR="007F29EE" w:rsidRPr="00070A07" w:rsidRDefault="007F29EE" w:rsidP="003E3DFB">
            <w:pPr>
              <w:spacing w:after="0" w:line="240" w:lineRule="auto"/>
              <w:rPr>
                <w:sz w:val="18"/>
                <w:szCs w:val="18"/>
              </w:rPr>
            </w:pPr>
            <w:r w:rsidRPr="00070A07">
              <w:rPr>
                <w:sz w:val="18"/>
                <w:szCs w:val="18"/>
              </w:rPr>
              <w:t>Bělá</w:t>
            </w:r>
          </w:p>
        </w:tc>
        <w:tc>
          <w:tcPr>
            <w:tcW w:w="377" w:type="pct"/>
            <w:tcBorders>
              <w:top w:val="single" w:sz="12" w:space="0" w:color="auto"/>
              <w:left w:val="single" w:sz="12" w:space="0" w:color="auto"/>
            </w:tcBorders>
            <w:shd w:val="clear" w:color="auto" w:fill="auto"/>
            <w:noWrap/>
            <w:vAlign w:val="center"/>
            <w:hideMark/>
          </w:tcPr>
          <w:p w:rsidR="007F29EE" w:rsidRPr="00070A07" w:rsidRDefault="00195F90" w:rsidP="007F29EE">
            <w:pPr>
              <w:spacing w:after="0" w:line="240" w:lineRule="auto"/>
              <w:jc w:val="both"/>
              <w:rPr>
                <w:sz w:val="18"/>
                <w:szCs w:val="18"/>
              </w:rPr>
            </w:pPr>
            <w:r>
              <w:rPr>
                <w:sz w:val="18"/>
                <w:szCs w:val="18"/>
              </w:rPr>
              <w:t>5,3</w:t>
            </w:r>
          </w:p>
        </w:tc>
        <w:tc>
          <w:tcPr>
            <w:tcW w:w="378" w:type="pct"/>
            <w:tcBorders>
              <w:top w:val="single" w:sz="12" w:space="0" w:color="auto"/>
            </w:tcBorders>
            <w:shd w:val="clear" w:color="auto" w:fill="auto"/>
            <w:noWrap/>
            <w:vAlign w:val="center"/>
            <w:hideMark/>
          </w:tcPr>
          <w:p w:rsidR="007F29EE" w:rsidRPr="00070A07" w:rsidRDefault="00195F90" w:rsidP="007F29EE">
            <w:pPr>
              <w:spacing w:after="0" w:line="240" w:lineRule="auto"/>
              <w:jc w:val="both"/>
              <w:rPr>
                <w:sz w:val="18"/>
                <w:szCs w:val="18"/>
              </w:rPr>
            </w:pPr>
            <w:r>
              <w:rPr>
                <w:sz w:val="18"/>
                <w:szCs w:val="18"/>
              </w:rPr>
              <w:t>5,3</w:t>
            </w:r>
          </w:p>
        </w:tc>
        <w:tc>
          <w:tcPr>
            <w:tcW w:w="323" w:type="pct"/>
            <w:tcBorders>
              <w:top w:val="single" w:sz="12" w:space="0" w:color="auto"/>
            </w:tcBorders>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324" w:type="pct"/>
            <w:tcBorders>
              <w:top w:val="single" w:sz="12" w:space="0" w:color="auto"/>
            </w:tcBorders>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485" w:type="pct"/>
            <w:tcBorders>
              <w:top w:val="single" w:sz="12" w:space="0" w:color="auto"/>
            </w:tcBorders>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 ne, ne</w:t>
            </w:r>
          </w:p>
        </w:tc>
        <w:tc>
          <w:tcPr>
            <w:tcW w:w="323" w:type="pct"/>
            <w:tcBorders>
              <w:top w:val="single" w:sz="12" w:space="0" w:color="auto"/>
            </w:tcBorders>
            <w:shd w:val="clear" w:color="auto" w:fill="auto"/>
            <w:noWrap/>
            <w:vAlign w:val="center"/>
            <w:hideMark/>
          </w:tcPr>
          <w:p w:rsidR="007F29EE" w:rsidRPr="00070A07" w:rsidRDefault="00977298" w:rsidP="007F29EE">
            <w:pPr>
              <w:spacing w:after="0" w:line="240" w:lineRule="auto"/>
              <w:jc w:val="both"/>
              <w:rPr>
                <w:sz w:val="18"/>
                <w:szCs w:val="18"/>
              </w:rPr>
            </w:pPr>
            <w:r>
              <w:rPr>
                <w:sz w:val="18"/>
                <w:szCs w:val="18"/>
              </w:rPr>
              <w:t>70</w:t>
            </w:r>
          </w:p>
        </w:tc>
        <w:tc>
          <w:tcPr>
            <w:tcW w:w="378" w:type="pct"/>
            <w:tcBorders>
              <w:top w:val="single" w:sz="12" w:space="0" w:color="auto"/>
            </w:tcBorders>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377" w:type="pct"/>
            <w:tcBorders>
              <w:top w:val="single" w:sz="12" w:space="0" w:color="auto"/>
            </w:tcBorders>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431" w:type="pct"/>
            <w:tcBorders>
              <w:top w:val="single" w:sz="12" w:space="0" w:color="auto"/>
            </w:tcBorders>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 xml:space="preserve">8, </w:t>
            </w:r>
            <w:r w:rsidR="000C4048">
              <w:rPr>
                <w:sz w:val="18"/>
                <w:szCs w:val="18"/>
              </w:rPr>
              <w:t>ano</w:t>
            </w:r>
          </w:p>
        </w:tc>
        <w:tc>
          <w:tcPr>
            <w:tcW w:w="327" w:type="pct"/>
            <w:tcBorders>
              <w:top w:val="single" w:sz="12" w:space="0" w:color="auto"/>
            </w:tcBorders>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482" w:type="pct"/>
            <w:tcBorders>
              <w:top w:val="single" w:sz="12" w:space="0" w:color="auto"/>
            </w:tcBorders>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92</w:t>
            </w:r>
          </w:p>
        </w:tc>
        <w:tc>
          <w:tcPr>
            <w:tcW w:w="283" w:type="pct"/>
            <w:tcBorders>
              <w:top w:val="single" w:sz="12" w:space="0" w:color="auto"/>
            </w:tcBorders>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ano</w:t>
            </w:r>
          </w:p>
        </w:tc>
      </w:tr>
      <w:tr w:rsidR="001A1AE0" w:rsidRPr="007F29EE" w:rsidTr="007F29EE">
        <w:trPr>
          <w:cantSplit/>
          <w:trHeight w:val="20"/>
        </w:trPr>
        <w:tc>
          <w:tcPr>
            <w:tcW w:w="512" w:type="pct"/>
            <w:tcBorders>
              <w:top w:val="single" w:sz="6" w:space="0" w:color="auto"/>
              <w:bottom w:val="single" w:sz="6" w:space="0" w:color="auto"/>
              <w:right w:val="single" w:sz="12" w:space="0" w:color="auto"/>
            </w:tcBorders>
            <w:shd w:val="clear" w:color="auto" w:fill="B8CCE4" w:themeFill="accent1" w:themeFillTint="66"/>
            <w:noWrap/>
            <w:vAlign w:val="center"/>
            <w:hideMark/>
          </w:tcPr>
          <w:p w:rsidR="007F29EE" w:rsidRPr="00070A07" w:rsidRDefault="007F29EE" w:rsidP="003E3DFB">
            <w:pPr>
              <w:spacing w:after="0" w:line="240" w:lineRule="auto"/>
              <w:rPr>
                <w:sz w:val="18"/>
                <w:szCs w:val="18"/>
              </w:rPr>
            </w:pPr>
            <w:r w:rsidRPr="00070A07">
              <w:rPr>
                <w:sz w:val="18"/>
                <w:szCs w:val="18"/>
              </w:rPr>
              <w:t>Benešov u Semil</w:t>
            </w:r>
          </w:p>
        </w:tc>
        <w:tc>
          <w:tcPr>
            <w:tcW w:w="377" w:type="pct"/>
            <w:tcBorders>
              <w:left w:val="single" w:sz="12" w:space="0" w:color="auto"/>
            </w:tcBorders>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8,2</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8,2</w:t>
            </w:r>
          </w:p>
        </w:tc>
        <w:tc>
          <w:tcPr>
            <w:tcW w:w="323" w:type="pct"/>
            <w:shd w:val="clear" w:color="auto" w:fill="auto"/>
            <w:noWrap/>
            <w:vAlign w:val="center"/>
            <w:hideMark/>
          </w:tcPr>
          <w:p w:rsidR="007F29EE" w:rsidRPr="00070A07" w:rsidRDefault="007F29EE" w:rsidP="00316FD0">
            <w:pPr>
              <w:spacing w:after="0" w:line="240" w:lineRule="auto"/>
              <w:jc w:val="both"/>
              <w:rPr>
                <w:sz w:val="18"/>
                <w:szCs w:val="18"/>
              </w:rPr>
            </w:pPr>
            <w:r w:rsidRPr="00070A07">
              <w:rPr>
                <w:sz w:val="18"/>
                <w:szCs w:val="18"/>
              </w:rPr>
              <w:t xml:space="preserve">ano </w:t>
            </w:r>
          </w:p>
        </w:tc>
        <w:tc>
          <w:tcPr>
            <w:tcW w:w="324" w:type="pct"/>
            <w:shd w:val="clear" w:color="auto" w:fill="auto"/>
            <w:noWrap/>
            <w:vAlign w:val="center"/>
            <w:hideMark/>
          </w:tcPr>
          <w:p w:rsidR="007F29EE" w:rsidRPr="00070A07" w:rsidRDefault="007F29EE" w:rsidP="00316FD0">
            <w:pPr>
              <w:spacing w:after="0" w:line="240" w:lineRule="auto"/>
              <w:jc w:val="both"/>
              <w:rPr>
                <w:sz w:val="18"/>
                <w:szCs w:val="18"/>
              </w:rPr>
            </w:pPr>
            <w:r w:rsidRPr="00070A07">
              <w:rPr>
                <w:sz w:val="18"/>
                <w:szCs w:val="18"/>
              </w:rPr>
              <w:t xml:space="preserve">ano </w:t>
            </w:r>
          </w:p>
        </w:tc>
        <w:tc>
          <w:tcPr>
            <w:tcW w:w="485"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 ano, ne</w:t>
            </w:r>
          </w:p>
        </w:tc>
        <w:tc>
          <w:tcPr>
            <w:tcW w:w="32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37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431"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 xml:space="preserve">90, </w:t>
            </w:r>
            <w:r w:rsidR="000C4048">
              <w:rPr>
                <w:sz w:val="18"/>
                <w:szCs w:val="18"/>
              </w:rPr>
              <w:t>ano</w:t>
            </w:r>
          </w:p>
        </w:tc>
        <w:tc>
          <w:tcPr>
            <w:tcW w:w="327" w:type="pct"/>
            <w:shd w:val="clear" w:color="auto" w:fill="auto"/>
            <w:noWrap/>
            <w:vAlign w:val="center"/>
            <w:hideMark/>
          </w:tcPr>
          <w:p w:rsidR="007F29EE" w:rsidRPr="00070A07" w:rsidRDefault="00977298" w:rsidP="007F29EE">
            <w:pPr>
              <w:spacing w:after="0" w:line="240" w:lineRule="auto"/>
              <w:jc w:val="both"/>
              <w:rPr>
                <w:sz w:val="18"/>
                <w:szCs w:val="18"/>
              </w:rPr>
            </w:pPr>
            <w:r>
              <w:rPr>
                <w:sz w:val="18"/>
                <w:szCs w:val="18"/>
              </w:rPr>
              <w:t>60</w:t>
            </w:r>
          </w:p>
        </w:tc>
        <w:tc>
          <w:tcPr>
            <w:tcW w:w="482"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28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ano</w:t>
            </w:r>
          </w:p>
        </w:tc>
      </w:tr>
      <w:tr w:rsidR="001A1AE0" w:rsidRPr="007F29EE" w:rsidTr="007F29EE">
        <w:trPr>
          <w:cantSplit/>
          <w:trHeight w:val="20"/>
        </w:trPr>
        <w:tc>
          <w:tcPr>
            <w:tcW w:w="512" w:type="pct"/>
            <w:tcBorders>
              <w:top w:val="single" w:sz="6" w:space="0" w:color="auto"/>
              <w:bottom w:val="single" w:sz="6" w:space="0" w:color="auto"/>
              <w:right w:val="single" w:sz="12" w:space="0" w:color="auto"/>
            </w:tcBorders>
            <w:shd w:val="clear" w:color="auto" w:fill="B8CCE4" w:themeFill="accent1" w:themeFillTint="66"/>
            <w:noWrap/>
            <w:vAlign w:val="center"/>
            <w:hideMark/>
          </w:tcPr>
          <w:p w:rsidR="007F29EE" w:rsidRPr="00070A07" w:rsidRDefault="007F29EE" w:rsidP="003E3DFB">
            <w:pPr>
              <w:spacing w:after="0" w:line="240" w:lineRule="auto"/>
              <w:rPr>
                <w:sz w:val="18"/>
                <w:szCs w:val="18"/>
              </w:rPr>
            </w:pPr>
            <w:r w:rsidRPr="00070A07">
              <w:rPr>
                <w:sz w:val="18"/>
                <w:szCs w:val="18"/>
              </w:rPr>
              <w:t>Borovnice</w:t>
            </w:r>
          </w:p>
        </w:tc>
        <w:tc>
          <w:tcPr>
            <w:tcW w:w="377" w:type="pct"/>
            <w:tcBorders>
              <w:left w:val="single" w:sz="12" w:space="0" w:color="auto"/>
            </w:tcBorders>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5,1</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5,1</w:t>
            </w:r>
          </w:p>
        </w:tc>
        <w:tc>
          <w:tcPr>
            <w:tcW w:w="32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324" w:type="pct"/>
            <w:shd w:val="clear" w:color="auto" w:fill="auto"/>
            <w:noWrap/>
            <w:vAlign w:val="center"/>
            <w:hideMark/>
          </w:tcPr>
          <w:p w:rsidR="007F29EE" w:rsidRPr="00070A07" w:rsidRDefault="007F29EE" w:rsidP="00316FD0">
            <w:pPr>
              <w:spacing w:after="0" w:line="240" w:lineRule="auto"/>
              <w:jc w:val="both"/>
              <w:rPr>
                <w:sz w:val="18"/>
                <w:szCs w:val="18"/>
              </w:rPr>
            </w:pPr>
            <w:r w:rsidRPr="00070A07">
              <w:rPr>
                <w:sz w:val="18"/>
                <w:szCs w:val="18"/>
              </w:rPr>
              <w:t xml:space="preserve">ano </w:t>
            </w:r>
          </w:p>
        </w:tc>
        <w:tc>
          <w:tcPr>
            <w:tcW w:w="485"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 ano, ne</w:t>
            </w:r>
          </w:p>
        </w:tc>
        <w:tc>
          <w:tcPr>
            <w:tcW w:w="32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37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431"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w:t>
            </w:r>
            <w:r w:rsidR="00977298">
              <w:rPr>
                <w:sz w:val="18"/>
                <w:szCs w:val="18"/>
              </w:rPr>
              <w:t>e</w:t>
            </w:r>
          </w:p>
        </w:tc>
        <w:tc>
          <w:tcPr>
            <w:tcW w:w="32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482"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28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ano</w:t>
            </w:r>
          </w:p>
        </w:tc>
      </w:tr>
      <w:tr w:rsidR="001A1AE0" w:rsidRPr="007F29EE" w:rsidTr="007F29EE">
        <w:trPr>
          <w:cantSplit/>
          <w:trHeight w:val="20"/>
        </w:trPr>
        <w:tc>
          <w:tcPr>
            <w:tcW w:w="512" w:type="pct"/>
            <w:tcBorders>
              <w:top w:val="single" w:sz="6" w:space="0" w:color="auto"/>
              <w:bottom w:val="single" w:sz="6" w:space="0" w:color="auto"/>
              <w:right w:val="single" w:sz="12" w:space="0" w:color="auto"/>
            </w:tcBorders>
            <w:shd w:val="clear" w:color="auto" w:fill="B8CCE4" w:themeFill="accent1" w:themeFillTint="66"/>
            <w:noWrap/>
            <w:vAlign w:val="center"/>
            <w:hideMark/>
          </w:tcPr>
          <w:p w:rsidR="007F29EE" w:rsidRPr="00070A07" w:rsidRDefault="007F29EE" w:rsidP="003E3DFB">
            <w:pPr>
              <w:spacing w:after="0" w:line="240" w:lineRule="auto"/>
              <w:rPr>
                <w:sz w:val="18"/>
                <w:szCs w:val="18"/>
              </w:rPr>
            </w:pPr>
            <w:r w:rsidRPr="00070A07">
              <w:rPr>
                <w:sz w:val="18"/>
                <w:szCs w:val="18"/>
              </w:rPr>
              <w:t>Bozkov</w:t>
            </w:r>
          </w:p>
        </w:tc>
        <w:tc>
          <w:tcPr>
            <w:tcW w:w="377" w:type="pct"/>
            <w:tcBorders>
              <w:left w:val="single" w:sz="12" w:space="0" w:color="auto"/>
            </w:tcBorders>
            <w:shd w:val="clear" w:color="auto" w:fill="auto"/>
            <w:noWrap/>
            <w:vAlign w:val="center"/>
            <w:hideMark/>
          </w:tcPr>
          <w:p w:rsidR="007F29EE" w:rsidRPr="00070A07" w:rsidRDefault="00195F90" w:rsidP="007F29EE">
            <w:pPr>
              <w:spacing w:after="0" w:line="240" w:lineRule="auto"/>
              <w:jc w:val="both"/>
              <w:rPr>
                <w:sz w:val="18"/>
                <w:szCs w:val="18"/>
              </w:rPr>
            </w:pPr>
            <w:r>
              <w:rPr>
                <w:sz w:val="18"/>
                <w:szCs w:val="18"/>
              </w:rPr>
              <w:t>9,2</w:t>
            </w:r>
          </w:p>
        </w:tc>
        <w:tc>
          <w:tcPr>
            <w:tcW w:w="378" w:type="pct"/>
            <w:shd w:val="clear" w:color="auto" w:fill="auto"/>
            <w:noWrap/>
            <w:vAlign w:val="center"/>
            <w:hideMark/>
          </w:tcPr>
          <w:p w:rsidR="007F29EE" w:rsidRPr="00070A07" w:rsidRDefault="00195F90" w:rsidP="007F29EE">
            <w:pPr>
              <w:spacing w:after="0" w:line="240" w:lineRule="auto"/>
              <w:jc w:val="both"/>
              <w:rPr>
                <w:sz w:val="18"/>
                <w:szCs w:val="18"/>
              </w:rPr>
            </w:pPr>
            <w:r>
              <w:rPr>
                <w:sz w:val="18"/>
                <w:szCs w:val="18"/>
              </w:rPr>
              <w:t>9,4</w:t>
            </w:r>
            <w:r w:rsidR="007F29EE" w:rsidRPr="00070A07">
              <w:rPr>
                <w:sz w:val="18"/>
                <w:szCs w:val="18"/>
              </w:rPr>
              <w:t>.</w:t>
            </w:r>
          </w:p>
        </w:tc>
        <w:tc>
          <w:tcPr>
            <w:tcW w:w="32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a</w:t>
            </w:r>
            <w:r w:rsidR="00316FD0">
              <w:rPr>
                <w:sz w:val="18"/>
                <w:szCs w:val="18"/>
              </w:rPr>
              <w:t>no</w:t>
            </w:r>
          </w:p>
        </w:tc>
        <w:tc>
          <w:tcPr>
            <w:tcW w:w="324" w:type="pct"/>
            <w:shd w:val="clear" w:color="auto" w:fill="auto"/>
            <w:noWrap/>
            <w:vAlign w:val="center"/>
            <w:hideMark/>
          </w:tcPr>
          <w:p w:rsidR="007F29EE" w:rsidRPr="00070A07" w:rsidRDefault="00316FD0" w:rsidP="007F29EE">
            <w:pPr>
              <w:spacing w:after="0" w:line="240" w:lineRule="auto"/>
              <w:jc w:val="both"/>
              <w:rPr>
                <w:sz w:val="18"/>
                <w:szCs w:val="18"/>
              </w:rPr>
            </w:pPr>
            <w:r>
              <w:rPr>
                <w:sz w:val="18"/>
                <w:szCs w:val="18"/>
              </w:rPr>
              <w:t xml:space="preserve">ano </w:t>
            </w:r>
          </w:p>
        </w:tc>
        <w:tc>
          <w:tcPr>
            <w:tcW w:w="485"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ano, ano, ne</w:t>
            </w:r>
          </w:p>
        </w:tc>
        <w:tc>
          <w:tcPr>
            <w:tcW w:w="323" w:type="pct"/>
            <w:shd w:val="clear" w:color="auto" w:fill="auto"/>
            <w:noWrap/>
            <w:vAlign w:val="center"/>
            <w:hideMark/>
          </w:tcPr>
          <w:p w:rsidR="007F29EE" w:rsidRPr="00070A07" w:rsidRDefault="00977298" w:rsidP="007F29EE">
            <w:pPr>
              <w:spacing w:after="0" w:line="240" w:lineRule="auto"/>
              <w:jc w:val="both"/>
              <w:rPr>
                <w:sz w:val="18"/>
                <w:szCs w:val="18"/>
              </w:rPr>
            </w:pPr>
            <w:r>
              <w:rPr>
                <w:sz w:val="18"/>
                <w:szCs w:val="18"/>
              </w:rPr>
              <w:t>75</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37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431" w:type="pct"/>
            <w:shd w:val="clear" w:color="auto" w:fill="auto"/>
            <w:noWrap/>
            <w:vAlign w:val="center"/>
            <w:hideMark/>
          </w:tcPr>
          <w:p w:rsidR="007F29EE" w:rsidRPr="00070A07" w:rsidRDefault="00A81BDC" w:rsidP="007F29EE">
            <w:pPr>
              <w:spacing w:after="0" w:line="240" w:lineRule="auto"/>
              <w:jc w:val="both"/>
              <w:rPr>
                <w:sz w:val="18"/>
                <w:szCs w:val="18"/>
              </w:rPr>
            </w:pPr>
            <w:r>
              <w:rPr>
                <w:sz w:val="18"/>
                <w:szCs w:val="18"/>
              </w:rPr>
              <w:t>50</w:t>
            </w:r>
          </w:p>
        </w:tc>
        <w:tc>
          <w:tcPr>
            <w:tcW w:w="327" w:type="pct"/>
            <w:shd w:val="clear" w:color="auto" w:fill="auto"/>
            <w:noWrap/>
            <w:vAlign w:val="center"/>
            <w:hideMark/>
          </w:tcPr>
          <w:p w:rsidR="007F29EE" w:rsidRPr="00070A07" w:rsidRDefault="00A81BDC" w:rsidP="007F29EE">
            <w:pPr>
              <w:spacing w:after="0" w:line="240" w:lineRule="auto"/>
              <w:jc w:val="both"/>
              <w:rPr>
                <w:sz w:val="18"/>
                <w:szCs w:val="18"/>
              </w:rPr>
            </w:pPr>
            <w:r>
              <w:rPr>
                <w:sz w:val="18"/>
                <w:szCs w:val="18"/>
              </w:rPr>
              <w:t>75</w:t>
            </w:r>
          </w:p>
        </w:tc>
        <w:tc>
          <w:tcPr>
            <w:tcW w:w="482"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283" w:type="pct"/>
            <w:shd w:val="clear" w:color="auto" w:fill="auto"/>
            <w:noWrap/>
            <w:vAlign w:val="center"/>
            <w:hideMark/>
          </w:tcPr>
          <w:p w:rsidR="007F29EE" w:rsidRPr="00070A07" w:rsidRDefault="00977298" w:rsidP="007F29EE">
            <w:pPr>
              <w:spacing w:after="0" w:line="240" w:lineRule="auto"/>
              <w:jc w:val="both"/>
              <w:rPr>
                <w:sz w:val="18"/>
                <w:szCs w:val="18"/>
              </w:rPr>
            </w:pPr>
            <w:r>
              <w:rPr>
                <w:sz w:val="18"/>
                <w:szCs w:val="18"/>
              </w:rPr>
              <w:t>ano</w:t>
            </w:r>
          </w:p>
        </w:tc>
      </w:tr>
      <w:tr w:rsidR="001A1AE0" w:rsidRPr="007F29EE" w:rsidTr="007F29EE">
        <w:trPr>
          <w:cantSplit/>
          <w:trHeight w:val="20"/>
        </w:trPr>
        <w:tc>
          <w:tcPr>
            <w:tcW w:w="512" w:type="pct"/>
            <w:tcBorders>
              <w:top w:val="single" w:sz="6" w:space="0" w:color="auto"/>
              <w:bottom w:val="single" w:sz="6" w:space="0" w:color="auto"/>
              <w:right w:val="single" w:sz="12" w:space="0" w:color="auto"/>
            </w:tcBorders>
            <w:shd w:val="clear" w:color="auto" w:fill="B8CCE4" w:themeFill="accent1" w:themeFillTint="66"/>
            <w:noWrap/>
            <w:vAlign w:val="center"/>
            <w:hideMark/>
          </w:tcPr>
          <w:p w:rsidR="007F29EE" w:rsidRPr="00070A07" w:rsidRDefault="007F29EE" w:rsidP="003E3DFB">
            <w:pPr>
              <w:spacing w:after="0" w:line="240" w:lineRule="auto"/>
              <w:rPr>
                <w:sz w:val="18"/>
                <w:szCs w:val="18"/>
              </w:rPr>
            </w:pPr>
            <w:r w:rsidRPr="00070A07">
              <w:rPr>
                <w:sz w:val="18"/>
                <w:szCs w:val="18"/>
              </w:rPr>
              <w:t>Brada-Rybníček</w:t>
            </w:r>
          </w:p>
        </w:tc>
        <w:tc>
          <w:tcPr>
            <w:tcW w:w="377" w:type="pct"/>
            <w:tcBorders>
              <w:left w:val="single" w:sz="12" w:space="0" w:color="auto"/>
            </w:tcBorders>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3,7</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3,7</w:t>
            </w:r>
          </w:p>
        </w:tc>
        <w:tc>
          <w:tcPr>
            <w:tcW w:w="32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324"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485"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 ne, ne</w:t>
            </w:r>
          </w:p>
        </w:tc>
        <w:tc>
          <w:tcPr>
            <w:tcW w:w="32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37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431"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32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482"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28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r>
      <w:tr w:rsidR="001A1AE0" w:rsidRPr="007F29EE" w:rsidTr="007F29EE">
        <w:trPr>
          <w:cantSplit/>
          <w:trHeight w:val="20"/>
        </w:trPr>
        <w:tc>
          <w:tcPr>
            <w:tcW w:w="512" w:type="pct"/>
            <w:tcBorders>
              <w:top w:val="single" w:sz="6" w:space="0" w:color="auto"/>
              <w:bottom w:val="single" w:sz="6" w:space="0" w:color="auto"/>
              <w:right w:val="single" w:sz="12" w:space="0" w:color="auto"/>
            </w:tcBorders>
            <w:shd w:val="clear" w:color="auto" w:fill="B8CCE4" w:themeFill="accent1" w:themeFillTint="66"/>
            <w:noWrap/>
            <w:vAlign w:val="center"/>
            <w:hideMark/>
          </w:tcPr>
          <w:p w:rsidR="007F29EE" w:rsidRPr="00070A07" w:rsidRDefault="007F29EE" w:rsidP="003E3DFB">
            <w:pPr>
              <w:spacing w:after="0" w:line="240" w:lineRule="auto"/>
              <w:rPr>
                <w:sz w:val="18"/>
                <w:szCs w:val="18"/>
              </w:rPr>
            </w:pPr>
            <w:r w:rsidRPr="00070A07">
              <w:rPr>
                <w:sz w:val="18"/>
                <w:szCs w:val="18"/>
              </w:rPr>
              <w:t>Bradlecká Lhota</w:t>
            </w:r>
          </w:p>
        </w:tc>
        <w:tc>
          <w:tcPr>
            <w:tcW w:w="377" w:type="pct"/>
            <w:tcBorders>
              <w:left w:val="single" w:sz="12" w:space="0" w:color="auto"/>
            </w:tcBorders>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2</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2</w:t>
            </w:r>
          </w:p>
        </w:tc>
        <w:tc>
          <w:tcPr>
            <w:tcW w:w="32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324"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485"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 ne, ne</w:t>
            </w:r>
          </w:p>
        </w:tc>
        <w:tc>
          <w:tcPr>
            <w:tcW w:w="32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37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431"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32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482"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28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ano</w:t>
            </w:r>
          </w:p>
        </w:tc>
      </w:tr>
      <w:tr w:rsidR="001A1AE0" w:rsidRPr="007F29EE" w:rsidTr="007F29EE">
        <w:trPr>
          <w:cantSplit/>
          <w:trHeight w:val="20"/>
        </w:trPr>
        <w:tc>
          <w:tcPr>
            <w:tcW w:w="512" w:type="pct"/>
            <w:tcBorders>
              <w:top w:val="single" w:sz="6" w:space="0" w:color="auto"/>
              <w:bottom w:val="single" w:sz="6" w:space="0" w:color="auto"/>
              <w:right w:val="single" w:sz="12" w:space="0" w:color="auto"/>
            </w:tcBorders>
            <w:shd w:val="clear" w:color="auto" w:fill="B8CCE4" w:themeFill="accent1" w:themeFillTint="66"/>
            <w:noWrap/>
            <w:vAlign w:val="center"/>
            <w:hideMark/>
          </w:tcPr>
          <w:p w:rsidR="007F29EE" w:rsidRPr="00070A07" w:rsidRDefault="007F29EE" w:rsidP="003E3DFB">
            <w:pPr>
              <w:spacing w:after="0" w:line="240" w:lineRule="auto"/>
              <w:rPr>
                <w:sz w:val="18"/>
                <w:szCs w:val="18"/>
              </w:rPr>
            </w:pPr>
            <w:r w:rsidRPr="00070A07">
              <w:rPr>
                <w:sz w:val="18"/>
                <w:szCs w:val="18"/>
              </w:rPr>
              <w:t>Bystrá nad Jizerou</w:t>
            </w:r>
          </w:p>
        </w:tc>
        <w:tc>
          <w:tcPr>
            <w:tcW w:w="377" w:type="pct"/>
            <w:tcBorders>
              <w:left w:val="single" w:sz="12" w:space="0" w:color="auto"/>
            </w:tcBorders>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1,2</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1,2</w:t>
            </w:r>
          </w:p>
        </w:tc>
        <w:tc>
          <w:tcPr>
            <w:tcW w:w="32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324"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485"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 ne, ne</w:t>
            </w:r>
          </w:p>
        </w:tc>
        <w:tc>
          <w:tcPr>
            <w:tcW w:w="32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50</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37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431"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32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80</w:t>
            </w:r>
          </w:p>
        </w:tc>
        <w:tc>
          <w:tcPr>
            <w:tcW w:w="482"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28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r>
      <w:tr w:rsidR="001A1AE0" w:rsidRPr="007F29EE" w:rsidTr="007F29EE">
        <w:trPr>
          <w:cantSplit/>
          <w:trHeight w:val="20"/>
        </w:trPr>
        <w:tc>
          <w:tcPr>
            <w:tcW w:w="512" w:type="pct"/>
            <w:tcBorders>
              <w:top w:val="single" w:sz="6" w:space="0" w:color="auto"/>
              <w:bottom w:val="single" w:sz="6" w:space="0" w:color="auto"/>
              <w:right w:val="single" w:sz="12" w:space="0" w:color="auto"/>
            </w:tcBorders>
            <w:shd w:val="clear" w:color="auto" w:fill="B8CCE4" w:themeFill="accent1" w:themeFillTint="66"/>
            <w:noWrap/>
            <w:vAlign w:val="center"/>
            <w:hideMark/>
          </w:tcPr>
          <w:p w:rsidR="007F29EE" w:rsidRPr="00070A07" w:rsidRDefault="007F29EE" w:rsidP="003E3DFB">
            <w:pPr>
              <w:spacing w:after="0" w:line="240" w:lineRule="auto"/>
              <w:rPr>
                <w:sz w:val="18"/>
                <w:szCs w:val="18"/>
              </w:rPr>
            </w:pPr>
            <w:r w:rsidRPr="00070A07">
              <w:rPr>
                <w:sz w:val="18"/>
                <w:szCs w:val="18"/>
              </w:rPr>
              <w:t>Dílce</w:t>
            </w:r>
          </w:p>
        </w:tc>
        <w:tc>
          <w:tcPr>
            <w:tcW w:w="377" w:type="pct"/>
            <w:tcBorders>
              <w:left w:val="single" w:sz="12" w:space="0" w:color="auto"/>
            </w:tcBorders>
            <w:shd w:val="clear" w:color="auto" w:fill="auto"/>
            <w:noWrap/>
            <w:vAlign w:val="center"/>
            <w:hideMark/>
          </w:tcPr>
          <w:p w:rsidR="007F29EE" w:rsidRPr="00070A07" w:rsidRDefault="00195F90" w:rsidP="007F29EE">
            <w:pPr>
              <w:spacing w:after="0" w:line="240" w:lineRule="auto"/>
              <w:jc w:val="both"/>
              <w:rPr>
                <w:sz w:val="18"/>
                <w:szCs w:val="18"/>
              </w:rPr>
            </w:pPr>
            <w:r>
              <w:rPr>
                <w:sz w:val="18"/>
                <w:szCs w:val="18"/>
              </w:rPr>
              <w:t>0,6</w:t>
            </w:r>
          </w:p>
        </w:tc>
        <w:tc>
          <w:tcPr>
            <w:tcW w:w="378" w:type="pct"/>
            <w:shd w:val="clear" w:color="auto" w:fill="auto"/>
            <w:noWrap/>
            <w:vAlign w:val="center"/>
            <w:hideMark/>
          </w:tcPr>
          <w:p w:rsidR="007F29EE" w:rsidRPr="00070A07" w:rsidRDefault="00195F90" w:rsidP="007F29EE">
            <w:pPr>
              <w:spacing w:after="0" w:line="240" w:lineRule="auto"/>
              <w:jc w:val="both"/>
              <w:rPr>
                <w:sz w:val="18"/>
                <w:szCs w:val="18"/>
              </w:rPr>
            </w:pPr>
            <w:r>
              <w:rPr>
                <w:sz w:val="18"/>
                <w:szCs w:val="18"/>
              </w:rPr>
              <w:t>0,6</w:t>
            </w:r>
          </w:p>
        </w:tc>
        <w:tc>
          <w:tcPr>
            <w:tcW w:w="32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324"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485"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 ne, ne</w:t>
            </w:r>
          </w:p>
        </w:tc>
        <w:tc>
          <w:tcPr>
            <w:tcW w:w="323" w:type="pct"/>
            <w:shd w:val="clear" w:color="auto" w:fill="auto"/>
            <w:noWrap/>
            <w:vAlign w:val="center"/>
            <w:hideMark/>
          </w:tcPr>
          <w:p w:rsidR="007F29EE" w:rsidRPr="00070A07" w:rsidRDefault="00A81BDC" w:rsidP="007F29EE">
            <w:pPr>
              <w:spacing w:after="0" w:line="240" w:lineRule="auto"/>
              <w:jc w:val="both"/>
              <w:rPr>
                <w:sz w:val="18"/>
                <w:szCs w:val="18"/>
              </w:rPr>
            </w:pPr>
            <w:r>
              <w:rPr>
                <w:sz w:val="18"/>
                <w:szCs w:val="18"/>
              </w:rPr>
              <w:t>ne</w:t>
            </w:r>
          </w:p>
        </w:tc>
        <w:tc>
          <w:tcPr>
            <w:tcW w:w="378" w:type="pct"/>
            <w:shd w:val="clear" w:color="auto" w:fill="auto"/>
            <w:noWrap/>
            <w:vAlign w:val="center"/>
            <w:hideMark/>
          </w:tcPr>
          <w:p w:rsidR="007F29EE" w:rsidRPr="00070A07" w:rsidRDefault="00A81BDC" w:rsidP="007F29EE">
            <w:pPr>
              <w:spacing w:after="0" w:line="240" w:lineRule="auto"/>
              <w:jc w:val="both"/>
              <w:rPr>
                <w:sz w:val="18"/>
                <w:szCs w:val="18"/>
              </w:rPr>
            </w:pPr>
            <w:r>
              <w:rPr>
                <w:sz w:val="18"/>
                <w:szCs w:val="18"/>
              </w:rPr>
              <w:t>100</w:t>
            </w:r>
          </w:p>
        </w:tc>
        <w:tc>
          <w:tcPr>
            <w:tcW w:w="377" w:type="pct"/>
            <w:shd w:val="clear" w:color="auto" w:fill="auto"/>
            <w:noWrap/>
            <w:vAlign w:val="center"/>
            <w:hideMark/>
          </w:tcPr>
          <w:p w:rsidR="007F29EE" w:rsidRPr="00070A07" w:rsidRDefault="00A81BDC" w:rsidP="007F29EE">
            <w:pPr>
              <w:spacing w:after="0" w:line="240" w:lineRule="auto"/>
              <w:jc w:val="both"/>
              <w:rPr>
                <w:sz w:val="18"/>
                <w:szCs w:val="18"/>
              </w:rPr>
            </w:pPr>
            <w:r>
              <w:rPr>
                <w:sz w:val="18"/>
                <w:szCs w:val="18"/>
              </w:rPr>
              <w:t>ne</w:t>
            </w:r>
          </w:p>
        </w:tc>
        <w:tc>
          <w:tcPr>
            <w:tcW w:w="431" w:type="pct"/>
            <w:shd w:val="clear" w:color="auto" w:fill="auto"/>
            <w:noWrap/>
            <w:vAlign w:val="center"/>
            <w:hideMark/>
          </w:tcPr>
          <w:p w:rsidR="007F29EE" w:rsidRPr="00070A07" w:rsidRDefault="003E3DFB" w:rsidP="007F29EE">
            <w:pPr>
              <w:spacing w:after="0" w:line="240" w:lineRule="auto"/>
              <w:jc w:val="both"/>
              <w:rPr>
                <w:sz w:val="18"/>
                <w:szCs w:val="18"/>
              </w:rPr>
            </w:pPr>
            <w:r>
              <w:rPr>
                <w:sz w:val="18"/>
                <w:szCs w:val="18"/>
              </w:rPr>
              <w:t>ne</w:t>
            </w:r>
          </w:p>
        </w:tc>
        <w:tc>
          <w:tcPr>
            <w:tcW w:w="327" w:type="pct"/>
            <w:shd w:val="clear" w:color="auto" w:fill="auto"/>
            <w:noWrap/>
            <w:vAlign w:val="center"/>
            <w:hideMark/>
          </w:tcPr>
          <w:p w:rsidR="007F29EE" w:rsidRPr="00070A07" w:rsidRDefault="00A81BDC" w:rsidP="007F29EE">
            <w:pPr>
              <w:spacing w:after="0" w:line="240" w:lineRule="auto"/>
              <w:jc w:val="both"/>
              <w:rPr>
                <w:sz w:val="18"/>
                <w:szCs w:val="18"/>
              </w:rPr>
            </w:pPr>
            <w:r>
              <w:rPr>
                <w:sz w:val="18"/>
                <w:szCs w:val="18"/>
              </w:rPr>
              <w:t>100</w:t>
            </w:r>
          </w:p>
        </w:tc>
        <w:tc>
          <w:tcPr>
            <w:tcW w:w="482" w:type="pct"/>
            <w:shd w:val="clear" w:color="auto" w:fill="auto"/>
            <w:noWrap/>
            <w:vAlign w:val="center"/>
            <w:hideMark/>
          </w:tcPr>
          <w:p w:rsidR="007F29EE" w:rsidRPr="00070A07" w:rsidRDefault="00F12564" w:rsidP="007F29EE">
            <w:pPr>
              <w:spacing w:after="0" w:line="240" w:lineRule="auto"/>
              <w:jc w:val="both"/>
              <w:rPr>
                <w:sz w:val="18"/>
                <w:szCs w:val="18"/>
              </w:rPr>
            </w:pPr>
            <w:r>
              <w:rPr>
                <w:sz w:val="18"/>
                <w:szCs w:val="18"/>
              </w:rPr>
              <w:t>100</w:t>
            </w:r>
          </w:p>
        </w:tc>
        <w:tc>
          <w:tcPr>
            <w:tcW w:w="283" w:type="pct"/>
            <w:shd w:val="clear" w:color="auto" w:fill="auto"/>
            <w:noWrap/>
            <w:vAlign w:val="center"/>
            <w:hideMark/>
          </w:tcPr>
          <w:p w:rsidR="007F29EE" w:rsidRPr="00070A07" w:rsidRDefault="00A81BDC" w:rsidP="007F29EE">
            <w:pPr>
              <w:spacing w:after="0" w:line="240" w:lineRule="auto"/>
              <w:jc w:val="both"/>
              <w:rPr>
                <w:sz w:val="18"/>
                <w:szCs w:val="18"/>
              </w:rPr>
            </w:pPr>
            <w:r>
              <w:rPr>
                <w:sz w:val="18"/>
                <w:szCs w:val="18"/>
              </w:rPr>
              <w:t>ne</w:t>
            </w:r>
          </w:p>
        </w:tc>
      </w:tr>
      <w:tr w:rsidR="001A1AE0" w:rsidRPr="007F29EE" w:rsidTr="007F29EE">
        <w:trPr>
          <w:cantSplit/>
          <w:trHeight w:val="20"/>
        </w:trPr>
        <w:tc>
          <w:tcPr>
            <w:tcW w:w="512" w:type="pct"/>
            <w:tcBorders>
              <w:top w:val="single" w:sz="6" w:space="0" w:color="auto"/>
              <w:bottom w:val="single" w:sz="6" w:space="0" w:color="auto"/>
              <w:right w:val="single" w:sz="12" w:space="0" w:color="auto"/>
            </w:tcBorders>
            <w:shd w:val="clear" w:color="auto" w:fill="B8CCE4" w:themeFill="accent1" w:themeFillTint="66"/>
            <w:noWrap/>
            <w:vAlign w:val="center"/>
            <w:hideMark/>
          </w:tcPr>
          <w:p w:rsidR="007F29EE" w:rsidRPr="00070A07" w:rsidRDefault="007F29EE" w:rsidP="003E3DFB">
            <w:pPr>
              <w:spacing w:after="0" w:line="240" w:lineRule="auto"/>
              <w:rPr>
                <w:sz w:val="18"/>
                <w:szCs w:val="18"/>
              </w:rPr>
            </w:pPr>
            <w:r w:rsidRPr="00070A07">
              <w:rPr>
                <w:sz w:val="18"/>
                <w:szCs w:val="18"/>
              </w:rPr>
              <w:t>Dřevěnice</w:t>
            </w:r>
          </w:p>
        </w:tc>
        <w:tc>
          <w:tcPr>
            <w:tcW w:w="377" w:type="pct"/>
            <w:tcBorders>
              <w:left w:val="single" w:sz="12" w:space="0" w:color="auto"/>
            </w:tcBorders>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2,6</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2,6</w:t>
            </w:r>
          </w:p>
        </w:tc>
        <w:tc>
          <w:tcPr>
            <w:tcW w:w="32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324"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485"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 ne, ne</w:t>
            </w:r>
          </w:p>
        </w:tc>
        <w:tc>
          <w:tcPr>
            <w:tcW w:w="32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378" w:type="pct"/>
            <w:shd w:val="clear" w:color="auto" w:fill="auto"/>
            <w:noWrap/>
            <w:vAlign w:val="center"/>
            <w:hideMark/>
          </w:tcPr>
          <w:p w:rsidR="007F29EE" w:rsidRPr="00070A07" w:rsidRDefault="00A81BDC" w:rsidP="007F29EE">
            <w:pPr>
              <w:spacing w:after="0" w:line="240" w:lineRule="auto"/>
              <w:jc w:val="both"/>
              <w:rPr>
                <w:sz w:val="18"/>
                <w:szCs w:val="18"/>
              </w:rPr>
            </w:pPr>
            <w:r>
              <w:rPr>
                <w:sz w:val="18"/>
                <w:szCs w:val="18"/>
              </w:rPr>
              <w:t>98</w:t>
            </w:r>
          </w:p>
        </w:tc>
        <w:tc>
          <w:tcPr>
            <w:tcW w:w="37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98</w:t>
            </w:r>
          </w:p>
        </w:tc>
        <w:tc>
          <w:tcPr>
            <w:tcW w:w="431" w:type="pct"/>
            <w:shd w:val="clear" w:color="auto" w:fill="auto"/>
            <w:noWrap/>
            <w:vAlign w:val="center"/>
            <w:hideMark/>
          </w:tcPr>
          <w:p w:rsidR="007F29EE" w:rsidRPr="00070A07" w:rsidRDefault="00A81BDC" w:rsidP="007F29EE">
            <w:pPr>
              <w:spacing w:after="0" w:line="240" w:lineRule="auto"/>
              <w:jc w:val="both"/>
              <w:rPr>
                <w:sz w:val="18"/>
                <w:szCs w:val="18"/>
              </w:rPr>
            </w:pPr>
            <w:r>
              <w:rPr>
                <w:sz w:val="18"/>
                <w:szCs w:val="18"/>
              </w:rPr>
              <w:t>50</w:t>
            </w:r>
            <w:r w:rsidR="007F29EE" w:rsidRPr="00070A07">
              <w:rPr>
                <w:sz w:val="18"/>
                <w:szCs w:val="18"/>
              </w:rPr>
              <w:t>, výstavba ČOV</w:t>
            </w:r>
          </w:p>
        </w:tc>
        <w:tc>
          <w:tcPr>
            <w:tcW w:w="327" w:type="pct"/>
            <w:shd w:val="clear" w:color="auto" w:fill="auto"/>
            <w:noWrap/>
            <w:vAlign w:val="center"/>
            <w:hideMark/>
          </w:tcPr>
          <w:p w:rsidR="007F29EE" w:rsidRPr="00070A07" w:rsidRDefault="00A81BDC" w:rsidP="007F29EE">
            <w:pPr>
              <w:spacing w:after="0" w:line="240" w:lineRule="auto"/>
              <w:jc w:val="both"/>
              <w:rPr>
                <w:sz w:val="18"/>
                <w:szCs w:val="18"/>
              </w:rPr>
            </w:pPr>
            <w:r>
              <w:rPr>
                <w:sz w:val="18"/>
                <w:szCs w:val="18"/>
              </w:rPr>
              <w:t>98</w:t>
            </w:r>
          </w:p>
        </w:tc>
        <w:tc>
          <w:tcPr>
            <w:tcW w:w="482" w:type="pct"/>
            <w:shd w:val="clear" w:color="auto" w:fill="auto"/>
            <w:noWrap/>
            <w:vAlign w:val="center"/>
            <w:hideMark/>
          </w:tcPr>
          <w:p w:rsidR="007F29EE" w:rsidRPr="00070A07" w:rsidRDefault="00A81BDC" w:rsidP="007F29EE">
            <w:pPr>
              <w:spacing w:after="0" w:line="240" w:lineRule="auto"/>
              <w:jc w:val="both"/>
              <w:rPr>
                <w:sz w:val="18"/>
                <w:szCs w:val="18"/>
              </w:rPr>
            </w:pPr>
            <w:r>
              <w:rPr>
                <w:sz w:val="18"/>
                <w:szCs w:val="18"/>
              </w:rPr>
              <w:t>100</w:t>
            </w:r>
          </w:p>
        </w:tc>
        <w:tc>
          <w:tcPr>
            <w:tcW w:w="28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r>
      <w:tr w:rsidR="001A1AE0" w:rsidRPr="007F29EE" w:rsidTr="007F29EE">
        <w:trPr>
          <w:cantSplit/>
          <w:trHeight w:val="20"/>
        </w:trPr>
        <w:tc>
          <w:tcPr>
            <w:tcW w:w="512" w:type="pct"/>
            <w:tcBorders>
              <w:top w:val="single" w:sz="6" w:space="0" w:color="auto"/>
              <w:bottom w:val="single" w:sz="6" w:space="0" w:color="auto"/>
              <w:right w:val="single" w:sz="12" w:space="0" w:color="auto"/>
            </w:tcBorders>
            <w:shd w:val="clear" w:color="auto" w:fill="B8CCE4" w:themeFill="accent1" w:themeFillTint="66"/>
            <w:noWrap/>
            <w:vAlign w:val="center"/>
            <w:hideMark/>
          </w:tcPr>
          <w:p w:rsidR="007F29EE" w:rsidRPr="00370613" w:rsidRDefault="007F29EE" w:rsidP="003E3DFB">
            <w:pPr>
              <w:spacing w:after="0" w:line="240" w:lineRule="auto"/>
              <w:rPr>
                <w:sz w:val="18"/>
                <w:szCs w:val="18"/>
              </w:rPr>
            </w:pPr>
            <w:r w:rsidRPr="00370613">
              <w:rPr>
                <w:sz w:val="18"/>
                <w:szCs w:val="18"/>
              </w:rPr>
              <w:t>Háje nad Jizerou</w:t>
            </w:r>
          </w:p>
        </w:tc>
        <w:tc>
          <w:tcPr>
            <w:tcW w:w="377" w:type="pct"/>
            <w:tcBorders>
              <w:left w:val="single" w:sz="12" w:space="0" w:color="auto"/>
            </w:tcBorders>
            <w:shd w:val="clear" w:color="auto" w:fill="auto"/>
            <w:noWrap/>
            <w:vAlign w:val="center"/>
            <w:hideMark/>
          </w:tcPr>
          <w:p w:rsidR="007F29EE" w:rsidRPr="00370613" w:rsidRDefault="007F29EE" w:rsidP="007F29EE">
            <w:pPr>
              <w:spacing w:after="0" w:line="240" w:lineRule="auto"/>
              <w:jc w:val="both"/>
              <w:rPr>
                <w:sz w:val="18"/>
                <w:szCs w:val="18"/>
              </w:rPr>
            </w:pPr>
            <w:r w:rsidRPr="00370613">
              <w:rPr>
                <w:sz w:val="18"/>
                <w:szCs w:val="18"/>
              </w:rPr>
              <w:t>6,5</w:t>
            </w:r>
          </w:p>
        </w:tc>
        <w:tc>
          <w:tcPr>
            <w:tcW w:w="378" w:type="pct"/>
            <w:shd w:val="clear" w:color="auto" w:fill="auto"/>
            <w:noWrap/>
            <w:vAlign w:val="center"/>
            <w:hideMark/>
          </w:tcPr>
          <w:p w:rsidR="007F29EE" w:rsidRPr="00370613" w:rsidRDefault="007F29EE" w:rsidP="007F29EE">
            <w:pPr>
              <w:spacing w:after="0" w:line="240" w:lineRule="auto"/>
              <w:jc w:val="both"/>
              <w:rPr>
                <w:sz w:val="18"/>
                <w:szCs w:val="18"/>
              </w:rPr>
            </w:pPr>
            <w:r w:rsidRPr="00370613">
              <w:rPr>
                <w:sz w:val="18"/>
                <w:szCs w:val="18"/>
              </w:rPr>
              <w:t>7</w:t>
            </w:r>
          </w:p>
        </w:tc>
        <w:tc>
          <w:tcPr>
            <w:tcW w:w="323" w:type="pct"/>
            <w:shd w:val="clear" w:color="auto" w:fill="auto"/>
            <w:noWrap/>
            <w:vAlign w:val="center"/>
            <w:hideMark/>
          </w:tcPr>
          <w:p w:rsidR="007F29EE" w:rsidRPr="00370613" w:rsidRDefault="00316FD0" w:rsidP="007F29EE">
            <w:pPr>
              <w:spacing w:after="0" w:line="240" w:lineRule="auto"/>
              <w:jc w:val="both"/>
              <w:rPr>
                <w:sz w:val="18"/>
                <w:szCs w:val="18"/>
              </w:rPr>
            </w:pPr>
            <w:r w:rsidRPr="00370613">
              <w:rPr>
                <w:sz w:val="18"/>
                <w:szCs w:val="18"/>
              </w:rPr>
              <w:t>ano</w:t>
            </w:r>
          </w:p>
        </w:tc>
        <w:tc>
          <w:tcPr>
            <w:tcW w:w="324" w:type="pct"/>
            <w:shd w:val="clear" w:color="auto" w:fill="auto"/>
            <w:noWrap/>
            <w:vAlign w:val="center"/>
            <w:hideMark/>
          </w:tcPr>
          <w:p w:rsidR="007F29EE" w:rsidRPr="00370613" w:rsidRDefault="00316FD0" w:rsidP="007F29EE">
            <w:pPr>
              <w:spacing w:after="0" w:line="240" w:lineRule="auto"/>
              <w:jc w:val="both"/>
              <w:rPr>
                <w:sz w:val="18"/>
                <w:szCs w:val="18"/>
              </w:rPr>
            </w:pPr>
            <w:r w:rsidRPr="00370613">
              <w:rPr>
                <w:sz w:val="18"/>
                <w:szCs w:val="18"/>
              </w:rPr>
              <w:t>ano</w:t>
            </w:r>
          </w:p>
        </w:tc>
        <w:tc>
          <w:tcPr>
            <w:tcW w:w="485" w:type="pct"/>
            <w:shd w:val="clear" w:color="auto" w:fill="auto"/>
            <w:noWrap/>
            <w:vAlign w:val="center"/>
            <w:hideMark/>
          </w:tcPr>
          <w:p w:rsidR="007F29EE" w:rsidRPr="00370613" w:rsidRDefault="007F29EE" w:rsidP="007F29EE">
            <w:pPr>
              <w:spacing w:after="0" w:line="240" w:lineRule="auto"/>
              <w:jc w:val="both"/>
              <w:rPr>
                <w:sz w:val="18"/>
                <w:szCs w:val="18"/>
              </w:rPr>
            </w:pPr>
            <w:r w:rsidRPr="00370613">
              <w:rPr>
                <w:sz w:val="18"/>
                <w:szCs w:val="18"/>
              </w:rPr>
              <w:t>ne,</w:t>
            </w:r>
            <w:r w:rsidR="00316FD0" w:rsidRPr="00370613">
              <w:rPr>
                <w:sz w:val="18"/>
                <w:szCs w:val="18"/>
              </w:rPr>
              <w:t xml:space="preserve"> </w:t>
            </w:r>
            <w:r w:rsidRPr="00370613">
              <w:rPr>
                <w:sz w:val="18"/>
                <w:szCs w:val="18"/>
              </w:rPr>
              <w:t>ano,</w:t>
            </w:r>
            <w:r w:rsidR="00316FD0" w:rsidRPr="00370613">
              <w:rPr>
                <w:sz w:val="18"/>
                <w:szCs w:val="18"/>
              </w:rPr>
              <w:t xml:space="preserve"> </w:t>
            </w:r>
            <w:r w:rsidRPr="00370613">
              <w:rPr>
                <w:sz w:val="18"/>
                <w:szCs w:val="18"/>
              </w:rPr>
              <w:t>ne</w:t>
            </w:r>
          </w:p>
        </w:tc>
        <w:tc>
          <w:tcPr>
            <w:tcW w:w="323" w:type="pct"/>
            <w:shd w:val="clear" w:color="auto" w:fill="auto"/>
            <w:noWrap/>
            <w:vAlign w:val="center"/>
            <w:hideMark/>
          </w:tcPr>
          <w:p w:rsidR="007F29EE" w:rsidRPr="00370613" w:rsidRDefault="00A81BDC" w:rsidP="007F29EE">
            <w:pPr>
              <w:spacing w:after="0" w:line="240" w:lineRule="auto"/>
              <w:jc w:val="both"/>
              <w:rPr>
                <w:sz w:val="18"/>
                <w:szCs w:val="18"/>
              </w:rPr>
            </w:pPr>
            <w:r w:rsidRPr="00370613">
              <w:rPr>
                <w:sz w:val="18"/>
                <w:szCs w:val="18"/>
              </w:rPr>
              <w:t>80</w:t>
            </w:r>
          </w:p>
        </w:tc>
        <w:tc>
          <w:tcPr>
            <w:tcW w:w="378" w:type="pct"/>
            <w:shd w:val="clear" w:color="auto" w:fill="auto"/>
            <w:noWrap/>
            <w:vAlign w:val="center"/>
            <w:hideMark/>
          </w:tcPr>
          <w:p w:rsidR="007F29EE" w:rsidRPr="00370613" w:rsidRDefault="007F29EE" w:rsidP="007F29EE">
            <w:pPr>
              <w:spacing w:after="0" w:line="240" w:lineRule="auto"/>
              <w:jc w:val="both"/>
              <w:rPr>
                <w:sz w:val="18"/>
                <w:szCs w:val="18"/>
              </w:rPr>
            </w:pPr>
            <w:r w:rsidRPr="00370613">
              <w:rPr>
                <w:sz w:val="18"/>
                <w:szCs w:val="18"/>
              </w:rPr>
              <w:t>100</w:t>
            </w:r>
          </w:p>
        </w:tc>
        <w:tc>
          <w:tcPr>
            <w:tcW w:w="377" w:type="pct"/>
            <w:shd w:val="clear" w:color="auto" w:fill="auto"/>
            <w:noWrap/>
            <w:vAlign w:val="center"/>
            <w:hideMark/>
          </w:tcPr>
          <w:p w:rsidR="007F29EE" w:rsidRPr="00370613" w:rsidRDefault="007F29EE" w:rsidP="007F29EE">
            <w:pPr>
              <w:spacing w:after="0" w:line="240" w:lineRule="auto"/>
              <w:jc w:val="both"/>
              <w:rPr>
                <w:sz w:val="18"/>
                <w:szCs w:val="18"/>
              </w:rPr>
            </w:pPr>
            <w:r w:rsidRPr="00370613">
              <w:rPr>
                <w:sz w:val="18"/>
                <w:szCs w:val="18"/>
              </w:rPr>
              <w:t>ne</w:t>
            </w:r>
          </w:p>
        </w:tc>
        <w:tc>
          <w:tcPr>
            <w:tcW w:w="431" w:type="pct"/>
            <w:shd w:val="clear" w:color="auto" w:fill="auto"/>
            <w:noWrap/>
            <w:vAlign w:val="center"/>
            <w:hideMark/>
          </w:tcPr>
          <w:p w:rsidR="007F29EE" w:rsidRPr="00370613" w:rsidRDefault="007F29EE" w:rsidP="007F29EE">
            <w:pPr>
              <w:spacing w:after="0" w:line="240" w:lineRule="auto"/>
              <w:jc w:val="both"/>
              <w:rPr>
                <w:sz w:val="18"/>
                <w:szCs w:val="18"/>
              </w:rPr>
            </w:pPr>
            <w:r w:rsidRPr="00370613">
              <w:rPr>
                <w:sz w:val="18"/>
                <w:szCs w:val="18"/>
              </w:rPr>
              <w:t>ne</w:t>
            </w:r>
          </w:p>
        </w:tc>
        <w:tc>
          <w:tcPr>
            <w:tcW w:w="327" w:type="pct"/>
            <w:shd w:val="clear" w:color="auto" w:fill="auto"/>
            <w:noWrap/>
            <w:vAlign w:val="center"/>
            <w:hideMark/>
          </w:tcPr>
          <w:p w:rsidR="007F29EE" w:rsidRPr="00370613" w:rsidRDefault="007F29EE" w:rsidP="007F29EE">
            <w:pPr>
              <w:spacing w:after="0" w:line="240" w:lineRule="auto"/>
              <w:jc w:val="both"/>
              <w:rPr>
                <w:sz w:val="18"/>
                <w:szCs w:val="18"/>
              </w:rPr>
            </w:pPr>
            <w:r w:rsidRPr="00370613">
              <w:rPr>
                <w:sz w:val="18"/>
                <w:szCs w:val="18"/>
              </w:rPr>
              <w:t>100</w:t>
            </w:r>
          </w:p>
        </w:tc>
        <w:tc>
          <w:tcPr>
            <w:tcW w:w="482" w:type="pct"/>
            <w:shd w:val="clear" w:color="auto" w:fill="auto"/>
            <w:noWrap/>
            <w:vAlign w:val="center"/>
            <w:hideMark/>
          </w:tcPr>
          <w:p w:rsidR="007F29EE" w:rsidRPr="00370613" w:rsidRDefault="007F29EE" w:rsidP="007F29EE">
            <w:pPr>
              <w:spacing w:after="0" w:line="240" w:lineRule="auto"/>
              <w:jc w:val="both"/>
              <w:rPr>
                <w:sz w:val="18"/>
                <w:szCs w:val="18"/>
              </w:rPr>
            </w:pPr>
            <w:r w:rsidRPr="00370613">
              <w:rPr>
                <w:sz w:val="18"/>
                <w:szCs w:val="18"/>
              </w:rPr>
              <w:t>100</w:t>
            </w:r>
          </w:p>
        </w:tc>
        <w:tc>
          <w:tcPr>
            <w:tcW w:w="283" w:type="pct"/>
            <w:shd w:val="clear" w:color="auto" w:fill="auto"/>
            <w:noWrap/>
            <w:vAlign w:val="center"/>
            <w:hideMark/>
          </w:tcPr>
          <w:p w:rsidR="007F29EE" w:rsidRPr="00370613" w:rsidRDefault="007F29EE" w:rsidP="007F29EE">
            <w:pPr>
              <w:spacing w:after="0" w:line="240" w:lineRule="auto"/>
              <w:jc w:val="both"/>
              <w:rPr>
                <w:sz w:val="18"/>
                <w:szCs w:val="18"/>
              </w:rPr>
            </w:pPr>
            <w:r w:rsidRPr="00370613">
              <w:rPr>
                <w:sz w:val="18"/>
                <w:szCs w:val="18"/>
              </w:rPr>
              <w:t>ne</w:t>
            </w:r>
          </w:p>
        </w:tc>
      </w:tr>
      <w:tr w:rsidR="001A1AE0" w:rsidRPr="007F29EE" w:rsidTr="007F29EE">
        <w:trPr>
          <w:cantSplit/>
          <w:trHeight w:val="20"/>
        </w:trPr>
        <w:tc>
          <w:tcPr>
            <w:tcW w:w="512" w:type="pct"/>
            <w:tcBorders>
              <w:top w:val="single" w:sz="6" w:space="0" w:color="auto"/>
              <w:bottom w:val="single" w:sz="6" w:space="0" w:color="auto"/>
              <w:right w:val="single" w:sz="12" w:space="0" w:color="auto"/>
            </w:tcBorders>
            <w:shd w:val="clear" w:color="auto" w:fill="B8CCE4" w:themeFill="accent1" w:themeFillTint="66"/>
            <w:noWrap/>
            <w:vAlign w:val="center"/>
            <w:hideMark/>
          </w:tcPr>
          <w:p w:rsidR="007F29EE" w:rsidRPr="00070A07" w:rsidRDefault="007F29EE" w:rsidP="003E3DFB">
            <w:pPr>
              <w:spacing w:after="0" w:line="240" w:lineRule="auto"/>
              <w:rPr>
                <w:sz w:val="18"/>
                <w:szCs w:val="18"/>
              </w:rPr>
            </w:pPr>
            <w:r w:rsidRPr="00070A07">
              <w:rPr>
                <w:sz w:val="18"/>
                <w:szCs w:val="18"/>
              </w:rPr>
              <w:t>Holenice</w:t>
            </w:r>
          </w:p>
        </w:tc>
        <w:tc>
          <w:tcPr>
            <w:tcW w:w="377" w:type="pct"/>
            <w:tcBorders>
              <w:left w:val="single" w:sz="12" w:space="0" w:color="auto"/>
            </w:tcBorders>
            <w:shd w:val="clear" w:color="auto" w:fill="auto"/>
            <w:noWrap/>
            <w:vAlign w:val="center"/>
            <w:hideMark/>
          </w:tcPr>
          <w:p w:rsidR="007F29EE" w:rsidRPr="00070A07" w:rsidRDefault="00195F90" w:rsidP="007F29EE">
            <w:pPr>
              <w:spacing w:after="0" w:line="240" w:lineRule="auto"/>
              <w:jc w:val="both"/>
              <w:rPr>
                <w:sz w:val="18"/>
                <w:szCs w:val="18"/>
              </w:rPr>
            </w:pPr>
            <w:r>
              <w:rPr>
                <w:sz w:val="18"/>
                <w:szCs w:val="18"/>
              </w:rPr>
              <w:t>0,9</w:t>
            </w:r>
          </w:p>
        </w:tc>
        <w:tc>
          <w:tcPr>
            <w:tcW w:w="378" w:type="pct"/>
            <w:shd w:val="clear" w:color="auto" w:fill="auto"/>
            <w:noWrap/>
            <w:vAlign w:val="center"/>
            <w:hideMark/>
          </w:tcPr>
          <w:p w:rsidR="007F29EE" w:rsidRPr="00070A07" w:rsidRDefault="00195F90" w:rsidP="007F29EE">
            <w:pPr>
              <w:spacing w:after="0" w:line="240" w:lineRule="auto"/>
              <w:jc w:val="both"/>
              <w:rPr>
                <w:sz w:val="18"/>
                <w:szCs w:val="18"/>
              </w:rPr>
            </w:pPr>
            <w:r>
              <w:rPr>
                <w:sz w:val="18"/>
                <w:szCs w:val="18"/>
              </w:rPr>
              <w:t>1,1</w:t>
            </w:r>
          </w:p>
        </w:tc>
        <w:tc>
          <w:tcPr>
            <w:tcW w:w="32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324"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485"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 ne, ne</w:t>
            </w:r>
          </w:p>
        </w:tc>
        <w:tc>
          <w:tcPr>
            <w:tcW w:w="32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37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431"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32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482"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283" w:type="pct"/>
            <w:shd w:val="clear" w:color="auto" w:fill="auto"/>
            <w:noWrap/>
            <w:vAlign w:val="center"/>
            <w:hideMark/>
          </w:tcPr>
          <w:p w:rsidR="007F29EE" w:rsidRPr="00070A07" w:rsidRDefault="00A81BDC" w:rsidP="007F29EE">
            <w:pPr>
              <w:spacing w:after="0" w:line="240" w:lineRule="auto"/>
              <w:jc w:val="both"/>
              <w:rPr>
                <w:sz w:val="18"/>
                <w:szCs w:val="18"/>
              </w:rPr>
            </w:pPr>
            <w:r>
              <w:rPr>
                <w:sz w:val="18"/>
                <w:szCs w:val="18"/>
              </w:rPr>
              <w:t>ne</w:t>
            </w:r>
          </w:p>
        </w:tc>
      </w:tr>
      <w:tr w:rsidR="001A1AE0" w:rsidRPr="007F29EE" w:rsidTr="007F29EE">
        <w:trPr>
          <w:cantSplit/>
          <w:trHeight w:val="20"/>
        </w:trPr>
        <w:tc>
          <w:tcPr>
            <w:tcW w:w="512" w:type="pct"/>
            <w:tcBorders>
              <w:top w:val="single" w:sz="6" w:space="0" w:color="auto"/>
              <w:bottom w:val="single" w:sz="6" w:space="0" w:color="auto"/>
              <w:right w:val="single" w:sz="12" w:space="0" w:color="auto"/>
            </w:tcBorders>
            <w:shd w:val="clear" w:color="auto" w:fill="B8CCE4" w:themeFill="accent1" w:themeFillTint="66"/>
            <w:noWrap/>
            <w:vAlign w:val="center"/>
            <w:hideMark/>
          </w:tcPr>
          <w:p w:rsidR="007F29EE" w:rsidRPr="00070A07" w:rsidRDefault="007F29EE" w:rsidP="003E3DFB">
            <w:pPr>
              <w:spacing w:after="0" w:line="240" w:lineRule="auto"/>
              <w:rPr>
                <w:sz w:val="18"/>
                <w:szCs w:val="18"/>
              </w:rPr>
            </w:pPr>
            <w:r w:rsidRPr="00070A07">
              <w:rPr>
                <w:sz w:val="18"/>
                <w:szCs w:val="18"/>
              </w:rPr>
              <w:t>Holín</w:t>
            </w:r>
          </w:p>
        </w:tc>
        <w:tc>
          <w:tcPr>
            <w:tcW w:w="377" w:type="pct"/>
            <w:tcBorders>
              <w:left w:val="single" w:sz="12" w:space="0" w:color="auto"/>
            </w:tcBorders>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10,3</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10,3</w:t>
            </w:r>
          </w:p>
        </w:tc>
        <w:tc>
          <w:tcPr>
            <w:tcW w:w="32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324"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485"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 ne, ne</w:t>
            </w:r>
          </w:p>
        </w:tc>
        <w:tc>
          <w:tcPr>
            <w:tcW w:w="32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37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2</w:t>
            </w:r>
            <w:r w:rsidR="001E5DE7">
              <w:rPr>
                <w:sz w:val="18"/>
                <w:szCs w:val="18"/>
              </w:rPr>
              <w:t>0</w:t>
            </w:r>
          </w:p>
        </w:tc>
        <w:tc>
          <w:tcPr>
            <w:tcW w:w="431" w:type="pct"/>
            <w:shd w:val="clear" w:color="auto" w:fill="auto"/>
            <w:noWrap/>
            <w:vAlign w:val="center"/>
            <w:hideMark/>
          </w:tcPr>
          <w:p w:rsidR="007F29EE" w:rsidRPr="00070A07" w:rsidRDefault="001E5DE7" w:rsidP="007F29EE">
            <w:pPr>
              <w:spacing w:after="0" w:line="240" w:lineRule="auto"/>
              <w:jc w:val="both"/>
              <w:rPr>
                <w:sz w:val="18"/>
                <w:szCs w:val="18"/>
              </w:rPr>
            </w:pPr>
            <w:r>
              <w:rPr>
                <w:sz w:val="18"/>
                <w:szCs w:val="18"/>
              </w:rPr>
              <w:t>20</w:t>
            </w:r>
          </w:p>
        </w:tc>
        <w:tc>
          <w:tcPr>
            <w:tcW w:w="32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482"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28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r>
      <w:tr w:rsidR="001A1AE0" w:rsidRPr="007F29EE" w:rsidTr="007F29EE">
        <w:trPr>
          <w:cantSplit/>
          <w:trHeight w:val="20"/>
        </w:trPr>
        <w:tc>
          <w:tcPr>
            <w:tcW w:w="512" w:type="pct"/>
            <w:tcBorders>
              <w:top w:val="single" w:sz="6" w:space="0" w:color="auto"/>
              <w:bottom w:val="single" w:sz="6" w:space="0" w:color="auto"/>
              <w:right w:val="single" w:sz="12" w:space="0" w:color="auto"/>
            </w:tcBorders>
            <w:shd w:val="clear" w:color="auto" w:fill="B8CCE4" w:themeFill="accent1" w:themeFillTint="66"/>
            <w:noWrap/>
            <w:vAlign w:val="center"/>
            <w:hideMark/>
          </w:tcPr>
          <w:p w:rsidR="007F29EE" w:rsidRPr="00070A07" w:rsidRDefault="007F29EE" w:rsidP="003E3DFB">
            <w:pPr>
              <w:spacing w:after="0" w:line="240" w:lineRule="auto"/>
              <w:rPr>
                <w:sz w:val="18"/>
                <w:szCs w:val="18"/>
              </w:rPr>
            </w:pPr>
            <w:r w:rsidRPr="00070A07">
              <w:rPr>
                <w:sz w:val="18"/>
                <w:szCs w:val="18"/>
              </w:rPr>
              <w:t>Choteč</w:t>
            </w:r>
          </w:p>
        </w:tc>
        <w:tc>
          <w:tcPr>
            <w:tcW w:w="377" w:type="pct"/>
            <w:tcBorders>
              <w:left w:val="single" w:sz="12" w:space="0" w:color="auto"/>
            </w:tcBorders>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1,7</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3,3</w:t>
            </w:r>
          </w:p>
        </w:tc>
        <w:tc>
          <w:tcPr>
            <w:tcW w:w="32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324"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485"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 ne, ne</w:t>
            </w:r>
          </w:p>
        </w:tc>
        <w:tc>
          <w:tcPr>
            <w:tcW w:w="32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37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431"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95</w:t>
            </w:r>
          </w:p>
        </w:tc>
        <w:tc>
          <w:tcPr>
            <w:tcW w:w="32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482"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28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ano</w:t>
            </w:r>
          </w:p>
        </w:tc>
      </w:tr>
      <w:tr w:rsidR="001A1AE0" w:rsidRPr="007F29EE" w:rsidTr="007F29EE">
        <w:trPr>
          <w:cantSplit/>
          <w:trHeight w:val="20"/>
        </w:trPr>
        <w:tc>
          <w:tcPr>
            <w:tcW w:w="512" w:type="pct"/>
            <w:tcBorders>
              <w:top w:val="single" w:sz="6" w:space="0" w:color="auto"/>
              <w:bottom w:val="single" w:sz="6" w:space="0" w:color="auto"/>
              <w:right w:val="single" w:sz="12" w:space="0" w:color="auto"/>
            </w:tcBorders>
            <w:shd w:val="clear" w:color="auto" w:fill="B8CCE4" w:themeFill="accent1" w:themeFillTint="66"/>
            <w:noWrap/>
            <w:vAlign w:val="center"/>
            <w:hideMark/>
          </w:tcPr>
          <w:p w:rsidR="007F29EE" w:rsidRPr="00070A07" w:rsidRDefault="007F29EE" w:rsidP="003E3DFB">
            <w:pPr>
              <w:spacing w:after="0" w:line="240" w:lineRule="auto"/>
              <w:rPr>
                <w:sz w:val="18"/>
                <w:szCs w:val="18"/>
              </w:rPr>
            </w:pPr>
            <w:r w:rsidRPr="00070A07">
              <w:rPr>
                <w:sz w:val="18"/>
                <w:szCs w:val="18"/>
              </w:rPr>
              <w:t>Jesenný</w:t>
            </w:r>
          </w:p>
        </w:tc>
        <w:tc>
          <w:tcPr>
            <w:tcW w:w="377" w:type="pct"/>
            <w:tcBorders>
              <w:left w:val="single" w:sz="12" w:space="0" w:color="auto"/>
            </w:tcBorders>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4,9</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5,6</w:t>
            </w:r>
          </w:p>
        </w:tc>
        <w:tc>
          <w:tcPr>
            <w:tcW w:w="323" w:type="pct"/>
            <w:shd w:val="clear" w:color="auto" w:fill="auto"/>
            <w:noWrap/>
            <w:vAlign w:val="center"/>
            <w:hideMark/>
          </w:tcPr>
          <w:p w:rsidR="007F29EE" w:rsidRPr="00070A07" w:rsidRDefault="00316FD0" w:rsidP="007F29EE">
            <w:pPr>
              <w:spacing w:after="0" w:line="240" w:lineRule="auto"/>
              <w:jc w:val="both"/>
              <w:rPr>
                <w:sz w:val="18"/>
                <w:szCs w:val="18"/>
              </w:rPr>
            </w:pPr>
            <w:r>
              <w:rPr>
                <w:sz w:val="18"/>
                <w:szCs w:val="18"/>
              </w:rPr>
              <w:t>ano</w:t>
            </w:r>
          </w:p>
        </w:tc>
        <w:tc>
          <w:tcPr>
            <w:tcW w:w="324" w:type="pct"/>
            <w:shd w:val="clear" w:color="auto" w:fill="auto"/>
            <w:noWrap/>
            <w:vAlign w:val="center"/>
            <w:hideMark/>
          </w:tcPr>
          <w:p w:rsidR="007F29EE" w:rsidRPr="00070A07" w:rsidRDefault="00316FD0" w:rsidP="007F29EE">
            <w:pPr>
              <w:spacing w:after="0" w:line="240" w:lineRule="auto"/>
              <w:jc w:val="both"/>
              <w:rPr>
                <w:sz w:val="18"/>
                <w:szCs w:val="18"/>
              </w:rPr>
            </w:pPr>
            <w:r>
              <w:rPr>
                <w:sz w:val="18"/>
                <w:szCs w:val="18"/>
              </w:rPr>
              <w:t>ano</w:t>
            </w:r>
          </w:p>
        </w:tc>
        <w:tc>
          <w:tcPr>
            <w:tcW w:w="485"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ano, ano, ne</w:t>
            </w:r>
          </w:p>
        </w:tc>
        <w:tc>
          <w:tcPr>
            <w:tcW w:w="323" w:type="pct"/>
            <w:shd w:val="clear" w:color="auto" w:fill="auto"/>
            <w:noWrap/>
            <w:vAlign w:val="center"/>
            <w:hideMark/>
          </w:tcPr>
          <w:p w:rsidR="007F29EE" w:rsidRPr="00070A07" w:rsidRDefault="001E5DE7" w:rsidP="007F29EE">
            <w:pPr>
              <w:spacing w:after="0" w:line="240" w:lineRule="auto"/>
              <w:jc w:val="both"/>
              <w:rPr>
                <w:sz w:val="18"/>
                <w:szCs w:val="18"/>
              </w:rPr>
            </w:pPr>
            <w:r>
              <w:rPr>
                <w:sz w:val="18"/>
                <w:szCs w:val="18"/>
              </w:rPr>
              <w:t>90</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37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431" w:type="pct"/>
            <w:shd w:val="clear" w:color="auto" w:fill="auto"/>
            <w:noWrap/>
            <w:vAlign w:val="center"/>
            <w:hideMark/>
          </w:tcPr>
          <w:p w:rsidR="007F29EE" w:rsidRPr="00070A07" w:rsidRDefault="001E5DE7" w:rsidP="007F29EE">
            <w:pPr>
              <w:spacing w:after="0" w:line="240" w:lineRule="auto"/>
              <w:jc w:val="both"/>
              <w:rPr>
                <w:sz w:val="18"/>
                <w:szCs w:val="18"/>
              </w:rPr>
            </w:pPr>
            <w:r>
              <w:rPr>
                <w:sz w:val="18"/>
                <w:szCs w:val="18"/>
              </w:rPr>
              <w:t>10</w:t>
            </w:r>
          </w:p>
        </w:tc>
        <w:tc>
          <w:tcPr>
            <w:tcW w:w="32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482" w:type="pct"/>
            <w:shd w:val="clear" w:color="auto" w:fill="auto"/>
            <w:noWrap/>
            <w:vAlign w:val="center"/>
            <w:hideMark/>
          </w:tcPr>
          <w:p w:rsidR="007F29EE" w:rsidRPr="00070A07" w:rsidRDefault="001E5DE7" w:rsidP="007F29EE">
            <w:pPr>
              <w:spacing w:after="0" w:line="240" w:lineRule="auto"/>
              <w:jc w:val="both"/>
              <w:rPr>
                <w:sz w:val="18"/>
                <w:szCs w:val="18"/>
              </w:rPr>
            </w:pPr>
            <w:r>
              <w:rPr>
                <w:sz w:val="18"/>
                <w:szCs w:val="18"/>
              </w:rPr>
              <w:t>70</w:t>
            </w:r>
          </w:p>
        </w:tc>
        <w:tc>
          <w:tcPr>
            <w:tcW w:w="28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ano</w:t>
            </w:r>
          </w:p>
        </w:tc>
      </w:tr>
      <w:tr w:rsidR="001A1AE0" w:rsidRPr="007F29EE" w:rsidTr="007F29EE">
        <w:trPr>
          <w:cantSplit/>
          <w:trHeight w:val="20"/>
        </w:trPr>
        <w:tc>
          <w:tcPr>
            <w:tcW w:w="512" w:type="pct"/>
            <w:tcBorders>
              <w:top w:val="single" w:sz="6" w:space="0" w:color="auto"/>
              <w:bottom w:val="single" w:sz="6" w:space="0" w:color="auto"/>
              <w:right w:val="single" w:sz="12" w:space="0" w:color="auto"/>
            </w:tcBorders>
            <w:shd w:val="clear" w:color="auto" w:fill="B8CCE4" w:themeFill="accent1" w:themeFillTint="66"/>
            <w:noWrap/>
            <w:vAlign w:val="center"/>
            <w:hideMark/>
          </w:tcPr>
          <w:p w:rsidR="007F29EE" w:rsidRPr="00070A07" w:rsidRDefault="007F29EE" w:rsidP="003E3DFB">
            <w:pPr>
              <w:spacing w:after="0" w:line="240" w:lineRule="auto"/>
              <w:rPr>
                <w:sz w:val="18"/>
                <w:szCs w:val="18"/>
              </w:rPr>
            </w:pPr>
            <w:r w:rsidRPr="00070A07">
              <w:rPr>
                <w:sz w:val="18"/>
                <w:szCs w:val="18"/>
              </w:rPr>
              <w:t>Jinolice</w:t>
            </w:r>
          </w:p>
        </w:tc>
        <w:tc>
          <w:tcPr>
            <w:tcW w:w="377" w:type="pct"/>
            <w:tcBorders>
              <w:left w:val="single" w:sz="12" w:space="0" w:color="auto"/>
            </w:tcBorders>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1,5</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1,5</w:t>
            </w:r>
          </w:p>
        </w:tc>
        <w:tc>
          <w:tcPr>
            <w:tcW w:w="32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324"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ano</w:t>
            </w:r>
          </w:p>
        </w:tc>
        <w:tc>
          <w:tcPr>
            <w:tcW w:w="485"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 ne, ne</w:t>
            </w:r>
          </w:p>
        </w:tc>
        <w:tc>
          <w:tcPr>
            <w:tcW w:w="32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37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431" w:type="pct"/>
            <w:shd w:val="clear" w:color="auto" w:fill="auto"/>
            <w:noWrap/>
            <w:vAlign w:val="center"/>
            <w:hideMark/>
          </w:tcPr>
          <w:p w:rsidR="007F29EE" w:rsidRPr="00070A07" w:rsidRDefault="001E5DE7" w:rsidP="007F29EE">
            <w:pPr>
              <w:spacing w:after="0" w:line="240" w:lineRule="auto"/>
              <w:jc w:val="both"/>
              <w:rPr>
                <w:sz w:val="18"/>
                <w:szCs w:val="18"/>
              </w:rPr>
            </w:pPr>
            <w:r>
              <w:rPr>
                <w:sz w:val="18"/>
                <w:szCs w:val="18"/>
              </w:rPr>
              <w:t>15</w:t>
            </w:r>
          </w:p>
        </w:tc>
        <w:tc>
          <w:tcPr>
            <w:tcW w:w="327" w:type="pct"/>
            <w:shd w:val="clear" w:color="auto" w:fill="auto"/>
            <w:noWrap/>
            <w:vAlign w:val="center"/>
            <w:hideMark/>
          </w:tcPr>
          <w:p w:rsidR="007F29EE" w:rsidRPr="00070A07" w:rsidRDefault="00F12564" w:rsidP="007F29EE">
            <w:pPr>
              <w:spacing w:after="0" w:line="240" w:lineRule="auto"/>
              <w:jc w:val="both"/>
              <w:rPr>
                <w:sz w:val="18"/>
                <w:szCs w:val="18"/>
              </w:rPr>
            </w:pPr>
            <w:r>
              <w:rPr>
                <w:sz w:val="18"/>
                <w:szCs w:val="18"/>
              </w:rPr>
              <w:t>80</w:t>
            </w:r>
          </w:p>
        </w:tc>
        <w:tc>
          <w:tcPr>
            <w:tcW w:w="482" w:type="pct"/>
            <w:shd w:val="clear" w:color="auto" w:fill="auto"/>
            <w:noWrap/>
            <w:vAlign w:val="center"/>
            <w:hideMark/>
          </w:tcPr>
          <w:p w:rsidR="007F29EE" w:rsidRPr="00070A07" w:rsidRDefault="001E5DE7" w:rsidP="007F29EE">
            <w:pPr>
              <w:spacing w:after="0" w:line="240" w:lineRule="auto"/>
              <w:jc w:val="both"/>
              <w:rPr>
                <w:sz w:val="18"/>
                <w:szCs w:val="18"/>
              </w:rPr>
            </w:pPr>
            <w:r>
              <w:rPr>
                <w:sz w:val="18"/>
                <w:szCs w:val="18"/>
              </w:rPr>
              <w:t>80</w:t>
            </w:r>
          </w:p>
        </w:tc>
        <w:tc>
          <w:tcPr>
            <w:tcW w:w="28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r>
      <w:tr w:rsidR="001A1AE0" w:rsidRPr="007F29EE" w:rsidTr="007F29EE">
        <w:trPr>
          <w:cantSplit/>
          <w:trHeight w:val="20"/>
        </w:trPr>
        <w:tc>
          <w:tcPr>
            <w:tcW w:w="512" w:type="pct"/>
            <w:tcBorders>
              <w:top w:val="single" w:sz="6" w:space="0" w:color="auto"/>
              <w:bottom w:val="single" w:sz="6" w:space="0" w:color="auto"/>
              <w:right w:val="single" w:sz="12" w:space="0" w:color="auto"/>
            </w:tcBorders>
            <w:shd w:val="clear" w:color="auto" w:fill="B8CCE4" w:themeFill="accent1" w:themeFillTint="66"/>
            <w:noWrap/>
            <w:vAlign w:val="center"/>
            <w:hideMark/>
          </w:tcPr>
          <w:p w:rsidR="007F29EE" w:rsidRPr="00070A07" w:rsidRDefault="007F29EE" w:rsidP="003E3DFB">
            <w:pPr>
              <w:spacing w:after="0" w:line="240" w:lineRule="auto"/>
              <w:rPr>
                <w:sz w:val="18"/>
                <w:szCs w:val="18"/>
              </w:rPr>
            </w:pPr>
            <w:r w:rsidRPr="00070A07">
              <w:rPr>
                <w:sz w:val="18"/>
                <w:szCs w:val="18"/>
              </w:rPr>
              <w:t>Kbelnice</w:t>
            </w:r>
          </w:p>
        </w:tc>
        <w:tc>
          <w:tcPr>
            <w:tcW w:w="377" w:type="pct"/>
            <w:tcBorders>
              <w:left w:val="single" w:sz="12" w:space="0" w:color="auto"/>
            </w:tcBorders>
            <w:shd w:val="clear" w:color="auto" w:fill="auto"/>
            <w:noWrap/>
            <w:vAlign w:val="center"/>
            <w:hideMark/>
          </w:tcPr>
          <w:p w:rsidR="007F29EE" w:rsidRPr="00070A07" w:rsidRDefault="00195F90" w:rsidP="007F29EE">
            <w:pPr>
              <w:spacing w:after="0" w:line="240" w:lineRule="auto"/>
              <w:jc w:val="both"/>
              <w:rPr>
                <w:sz w:val="18"/>
                <w:szCs w:val="18"/>
              </w:rPr>
            </w:pPr>
            <w:r>
              <w:rPr>
                <w:sz w:val="18"/>
                <w:szCs w:val="18"/>
              </w:rPr>
              <w:t>1,7</w:t>
            </w:r>
          </w:p>
        </w:tc>
        <w:tc>
          <w:tcPr>
            <w:tcW w:w="378" w:type="pct"/>
            <w:shd w:val="clear" w:color="auto" w:fill="auto"/>
            <w:noWrap/>
            <w:vAlign w:val="center"/>
            <w:hideMark/>
          </w:tcPr>
          <w:p w:rsidR="007F29EE" w:rsidRPr="00070A07" w:rsidRDefault="00195F90" w:rsidP="007F29EE">
            <w:pPr>
              <w:spacing w:after="0" w:line="240" w:lineRule="auto"/>
              <w:jc w:val="both"/>
              <w:rPr>
                <w:sz w:val="18"/>
                <w:szCs w:val="18"/>
              </w:rPr>
            </w:pPr>
            <w:r>
              <w:rPr>
                <w:sz w:val="18"/>
                <w:szCs w:val="18"/>
              </w:rPr>
              <w:t>2,8</w:t>
            </w:r>
          </w:p>
        </w:tc>
        <w:tc>
          <w:tcPr>
            <w:tcW w:w="32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324"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485"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 ne, ne</w:t>
            </w:r>
          </w:p>
        </w:tc>
        <w:tc>
          <w:tcPr>
            <w:tcW w:w="32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37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431"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32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80</w:t>
            </w:r>
          </w:p>
        </w:tc>
        <w:tc>
          <w:tcPr>
            <w:tcW w:w="482"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80</w:t>
            </w:r>
          </w:p>
        </w:tc>
        <w:tc>
          <w:tcPr>
            <w:tcW w:w="283" w:type="pct"/>
            <w:shd w:val="clear" w:color="auto" w:fill="auto"/>
            <w:noWrap/>
            <w:vAlign w:val="center"/>
            <w:hideMark/>
          </w:tcPr>
          <w:p w:rsidR="007F29EE" w:rsidRPr="00070A07" w:rsidRDefault="001E5DE7" w:rsidP="007F29EE">
            <w:pPr>
              <w:spacing w:after="0" w:line="240" w:lineRule="auto"/>
              <w:jc w:val="both"/>
              <w:rPr>
                <w:sz w:val="18"/>
                <w:szCs w:val="18"/>
              </w:rPr>
            </w:pPr>
            <w:r>
              <w:rPr>
                <w:sz w:val="18"/>
                <w:szCs w:val="18"/>
              </w:rPr>
              <w:t>ne</w:t>
            </w:r>
          </w:p>
        </w:tc>
      </w:tr>
      <w:tr w:rsidR="001A1AE0" w:rsidRPr="007F29EE" w:rsidTr="007F29EE">
        <w:trPr>
          <w:cantSplit/>
          <w:trHeight w:val="20"/>
        </w:trPr>
        <w:tc>
          <w:tcPr>
            <w:tcW w:w="512" w:type="pct"/>
            <w:tcBorders>
              <w:top w:val="single" w:sz="6" w:space="0" w:color="auto"/>
              <w:bottom w:val="single" w:sz="6" w:space="0" w:color="auto"/>
              <w:right w:val="single" w:sz="12" w:space="0" w:color="auto"/>
            </w:tcBorders>
            <w:shd w:val="clear" w:color="auto" w:fill="B8CCE4" w:themeFill="accent1" w:themeFillTint="66"/>
            <w:noWrap/>
            <w:vAlign w:val="center"/>
            <w:hideMark/>
          </w:tcPr>
          <w:p w:rsidR="007F29EE" w:rsidRPr="00070A07" w:rsidRDefault="007F29EE" w:rsidP="003E3DFB">
            <w:pPr>
              <w:spacing w:after="0" w:line="240" w:lineRule="auto"/>
              <w:rPr>
                <w:sz w:val="18"/>
                <w:szCs w:val="18"/>
              </w:rPr>
            </w:pPr>
            <w:r w:rsidRPr="00070A07">
              <w:rPr>
                <w:sz w:val="18"/>
                <w:szCs w:val="18"/>
              </w:rPr>
              <w:t>Kněžnice</w:t>
            </w:r>
          </w:p>
        </w:tc>
        <w:tc>
          <w:tcPr>
            <w:tcW w:w="377" w:type="pct"/>
            <w:tcBorders>
              <w:left w:val="single" w:sz="12" w:space="0" w:color="auto"/>
            </w:tcBorders>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2,5</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1,8</w:t>
            </w:r>
          </w:p>
        </w:tc>
        <w:tc>
          <w:tcPr>
            <w:tcW w:w="32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324" w:type="pct"/>
            <w:shd w:val="clear" w:color="auto" w:fill="auto"/>
            <w:noWrap/>
            <w:vAlign w:val="center"/>
            <w:hideMark/>
          </w:tcPr>
          <w:p w:rsidR="007F29EE" w:rsidRPr="00070A07" w:rsidRDefault="00316FD0" w:rsidP="007F29EE">
            <w:pPr>
              <w:spacing w:after="0" w:line="240" w:lineRule="auto"/>
              <w:jc w:val="both"/>
              <w:rPr>
                <w:sz w:val="18"/>
                <w:szCs w:val="18"/>
              </w:rPr>
            </w:pPr>
            <w:r>
              <w:rPr>
                <w:sz w:val="18"/>
                <w:szCs w:val="18"/>
              </w:rPr>
              <w:t>ano</w:t>
            </w:r>
          </w:p>
        </w:tc>
        <w:tc>
          <w:tcPr>
            <w:tcW w:w="485"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 ne, ne</w:t>
            </w:r>
          </w:p>
        </w:tc>
        <w:tc>
          <w:tcPr>
            <w:tcW w:w="323" w:type="pct"/>
            <w:shd w:val="clear" w:color="auto" w:fill="auto"/>
            <w:noWrap/>
            <w:vAlign w:val="center"/>
            <w:hideMark/>
          </w:tcPr>
          <w:p w:rsidR="007F29EE" w:rsidRPr="00070A07" w:rsidRDefault="001E5DE7" w:rsidP="007F29EE">
            <w:pPr>
              <w:spacing w:after="0" w:line="240" w:lineRule="auto"/>
              <w:jc w:val="both"/>
              <w:rPr>
                <w:sz w:val="18"/>
                <w:szCs w:val="18"/>
              </w:rPr>
            </w:pPr>
            <w:r>
              <w:rPr>
                <w:sz w:val="18"/>
                <w:szCs w:val="18"/>
              </w:rPr>
              <w:t>60</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37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431" w:type="pct"/>
            <w:shd w:val="clear" w:color="auto" w:fill="auto"/>
            <w:noWrap/>
            <w:vAlign w:val="center"/>
            <w:hideMark/>
          </w:tcPr>
          <w:p w:rsidR="007F29EE" w:rsidRPr="00070A07" w:rsidRDefault="003E3DFB" w:rsidP="007F29EE">
            <w:pPr>
              <w:spacing w:after="0" w:line="240" w:lineRule="auto"/>
              <w:jc w:val="both"/>
              <w:rPr>
                <w:sz w:val="18"/>
                <w:szCs w:val="18"/>
              </w:rPr>
            </w:pPr>
            <w:r>
              <w:rPr>
                <w:sz w:val="18"/>
                <w:szCs w:val="18"/>
              </w:rPr>
              <w:t>ne</w:t>
            </w:r>
          </w:p>
        </w:tc>
        <w:tc>
          <w:tcPr>
            <w:tcW w:w="32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98</w:t>
            </w:r>
          </w:p>
        </w:tc>
        <w:tc>
          <w:tcPr>
            <w:tcW w:w="482"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28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r>
      <w:tr w:rsidR="001A1AE0" w:rsidRPr="007F29EE" w:rsidTr="007F29EE">
        <w:trPr>
          <w:cantSplit/>
          <w:trHeight w:val="20"/>
        </w:trPr>
        <w:tc>
          <w:tcPr>
            <w:tcW w:w="512" w:type="pct"/>
            <w:tcBorders>
              <w:top w:val="single" w:sz="6" w:space="0" w:color="auto"/>
              <w:bottom w:val="single" w:sz="6" w:space="0" w:color="auto"/>
              <w:right w:val="single" w:sz="12" w:space="0" w:color="auto"/>
            </w:tcBorders>
            <w:shd w:val="clear" w:color="auto" w:fill="B8CCE4" w:themeFill="accent1" w:themeFillTint="66"/>
            <w:noWrap/>
            <w:vAlign w:val="center"/>
            <w:hideMark/>
          </w:tcPr>
          <w:p w:rsidR="007F29EE" w:rsidRPr="00370613" w:rsidRDefault="007F29EE" w:rsidP="003E3DFB">
            <w:pPr>
              <w:spacing w:after="0" w:line="240" w:lineRule="auto"/>
              <w:rPr>
                <w:sz w:val="18"/>
                <w:szCs w:val="18"/>
              </w:rPr>
            </w:pPr>
            <w:r w:rsidRPr="00370613">
              <w:rPr>
                <w:sz w:val="18"/>
                <w:szCs w:val="18"/>
              </w:rPr>
              <w:t>Košťálov</w:t>
            </w:r>
          </w:p>
        </w:tc>
        <w:tc>
          <w:tcPr>
            <w:tcW w:w="377" w:type="pct"/>
            <w:tcBorders>
              <w:left w:val="single" w:sz="12" w:space="0" w:color="auto"/>
            </w:tcBorders>
            <w:shd w:val="clear" w:color="auto" w:fill="auto"/>
            <w:noWrap/>
            <w:vAlign w:val="center"/>
            <w:hideMark/>
          </w:tcPr>
          <w:p w:rsidR="007F29EE" w:rsidRPr="00370613" w:rsidRDefault="007F29EE" w:rsidP="007F29EE">
            <w:pPr>
              <w:spacing w:after="0" w:line="240" w:lineRule="auto"/>
              <w:jc w:val="both"/>
              <w:rPr>
                <w:sz w:val="18"/>
                <w:szCs w:val="18"/>
              </w:rPr>
            </w:pPr>
            <w:r w:rsidRPr="00370613">
              <w:rPr>
                <w:sz w:val="18"/>
                <w:szCs w:val="18"/>
              </w:rPr>
              <w:t>34</w:t>
            </w:r>
          </w:p>
        </w:tc>
        <w:tc>
          <w:tcPr>
            <w:tcW w:w="378" w:type="pct"/>
            <w:shd w:val="clear" w:color="auto" w:fill="auto"/>
            <w:noWrap/>
            <w:vAlign w:val="center"/>
            <w:hideMark/>
          </w:tcPr>
          <w:p w:rsidR="007F29EE" w:rsidRPr="00370613" w:rsidRDefault="007F29EE" w:rsidP="007F29EE">
            <w:pPr>
              <w:spacing w:after="0" w:line="240" w:lineRule="auto"/>
              <w:jc w:val="both"/>
              <w:rPr>
                <w:sz w:val="18"/>
                <w:szCs w:val="18"/>
              </w:rPr>
            </w:pPr>
            <w:r w:rsidRPr="00370613">
              <w:rPr>
                <w:sz w:val="18"/>
                <w:szCs w:val="18"/>
              </w:rPr>
              <w:t>34</w:t>
            </w:r>
          </w:p>
        </w:tc>
        <w:tc>
          <w:tcPr>
            <w:tcW w:w="323" w:type="pct"/>
            <w:shd w:val="clear" w:color="auto" w:fill="auto"/>
            <w:noWrap/>
            <w:vAlign w:val="center"/>
            <w:hideMark/>
          </w:tcPr>
          <w:p w:rsidR="007F29EE" w:rsidRPr="00370613" w:rsidRDefault="007F29EE" w:rsidP="00316FD0">
            <w:pPr>
              <w:spacing w:after="0" w:line="240" w:lineRule="auto"/>
              <w:jc w:val="both"/>
              <w:rPr>
                <w:sz w:val="18"/>
                <w:szCs w:val="18"/>
              </w:rPr>
            </w:pPr>
            <w:r w:rsidRPr="00370613">
              <w:rPr>
                <w:sz w:val="18"/>
                <w:szCs w:val="18"/>
              </w:rPr>
              <w:t>ano</w:t>
            </w:r>
          </w:p>
        </w:tc>
        <w:tc>
          <w:tcPr>
            <w:tcW w:w="324" w:type="pct"/>
            <w:shd w:val="clear" w:color="auto" w:fill="auto"/>
            <w:noWrap/>
            <w:vAlign w:val="center"/>
            <w:hideMark/>
          </w:tcPr>
          <w:p w:rsidR="007F29EE" w:rsidRPr="00370613" w:rsidRDefault="00316FD0" w:rsidP="007F29EE">
            <w:pPr>
              <w:spacing w:after="0" w:line="240" w:lineRule="auto"/>
              <w:jc w:val="both"/>
              <w:rPr>
                <w:sz w:val="18"/>
                <w:szCs w:val="18"/>
              </w:rPr>
            </w:pPr>
            <w:r w:rsidRPr="00370613">
              <w:rPr>
                <w:sz w:val="18"/>
                <w:szCs w:val="18"/>
              </w:rPr>
              <w:t xml:space="preserve">ano </w:t>
            </w:r>
          </w:p>
        </w:tc>
        <w:tc>
          <w:tcPr>
            <w:tcW w:w="485" w:type="pct"/>
            <w:shd w:val="clear" w:color="auto" w:fill="auto"/>
            <w:noWrap/>
            <w:vAlign w:val="center"/>
            <w:hideMark/>
          </w:tcPr>
          <w:p w:rsidR="007F29EE" w:rsidRPr="00370613" w:rsidRDefault="007F29EE" w:rsidP="007F29EE">
            <w:pPr>
              <w:spacing w:after="0" w:line="240" w:lineRule="auto"/>
              <w:jc w:val="both"/>
              <w:rPr>
                <w:sz w:val="18"/>
                <w:szCs w:val="18"/>
              </w:rPr>
            </w:pPr>
            <w:r w:rsidRPr="00370613">
              <w:rPr>
                <w:sz w:val="18"/>
                <w:szCs w:val="18"/>
              </w:rPr>
              <w:t>ne, ano, ne</w:t>
            </w:r>
          </w:p>
        </w:tc>
        <w:tc>
          <w:tcPr>
            <w:tcW w:w="323" w:type="pct"/>
            <w:shd w:val="clear" w:color="auto" w:fill="auto"/>
            <w:noWrap/>
            <w:vAlign w:val="center"/>
            <w:hideMark/>
          </w:tcPr>
          <w:p w:rsidR="007F29EE" w:rsidRPr="00370613" w:rsidRDefault="007F29EE" w:rsidP="007F29EE">
            <w:pPr>
              <w:spacing w:after="0" w:line="240" w:lineRule="auto"/>
              <w:jc w:val="both"/>
              <w:rPr>
                <w:sz w:val="18"/>
                <w:szCs w:val="18"/>
              </w:rPr>
            </w:pPr>
            <w:r w:rsidRPr="00370613">
              <w:rPr>
                <w:sz w:val="18"/>
                <w:szCs w:val="18"/>
              </w:rPr>
              <w:t>95</w:t>
            </w:r>
          </w:p>
        </w:tc>
        <w:tc>
          <w:tcPr>
            <w:tcW w:w="378" w:type="pct"/>
            <w:shd w:val="clear" w:color="auto" w:fill="auto"/>
            <w:noWrap/>
            <w:vAlign w:val="center"/>
            <w:hideMark/>
          </w:tcPr>
          <w:p w:rsidR="007F29EE" w:rsidRPr="00370613" w:rsidRDefault="007F29EE" w:rsidP="007F29EE">
            <w:pPr>
              <w:spacing w:after="0" w:line="240" w:lineRule="auto"/>
              <w:jc w:val="both"/>
              <w:rPr>
                <w:sz w:val="18"/>
                <w:szCs w:val="18"/>
              </w:rPr>
            </w:pPr>
            <w:r w:rsidRPr="00370613">
              <w:rPr>
                <w:sz w:val="18"/>
                <w:szCs w:val="18"/>
              </w:rPr>
              <w:t>100</w:t>
            </w:r>
          </w:p>
        </w:tc>
        <w:tc>
          <w:tcPr>
            <w:tcW w:w="377" w:type="pct"/>
            <w:shd w:val="clear" w:color="auto" w:fill="auto"/>
            <w:noWrap/>
            <w:vAlign w:val="center"/>
            <w:hideMark/>
          </w:tcPr>
          <w:p w:rsidR="007F29EE" w:rsidRPr="00370613" w:rsidRDefault="007F29EE" w:rsidP="007F29EE">
            <w:pPr>
              <w:spacing w:after="0" w:line="240" w:lineRule="auto"/>
              <w:jc w:val="both"/>
              <w:rPr>
                <w:sz w:val="18"/>
                <w:szCs w:val="18"/>
              </w:rPr>
            </w:pPr>
            <w:r w:rsidRPr="00370613">
              <w:rPr>
                <w:sz w:val="18"/>
                <w:szCs w:val="18"/>
              </w:rPr>
              <w:t>50</w:t>
            </w:r>
          </w:p>
        </w:tc>
        <w:tc>
          <w:tcPr>
            <w:tcW w:w="431" w:type="pct"/>
            <w:shd w:val="clear" w:color="auto" w:fill="auto"/>
            <w:noWrap/>
            <w:vAlign w:val="center"/>
            <w:hideMark/>
          </w:tcPr>
          <w:p w:rsidR="007F29EE" w:rsidRPr="00370613" w:rsidRDefault="00370613" w:rsidP="007F29EE">
            <w:pPr>
              <w:spacing w:after="0" w:line="240" w:lineRule="auto"/>
              <w:jc w:val="both"/>
              <w:rPr>
                <w:sz w:val="18"/>
                <w:szCs w:val="18"/>
              </w:rPr>
            </w:pPr>
            <w:r w:rsidRPr="00370613">
              <w:rPr>
                <w:sz w:val="18"/>
                <w:szCs w:val="18"/>
              </w:rPr>
              <w:t>30</w:t>
            </w:r>
            <w:r w:rsidR="003E3DFB" w:rsidRPr="00370613">
              <w:rPr>
                <w:sz w:val="18"/>
                <w:szCs w:val="18"/>
              </w:rPr>
              <w:t>, ano</w:t>
            </w:r>
          </w:p>
        </w:tc>
        <w:tc>
          <w:tcPr>
            <w:tcW w:w="327" w:type="pct"/>
            <w:shd w:val="clear" w:color="auto" w:fill="auto"/>
            <w:noWrap/>
            <w:vAlign w:val="center"/>
            <w:hideMark/>
          </w:tcPr>
          <w:p w:rsidR="007F29EE" w:rsidRPr="00370613" w:rsidRDefault="007F29EE" w:rsidP="007F29EE">
            <w:pPr>
              <w:spacing w:after="0" w:line="240" w:lineRule="auto"/>
              <w:jc w:val="both"/>
              <w:rPr>
                <w:sz w:val="18"/>
                <w:szCs w:val="18"/>
              </w:rPr>
            </w:pPr>
            <w:r w:rsidRPr="00370613">
              <w:rPr>
                <w:sz w:val="18"/>
                <w:szCs w:val="18"/>
              </w:rPr>
              <w:t>100</w:t>
            </w:r>
          </w:p>
        </w:tc>
        <w:tc>
          <w:tcPr>
            <w:tcW w:w="482" w:type="pct"/>
            <w:shd w:val="clear" w:color="auto" w:fill="auto"/>
            <w:noWrap/>
            <w:vAlign w:val="center"/>
            <w:hideMark/>
          </w:tcPr>
          <w:p w:rsidR="007F29EE" w:rsidRPr="00370613" w:rsidRDefault="007F29EE" w:rsidP="007F29EE">
            <w:pPr>
              <w:spacing w:after="0" w:line="240" w:lineRule="auto"/>
              <w:jc w:val="both"/>
              <w:rPr>
                <w:sz w:val="18"/>
                <w:szCs w:val="18"/>
              </w:rPr>
            </w:pPr>
            <w:r w:rsidRPr="00370613">
              <w:rPr>
                <w:sz w:val="18"/>
                <w:szCs w:val="18"/>
              </w:rPr>
              <w:t>100</w:t>
            </w:r>
          </w:p>
        </w:tc>
        <w:tc>
          <w:tcPr>
            <w:tcW w:w="283" w:type="pct"/>
            <w:shd w:val="clear" w:color="auto" w:fill="auto"/>
            <w:noWrap/>
            <w:vAlign w:val="center"/>
            <w:hideMark/>
          </w:tcPr>
          <w:p w:rsidR="007F29EE" w:rsidRPr="00370613" w:rsidRDefault="007F29EE" w:rsidP="007F29EE">
            <w:pPr>
              <w:spacing w:after="0" w:line="240" w:lineRule="auto"/>
              <w:jc w:val="both"/>
              <w:rPr>
                <w:sz w:val="18"/>
                <w:szCs w:val="18"/>
              </w:rPr>
            </w:pPr>
            <w:r w:rsidRPr="00370613">
              <w:rPr>
                <w:sz w:val="18"/>
                <w:szCs w:val="18"/>
              </w:rPr>
              <w:t>ano</w:t>
            </w:r>
          </w:p>
        </w:tc>
      </w:tr>
      <w:tr w:rsidR="001A1AE0" w:rsidRPr="007F29EE" w:rsidTr="007F29EE">
        <w:trPr>
          <w:cantSplit/>
          <w:trHeight w:val="20"/>
        </w:trPr>
        <w:tc>
          <w:tcPr>
            <w:tcW w:w="512" w:type="pct"/>
            <w:tcBorders>
              <w:top w:val="single" w:sz="6" w:space="0" w:color="auto"/>
              <w:bottom w:val="single" w:sz="6" w:space="0" w:color="auto"/>
              <w:right w:val="single" w:sz="12" w:space="0" w:color="auto"/>
            </w:tcBorders>
            <w:shd w:val="clear" w:color="auto" w:fill="B8CCE4" w:themeFill="accent1" w:themeFillTint="66"/>
            <w:noWrap/>
            <w:vAlign w:val="center"/>
            <w:hideMark/>
          </w:tcPr>
          <w:p w:rsidR="007F29EE" w:rsidRPr="00070A07" w:rsidRDefault="007F29EE" w:rsidP="003E3DFB">
            <w:pPr>
              <w:spacing w:after="0" w:line="240" w:lineRule="auto"/>
              <w:rPr>
                <w:sz w:val="18"/>
                <w:szCs w:val="18"/>
              </w:rPr>
            </w:pPr>
            <w:r w:rsidRPr="00070A07">
              <w:rPr>
                <w:sz w:val="18"/>
                <w:szCs w:val="18"/>
              </w:rPr>
              <w:t>Kyje</w:t>
            </w:r>
          </w:p>
        </w:tc>
        <w:tc>
          <w:tcPr>
            <w:tcW w:w="377" w:type="pct"/>
            <w:tcBorders>
              <w:left w:val="single" w:sz="12" w:space="0" w:color="auto"/>
            </w:tcBorders>
            <w:shd w:val="clear" w:color="auto" w:fill="auto"/>
            <w:noWrap/>
            <w:vAlign w:val="center"/>
            <w:hideMark/>
          </w:tcPr>
          <w:p w:rsidR="007F29EE" w:rsidRPr="00070A07" w:rsidRDefault="00195F90" w:rsidP="007F29EE">
            <w:pPr>
              <w:spacing w:after="0" w:line="240" w:lineRule="auto"/>
              <w:jc w:val="both"/>
              <w:rPr>
                <w:sz w:val="18"/>
                <w:szCs w:val="18"/>
              </w:rPr>
            </w:pPr>
            <w:r>
              <w:rPr>
                <w:sz w:val="18"/>
                <w:szCs w:val="18"/>
              </w:rPr>
              <w:t>0,7</w:t>
            </w:r>
          </w:p>
        </w:tc>
        <w:tc>
          <w:tcPr>
            <w:tcW w:w="378" w:type="pct"/>
            <w:shd w:val="clear" w:color="auto" w:fill="auto"/>
            <w:noWrap/>
            <w:vAlign w:val="center"/>
            <w:hideMark/>
          </w:tcPr>
          <w:p w:rsidR="007F29EE" w:rsidRPr="00070A07" w:rsidRDefault="00195F90" w:rsidP="007F29EE">
            <w:pPr>
              <w:spacing w:after="0" w:line="240" w:lineRule="auto"/>
              <w:jc w:val="both"/>
              <w:rPr>
                <w:sz w:val="18"/>
                <w:szCs w:val="18"/>
              </w:rPr>
            </w:pPr>
            <w:r>
              <w:rPr>
                <w:sz w:val="18"/>
                <w:szCs w:val="18"/>
              </w:rPr>
              <w:t>0,4</w:t>
            </w:r>
          </w:p>
        </w:tc>
        <w:tc>
          <w:tcPr>
            <w:tcW w:w="323" w:type="pct"/>
            <w:shd w:val="clear" w:color="auto" w:fill="auto"/>
            <w:noWrap/>
            <w:vAlign w:val="center"/>
            <w:hideMark/>
          </w:tcPr>
          <w:p w:rsidR="007F29EE" w:rsidRPr="00070A07" w:rsidRDefault="00316FD0" w:rsidP="007F29EE">
            <w:pPr>
              <w:spacing w:after="0" w:line="240" w:lineRule="auto"/>
              <w:jc w:val="both"/>
              <w:rPr>
                <w:sz w:val="18"/>
                <w:szCs w:val="18"/>
              </w:rPr>
            </w:pPr>
            <w:r>
              <w:rPr>
                <w:sz w:val="18"/>
                <w:szCs w:val="18"/>
              </w:rPr>
              <w:t>n</w:t>
            </w:r>
            <w:r w:rsidR="007F29EE" w:rsidRPr="00070A07">
              <w:rPr>
                <w:sz w:val="18"/>
                <w:szCs w:val="18"/>
              </w:rPr>
              <w:t>e</w:t>
            </w:r>
          </w:p>
        </w:tc>
        <w:tc>
          <w:tcPr>
            <w:tcW w:w="324" w:type="pct"/>
            <w:shd w:val="clear" w:color="auto" w:fill="auto"/>
            <w:noWrap/>
            <w:vAlign w:val="center"/>
            <w:hideMark/>
          </w:tcPr>
          <w:p w:rsidR="007F29EE" w:rsidRPr="00070A07" w:rsidRDefault="00316FD0" w:rsidP="007F29EE">
            <w:pPr>
              <w:spacing w:after="0" w:line="240" w:lineRule="auto"/>
              <w:jc w:val="both"/>
              <w:rPr>
                <w:sz w:val="18"/>
                <w:szCs w:val="18"/>
              </w:rPr>
            </w:pPr>
            <w:r>
              <w:rPr>
                <w:sz w:val="18"/>
                <w:szCs w:val="18"/>
              </w:rPr>
              <w:t>n</w:t>
            </w:r>
            <w:r w:rsidR="007F29EE" w:rsidRPr="00070A07">
              <w:rPr>
                <w:sz w:val="18"/>
                <w:szCs w:val="18"/>
              </w:rPr>
              <w:t>e</w:t>
            </w:r>
          </w:p>
        </w:tc>
        <w:tc>
          <w:tcPr>
            <w:tcW w:w="485"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 ne, ne</w:t>
            </w:r>
          </w:p>
        </w:tc>
        <w:tc>
          <w:tcPr>
            <w:tcW w:w="32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9</w:t>
            </w:r>
            <w:r w:rsidR="001E5DE7">
              <w:rPr>
                <w:sz w:val="18"/>
                <w:szCs w:val="18"/>
              </w:rPr>
              <w:t>8</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377" w:type="pct"/>
            <w:shd w:val="clear" w:color="auto" w:fill="auto"/>
            <w:noWrap/>
            <w:vAlign w:val="center"/>
            <w:hideMark/>
          </w:tcPr>
          <w:p w:rsidR="007F29EE" w:rsidRPr="00070A07" w:rsidRDefault="00385888" w:rsidP="007F29EE">
            <w:pPr>
              <w:spacing w:after="0" w:line="240" w:lineRule="auto"/>
              <w:jc w:val="both"/>
              <w:rPr>
                <w:sz w:val="18"/>
                <w:szCs w:val="18"/>
              </w:rPr>
            </w:pPr>
            <w:r>
              <w:rPr>
                <w:sz w:val="18"/>
                <w:szCs w:val="18"/>
              </w:rPr>
              <w:t>n</w:t>
            </w:r>
            <w:r w:rsidR="007F29EE" w:rsidRPr="00070A07">
              <w:rPr>
                <w:sz w:val="18"/>
                <w:szCs w:val="18"/>
              </w:rPr>
              <w:t>e</w:t>
            </w:r>
          </w:p>
        </w:tc>
        <w:tc>
          <w:tcPr>
            <w:tcW w:w="431" w:type="pct"/>
            <w:shd w:val="clear" w:color="auto" w:fill="auto"/>
            <w:noWrap/>
            <w:vAlign w:val="center"/>
            <w:hideMark/>
          </w:tcPr>
          <w:p w:rsidR="007F29EE" w:rsidRPr="00070A07" w:rsidRDefault="00385888" w:rsidP="007F29EE">
            <w:pPr>
              <w:spacing w:after="0" w:line="240" w:lineRule="auto"/>
              <w:jc w:val="both"/>
              <w:rPr>
                <w:sz w:val="18"/>
                <w:szCs w:val="18"/>
              </w:rPr>
            </w:pPr>
            <w:r>
              <w:rPr>
                <w:sz w:val="18"/>
                <w:szCs w:val="18"/>
              </w:rPr>
              <w:t>n</w:t>
            </w:r>
            <w:r w:rsidR="007F29EE" w:rsidRPr="00070A07">
              <w:rPr>
                <w:sz w:val="18"/>
                <w:szCs w:val="18"/>
              </w:rPr>
              <w:t>e</w:t>
            </w:r>
          </w:p>
        </w:tc>
        <w:tc>
          <w:tcPr>
            <w:tcW w:w="32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95</w:t>
            </w:r>
          </w:p>
        </w:tc>
        <w:tc>
          <w:tcPr>
            <w:tcW w:w="482" w:type="pct"/>
            <w:shd w:val="clear" w:color="auto" w:fill="auto"/>
            <w:noWrap/>
            <w:vAlign w:val="center"/>
            <w:hideMark/>
          </w:tcPr>
          <w:p w:rsidR="007F29EE" w:rsidRPr="00070A07" w:rsidRDefault="001E5DE7" w:rsidP="007F29EE">
            <w:pPr>
              <w:spacing w:after="0" w:line="240" w:lineRule="auto"/>
              <w:jc w:val="both"/>
              <w:rPr>
                <w:sz w:val="18"/>
                <w:szCs w:val="18"/>
              </w:rPr>
            </w:pPr>
            <w:r>
              <w:rPr>
                <w:sz w:val="18"/>
                <w:szCs w:val="18"/>
              </w:rPr>
              <w:t>100</w:t>
            </w:r>
          </w:p>
        </w:tc>
        <w:tc>
          <w:tcPr>
            <w:tcW w:w="283" w:type="pct"/>
            <w:shd w:val="clear" w:color="auto" w:fill="auto"/>
            <w:noWrap/>
            <w:vAlign w:val="center"/>
            <w:hideMark/>
          </w:tcPr>
          <w:p w:rsidR="007F29EE" w:rsidRPr="00070A07" w:rsidRDefault="001E5DE7" w:rsidP="007F29EE">
            <w:pPr>
              <w:spacing w:after="0" w:line="240" w:lineRule="auto"/>
              <w:jc w:val="both"/>
              <w:rPr>
                <w:sz w:val="18"/>
                <w:szCs w:val="18"/>
              </w:rPr>
            </w:pPr>
            <w:r>
              <w:rPr>
                <w:sz w:val="18"/>
                <w:szCs w:val="18"/>
              </w:rPr>
              <w:t>ne</w:t>
            </w:r>
          </w:p>
        </w:tc>
      </w:tr>
      <w:tr w:rsidR="001A1AE0" w:rsidRPr="007F29EE" w:rsidTr="007F29EE">
        <w:trPr>
          <w:cantSplit/>
          <w:trHeight w:val="20"/>
        </w:trPr>
        <w:tc>
          <w:tcPr>
            <w:tcW w:w="512" w:type="pct"/>
            <w:tcBorders>
              <w:top w:val="single" w:sz="6" w:space="0" w:color="auto"/>
              <w:bottom w:val="single" w:sz="6" w:space="0" w:color="auto"/>
              <w:right w:val="single" w:sz="12" w:space="0" w:color="auto"/>
            </w:tcBorders>
            <w:shd w:val="clear" w:color="auto" w:fill="B8CCE4" w:themeFill="accent1" w:themeFillTint="66"/>
            <w:noWrap/>
            <w:vAlign w:val="center"/>
            <w:hideMark/>
          </w:tcPr>
          <w:p w:rsidR="007F29EE" w:rsidRPr="00070A07" w:rsidRDefault="007F29EE" w:rsidP="003E3DFB">
            <w:pPr>
              <w:spacing w:after="0" w:line="240" w:lineRule="auto"/>
              <w:rPr>
                <w:sz w:val="18"/>
                <w:szCs w:val="18"/>
              </w:rPr>
            </w:pPr>
            <w:r w:rsidRPr="00070A07">
              <w:rPr>
                <w:sz w:val="18"/>
                <w:szCs w:val="18"/>
              </w:rPr>
              <w:t>Lázně Bělohrad</w:t>
            </w:r>
          </w:p>
        </w:tc>
        <w:tc>
          <w:tcPr>
            <w:tcW w:w="377" w:type="pct"/>
            <w:tcBorders>
              <w:left w:val="single" w:sz="12" w:space="0" w:color="auto"/>
            </w:tcBorders>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44,6</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40,96</w:t>
            </w:r>
          </w:p>
        </w:tc>
        <w:tc>
          <w:tcPr>
            <w:tcW w:w="323" w:type="pct"/>
            <w:shd w:val="clear" w:color="auto" w:fill="auto"/>
            <w:noWrap/>
            <w:vAlign w:val="center"/>
            <w:hideMark/>
          </w:tcPr>
          <w:p w:rsidR="007F29EE" w:rsidRPr="00070A07" w:rsidRDefault="007F29EE" w:rsidP="00316FD0">
            <w:pPr>
              <w:spacing w:after="0" w:line="240" w:lineRule="auto"/>
              <w:jc w:val="both"/>
              <w:rPr>
                <w:sz w:val="18"/>
                <w:szCs w:val="18"/>
              </w:rPr>
            </w:pPr>
            <w:r w:rsidRPr="00070A07">
              <w:rPr>
                <w:sz w:val="18"/>
                <w:szCs w:val="18"/>
              </w:rPr>
              <w:t xml:space="preserve">ano </w:t>
            </w:r>
          </w:p>
        </w:tc>
        <w:tc>
          <w:tcPr>
            <w:tcW w:w="324" w:type="pct"/>
            <w:shd w:val="clear" w:color="auto" w:fill="auto"/>
            <w:noWrap/>
            <w:vAlign w:val="center"/>
            <w:hideMark/>
          </w:tcPr>
          <w:p w:rsidR="007F29EE" w:rsidRPr="00070A07" w:rsidRDefault="00316FD0" w:rsidP="00316FD0">
            <w:pPr>
              <w:spacing w:after="0" w:line="240" w:lineRule="auto"/>
              <w:jc w:val="both"/>
              <w:rPr>
                <w:sz w:val="18"/>
                <w:szCs w:val="18"/>
              </w:rPr>
            </w:pPr>
            <w:r>
              <w:rPr>
                <w:sz w:val="18"/>
                <w:szCs w:val="18"/>
              </w:rPr>
              <w:t>ano</w:t>
            </w:r>
          </w:p>
        </w:tc>
        <w:tc>
          <w:tcPr>
            <w:tcW w:w="485"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ano, ano, ano</w:t>
            </w:r>
          </w:p>
        </w:tc>
        <w:tc>
          <w:tcPr>
            <w:tcW w:w="32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80</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37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80</w:t>
            </w:r>
          </w:p>
        </w:tc>
        <w:tc>
          <w:tcPr>
            <w:tcW w:w="431"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70, ano</w:t>
            </w:r>
          </w:p>
        </w:tc>
        <w:tc>
          <w:tcPr>
            <w:tcW w:w="32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95</w:t>
            </w:r>
          </w:p>
        </w:tc>
        <w:tc>
          <w:tcPr>
            <w:tcW w:w="482"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95</w:t>
            </w:r>
          </w:p>
        </w:tc>
        <w:tc>
          <w:tcPr>
            <w:tcW w:w="28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r>
      <w:tr w:rsidR="001A1AE0" w:rsidRPr="007F29EE" w:rsidTr="007F29EE">
        <w:trPr>
          <w:cantSplit/>
          <w:trHeight w:val="20"/>
        </w:trPr>
        <w:tc>
          <w:tcPr>
            <w:tcW w:w="512" w:type="pct"/>
            <w:tcBorders>
              <w:top w:val="single" w:sz="6" w:space="0" w:color="auto"/>
              <w:bottom w:val="single" w:sz="6" w:space="0" w:color="auto"/>
              <w:right w:val="single" w:sz="12" w:space="0" w:color="auto"/>
            </w:tcBorders>
            <w:shd w:val="clear" w:color="auto" w:fill="B8CCE4" w:themeFill="accent1" w:themeFillTint="66"/>
            <w:noWrap/>
            <w:vAlign w:val="center"/>
            <w:hideMark/>
          </w:tcPr>
          <w:p w:rsidR="007F29EE" w:rsidRPr="00370613" w:rsidRDefault="007F29EE" w:rsidP="003E3DFB">
            <w:pPr>
              <w:spacing w:after="0" w:line="240" w:lineRule="auto"/>
              <w:rPr>
                <w:sz w:val="18"/>
                <w:szCs w:val="18"/>
              </w:rPr>
            </w:pPr>
            <w:r w:rsidRPr="00370613">
              <w:rPr>
                <w:sz w:val="18"/>
                <w:szCs w:val="18"/>
              </w:rPr>
              <w:t>Libštát</w:t>
            </w:r>
          </w:p>
        </w:tc>
        <w:tc>
          <w:tcPr>
            <w:tcW w:w="377" w:type="pct"/>
            <w:tcBorders>
              <w:left w:val="single" w:sz="12" w:space="0" w:color="auto"/>
            </w:tcBorders>
            <w:shd w:val="clear" w:color="auto" w:fill="auto"/>
            <w:noWrap/>
            <w:vAlign w:val="center"/>
            <w:hideMark/>
          </w:tcPr>
          <w:p w:rsidR="007F29EE" w:rsidRPr="00370613" w:rsidRDefault="007F29EE" w:rsidP="007F29EE">
            <w:pPr>
              <w:spacing w:after="0" w:line="240" w:lineRule="auto"/>
              <w:jc w:val="both"/>
              <w:rPr>
                <w:sz w:val="18"/>
                <w:szCs w:val="18"/>
              </w:rPr>
            </w:pPr>
            <w:r w:rsidRPr="00370613">
              <w:rPr>
                <w:sz w:val="18"/>
                <w:szCs w:val="18"/>
              </w:rPr>
              <w:t>13,4</w:t>
            </w:r>
          </w:p>
        </w:tc>
        <w:tc>
          <w:tcPr>
            <w:tcW w:w="378" w:type="pct"/>
            <w:shd w:val="clear" w:color="auto" w:fill="auto"/>
            <w:noWrap/>
            <w:vAlign w:val="center"/>
            <w:hideMark/>
          </w:tcPr>
          <w:p w:rsidR="007F29EE" w:rsidRPr="00370613" w:rsidRDefault="007F29EE" w:rsidP="007F29EE">
            <w:pPr>
              <w:spacing w:after="0" w:line="240" w:lineRule="auto"/>
              <w:jc w:val="both"/>
              <w:rPr>
                <w:sz w:val="18"/>
                <w:szCs w:val="18"/>
              </w:rPr>
            </w:pPr>
            <w:r w:rsidRPr="00370613">
              <w:rPr>
                <w:sz w:val="18"/>
                <w:szCs w:val="18"/>
              </w:rPr>
              <w:t>12,8</w:t>
            </w:r>
          </w:p>
        </w:tc>
        <w:tc>
          <w:tcPr>
            <w:tcW w:w="323" w:type="pct"/>
            <w:shd w:val="clear" w:color="auto" w:fill="auto"/>
            <w:noWrap/>
            <w:vAlign w:val="center"/>
            <w:hideMark/>
          </w:tcPr>
          <w:p w:rsidR="007F29EE" w:rsidRPr="00370613" w:rsidRDefault="007F29EE" w:rsidP="00316FD0">
            <w:pPr>
              <w:spacing w:after="0" w:line="240" w:lineRule="auto"/>
              <w:jc w:val="both"/>
              <w:rPr>
                <w:sz w:val="18"/>
                <w:szCs w:val="18"/>
              </w:rPr>
            </w:pPr>
            <w:r w:rsidRPr="00370613">
              <w:rPr>
                <w:sz w:val="18"/>
                <w:szCs w:val="18"/>
              </w:rPr>
              <w:t xml:space="preserve">ano </w:t>
            </w:r>
          </w:p>
        </w:tc>
        <w:tc>
          <w:tcPr>
            <w:tcW w:w="324" w:type="pct"/>
            <w:shd w:val="clear" w:color="auto" w:fill="auto"/>
            <w:noWrap/>
            <w:vAlign w:val="center"/>
            <w:hideMark/>
          </w:tcPr>
          <w:p w:rsidR="007F29EE" w:rsidRPr="00370613" w:rsidRDefault="007F29EE" w:rsidP="00316FD0">
            <w:pPr>
              <w:spacing w:after="0" w:line="240" w:lineRule="auto"/>
              <w:jc w:val="both"/>
              <w:rPr>
                <w:sz w:val="18"/>
                <w:szCs w:val="18"/>
              </w:rPr>
            </w:pPr>
            <w:r w:rsidRPr="00370613">
              <w:rPr>
                <w:sz w:val="18"/>
                <w:szCs w:val="18"/>
              </w:rPr>
              <w:t xml:space="preserve">ano </w:t>
            </w:r>
          </w:p>
        </w:tc>
        <w:tc>
          <w:tcPr>
            <w:tcW w:w="485" w:type="pct"/>
            <w:shd w:val="clear" w:color="auto" w:fill="auto"/>
            <w:noWrap/>
            <w:vAlign w:val="center"/>
            <w:hideMark/>
          </w:tcPr>
          <w:p w:rsidR="007F29EE" w:rsidRPr="00370613" w:rsidRDefault="007F29EE" w:rsidP="007F29EE">
            <w:pPr>
              <w:spacing w:after="0" w:line="240" w:lineRule="auto"/>
              <w:jc w:val="both"/>
              <w:rPr>
                <w:sz w:val="18"/>
                <w:szCs w:val="18"/>
              </w:rPr>
            </w:pPr>
            <w:r w:rsidRPr="00370613">
              <w:rPr>
                <w:sz w:val="18"/>
                <w:szCs w:val="18"/>
              </w:rPr>
              <w:t>ano, ano, ne</w:t>
            </w:r>
          </w:p>
        </w:tc>
        <w:tc>
          <w:tcPr>
            <w:tcW w:w="323" w:type="pct"/>
            <w:shd w:val="clear" w:color="auto" w:fill="auto"/>
            <w:noWrap/>
            <w:vAlign w:val="center"/>
            <w:hideMark/>
          </w:tcPr>
          <w:p w:rsidR="007F29EE" w:rsidRPr="00370613" w:rsidRDefault="007F29EE" w:rsidP="007F29EE">
            <w:pPr>
              <w:spacing w:after="0" w:line="240" w:lineRule="auto"/>
              <w:jc w:val="both"/>
              <w:rPr>
                <w:sz w:val="18"/>
                <w:szCs w:val="18"/>
              </w:rPr>
            </w:pPr>
            <w:r w:rsidRPr="00370613">
              <w:rPr>
                <w:sz w:val="18"/>
                <w:szCs w:val="18"/>
              </w:rPr>
              <w:t>95</w:t>
            </w:r>
          </w:p>
        </w:tc>
        <w:tc>
          <w:tcPr>
            <w:tcW w:w="378" w:type="pct"/>
            <w:shd w:val="clear" w:color="auto" w:fill="auto"/>
            <w:noWrap/>
            <w:vAlign w:val="center"/>
            <w:hideMark/>
          </w:tcPr>
          <w:p w:rsidR="007F29EE" w:rsidRPr="00370613" w:rsidRDefault="007F29EE" w:rsidP="007F29EE">
            <w:pPr>
              <w:spacing w:after="0" w:line="240" w:lineRule="auto"/>
              <w:jc w:val="both"/>
              <w:rPr>
                <w:sz w:val="18"/>
                <w:szCs w:val="18"/>
              </w:rPr>
            </w:pPr>
            <w:r w:rsidRPr="00370613">
              <w:rPr>
                <w:sz w:val="18"/>
                <w:szCs w:val="18"/>
              </w:rPr>
              <w:t>100</w:t>
            </w:r>
          </w:p>
        </w:tc>
        <w:tc>
          <w:tcPr>
            <w:tcW w:w="377" w:type="pct"/>
            <w:shd w:val="clear" w:color="auto" w:fill="auto"/>
            <w:noWrap/>
            <w:vAlign w:val="center"/>
            <w:hideMark/>
          </w:tcPr>
          <w:p w:rsidR="007F29EE" w:rsidRPr="00370613" w:rsidRDefault="007F29EE" w:rsidP="007F29EE">
            <w:pPr>
              <w:spacing w:after="0" w:line="240" w:lineRule="auto"/>
              <w:jc w:val="both"/>
              <w:rPr>
                <w:sz w:val="18"/>
                <w:szCs w:val="18"/>
              </w:rPr>
            </w:pPr>
            <w:r w:rsidRPr="00370613">
              <w:rPr>
                <w:sz w:val="18"/>
                <w:szCs w:val="18"/>
              </w:rPr>
              <w:t>85</w:t>
            </w:r>
          </w:p>
        </w:tc>
        <w:tc>
          <w:tcPr>
            <w:tcW w:w="431" w:type="pct"/>
            <w:shd w:val="clear" w:color="auto" w:fill="auto"/>
            <w:noWrap/>
            <w:vAlign w:val="center"/>
            <w:hideMark/>
          </w:tcPr>
          <w:p w:rsidR="007F29EE" w:rsidRPr="00370613" w:rsidRDefault="00370613" w:rsidP="007F29EE">
            <w:pPr>
              <w:spacing w:after="0" w:line="240" w:lineRule="auto"/>
              <w:jc w:val="both"/>
              <w:rPr>
                <w:sz w:val="18"/>
                <w:szCs w:val="18"/>
              </w:rPr>
            </w:pPr>
            <w:r w:rsidRPr="00370613">
              <w:rPr>
                <w:sz w:val="18"/>
                <w:szCs w:val="18"/>
              </w:rPr>
              <w:t>30</w:t>
            </w:r>
            <w:r w:rsidR="003E3DFB" w:rsidRPr="00370613">
              <w:rPr>
                <w:sz w:val="18"/>
                <w:szCs w:val="18"/>
              </w:rPr>
              <w:t>, ne</w:t>
            </w:r>
          </w:p>
        </w:tc>
        <w:tc>
          <w:tcPr>
            <w:tcW w:w="327" w:type="pct"/>
            <w:shd w:val="clear" w:color="auto" w:fill="auto"/>
            <w:noWrap/>
            <w:vAlign w:val="center"/>
            <w:hideMark/>
          </w:tcPr>
          <w:p w:rsidR="007F29EE" w:rsidRPr="00370613" w:rsidRDefault="007F29EE" w:rsidP="007F29EE">
            <w:pPr>
              <w:spacing w:after="0" w:line="240" w:lineRule="auto"/>
              <w:jc w:val="both"/>
              <w:rPr>
                <w:sz w:val="18"/>
                <w:szCs w:val="18"/>
              </w:rPr>
            </w:pPr>
            <w:r w:rsidRPr="00370613">
              <w:rPr>
                <w:sz w:val="18"/>
                <w:szCs w:val="18"/>
              </w:rPr>
              <w:t>95</w:t>
            </w:r>
          </w:p>
        </w:tc>
        <w:tc>
          <w:tcPr>
            <w:tcW w:w="482" w:type="pct"/>
            <w:shd w:val="clear" w:color="auto" w:fill="auto"/>
            <w:noWrap/>
            <w:vAlign w:val="center"/>
            <w:hideMark/>
          </w:tcPr>
          <w:p w:rsidR="007F29EE" w:rsidRPr="00370613" w:rsidRDefault="007F29EE" w:rsidP="007F29EE">
            <w:pPr>
              <w:spacing w:after="0" w:line="240" w:lineRule="auto"/>
              <w:jc w:val="both"/>
              <w:rPr>
                <w:sz w:val="18"/>
                <w:szCs w:val="18"/>
              </w:rPr>
            </w:pPr>
            <w:r w:rsidRPr="00370613">
              <w:rPr>
                <w:sz w:val="18"/>
                <w:szCs w:val="18"/>
              </w:rPr>
              <w:t>100</w:t>
            </w:r>
          </w:p>
        </w:tc>
        <w:tc>
          <w:tcPr>
            <w:tcW w:w="283" w:type="pct"/>
            <w:shd w:val="clear" w:color="auto" w:fill="auto"/>
            <w:noWrap/>
            <w:vAlign w:val="center"/>
            <w:hideMark/>
          </w:tcPr>
          <w:p w:rsidR="007F29EE" w:rsidRPr="00370613" w:rsidRDefault="007F29EE" w:rsidP="007F29EE">
            <w:pPr>
              <w:spacing w:after="0" w:line="240" w:lineRule="auto"/>
              <w:jc w:val="both"/>
              <w:rPr>
                <w:sz w:val="18"/>
                <w:szCs w:val="18"/>
              </w:rPr>
            </w:pPr>
            <w:r w:rsidRPr="00370613">
              <w:rPr>
                <w:sz w:val="18"/>
                <w:szCs w:val="18"/>
              </w:rPr>
              <w:t>ano</w:t>
            </w:r>
          </w:p>
        </w:tc>
      </w:tr>
      <w:tr w:rsidR="001A1AE0" w:rsidRPr="007F29EE" w:rsidTr="007F29EE">
        <w:trPr>
          <w:cantSplit/>
          <w:trHeight w:val="20"/>
        </w:trPr>
        <w:tc>
          <w:tcPr>
            <w:tcW w:w="512" w:type="pct"/>
            <w:tcBorders>
              <w:top w:val="single" w:sz="6" w:space="0" w:color="auto"/>
              <w:bottom w:val="single" w:sz="6" w:space="0" w:color="auto"/>
              <w:right w:val="single" w:sz="12" w:space="0" w:color="auto"/>
            </w:tcBorders>
            <w:shd w:val="clear" w:color="auto" w:fill="B8CCE4" w:themeFill="accent1" w:themeFillTint="66"/>
            <w:noWrap/>
            <w:vAlign w:val="center"/>
            <w:hideMark/>
          </w:tcPr>
          <w:p w:rsidR="007F29EE" w:rsidRPr="00070A07" w:rsidRDefault="007F29EE" w:rsidP="003E3DFB">
            <w:pPr>
              <w:spacing w:after="0" w:line="240" w:lineRule="auto"/>
              <w:rPr>
                <w:sz w:val="18"/>
                <w:szCs w:val="18"/>
              </w:rPr>
            </w:pPr>
            <w:r w:rsidRPr="00070A07">
              <w:rPr>
                <w:sz w:val="18"/>
                <w:szCs w:val="18"/>
              </w:rPr>
              <w:t>Libuň</w:t>
            </w:r>
          </w:p>
        </w:tc>
        <w:tc>
          <w:tcPr>
            <w:tcW w:w="377" w:type="pct"/>
            <w:tcBorders>
              <w:left w:val="single" w:sz="12" w:space="0" w:color="auto"/>
            </w:tcBorders>
            <w:shd w:val="clear" w:color="auto" w:fill="auto"/>
            <w:noWrap/>
            <w:vAlign w:val="center"/>
            <w:hideMark/>
          </w:tcPr>
          <w:p w:rsidR="007F29EE" w:rsidRPr="00070A07" w:rsidRDefault="00195F90" w:rsidP="007F29EE">
            <w:pPr>
              <w:spacing w:after="0" w:line="240" w:lineRule="auto"/>
              <w:jc w:val="both"/>
              <w:rPr>
                <w:sz w:val="18"/>
                <w:szCs w:val="18"/>
              </w:rPr>
            </w:pPr>
            <w:r>
              <w:rPr>
                <w:sz w:val="18"/>
                <w:szCs w:val="18"/>
              </w:rPr>
              <w:t>10,1</w:t>
            </w:r>
          </w:p>
        </w:tc>
        <w:tc>
          <w:tcPr>
            <w:tcW w:w="378" w:type="pct"/>
            <w:shd w:val="clear" w:color="auto" w:fill="auto"/>
            <w:noWrap/>
            <w:vAlign w:val="center"/>
            <w:hideMark/>
          </w:tcPr>
          <w:p w:rsidR="007F29EE" w:rsidRPr="00070A07" w:rsidRDefault="00195F90" w:rsidP="007F29EE">
            <w:pPr>
              <w:spacing w:after="0" w:line="240" w:lineRule="auto"/>
              <w:jc w:val="both"/>
              <w:rPr>
                <w:sz w:val="18"/>
                <w:szCs w:val="18"/>
              </w:rPr>
            </w:pPr>
            <w:r>
              <w:rPr>
                <w:sz w:val="18"/>
                <w:szCs w:val="18"/>
              </w:rPr>
              <w:t>14,1</w:t>
            </w:r>
          </w:p>
        </w:tc>
        <w:tc>
          <w:tcPr>
            <w:tcW w:w="32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ano</w:t>
            </w:r>
          </w:p>
        </w:tc>
        <w:tc>
          <w:tcPr>
            <w:tcW w:w="324"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485"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ano, ano, ne</w:t>
            </w:r>
          </w:p>
        </w:tc>
        <w:tc>
          <w:tcPr>
            <w:tcW w:w="32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9</w:t>
            </w:r>
            <w:r w:rsidR="001E5DE7">
              <w:rPr>
                <w:sz w:val="18"/>
                <w:szCs w:val="18"/>
              </w:rPr>
              <w:t>5</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377" w:type="pct"/>
            <w:shd w:val="clear" w:color="auto" w:fill="auto"/>
            <w:noWrap/>
            <w:vAlign w:val="center"/>
            <w:hideMark/>
          </w:tcPr>
          <w:p w:rsidR="007F29EE" w:rsidRPr="00070A07" w:rsidRDefault="001E5DE7" w:rsidP="007F29EE">
            <w:pPr>
              <w:spacing w:after="0" w:line="240" w:lineRule="auto"/>
              <w:jc w:val="both"/>
              <w:rPr>
                <w:sz w:val="18"/>
                <w:szCs w:val="18"/>
              </w:rPr>
            </w:pPr>
            <w:r>
              <w:rPr>
                <w:sz w:val="18"/>
                <w:szCs w:val="18"/>
              </w:rPr>
              <w:t>60</w:t>
            </w:r>
          </w:p>
        </w:tc>
        <w:tc>
          <w:tcPr>
            <w:tcW w:w="431" w:type="pct"/>
            <w:shd w:val="clear" w:color="auto" w:fill="auto"/>
            <w:noWrap/>
            <w:vAlign w:val="center"/>
            <w:hideMark/>
          </w:tcPr>
          <w:p w:rsidR="007F29EE" w:rsidRPr="00070A07" w:rsidRDefault="001E5DE7" w:rsidP="007F29EE">
            <w:pPr>
              <w:spacing w:after="0" w:line="240" w:lineRule="auto"/>
              <w:jc w:val="both"/>
              <w:rPr>
                <w:sz w:val="18"/>
                <w:szCs w:val="18"/>
              </w:rPr>
            </w:pPr>
            <w:r>
              <w:rPr>
                <w:sz w:val="18"/>
                <w:szCs w:val="18"/>
              </w:rPr>
              <w:t>20</w:t>
            </w:r>
          </w:p>
        </w:tc>
        <w:tc>
          <w:tcPr>
            <w:tcW w:w="32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90</w:t>
            </w:r>
          </w:p>
        </w:tc>
        <w:tc>
          <w:tcPr>
            <w:tcW w:w="482"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283" w:type="pct"/>
            <w:shd w:val="clear" w:color="auto" w:fill="auto"/>
            <w:noWrap/>
            <w:vAlign w:val="center"/>
            <w:hideMark/>
          </w:tcPr>
          <w:p w:rsidR="007F29EE" w:rsidRPr="00070A07" w:rsidRDefault="00195F90" w:rsidP="007F29EE">
            <w:pPr>
              <w:spacing w:after="0" w:line="240" w:lineRule="auto"/>
              <w:jc w:val="both"/>
              <w:rPr>
                <w:sz w:val="18"/>
                <w:szCs w:val="18"/>
              </w:rPr>
            </w:pPr>
            <w:r>
              <w:rPr>
                <w:sz w:val="18"/>
                <w:szCs w:val="18"/>
              </w:rPr>
              <w:t>ano</w:t>
            </w:r>
          </w:p>
        </w:tc>
      </w:tr>
      <w:tr w:rsidR="001A1AE0" w:rsidRPr="007F29EE" w:rsidTr="007F29EE">
        <w:trPr>
          <w:cantSplit/>
          <w:trHeight w:val="20"/>
        </w:trPr>
        <w:tc>
          <w:tcPr>
            <w:tcW w:w="512" w:type="pct"/>
            <w:tcBorders>
              <w:top w:val="single" w:sz="6" w:space="0" w:color="auto"/>
              <w:bottom w:val="single" w:sz="6" w:space="0" w:color="auto"/>
              <w:right w:val="single" w:sz="12" w:space="0" w:color="auto"/>
            </w:tcBorders>
            <w:shd w:val="clear" w:color="auto" w:fill="B8CCE4" w:themeFill="accent1" w:themeFillTint="66"/>
            <w:noWrap/>
            <w:vAlign w:val="center"/>
            <w:hideMark/>
          </w:tcPr>
          <w:p w:rsidR="007F29EE" w:rsidRPr="00070A07" w:rsidRDefault="007F29EE" w:rsidP="003E3DFB">
            <w:pPr>
              <w:spacing w:after="0" w:line="240" w:lineRule="auto"/>
              <w:rPr>
                <w:sz w:val="18"/>
                <w:szCs w:val="18"/>
              </w:rPr>
            </w:pPr>
            <w:r w:rsidRPr="00070A07">
              <w:rPr>
                <w:sz w:val="18"/>
                <w:szCs w:val="18"/>
              </w:rPr>
              <w:t>Lomnice nad Popelkou</w:t>
            </w:r>
          </w:p>
        </w:tc>
        <w:tc>
          <w:tcPr>
            <w:tcW w:w="377" w:type="pct"/>
            <w:tcBorders>
              <w:left w:val="single" w:sz="12" w:space="0" w:color="auto"/>
            </w:tcBorders>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73,1</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90,3</w:t>
            </w:r>
          </w:p>
        </w:tc>
        <w:tc>
          <w:tcPr>
            <w:tcW w:w="323" w:type="pct"/>
            <w:shd w:val="clear" w:color="auto" w:fill="auto"/>
            <w:noWrap/>
            <w:vAlign w:val="center"/>
            <w:hideMark/>
          </w:tcPr>
          <w:p w:rsidR="007F29EE" w:rsidRPr="00070A07" w:rsidRDefault="00316FD0" w:rsidP="007F29EE">
            <w:pPr>
              <w:spacing w:after="0" w:line="240" w:lineRule="auto"/>
              <w:jc w:val="both"/>
              <w:rPr>
                <w:sz w:val="18"/>
                <w:szCs w:val="18"/>
              </w:rPr>
            </w:pPr>
            <w:r>
              <w:rPr>
                <w:sz w:val="18"/>
                <w:szCs w:val="18"/>
              </w:rPr>
              <w:t xml:space="preserve">ano </w:t>
            </w:r>
          </w:p>
        </w:tc>
        <w:tc>
          <w:tcPr>
            <w:tcW w:w="324" w:type="pct"/>
            <w:shd w:val="clear" w:color="auto" w:fill="auto"/>
            <w:noWrap/>
            <w:vAlign w:val="center"/>
            <w:hideMark/>
          </w:tcPr>
          <w:p w:rsidR="007F29EE" w:rsidRPr="00070A07" w:rsidRDefault="007F29EE" w:rsidP="00316FD0">
            <w:pPr>
              <w:spacing w:after="0" w:line="240" w:lineRule="auto"/>
              <w:jc w:val="both"/>
              <w:rPr>
                <w:sz w:val="18"/>
                <w:szCs w:val="18"/>
              </w:rPr>
            </w:pPr>
            <w:r w:rsidRPr="00070A07">
              <w:rPr>
                <w:sz w:val="18"/>
                <w:szCs w:val="18"/>
              </w:rPr>
              <w:t>ano</w:t>
            </w:r>
          </w:p>
        </w:tc>
        <w:tc>
          <w:tcPr>
            <w:tcW w:w="485"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ano, ano, ano</w:t>
            </w:r>
          </w:p>
        </w:tc>
        <w:tc>
          <w:tcPr>
            <w:tcW w:w="323" w:type="pct"/>
            <w:shd w:val="clear" w:color="auto" w:fill="auto"/>
            <w:noWrap/>
            <w:vAlign w:val="center"/>
            <w:hideMark/>
          </w:tcPr>
          <w:p w:rsidR="007F29EE" w:rsidRPr="00070A07" w:rsidRDefault="00F12564" w:rsidP="007F29EE">
            <w:pPr>
              <w:spacing w:after="0" w:line="240" w:lineRule="auto"/>
              <w:jc w:val="both"/>
              <w:rPr>
                <w:sz w:val="18"/>
                <w:szCs w:val="18"/>
              </w:rPr>
            </w:pPr>
            <w:r>
              <w:rPr>
                <w:sz w:val="18"/>
                <w:szCs w:val="18"/>
              </w:rPr>
              <w:t>99</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37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9</w:t>
            </w:r>
            <w:r w:rsidR="00F12564">
              <w:rPr>
                <w:sz w:val="18"/>
                <w:szCs w:val="18"/>
              </w:rPr>
              <w:t>9</w:t>
            </w:r>
          </w:p>
        </w:tc>
        <w:tc>
          <w:tcPr>
            <w:tcW w:w="431" w:type="pct"/>
            <w:shd w:val="clear" w:color="auto" w:fill="auto"/>
            <w:noWrap/>
            <w:vAlign w:val="center"/>
            <w:hideMark/>
          </w:tcPr>
          <w:p w:rsidR="007F29EE" w:rsidRPr="00070A07" w:rsidRDefault="00F12564" w:rsidP="007F29EE">
            <w:pPr>
              <w:spacing w:after="0" w:line="240" w:lineRule="auto"/>
              <w:jc w:val="both"/>
              <w:rPr>
                <w:sz w:val="18"/>
                <w:szCs w:val="18"/>
              </w:rPr>
            </w:pPr>
            <w:r>
              <w:rPr>
                <w:sz w:val="18"/>
                <w:szCs w:val="18"/>
              </w:rPr>
              <w:t>99</w:t>
            </w:r>
            <w:r w:rsidR="007F29EE" w:rsidRPr="00070A07">
              <w:rPr>
                <w:sz w:val="18"/>
                <w:szCs w:val="18"/>
              </w:rPr>
              <w:t>, ano</w:t>
            </w:r>
          </w:p>
        </w:tc>
        <w:tc>
          <w:tcPr>
            <w:tcW w:w="32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482"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28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ano</w:t>
            </w:r>
          </w:p>
        </w:tc>
      </w:tr>
      <w:tr w:rsidR="001A1AE0" w:rsidRPr="007F29EE" w:rsidTr="007F29EE">
        <w:trPr>
          <w:cantSplit/>
          <w:trHeight w:val="20"/>
        </w:trPr>
        <w:tc>
          <w:tcPr>
            <w:tcW w:w="512" w:type="pct"/>
            <w:tcBorders>
              <w:top w:val="single" w:sz="6" w:space="0" w:color="auto"/>
              <w:bottom w:val="single" w:sz="6" w:space="0" w:color="auto"/>
              <w:right w:val="single" w:sz="12" w:space="0" w:color="auto"/>
            </w:tcBorders>
            <w:shd w:val="clear" w:color="auto" w:fill="B8CCE4" w:themeFill="accent1" w:themeFillTint="66"/>
            <w:noWrap/>
            <w:vAlign w:val="center"/>
            <w:hideMark/>
          </w:tcPr>
          <w:p w:rsidR="007F29EE" w:rsidRPr="00070A07" w:rsidRDefault="007F29EE" w:rsidP="003E3DFB">
            <w:pPr>
              <w:spacing w:after="0" w:line="240" w:lineRule="auto"/>
              <w:rPr>
                <w:sz w:val="18"/>
                <w:szCs w:val="18"/>
              </w:rPr>
            </w:pPr>
            <w:r w:rsidRPr="00070A07">
              <w:rPr>
                <w:sz w:val="18"/>
                <w:szCs w:val="18"/>
              </w:rPr>
              <w:t>Lužany</w:t>
            </w:r>
          </w:p>
        </w:tc>
        <w:tc>
          <w:tcPr>
            <w:tcW w:w="377" w:type="pct"/>
            <w:tcBorders>
              <w:left w:val="single" w:sz="12" w:space="0" w:color="auto"/>
            </w:tcBorders>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8,5</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8,5</w:t>
            </w:r>
          </w:p>
        </w:tc>
        <w:tc>
          <w:tcPr>
            <w:tcW w:w="323" w:type="pct"/>
            <w:shd w:val="clear" w:color="auto" w:fill="auto"/>
            <w:noWrap/>
            <w:vAlign w:val="center"/>
            <w:hideMark/>
          </w:tcPr>
          <w:p w:rsidR="007F29EE" w:rsidRPr="00070A07" w:rsidRDefault="007F29EE" w:rsidP="00316FD0">
            <w:pPr>
              <w:spacing w:after="0" w:line="240" w:lineRule="auto"/>
              <w:jc w:val="both"/>
              <w:rPr>
                <w:sz w:val="18"/>
                <w:szCs w:val="18"/>
              </w:rPr>
            </w:pPr>
            <w:r w:rsidRPr="00070A07">
              <w:rPr>
                <w:sz w:val="18"/>
                <w:szCs w:val="18"/>
              </w:rPr>
              <w:t xml:space="preserve">ano </w:t>
            </w:r>
          </w:p>
        </w:tc>
        <w:tc>
          <w:tcPr>
            <w:tcW w:w="324" w:type="pct"/>
            <w:shd w:val="clear" w:color="auto" w:fill="auto"/>
            <w:noWrap/>
            <w:vAlign w:val="center"/>
            <w:hideMark/>
          </w:tcPr>
          <w:p w:rsidR="007F29EE" w:rsidRPr="00070A07" w:rsidRDefault="007F29EE" w:rsidP="00316FD0">
            <w:pPr>
              <w:spacing w:after="0" w:line="240" w:lineRule="auto"/>
              <w:jc w:val="both"/>
              <w:rPr>
                <w:sz w:val="18"/>
                <w:szCs w:val="18"/>
              </w:rPr>
            </w:pPr>
            <w:r w:rsidRPr="00070A07">
              <w:rPr>
                <w:sz w:val="18"/>
                <w:szCs w:val="18"/>
              </w:rPr>
              <w:t xml:space="preserve">ano </w:t>
            </w:r>
          </w:p>
        </w:tc>
        <w:tc>
          <w:tcPr>
            <w:tcW w:w="485"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 ano, ne</w:t>
            </w:r>
          </w:p>
        </w:tc>
        <w:tc>
          <w:tcPr>
            <w:tcW w:w="32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9</w:t>
            </w:r>
            <w:r w:rsidR="00F12564">
              <w:rPr>
                <w:sz w:val="18"/>
                <w:szCs w:val="18"/>
              </w:rPr>
              <w:t>5</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377" w:type="pct"/>
            <w:shd w:val="clear" w:color="auto" w:fill="auto"/>
            <w:noWrap/>
            <w:vAlign w:val="center"/>
            <w:hideMark/>
          </w:tcPr>
          <w:p w:rsidR="007F29EE" w:rsidRPr="00070A07" w:rsidRDefault="00F12564" w:rsidP="007F29EE">
            <w:pPr>
              <w:spacing w:after="0" w:line="240" w:lineRule="auto"/>
              <w:jc w:val="both"/>
              <w:rPr>
                <w:sz w:val="18"/>
                <w:szCs w:val="18"/>
              </w:rPr>
            </w:pPr>
            <w:r>
              <w:rPr>
                <w:sz w:val="18"/>
                <w:szCs w:val="18"/>
              </w:rPr>
              <w:t>ne</w:t>
            </w:r>
          </w:p>
        </w:tc>
        <w:tc>
          <w:tcPr>
            <w:tcW w:w="431" w:type="pct"/>
            <w:shd w:val="clear" w:color="auto" w:fill="auto"/>
            <w:noWrap/>
            <w:vAlign w:val="center"/>
            <w:hideMark/>
          </w:tcPr>
          <w:p w:rsidR="007F29EE" w:rsidRPr="00070A07" w:rsidRDefault="00F12564" w:rsidP="007F29EE">
            <w:pPr>
              <w:spacing w:after="0" w:line="240" w:lineRule="auto"/>
              <w:jc w:val="both"/>
              <w:rPr>
                <w:sz w:val="18"/>
                <w:szCs w:val="18"/>
              </w:rPr>
            </w:pPr>
            <w:r>
              <w:rPr>
                <w:sz w:val="18"/>
                <w:szCs w:val="18"/>
              </w:rPr>
              <w:t>90</w:t>
            </w:r>
            <w:r w:rsidR="007F29EE" w:rsidRPr="00070A07">
              <w:rPr>
                <w:sz w:val="18"/>
                <w:szCs w:val="18"/>
              </w:rPr>
              <w:t>, ano</w:t>
            </w:r>
          </w:p>
        </w:tc>
        <w:tc>
          <w:tcPr>
            <w:tcW w:w="327" w:type="pct"/>
            <w:shd w:val="clear" w:color="auto" w:fill="auto"/>
            <w:noWrap/>
            <w:vAlign w:val="center"/>
            <w:hideMark/>
          </w:tcPr>
          <w:p w:rsidR="007F29EE" w:rsidRPr="00070A07" w:rsidRDefault="00F12564" w:rsidP="007F29EE">
            <w:pPr>
              <w:spacing w:after="0" w:line="240" w:lineRule="auto"/>
              <w:jc w:val="both"/>
              <w:rPr>
                <w:sz w:val="18"/>
                <w:szCs w:val="18"/>
              </w:rPr>
            </w:pPr>
            <w:r>
              <w:rPr>
                <w:sz w:val="18"/>
                <w:szCs w:val="18"/>
              </w:rPr>
              <w:t>100</w:t>
            </w:r>
          </w:p>
        </w:tc>
        <w:tc>
          <w:tcPr>
            <w:tcW w:w="482"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28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ano</w:t>
            </w:r>
          </w:p>
        </w:tc>
      </w:tr>
      <w:tr w:rsidR="001A1AE0" w:rsidRPr="007F29EE" w:rsidTr="007F29EE">
        <w:trPr>
          <w:cantSplit/>
          <w:trHeight w:val="20"/>
        </w:trPr>
        <w:tc>
          <w:tcPr>
            <w:tcW w:w="512" w:type="pct"/>
            <w:tcBorders>
              <w:top w:val="single" w:sz="6" w:space="0" w:color="auto"/>
              <w:bottom w:val="single" w:sz="6" w:space="0" w:color="auto"/>
              <w:right w:val="single" w:sz="12" w:space="0" w:color="auto"/>
            </w:tcBorders>
            <w:shd w:val="clear" w:color="auto" w:fill="B8CCE4" w:themeFill="accent1" w:themeFillTint="66"/>
            <w:noWrap/>
            <w:vAlign w:val="center"/>
            <w:hideMark/>
          </w:tcPr>
          <w:p w:rsidR="007F29EE" w:rsidRPr="00070A07" w:rsidRDefault="007F29EE" w:rsidP="003E3DFB">
            <w:pPr>
              <w:spacing w:after="0" w:line="240" w:lineRule="auto"/>
              <w:rPr>
                <w:sz w:val="18"/>
                <w:szCs w:val="18"/>
              </w:rPr>
            </w:pPr>
            <w:r w:rsidRPr="00070A07">
              <w:rPr>
                <w:sz w:val="18"/>
                <w:szCs w:val="18"/>
              </w:rPr>
              <w:t>Mlázovice</w:t>
            </w:r>
          </w:p>
        </w:tc>
        <w:tc>
          <w:tcPr>
            <w:tcW w:w="377" w:type="pct"/>
            <w:tcBorders>
              <w:left w:val="single" w:sz="12" w:space="0" w:color="auto"/>
            </w:tcBorders>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5,6</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7,5</w:t>
            </w:r>
          </w:p>
        </w:tc>
        <w:tc>
          <w:tcPr>
            <w:tcW w:w="32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324" w:type="pct"/>
            <w:shd w:val="clear" w:color="auto" w:fill="auto"/>
            <w:noWrap/>
            <w:vAlign w:val="center"/>
            <w:hideMark/>
          </w:tcPr>
          <w:p w:rsidR="007F29EE" w:rsidRPr="00070A07" w:rsidRDefault="007F29EE" w:rsidP="00316FD0">
            <w:pPr>
              <w:spacing w:after="0" w:line="240" w:lineRule="auto"/>
              <w:jc w:val="both"/>
              <w:rPr>
                <w:sz w:val="18"/>
                <w:szCs w:val="18"/>
              </w:rPr>
            </w:pPr>
            <w:r w:rsidRPr="00070A07">
              <w:rPr>
                <w:sz w:val="18"/>
                <w:szCs w:val="18"/>
              </w:rPr>
              <w:t xml:space="preserve">ano </w:t>
            </w:r>
          </w:p>
        </w:tc>
        <w:tc>
          <w:tcPr>
            <w:tcW w:w="485"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ano, ano, ne</w:t>
            </w:r>
          </w:p>
        </w:tc>
        <w:tc>
          <w:tcPr>
            <w:tcW w:w="32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377" w:type="pct"/>
            <w:shd w:val="clear" w:color="auto" w:fill="auto"/>
            <w:noWrap/>
            <w:vAlign w:val="center"/>
            <w:hideMark/>
          </w:tcPr>
          <w:p w:rsidR="007F29EE" w:rsidRPr="00070A07" w:rsidRDefault="00F12564" w:rsidP="007F29EE">
            <w:pPr>
              <w:spacing w:after="0" w:line="240" w:lineRule="auto"/>
              <w:jc w:val="both"/>
              <w:rPr>
                <w:sz w:val="18"/>
                <w:szCs w:val="18"/>
              </w:rPr>
            </w:pPr>
            <w:r>
              <w:rPr>
                <w:sz w:val="18"/>
                <w:szCs w:val="18"/>
              </w:rPr>
              <w:t>100</w:t>
            </w:r>
          </w:p>
        </w:tc>
        <w:tc>
          <w:tcPr>
            <w:tcW w:w="431" w:type="pct"/>
            <w:shd w:val="clear" w:color="auto" w:fill="auto"/>
            <w:noWrap/>
            <w:vAlign w:val="center"/>
            <w:hideMark/>
          </w:tcPr>
          <w:p w:rsidR="007F29EE" w:rsidRPr="00070A07" w:rsidRDefault="00F12564" w:rsidP="007F29EE">
            <w:pPr>
              <w:spacing w:after="0" w:line="240" w:lineRule="auto"/>
              <w:jc w:val="both"/>
              <w:rPr>
                <w:sz w:val="18"/>
                <w:szCs w:val="18"/>
              </w:rPr>
            </w:pPr>
            <w:r>
              <w:rPr>
                <w:sz w:val="18"/>
                <w:szCs w:val="18"/>
              </w:rPr>
              <w:t>95</w:t>
            </w:r>
          </w:p>
        </w:tc>
        <w:tc>
          <w:tcPr>
            <w:tcW w:w="32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482"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28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ano</w:t>
            </w:r>
          </w:p>
        </w:tc>
      </w:tr>
      <w:tr w:rsidR="001A1AE0" w:rsidRPr="007F29EE" w:rsidTr="007F29EE">
        <w:trPr>
          <w:cantSplit/>
          <w:trHeight w:val="20"/>
        </w:trPr>
        <w:tc>
          <w:tcPr>
            <w:tcW w:w="512" w:type="pct"/>
            <w:tcBorders>
              <w:top w:val="single" w:sz="6" w:space="0" w:color="auto"/>
              <w:bottom w:val="single" w:sz="6" w:space="0" w:color="auto"/>
              <w:right w:val="single" w:sz="12" w:space="0" w:color="auto"/>
            </w:tcBorders>
            <w:shd w:val="clear" w:color="auto" w:fill="B8CCE4" w:themeFill="accent1" w:themeFillTint="66"/>
            <w:noWrap/>
            <w:vAlign w:val="center"/>
            <w:hideMark/>
          </w:tcPr>
          <w:p w:rsidR="007F29EE" w:rsidRPr="00070A07" w:rsidRDefault="007F29EE" w:rsidP="003E3DFB">
            <w:pPr>
              <w:spacing w:after="0" w:line="240" w:lineRule="auto"/>
              <w:rPr>
                <w:sz w:val="18"/>
                <w:szCs w:val="18"/>
              </w:rPr>
            </w:pPr>
            <w:r w:rsidRPr="00070A07">
              <w:rPr>
                <w:sz w:val="18"/>
                <w:szCs w:val="18"/>
              </w:rPr>
              <w:t>Nová Paka</w:t>
            </w:r>
          </w:p>
        </w:tc>
        <w:tc>
          <w:tcPr>
            <w:tcW w:w="377" w:type="pct"/>
            <w:tcBorders>
              <w:left w:val="single" w:sz="12" w:space="0" w:color="auto"/>
            </w:tcBorders>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167</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167</w:t>
            </w:r>
          </w:p>
        </w:tc>
        <w:tc>
          <w:tcPr>
            <w:tcW w:w="323" w:type="pct"/>
            <w:shd w:val="clear" w:color="auto" w:fill="auto"/>
            <w:noWrap/>
            <w:vAlign w:val="center"/>
            <w:hideMark/>
          </w:tcPr>
          <w:p w:rsidR="007F29EE" w:rsidRPr="00070A07" w:rsidRDefault="007F29EE" w:rsidP="00316FD0">
            <w:pPr>
              <w:spacing w:after="0" w:line="240" w:lineRule="auto"/>
              <w:jc w:val="both"/>
              <w:rPr>
                <w:sz w:val="18"/>
                <w:szCs w:val="18"/>
              </w:rPr>
            </w:pPr>
            <w:r w:rsidRPr="00070A07">
              <w:rPr>
                <w:sz w:val="18"/>
                <w:szCs w:val="18"/>
              </w:rPr>
              <w:t>ano</w:t>
            </w:r>
          </w:p>
        </w:tc>
        <w:tc>
          <w:tcPr>
            <w:tcW w:w="324" w:type="pct"/>
            <w:shd w:val="clear" w:color="auto" w:fill="auto"/>
            <w:noWrap/>
            <w:vAlign w:val="center"/>
            <w:hideMark/>
          </w:tcPr>
          <w:p w:rsidR="007F29EE" w:rsidRPr="00070A07" w:rsidRDefault="007F29EE" w:rsidP="00316FD0">
            <w:pPr>
              <w:spacing w:after="0" w:line="240" w:lineRule="auto"/>
              <w:jc w:val="both"/>
              <w:rPr>
                <w:sz w:val="18"/>
                <w:szCs w:val="18"/>
              </w:rPr>
            </w:pPr>
            <w:r w:rsidRPr="00070A07">
              <w:rPr>
                <w:sz w:val="18"/>
                <w:szCs w:val="18"/>
              </w:rPr>
              <w:t>ano</w:t>
            </w:r>
          </w:p>
        </w:tc>
        <w:tc>
          <w:tcPr>
            <w:tcW w:w="485"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ano, ano, ano</w:t>
            </w:r>
          </w:p>
        </w:tc>
        <w:tc>
          <w:tcPr>
            <w:tcW w:w="323" w:type="pct"/>
            <w:shd w:val="clear" w:color="auto" w:fill="auto"/>
            <w:noWrap/>
            <w:vAlign w:val="center"/>
            <w:hideMark/>
          </w:tcPr>
          <w:p w:rsidR="007F29EE" w:rsidRPr="00070A07" w:rsidRDefault="00F12564" w:rsidP="007F29EE">
            <w:pPr>
              <w:spacing w:after="0" w:line="240" w:lineRule="auto"/>
              <w:jc w:val="both"/>
              <w:rPr>
                <w:sz w:val="18"/>
                <w:szCs w:val="18"/>
              </w:rPr>
            </w:pPr>
            <w:r>
              <w:rPr>
                <w:sz w:val="18"/>
                <w:szCs w:val="18"/>
              </w:rPr>
              <w:t>100</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37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75</w:t>
            </w:r>
          </w:p>
        </w:tc>
        <w:tc>
          <w:tcPr>
            <w:tcW w:w="431"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75, ano</w:t>
            </w:r>
          </w:p>
        </w:tc>
        <w:tc>
          <w:tcPr>
            <w:tcW w:w="32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482"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28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r>
      <w:tr w:rsidR="001A1AE0" w:rsidRPr="007F29EE" w:rsidTr="007F29EE">
        <w:trPr>
          <w:cantSplit/>
          <w:trHeight w:val="20"/>
        </w:trPr>
        <w:tc>
          <w:tcPr>
            <w:tcW w:w="512" w:type="pct"/>
            <w:tcBorders>
              <w:top w:val="single" w:sz="6" w:space="0" w:color="auto"/>
              <w:bottom w:val="single" w:sz="6" w:space="0" w:color="auto"/>
              <w:right w:val="single" w:sz="12" w:space="0" w:color="auto"/>
            </w:tcBorders>
            <w:shd w:val="clear" w:color="auto" w:fill="B8CCE4" w:themeFill="accent1" w:themeFillTint="66"/>
            <w:noWrap/>
            <w:vAlign w:val="center"/>
            <w:hideMark/>
          </w:tcPr>
          <w:p w:rsidR="007F29EE" w:rsidRPr="00070A07" w:rsidRDefault="007F29EE" w:rsidP="003E3DFB">
            <w:pPr>
              <w:spacing w:after="0" w:line="240" w:lineRule="auto"/>
              <w:rPr>
                <w:sz w:val="18"/>
                <w:szCs w:val="18"/>
              </w:rPr>
            </w:pPr>
            <w:r w:rsidRPr="00070A07">
              <w:rPr>
                <w:sz w:val="18"/>
                <w:szCs w:val="18"/>
              </w:rPr>
              <w:t>Nová Ves nad Popelkou</w:t>
            </w:r>
          </w:p>
        </w:tc>
        <w:tc>
          <w:tcPr>
            <w:tcW w:w="377" w:type="pct"/>
            <w:tcBorders>
              <w:left w:val="single" w:sz="12" w:space="0" w:color="auto"/>
            </w:tcBorders>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7,9</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13</w:t>
            </w:r>
          </w:p>
        </w:tc>
        <w:tc>
          <w:tcPr>
            <w:tcW w:w="323" w:type="pct"/>
            <w:shd w:val="clear" w:color="auto" w:fill="auto"/>
            <w:noWrap/>
            <w:vAlign w:val="center"/>
            <w:hideMark/>
          </w:tcPr>
          <w:p w:rsidR="007F29EE" w:rsidRPr="00070A07" w:rsidRDefault="007F29EE" w:rsidP="0035488E">
            <w:pPr>
              <w:spacing w:after="0" w:line="240" w:lineRule="auto"/>
              <w:jc w:val="both"/>
              <w:rPr>
                <w:sz w:val="18"/>
                <w:szCs w:val="18"/>
              </w:rPr>
            </w:pPr>
            <w:r w:rsidRPr="00070A07">
              <w:rPr>
                <w:sz w:val="18"/>
                <w:szCs w:val="18"/>
              </w:rPr>
              <w:t xml:space="preserve">ano </w:t>
            </w:r>
          </w:p>
        </w:tc>
        <w:tc>
          <w:tcPr>
            <w:tcW w:w="324" w:type="pct"/>
            <w:shd w:val="clear" w:color="auto" w:fill="auto"/>
            <w:noWrap/>
            <w:vAlign w:val="center"/>
            <w:hideMark/>
          </w:tcPr>
          <w:p w:rsidR="007F29EE" w:rsidRPr="00070A07" w:rsidRDefault="007F29EE" w:rsidP="0035488E">
            <w:pPr>
              <w:spacing w:after="0" w:line="240" w:lineRule="auto"/>
              <w:jc w:val="both"/>
              <w:rPr>
                <w:sz w:val="18"/>
                <w:szCs w:val="18"/>
              </w:rPr>
            </w:pPr>
            <w:r w:rsidRPr="00070A07">
              <w:rPr>
                <w:sz w:val="18"/>
                <w:szCs w:val="18"/>
              </w:rPr>
              <w:t xml:space="preserve">ano </w:t>
            </w:r>
          </w:p>
        </w:tc>
        <w:tc>
          <w:tcPr>
            <w:tcW w:w="485"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 ano, ne</w:t>
            </w:r>
          </w:p>
        </w:tc>
        <w:tc>
          <w:tcPr>
            <w:tcW w:w="32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8</w:t>
            </w:r>
            <w:r w:rsidR="00F12564">
              <w:rPr>
                <w:sz w:val="18"/>
                <w:szCs w:val="18"/>
              </w:rPr>
              <w:t>0</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377" w:type="pct"/>
            <w:shd w:val="clear" w:color="auto" w:fill="auto"/>
            <w:noWrap/>
            <w:vAlign w:val="center"/>
            <w:hideMark/>
          </w:tcPr>
          <w:p w:rsidR="007F29EE" w:rsidRPr="00070A07" w:rsidRDefault="00F12564" w:rsidP="007F29EE">
            <w:pPr>
              <w:spacing w:after="0" w:line="240" w:lineRule="auto"/>
              <w:jc w:val="both"/>
              <w:rPr>
                <w:sz w:val="18"/>
                <w:szCs w:val="18"/>
              </w:rPr>
            </w:pPr>
            <w:r>
              <w:rPr>
                <w:sz w:val="18"/>
                <w:szCs w:val="18"/>
              </w:rPr>
              <w:t>99</w:t>
            </w:r>
          </w:p>
        </w:tc>
        <w:tc>
          <w:tcPr>
            <w:tcW w:w="431" w:type="pct"/>
            <w:shd w:val="clear" w:color="auto" w:fill="auto"/>
            <w:noWrap/>
            <w:vAlign w:val="center"/>
            <w:hideMark/>
          </w:tcPr>
          <w:p w:rsidR="007F29EE" w:rsidRPr="00070A07" w:rsidRDefault="00F12564" w:rsidP="00F12564">
            <w:pPr>
              <w:spacing w:after="0" w:line="240" w:lineRule="auto"/>
              <w:jc w:val="both"/>
              <w:rPr>
                <w:sz w:val="18"/>
                <w:szCs w:val="18"/>
              </w:rPr>
            </w:pPr>
            <w:r>
              <w:rPr>
                <w:sz w:val="18"/>
                <w:szCs w:val="18"/>
              </w:rPr>
              <w:t>15</w:t>
            </w:r>
          </w:p>
        </w:tc>
        <w:tc>
          <w:tcPr>
            <w:tcW w:w="32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482"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28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ano</w:t>
            </w:r>
          </w:p>
        </w:tc>
      </w:tr>
      <w:tr w:rsidR="001A1AE0" w:rsidRPr="007F29EE" w:rsidTr="007F29EE">
        <w:trPr>
          <w:cantSplit/>
          <w:trHeight w:val="20"/>
        </w:trPr>
        <w:tc>
          <w:tcPr>
            <w:tcW w:w="512" w:type="pct"/>
            <w:tcBorders>
              <w:top w:val="single" w:sz="6" w:space="0" w:color="auto"/>
              <w:bottom w:val="single" w:sz="6" w:space="0" w:color="auto"/>
              <w:right w:val="single" w:sz="12" w:space="0" w:color="auto"/>
            </w:tcBorders>
            <w:shd w:val="clear" w:color="auto" w:fill="B8CCE4" w:themeFill="accent1" w:themeFillTint="66"/>
            <w:noWrap/>
            <w:vAlign w:val="center"/>
            <w:hideMark/>
          </w:tcPr>
          <w:p w:rsidR="007F29EE" w:rsidRPr="00070A07" w:rsidRDefault="007F29EE" w:rsidP="003E3DFB">
            <w:pPr>
              <w:spacing w:after="0" w:line="240" w:lineRule="auto"/>
              <w:rPr>
                <w:sz w:val="18"/>
                <w:szCs w:val="18"/>
              </w:rPr>
            </w:pPr>
            <w:r w:rsidRPr="00070A07">
              <w:rPr>
                <w:sz w:val="18"/>
                <w:szCs w:val="18"/>
              </w:rPr>
              <w:t>Ostružno</w:t>
            </w:r>
          </w:p>
        </w:tc>
        <w:tc>
          <w:tcPr>
            <w:tcW w:w="377" w:type="pct"/>
            <w:tcBorders>
              <w:left w:val="single" w:sz="12" w:space="0" w:color="auto"/>
            </w:tcBorders>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0,8</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0,8</w:t>
            </w:r>
          </w:p>
        </w:tc>
        <w:tc>
          <w:tcPr>
            <w:tcW w:w="32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324" w:type="pct"/>
            <w:shd w:val="clear" w:color="auto" w:fill="auto"/>
            <w:noWrap/>
            <w:vAlign w:val="center"/>
            <w:hideMark/>
          </w:tcPr>
          <w:p w:rsidR="007F29EE" w:rsidRPr="00070A07" w:rsidRDefault="007F29EE" w:rsidP="0035488E">
            <w:pPr>
              <w:spacing w:after="0" w:line="240" w:lineRule="auto"/>
              <w:jc w:val="both"/>
              <w:rPr>
                <w:sz w:val="18"/>
                <w:szCs w:val="18"/>
              </w:rPr>
            </w:pPr>
            <w:r w:rsidRPr="00070A07">
              <w:rPr>
                <w:sz w:val="18"/>
                <w:szCs w:val="18"/>
              </w:rPr>
              <w:t xml:space="preserve">ano </w:t>
            </w:r>
          </w:p>
        </w:tc>
        <w:tc>
          <w:tcPr>
            <w:tcW w:w="485"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 ne, ne</w:t>
            </w:r>
          </w:p>
        </w:tc>
        <w:tc>
          <w:tcPr>
            <w:tcW w:w="32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37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431" w:type="pct"/>
            <w:shd w:val="clear" w:color="auto" w:fill="auto"/>
            <w:noWrap/>
            <w:vAlign w:val="center"/>
            <w:hideMark/>
          </w:tcPr>
          <w:p w:rsidR="007F29EE" w:rsidRPr="00070A07" w:rsidRDefault="003E3DFB" w:rsidP="007F29EE">
            <w:pPr>
              <w:spacing w:after="0" w:line="240" w:lineRule="auto"/>
              <w:jc w:val="both"/>
              <w:rPr>
                <w:sz w:val="18"/>
                <w:szCs w:val="18"/>
              </w:rPr>
            </w:pPr>
            <w:r>
              <w:rPr>
                <w:sz w:val="18"/>
                <w:szCs w:val="18"/>
              </w:rPr>
              <w:t xml:space="preserve">částečně, </w:t>
            </w:r>
            <w:r w:rsidR="007F29EE" w:rsidRPr="00070A07">
              <w:rPr>
                <w:sz w:val="18"/>
                <w:szCs w:val="18"/>
              </w:rPr>
              <w:t>n</w:t>
            </w:r>
            <w:r w:rsidR="00F12564">
              <w:rPr>
                <w:sz w:val="18"/>
                <w:szCs w:val="18"/>
              </w:rPr>
              <w:t>e</w:t>
            </w:r>
          </w:p>
        </w:tc>
        <w:tc>
          <w:tcPr>
            <w:tcW w:w="32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482"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28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ano</w:t>
            </w:r>
          </w:p>
        </w:tc>
      </w:tr>
      <w:tr w:rsidR="001A1AE0" w:rsidRPr="007F29EE" w:rsidTr="007F29EE">
        <w:trPr>
          <w:cantSplit/>
          <w:trHeight w:val="20"/>
        </w:trPr>
        <w:tc>
          <w:tcPr>
            <w:tcW w:w="512" w:type="pct"/>
            <w:tcBorders>
              <w:top w:val="single" w:sz="6" w:space="0" w:color="auto"/>
              <w:bottom w:val="single" w:sz="6" w:space="0" w:color="auto"/>
              <w:right w:val="single" w:sz="12" w:space="0" w:color="auto"/>
            </w:tcBorders>
            <w:shd w:val="clear" w:color="auto" w:fill="B8CCE4" w:themeFill="accent1" w:themeFillTint="66"/>
            <w:noWrap/>
            <w:vAlign w:val="center"/>
            <w:hideMark/>
          </w:tcPr>
          <w:p w:rsidR="007F29EE" w:rsidRPr="00070A07" w:rsidRDefault="007F29EE" w:rsidP="003E3DFB">
            <w:pPr>
              <w:spacing w:after="0" w:line="240" w:lineRule="auto"/>
              <w:rPr>
                <w:sz w:val="18"/>
                <w:szCs w:val="18"/>
              </w:rPr>
            </w:pPr>
            <w:r w:rsidRPr="00070A07">
              <w:rPr>
                <w:sz w:val="18"/>
                <w:szCs w:val="18"/>
              </w:rPr>
              <w:t>Pecka</w:t>
            </w:r>
          </w:p>
        </w:tc>
        <w:tc>
          <w:tcPr>
            <w:tcW w:w="377" w:type="pct"/>
            <w:tcBorders>
              <w:left w:val="single" w:sz="12" w:space="0" w:color="auto"/>
            </w:tcBorders>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16,5</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16,5</w:t>
            </w:r>
          </w:p>
        </w:tc>
        <w:tc>
          <w:tcPr>
            <w:tcW w:w="323" w:type="pct"/>
            <w:shd w:val="clear" w:color="auto" w:fill="auto"/>
            <w:noWrap/>
            <w:vAlign w:val="center"/>
            <w:hideMark/>
          </w:tcPr>
          <w:p w:rsidR="007F29EE" w:rsidRPr="00070A07" w:rsidRDefault="007F29EE" w:rsidP="0035488E">
            <w:pPr>
              <w:spacing w:after="0" w:line="240" w:lineRule="auto"/>
              <w:jc w:val="both"/>
              <w:rPr>
                <w:sz w:val="18"/>
                <w:szCs w:val="18"/>
              </w:rPr>
            </w:pPr>
            <w:r w:rsidRPr="00070A07">
              <w:rPr>
                <w:sz w:val="18"/>
                <w:szCs w:val="18"/>
              </w:rPr>
              <w:t xml:space="preserve">ano </w:t>
            </w:r>
          </w:p>
        </w:tc>
        <w:tc>
          <w:tcPr>
            <w:tcW w:w="324" w:type="pct"/>
            <w:shd w:val="clear" w:color="auto" w:fill="auto"/>
            <w:noWrap/>
            <w:vAlign w:val="center"/>
            <w:hideMark/>
          </w:tcPr>
          <w:p w:rsidR="007F29EE" w:rsidRPr="00070A07" w:rsidRDefault="007F29EE" w:rsidP="0035488E">
            <w:pPr>
              <w:spacing w:after="0" w:line="240" w:lineRule="auto"/>
              <w:jc w:val="both"/>
              <w:rPr>
                <w:sz w:val="18"/>
                <w:szCs w:val="18"/>
              </w:rPr>
            </w:pPr>
            <w:r w:rsidRPr="00070A07">
              <w:rPr>
                <w:sz w:val="18"/>
                <w:szCs w:val="18"/>
              </w:rPr>
              <w:t xml:space="preserve">ano </w:t>
            </w:r>
          </w:p>
        </w:tc>
        <w:tc>
          <w:tcPr>
            <w:tcW w:w="485"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ano, ano, ne</w:t>
            </w:r>
          </w:p>
        </w:tc>
        <w:tc>
          <w:tcPr>
            <w:tcW w:w="32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377" w:type="pct"/>
            <w:shd w:val="clear" w:color="auto" w:fill="auto"/>
            <w:noWrap/>
            <w:vAlign w:val="center"/>
            <w:hideMark/>
          </w:tcPr>
          <w:p w:rsidR="007F29EE" w:rsidRPr="00070A07" w:rsidRDefault="00F12564" w:rsidP="007F29EE">
            <w:pPr>
              <w:spacing w:after="0" w:line="240" w:lineRule="auto"/>
              <w:jc w:val="both"/>
              <w:rPr>
                <w:sz w:val="18"/>
                <w:szCs w:val="18"/>
              </w:rPr>
            </w:pPr>
            <w:r>
              <w:rPr>
                <w:sz w:val="18"/>
                <w:szCs w:val="18"/>
              </w:rPr>
              <w:t>75</w:t>
            </w:r>
          </w:p>
        </w:tc>
        <w:tc>
          <w:tcPr>
            <w:tcW w:w="431"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70, ano</w:t>
            </w:r>
          </w:p>
        </w:tc>
        <w:tc>
          <w:tcPr>
            <w:tcW w:w="32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482"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28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r>
      <w:tr w:rsidR="001A1AE0" w:rsidRPr="007F29EE" w:rsidTr="007F29EE">
        <w:trPr>
          <w:cantSplit/>
          <w:trHeight w:val="20"/>
        </w:trPr>
        <w:tc>
          <w:tcPr>
            <w:tcW w:w="512" w:type="pct"/>
            <w:tcBorders>
              <w:top w:val="single" w:sz="6" w:space="0" w:color="auto"/>
              <w:bottom w:val="single" w:sz="6" w:space="0" w:color="auto"/>
              <w:right w:val="single" w:sz="12" w:space="0" w:color="auto"/>
            </w:tcBorders>
            <w:shd w:val="clear" w:color="auto" w:fill="B8CCE4" w:themeFill="accent1" w:themeFillTint="66"/>
            <w:noWrap/>
            <w:vAlign w:val="center"/>
            <w:hideMark/>
          </w:tcPr>
          <w:p w:rsidR="007F29EE" w:rsidRPr="00070A07" w:rsidRDefault="007F29EE" w:rsidP="003E3DFB">
            <w:pPr>
              <w:spacing w:after="0" w:line="240" w:lineRule="auto"/>
              <w:rPr>
                <w:sz w:val="18"/>
                <w:szCs w:val="18"/>
              </w:rPr>
            </w:pPr>
            <w:r w:rsidRPr="00070A07">
              <w:rPr>
                <w:sz w:val="18"/>
                <w:szCs w:val="18"/>
              </w:rPr>
              <w:t>Podůlší</w:t>
            </w:r>
          </w:p>
        </w:tc>
        <w:tc>
          <w:tcPr>
            <w:tcW w:w="377" w:type="pct"/>
            <w:tcBorders>
              <w:left w:val="single" w:sz="12" w:space="0" w:color="auto"/>
            </w:tcBorders>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1,8</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1,7</w:t>
            </w:r>
          </w:p>
        </w:tc>
        <w:tc>
          <w:tcPr>
            <w:tcW w:w="32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324"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485"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 ne, ne</w:t>
            </w:r>
          </w:p>
        </w:tc>
        <w:tc>
          <w:tcPr>
            <w:tcW w:w="32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37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431" w:type="pct"/>
            <w:shd w:val="clear" w:color="auto" w:fill="auto"/>
            <w:noWrap/>
            <w:vAlign w:val="center"/>
            <w:hideMark/>
          </w:tcPr>
          <w:p w:rsidR="007F29EE" w:rsidRPr="00070A07" w:rsidRDefault="000C4048" w:rsidP="007F29EE">
            <w:pPr>
              <w:spacing w:after="0" w:line="240" w:lineRule="auto"/>
              <w:jc w:val="both"/>
              <w:rPr>
                <w:sz w:val="18"/>
                <w:szCs w:val="18"/>
              </w:rPr>
            </w:pPr>
            <w:r>
              <w:rPr>
                <w:sz w:val="18"/>
                <w:szCs w:val="18"/>
              </w:rPr>
              <w:t>30</w:t>
            </w:r>
            <w:r w:rsidR="007F29EE" w:rsidRPr="00070A07">
              <w:rPr>
                <w:sz w:val="18"/>
                <w:szCs w:val="18"/>
              </w:rPr>
              <w:t>, ano</w:t>
            </w:r>
          </w:p>
        </w:tc>
        <w:tc>
          <w:tcPr>
            <w:tcW w:w="32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482"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28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ano</w:t>
            </w:r>
          </w:p>
        </w:tc>
      </w:tr>
      <w:tr w:rsidR="001A1AE0" w:rsidRPr="007F29EE" w:rsidTr="007F29EE">
        <w:trPr>
          <w:cantSplit/>
          <w:trHeight w:val="20"/>
        </w:trPr>
        <w:tc>
          <w:tcPr>
            <w:tcW w:w="512" w:type="pct"/>
            <w:tcBorders>
              <w:top w:val="single" w:sz="6" w:space="0" w:color="auto"/>
              <w:bottom w:val="single" w:sz="6" w:space="0" w:color="auto"/>
              <w:right w:val="single" w:sz="12" w:space="0" w:color="auto"/>
            </w:tcBorders>
            <w:shd w:val="clear" w:color="auto" w:fill="B8CCE4" w:themeFill="accent1" w:themeFillTint="66"/>
            <w:noWrap/>
            <w:vAlign w:val="center"/>
            <w:hideMark/>
          </w:tcPr>
          <w:p w:rsidR="007F29EE" w:rsidRPr="00C10084" w:rsidRDefault="007F29EE" w:rsidP="003E3DFB">
            <w:pPr>
              <w:spacing w:after="0" w:line="240" w:lineRule="auto"/>
              <w:rPr>
                <w:sz w:val="18"/>
                <w:szCs w:val="18"/>
              </w:rPr>
            </w:pPr>
            <w:r w:rsidRPr="00C10084">
              <w:rPr>
                <w:sz w:val="18"/>
                <w:szCs w:val="18"/>
              </w:rPr>
              <w:lastRenderedPageBreak/>
              <w:t>Příkrý</w:t>
            </w:r>
          </w:p>
        </w:tc>
        <w:tc>
          <w:tcPr>
            <w:tcW w:w="377" w:type="pct"/>
            <w:tcBorders>
              <w:left w:val="single" w:sz="12" w:space="0" w:color="auto"/>
            </w:tcBorders>
            <w:shd w:val="clear" w:color="auto" w:fill="auto"/>
            <w:noWrap/>
            <w:vAlign w:val="center"/>
            <w:hideMark/>
          </w:tcPr>
          <w:p w:rsidR="007F29EE" w:rsidRPr="00C10084" w:rsidRDefault="007F29EE" w:rsidP="007F29EE">
            <w:pPr>
              <w:spacing w:after="0" w:line="240" w:lineRule="auto"/>
              <w:jc w:val="both"/>
              <w:rPr>
                <w:sz w:val="18"/>
                <w:szCs w:val="18"/>
              </w:rPr>
            </w:pPr>
            <w:r w:rsidRPr="00C10084">
              <w:rPr>
                <w:sz w:val="18"/>
                <w:szCs w:val="18"/>
              </w:rPr>
              <w:t>2,5</w:t>
            </w:r>
          </w:p>
        </w:tc>
        <w:tc>
          <w:tcPr>
            <w:tcW w:w="378" w:type="pct"/>
            <w:shd w:val="clear" w:color="auto" w:fill="auto"/>
            <w:noWrap/>
            <w:vAlign w:val="center"/>
            <w:hideMark/>
          </w:tcPr>
          <w:p w:rsidR="007F29EE" w:rsidRPr="00C10084" w:rsidRDefault="007F29EE" w:rsidP="007F29EE">
            <w:pPr>
              <w:spacing w:after="0" w:line="240" w:lineRule="auto"/>
              <w:jc w:val="both"/>
              <w:rPr>
                <w:sz w:val="18"/>
                <w:szCs w:val="18"/>
              </w:rPr>
            </w:pPr>
            <w:r w:rsidRPr="00C10084">
              <w:rPr>
                <w:sz w:val="18"/>
                <w:szCs w:val="18"/>
              </w:rPr>
              <w:t>2,5</w:t>
            </w:r>
          </w:p>
        </w:tc>
        <w:tc>
          <w:tcPr>
            <w:tcW w:w="323" w:type="pct"/>
            <w:shd w:val="clear" w:color="auto" w:fill="auto"/>
            <w:noWrap/>
            <w:vAlign w:val="center"/>
            <w:hideMark/>
          </w:tcPr>
          <w:p w:rsidR="007F29EE" w:rsidRPr="00C10084" w:rsidRDefault="007F29EE" w:rsidP="007F29EE">
            <w:pPr>
              <w:spacing w:after="0" w:line="240" w:lineRule="auto"/>
              <w:jc w:val="both"/>
              <w:rPr>
                <w:sz w:val="18"/>
                <w:szCs w:val="18"/>
              </w:rPr>
            </w:pPr>
            <w:r w:rsidRPr="00C10084">
              <w:rPr>
                <w:sz w:val="18"/>
                <w:szCs w:val="18"/>
              </w:rPr>
              <w:t>ne</w:t>
            </w:r>
          </w:p>
        </w:tc>
        <w:tc>
          <w:tcPr>
            <w:tcW w:w="324" w:type="pct"/>
            <w:shd w:val="clear" w:color="auto" w:fill="auto"/>
            <w:noWrap/>
            <w:vAlign w:val="center"/>
            <w:hideMark/>
          </w:tcPr>
          <w:p w:rsidR="007F29EE" w:rsidRPr="00C10084" w:rsidRDefault="007F29EE" w:rsidP="007F29EE">
            <w:pPr>
              <w:spacing w:after="0" w:line="240" w:lineRule="auto"/>
              <w:jc w:val="both"/>
              <w:rPr>
                <w:sz w:val="18"/>
                <w:szCs w:val="18"/>
              </w:rPr>
            </w:pPr>
            <w:r w:rsidRPr="00C10084">
              <w:rPr>
                <w:sz w:val="18"/>
                <w:szCs w:val="18"/>
              </w:rPr>
              <w:t>ne</w:t>
            </w:r>
          </w:p>
        </w:tc>
        <w:tc>
          <w:tcPr>
            <w:tcW w:w="485" w:type="pct"/>
            <w:shd w:val="clear" w:color="auto" w:fill="auto"/>
            <w:noWrap/>
            <w:vAlign w:val="center"/>
            <w:hideMark/>
          </w:tcPr>
          <w:p w:rsidR="007F29EE" w:rsidRPr="00C10084" w:rsidRDefault="007F29EE" w:rsidP="007F29EE">
            <w:pPr>
              <w:spacing w:after="0" w:line="240" w:lineRule="auto"/>
              <w:jc w:val="both"/>
              <w:rPr>
                <w:sz w:val="18"/>
                <w:szCs w:val="18"/>
              </w:rPr>
            </w:pPr>
            <w:r w:rsidRPr="00C10084">
              <w:rPr>
                <w:sz w:val="18"/>
                <w:szCs w:val="18"/>
              </w:rPr>
              <w:t>ne, ne, ne</w:t>
            </w:r>
          </w:p>
        </w:tc>
        <w:tc>
          <w:tcPr>
            <w:tcW w:w="323" w:type="pct"/>
            <w:shd w:val="clear" w:color="auto" w:fill="auto"/>
            <w:noWrap/>
            <w:vAlign w:val="center"/>
            <w:hideMark/>
          </w:tcPr>
          <w:p w:rsidR="007F29EE" w:rsidRPr="00C10084" w:rsidRDefault="007F29EE" w:rsidP="007F29EE">
            <w:pPr>
              <w:spacing w:after="0" w:line="240" w:lineRule="auto"/>
              <w:jc w:val="both"/>
              <w:rPr>
                <w:sz w:val="18"/>
                <w:szCs w:val="18"/>
              </w:rPr>
            </w:pPr>
            <w:r w:rsidRPr="00C10084">
              <w:rPr>
                <w:sz w:val="18"/>
                <w:szCs w:val="18"/>
              </w:rPr>
              <w:t>9</w:t>
            </w:r>
            <w:r w:rsidR="00370613" w:rsidRPr="00C10084">
              <w:rPr>
                <w:sz w:val="18"/>
                <w:szCs w:val="18"/>
              </w:rPr>
              <w:t>0</w:t>
            </w:r>
          </w:p>
        </w:tc>
        <w:tc>
          <w:tcPr>
            <w:tcW w:w="378" w:type="pct"/>
            <w:shd w:val="clear" w:color="auto" w:fill="auto"/>
            <w:noWrap/>
            <w:vAlign w:val="center"/>
            <w:hideMark/>
          </w:tcPr>
          <w:p w:rsidR="007F29EE" w:rsidRPr="00C10084" w:rsidRDefault="007F29EE" w:rsidP="007F29EE">
            <w:pPr>
              <w:spacing w:after="0" w:line="240" w:lineRule="auto"/>
              <w:jc w:val="both"/>
              <w:rPr>
                <w:sz w:val="18"/>
                <w:szCs w:val="18"/>
              </w:rPr>
            </w:pPr>
            <w:r w:rsidRPr="00C10084">
              <w:rPr>
                <w:sz w:val="18"/>
                <w:szCs w:val="18"/>
              </w:rPr>
              <w:t>100</w:t>
            </w:r>
          </w:p>
        </w:tc>
        <w:tc>
          <w:tcPr>
            <w:tcW w:w="377" w:type="pct"/>
            <w:shd w:val="clear" w:color="auto" w:fill="auto"/>
            <w:noWrap/>
            <w:vAlign w:val="center"/>
            <w:hideMark/>
          </w:tcPr>
          <w:p w:rsidR="007F29EE" w:rsidRPr="00C10084" w:rsidRDefault="007F29EE" w:rsidP="007F29EE">
            <w:pPr>
              <w:spacing w:after="0" w:line="240" w:lineRule="auto"/>
              <w:jc w:val="both"/>
              <w:rPr>
                <w:sz w:val="18"/>
                <w:szCs w:val="18"/>
              </w:rPr>
            </w:pPr>
            <w:r w:rsidRPr="00C10084">
              <w:rPr>
                <w:sz w:val="18"/>
                <w:szCs w:val="18"/>
              </w:rPr>
              <w:t>ne</w:t>
            </w:r>
          </w:p>
        </w:tc>
        <w:tc>
          <w:tcPr>
            <w:tcW w:w="431" w:type="pct"/>
            <w:shd w:val="clear" w:color="auto" w:fill="auto"/>
            <w:noWrap/>
            <w:vAlign w:val="center"/>
            <w:hideMark/>
          </w:tcPr>
          <w:p w:rsidR="007F29EE" w:rsidRPr="00C10084" w:rsidRDefault="007F29EE" w:rsidP="007F29EE">
            <w:pPr>
              <w:spacing w:after="0" w:line="240" w:lineRule="auto"/>
              <w:jc w:val="both"/>
              <w:rPr>
                <w:sz w:val="18"/>
                <w:szCs w:val="18"/>
              </w:rPr>
            </w:pPr>
            <w:r w:rsidRPr="00C10084">
              <w:rPr>
                <w:sz w:val="18"/>
                <w:szCs w:val="18"/>
              </w:rPr>
              <w:t>ne</w:t>
            </w:r>
          </w:p>
        </w:tc>
        <w:tc>
          <w:tcPr>
            <w:tcW w:w="327" w:type="pct"/>
            <w:shd w:val="clear" w:color="auto" w:fill="auto"/>
            <w:noWrap/>
            <w:vAlign w:val="center"/>
            <w:hideMark/>
          </w:tcPr>
          <w:p w:rsidR="007F29EE" w:rsidRPr="00C10084" w:rsidRDefault="007F29EE" w:rsidP="007F29EE">
            <w:pPr>
              <w:spacing w:after="0" w:line="240" w:lineRule="auto"/>
              <w:jc w:val="both"/>
              <w:rPr>
                <w:sz w:val="18"/>
                <w:szCs w:val="18"/>
              </w:rPr>
            </w:pPr>
            <w:r w:rsidRPr="00C10084">
              <w:rPr>
                <w:sz w:val="18"/>
                <w:szCs w:val="18"/>
              </w:rPr>
              <w:t>100</w:t>
            </w:r>
          </w:p>
        </w:tc>
        <w:tc>
          <w:tcPr>
            <w:tcW w:w="482" w:type="pct"/>
            <w:shd w:val="clear" w:color="auto" w:fill="auto"/>
            <w:noWrap/>
            <w:vAlign w:val="center"/>
            <w:hideMark/>
          </w:tcPr>
          <w:p w:rsidR="007F29EE" w:rsidRPr="00C10084" w:rsidRDefault="007F29EE" w:rsidP="007F29EE">
            <w:pPr>
              <w:spacing w:after="0" w:line="240" w:lineRule="auto"/>
              <w:jc w:val="both"/>
              <w:rPr>
                <w:sz w:val="18"/>
                <w:szCs w:val="18"/>
              </w:rPr>
            </w:pPr>
            <w:r w:rsidRPr="00C10084">
              <w:rPr>
                <w:sz w:val="18"/>
                <w:szCs w:val="18"/>
              </w:rPr>
              <w:t>100</w:t>
            </w:r>
          </w:p>
        </w:tc>
        <w:tc>
          <w:tcPr>
            <w:tcW w:w="283" w:type="pct"/>
            <w:shd w:val="clear" w:color="auto" w:fill="auto"/>
            <w:noWrap/>
            <w:vAlign w:val="center"/>
            <w:hideMark/>
          </w:tcPr>
          <w:p w:rsidR="007F29EE" w:rsidRPr="00C10084" w:rsidRDefault="007F29EE" w:rsidP="007F29EE">
            <w:pPr>
              <w:spacing w:after="0" w:line="240" w:lineRule="auto"/>
              <w:jc w:val="both"/>
              <w:rPr>
                <w:sz w:val="18"/>
                <w:szCs w:val="18"/>
              </w:rPr>
            </w:pPr>
            <w:r w:rsidRPr="00C10084">
              <w:rPr>
                <w:sz w:val="18"/>
                <w:szCs w:val="18"/>
              </w:rPr>
              <w:t>ne</w:t>
            </w:r>
          </w:p>
        </w:tc>
      </w:tr>
      <w:tr w:rsidR="001A1AE0" w:rsidRPr="007F29EE" w:rsidTr="007F29EE">
        <w:trPr>
          <w:cantSplit/>
          <w:trHeight w:val="20"/>
        </w:trPr>
        <w:tc>
          <w:tcPr>
            <w:tcW w:w="512" w:type="pct"/>
            <w:tcBorders>
              <w:top w:val="single" w:sz="6" w:space="0" w:color="auto"/>
              <w:bottom w:val="single" w:sz="6" w:space="0" w:color="auto"/>
              <w:right w:val="single" w:sz="12" w:space="0" w:color="auto"/>
            </w:tcBorders>
            <w:shd w:val="clear" w:color="auto" w:fill="B8CCE4" w:themeFill="accent1" w:themeFillTint="66"/>
            <w:noWrap/>
            <w:vAlign w:val="center"/>
            <w:hideMark/>
          </w:tcPr>
          <w:p w:rsidR="007F29EE" w:rsidRPr="00070A07" w:rsidRDefault="007F29EE" w:rsidP="003E3DFB">
            <w:pPr>
              <w:spacing w:after="0" w:line="240" w:lineRule="auto"/>
              <w:rPr>
                <w:sz w:val="18"/>
                <w:szCs w:val="18"/>
              </w:rPr>
            </w:pPr>
            <w:r w:rsidRPr="00070A07">
              <w:rPr>
                <w:sz w:val="18"/>
                <w:szCs w:val="18"/>
              </w:rPr>
              <w:t>Radim</w:t>
            </w:r>
          </w:p>
        </w:tc>
        <w:tc>
          <w:tcPr>
            <w:tcW w:w="377" w:type="pct"/>
            <w:tcBorders>
              <w:left w:val="single" w:sz="12" w:space="0" w:color="auto"/>
            </w:tcBorders>
            <w:shd w:val="clear" w:color="auto" w:fill="auto"/>
            <w:noWrap/>
            <w:vAlign w:val="center"/>
            <w:hideMark/>
          </w:tcPr>
          <w:p w:rsidR="007F29EE" w:rsidRPr="00070A07" w:rsidRDefault="00195F90" w:rsidP="007F29EE">
            <w:pPr>
              <w:spacing w:after="0" w:line="240" w:lineRule="auto"/>
              <w:jc w:val="both"/>
              <w:rPr>
                <w:sz w:val="18"/>
                <w:szCs w:val="18"/>
              </w:rPr>
            </w:pPr>
            <w:r>
              <w:rPr>
                <w:sz w:val="18"/>
                <w:szCs w:val="18"/>
              </w:rPr>
              <w:t>5,4</w:t>
            </w:r>
          </w:p>
        </w:tc>
        <w:tc>
          <w:tcPr>
            <w:tcW w:w="378" w:type="pct"/>
            <w:shd w:val="clear" w:color="auto" w:fill="auto"/>
            <w:noWrap/>
            <w:vAlign w:val="center"/>
            <w:hideMark/>
          </w:tcPr>
          <w:p w:rsidR="007F29EE" w:rsidRPr="00070A07" w:rsidRDefault="00195F90" w:rsidP="007F29EE">
            <w:pPr>
              <w:spacing w:after="0" w:line="240" w:lineRule="auto"/>
              <w:jc w:val="both"/>
              <w:rPr>
                <w:sz w:val="18"/>
                <w:szCs w:val="18"/>
              </w:rPr>
            </w:pPr>
            <w:r>
              <w:rPr>
                <w:sz w:val="18"/>
                <w:szCs w:val="18"/>
              </w:rPr>
              <w:t>5,8</w:t>
            </w:r>
          </w:p>
        </w:tc>
        <w:tc>
          <w:tcPr>
            <w:tcW w:w="32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ano</w:t>
            </w:r>
          </w:p>
        </w:tc>
        <w:tc>
          <w:tcPr>
            <w:tcW w:w="324"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ano</w:t>
            </w:r>
          </w:p>
        </w:tc>
        <w:tc>
          <w:tcPr>
            <w:tcW w:w="485"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ano, ano, ne</w:t>
            </w:r>
          </w:p>
        </w:tc>
        <w:tc>
          <w:tcPr>
            <w:tcW w:w="323" w:type="pct"/>
            <w:shd w:val="clear" w:color="auto" w:fill="auto"/>
            <w:noWrap/>
            <w:vAlign w:val="center"/>
            <w:hideMark/>
          </w:tcPr>
          <w:p w:rsidR="007F29EE" w:rsidRPr="00070A07" w:rsidRDefault="000C4048" w:rsidP="007F29EE">
            <w:pPr>
              <w:spacing w:after="0" w:line="240" w:lineRule="auto"/>
              <w:jc w:val="both"/>
              <w:rPr>
                <w:sz w:val="18"/>
                <w:szCs w:val="18"/>
              </w:rPr>
            </w:pPr>
            <w:r>
              <w:rPr>
                <w:sz w:val="18"/>
                <w:szCs w:val="18"/>
              </w:rPr>
              <w:t>70</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37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431"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70, ne</w:t>
            </w:r>
          </w:p>
        </w:tc>
        <w:tc>
          <w:tcPr>
            <w:tcW w:w="327" w:type="pct"/>
            <w:shd w:val="clear" w:color="auto" w:fill="auto"/>
            <w:noWrap/>
            <w:vAlign w:val="center"/>
            <w:hideMark/>
          </w:tcPr>
          <w:p w:rsidR="007F29EE" w:rsidRPr="00070A07" w:rsidRDefault="000C4048" w:rsidP="007F29EE">
            <w:pPr>
              <w:spacing w:after="0" w:line="240" w:lineRule="auto"/>
              <w:jc w:val="both"/>
              <w:rPr>
                <w:sz w:val="18"/>
                <w:szCs w:val="18"/>
              </w:rPr>
            </w:pPr>
            <w:r>
              <w:rPr>
                <w:sz w:val="18"/>
                <w:szCs w:val="18"/>
              </w:rPr>
              <w:t>90</w:t>
            </w:r>
          </w:p>
        </w:tc>
        <w:tc>
          <w:tcPr>
            <w:tcW w:w="482"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283" w:type="pct"/>
            <w:shd w:val="clear" w:color="auto" w:fill="auto"/>
            <w:noWrap/>
            <w:vAlign w:val="center"/>
            <w:hideMark/>
          </w:tcPr>
          <w:p w:rsidR="007F29EE" w:rsidRPr="00070A07" w:rsidRDefault="000C4048" w:rsidP="007F29EE">
            <w:pPr>
              <w:spacing w:after="0" w:line="240" w:lineRule="auto"/>
              <w:jc w:val="both"/>
              <w:rPr>
                <w:sz w:val="18"/>
                <w:szCs w:val="18"/>
              </w:rPr>
            </w:pPr>
            <w:r>
              <w:rPr>
                <w:sz w:val="18"/>
                <w:szCs w:val="18"/>
              </w:rPr>
              <w:t>ano</w:t>
            </w:r>
          </w:p>
        </w:tc>
      </w:tr>
      <w:tr w:rsidR="001A1AE0" w:rsidRPr="007F29EE" w:rsidTr="007F29EE">
        <w:trPr>
          <w:cantSplit/>
          <w:trHeight w:val="20"/>
        </w:trPr>
        <w:tc>
          <w:tcPr>
            <w:tcW w:w="512" w:type="pct"/>
            <w:tcBorders>
              <w:top w:val="single" w:sz="6" w:space="0" w:color="auto"/>
              <w:bottom w:val="single" w:sz="6" w:space="0" w:color="auto"/>
              <w:right w:val="single" w:sz="12" w:space="0" w:color="auto"/>
            </w:tcBorders>
            <w:shd w:val="clear" w:color="auto" w:fill="B8CCE4" w:themeFill="accent1" w:themeFillTint="66"/>
            <w:noWrap/>
            <w:vAlign w:val="center"/>
            <w:hideMark/>
          </w:tcPr>
          <w:p w:rsidR="007F29EE" w:rsidRPr="00C10084" w:rsidRDefault="007F29EE" w:rsidP="003E3DFB">
            <w:pPr>
              <w:spacing w:after="0" w:line="240" w:lineRule="auto"/>
              <w:rPr>
                <w:sz w:val="18"/>
                <w:szCs w:val="18"/>
              </w:rPr>
            </w:pPr>
            <w:r w:rsidRPr="00C10084">
              <w:rPr>
                <w:sz w:val="18"/>
                <w:szCs w:val="18"/>
              </w:rPr>
              <w:t>Roprachtice</w:t>
            </w:r>
          </w:p>
        </w:tc>
        <w:tc>
          <w:tcPr>
            <w:tcW w:w="377" w:type="pct"/>
            <w:tcBorders>
              <w:left w:val="single" w:sz="12" w:space="0" w:color="auto"/>
            </w:tcBorders>
            <w:shd w:val="clear" w:color="auto" w:fill="auto"/>
            <w:noWrap/>
            <w:vAlign w:val="center"/>
            <w:hideMark/>
          </w:tcPr>
          <w:p w:rsidR="007F29EE" w:rsidRPr="00C10084" w:rsidRDefault="007F29EE" w:rsidP="007F29EE">
            <w:pPr>
              <w:spacing w:after="0" w:line="240" w:lineRule="auto"/>
              <w:jc w:val="both"/>
              <w:rPr>
                <w:sz w:val="18"/>
                <w:szCs w:val="18"/>
              </w:rPr>
            </w:pPr>
            <w:r w:rsidRPr="00C10084">
              <w:rPr>
                <w:sz w:val="18"/>
                <w:szCs w:val="18"/>
              </w:rPr>
              <w:t>2,6</w:t>
            </w:r>
          </w:p>
        </w:tc>
        <w:tc>
          <w:tcPr>
            <w:tcW w:w="378" w:type="pct"/>
            <w:shd w:val="clear" w:color="auto" w:fill="auto"/>
            <w:noWrap/>
            <w:vAlign w:val="center"/>
            <w:hideMark/>
          </w:tcPr>
          <w:p w:rsidR="007F29EE" w:rsidRPr="00C10084" w:rsidRDefault="007F29EE" w:rsidP="007F29EE">
            <w:pPr>
              <w:spacing w:after="0" w:line="240" w:lineRule="auto"/>
              <w:jc w:val="both"/>
              <w:rPr>
                <w:sz w:val="18"/>
                <w:szCs w:val="18"/>
              </w:rPr>
            </w:pPr>
            <w:r w:rsidRPr="00C10084">
              <w:rPr>
                <w:sz w:val="18"/>
                <w:szCs w:val="18"/>
              </w:rPr>
              <w:t>2,6</w:t>
            </w:r>
          </w:p>
        </w:tc>
        <w:tc>
          <w:tcPr>
            <w:tcW w:w="323" w:type="pct"/>
            <w:shd w:val="clear" w:color="auto" w:fill="auto"/>
            <w:noWrap/>
            <w:vAlign w:val="center"/>
            <w:hideMark/>
          </w:tcPr>
          <w:p w:rsidR="007F29EE" w:rsidRPr="00C10084" w:rsidRDefault="007F29EE" w:rsidP="007F29EE">
            <w:pPr>
              <w:spacing w:after="0" w:line="240" w:lineRule="auto"/>
              <w:jc w:val="both"/>
              <w:rPr>
                <w:sz w:val="18"/>
                <w:szCs w:val="18"/>
              </w:rPr>
            </w:pPr>
            <w:r w:rsidRPr="00C10084">
              <w:rPr>
                <w:sz w:val="18"/>
                <w:szCs w:val="18"/>
              </w:rPr>
              <w:t>ne</w:t>
            </w:r>
          </w:p>
        </w:tc>
        <w:tc>
          <w:tcPr>
            <w:tcW w:w="324" w:type="pct"/>
            <w:shd w:val="clear" w:color="auto" w:fill="auto"/>
            <w:noWrap/>
            <w:vAlign w:val="center"/>
            <w:hideMark/>
          </w:tcPr>
          <w:p w:rsidR="007F29EE" w:rsidRPr="00C10084" w:rsidRDefault="007F29EE" w:rsidP="007F29EE">
            <w:pPr>
              <w:spacing w:after="0" w:line="240" w:lineRule="auto"/>
              <w:jc w:val="both"/>
              <w:rPr>
                <w:sz w:val="18"/>
                <w:szCs w:val="18"/>
              </w:rPr>
            </w:pPr>
            <w:r w:rsidRPr="00C10084">
              <w:rPr>
                <w:sz w:val="18"/>
                <w:szCs w:val="18"/>
              </w:rPr>
              <w:t>ne</w:t>
            </w:r>
          </w:p>
        </w:tc>
        <w:tc>
          <w:tcPr>
            <w:tcW w:w="485" w:type="pct"/>
            <w:shd w:val="clear" w:color="auto" w:fill="auto"/>
            <w:noWrap/>
            <w:vAlign w:val="center"/>
            <w:hideMark/>
          </w:tcPr>
          <w:p w:rsidR="007F29EE" w:rsidRPr="00C10084" w:rsidRDefault="007F29EE" w:rsidP="007F29EE">
            <w:pPr>
              <w:spacing w:after="0" w:line="240" w:lineRule="auto"/>
              <w:jc w:val="both"/>
              <w:rPr>
                <w:sz w:val="18"/>
                <w:szCs w:val="18"/>
              </w:rPr>
            </w:pPr>
            <w:r w:rsidRPr="00C10084">
              <w:rPr>
                <w:sz w:val="18"/>
                <w:szCs w:val="18"/>
              </w:rPr>
              <w:t>ne, ne, ne</w:t>
            </w:r>
          </w:p>
        </w:tc>
        <w:tc>
          <w:tcPr>
            <w:tcW w:w="323" w:type="pct"/>
            <w:shd w:val="clear" w:color="auto" w:fill="auto"/>
            <w:noWrap/>
            <w:vAlign w:val="center"/>
            <w:hideMark/>
          </w:tcPr>
          <w:p w:rsidR="007F29EE" w:rsidRPr="00C10084" w:rsidRDefault="007F29EE" w:rsidP="007F29EE">
            <w:pPr>
              <w:spacing w:after="0" w:line="240" w:lineRule="auto"/>
              <w:jc w:val="both"/>
              <w:rPr>
                <w:sz w:val="18"/>
                <w:szCs w:val="18"/>
              </w:rPr>
            </w:pPr>
            <w:r w:rsidRPr="00C10084">
              <w:rPr>
                <w:sz w:val="18"/>
                <w:szCs w:val="18"/>
              </w:rPr>
              <w:t>65</w:t>
            </w:r>
          </w:p>
        </w:tc>
        <w:tc>
          <w:tcPr>
            <w:tcW w:w="378" w:type="pct"/>
            <w:shd w:val="clear" w:color="auto" w:fill="auto"/>
            <w:noWrap/>
            <w:vAlign w:val="center"/>
            <w:hideMark/>
          </w:tcPr>
          <w:p w:rsidR="007F29EE" w:rsidRPr="00C10084" w:rsidRDefault="007F29EE" w:rsidP="007F29EE">
            <w:pPr>
              <w:spacing w:after="0" w:line="240" w:lineRule="auto"/>
              <w:jc w:val="both"/>
              <w:rPr>
                <w:sz w:val="18"/>
                <w:szCs w:val="18"/>
              </w:rPr>
            </w:pPr>
            <w:r w:rsidRPr="00C10084">
              <w:rPr>
                <w:sz w:val="18"/>
                <w:szCs w:val="18"/>
              </w:rPr>
              <w:t>100</w:t>
            </w:r>
          </w:p>
        </w:tc>
        <w:tc>
          <w:tcPr>
            <w:tcW w:w="377" w:type="pct"/>
            <w:shd w:val="clear" w:color="auto" w:fill="auto"/>
            <w:noWrap/>
            <w:vAlign w:val="center"/>
            <w:hideMark/>
          </w:tcPr>
          <w:p w:rsidR="007F29EE" w:rsidRPr="00C10084" w:rsidRDefault="007F29EE" w:rsidP="007F29EE">
            <w:pPr>
              <w:spacing w:after="0" w:line="240" w:lineRule="auto"/>
              <w:jc w:val="both"/>
              <w:rPr>
                <w:sz w:val="18"/>
                <w:szCs w:val="18"/>
              </w:rPr>
            </w:pPr>
            <w:r w:rsidRPr="00C10084">
              <w:rPr>
                <w:sz w:val="18"/>
                <w:szCs w:val="18"/>
              </w:rPr>
              <w:t>ne</w:t>
            </w:r>
          </w:p>
        </w:tc>
        <w:tc>
          <w:tcPr>
            <w:tcW w:w="431" w:type="pct"/>
            <w:shd w:val="clear" w:color="auto" w:fill="auto"/>
            <w:noWrap/>
            <w:vAlign w:val="center"/>
            <w:hideMark/>
          </w:tcPr>
          <w:p w:rsidR="007F29EE" w:rsidRPr="00C10084" w:rsidRDefault="007F29EE" w:rsidP="007F29EE">
            <w:pPr>
              <w:spacing w:after="0" w:line="240" w:lineRule="auto"/>
              <w:jc w:val="both"/>
              <w:rPr>
                <w:sz w:val="18"/>
                <w:szCs w:val="18"/>
              </w:rPr>
            </w:pPr>
            <w:r w:rsidRPr="00C10084">
              <w:rPr>
                <w:sz w:val="18"/>
                <w:szCs w:val="18"/>
              </w:rPr>
              <w:t>ne</w:t>
            </w:r>
          </w:p>
        </w:tc>
        <w:tc>
          <w:tcPr>
            <w:tcW w:w="327" w:type="pct"/>
            <w:shd w:val="clear" w:color="auto" w:fill="auto"/>
            <w:noWrap/>
            <w:vAlign w:val="center"/>
            <w:hideMark/>
          </w:tcPr>
          <w:p w:rsidR="007F29EE" w:rsidRPr="00C10084" w:rsidRDefault="00C10084" w:rsidP="007F29EE">
            <w:pPr>
              <w:spacing w:after="0" w:line="240" w:lineRule="auto"/>
              <w:jc w:val="both"/>
              <w:rPr>
                <w:sz w:val="18"/>
                <w:szCs w:val="18"/>
              </w:rPr>
            </w:pPr>
            <w:r w:rsidRPr="00C10084">
              <w:rPr>
                <w:sz w:val="18"/>
                <w:szCs w:val="18"/>
              </w:rPr>
              <w:t>90</w:t>
            </w:r>
          </w:p>
        </w:tc>
        <w:tc>
          <w:tcPr>
            <w:tcW w:w="482" w:type="pct"/>
            <w:shd w:val="clear" w:color="auto" w:fill="auto"/>
            <w:noWrap/>
            <w:vAlign w:val="center"/>
            <w:hideMark/>
          </w:tcPr>
          <w:p w:rsidR="007F29EE" w:rsidRPr="00C10084" w:rsidRDefault="007F29EE" w:rsidP="007F29EE">
            <w:pPr>
              <w:spacing w:after="0" w:line="240" w:lineRule="auto"/>
              <w:jc w:val="both"/>
              <w:rPr>
                <w:sz w:val="18"/>
                <w:szCs w:val="18"/>
              </w:rPr>
            </w:pPr>
            <w:r w:rsidRPr="00C10084">
              <w:rPr>
                <w:sz w:val="18"/>
                <w:szCs w:val="18"/>
              </w:rPr>
              <w:t>100</w:t>
            </w:r>
          </w:p>
        </w:tc>
        <w:tc>
          <w:tcPr>
            <w:tcW w:w="283" w:type="pct"/>
            <w:shd w:val="clear" w:color="auto" w:fill="auto"/>
            <w:noWrap/>
            <w:vAlign w:val="center"/>
            <w:hideMark/>
          </w:tcPr>
          <w:p w:rsidR="007F29EE" w:rsidRPr="00C10084" w:rsidRDefault="007F29EE" w:rsidP="007F29EE">
            <w:pPr>
              <w:spacing w:after="0" w:line="240" w:lineRule="auto"/>
              <w:jc w:val="both"/>
              <w:rPr>
                <w:sz w:val="18"/>
                <w:szCs w:val="18"/>
              </w:rPr>
            </w:pPr>
            <w:r w:rsidRPr="00C10084">
              <w:rPr>
                <w:sz w:val="18"/>
                <w:szCs w:val="18"/>
              </w:rPr>
              <w:t>ne</w:t>
            </w:r>
          </w:p>
        </w:tc>
      </w:tr>
      <w:tr w:rsidR="001A1AE0" w:rsidRPr="007F29EE" w:rsidTr="007F29EE">
        <w:trPr>
          <w:cantSplit/>
          <w:trHeight w:val="20"/>
        </w:trPr>
        <w:tc>
          <w:tcPr>
            <w:tcW w:w="512" w:type="pct"/>
            <w:tcBorders>
              <w:top w:val="single" w:sz="6" w:space="0" w:color="auto"/>
              <w:bottom w:val="single" w:sz="6" w:space="0" w:color="auto"/>
              <w:right w:val="single" w:sz="12" w:space="0" w:color="auto"/>
            </w:tcBorders>
            <w:shd w:val="clear" w:color="auto" w:fill="B8CCE4" w:themeFill="accent1" w:themeFillTint="66"/>
            <w:noWrap/>
            <w:vAlign w:val="center"/>
            <w:hideMark/>
          </w:tcPr>
          <w:p w:rsidR="007F29EE" w:rsidRPr="00070A07" w:rsidRDefault="007F29EE" w:rsidP="003E3DFB">
            <w:pPr>
              <w:spacing w:after="0" w:line="240" w:lineRule="auto"/>
              <w:rPr>
                <w:sz w:val="18"/>
                <w:szCs w:val="18"/>
              </w:rPr>
            </w:pPr>
            <w:r w:rsidRPr="00070A07">
              <w:rPr>
                <w:sz w:val="18"/>
                <w:szCs w:val="18"/>
              </w:rPr>
              <w:t>Rovensko pod Troskami</w:t>
            </w:r>
          </w:p>
        </w:tc>
        <w:tc>
          <w:tcPr>
            <w:tcW w:w="377" w:type="pct"/>
            <w:tcBorders>
              <w:left w:val="single" w:sz="12" w:space="0" w:color="auto"/>
            </w:tcBorders>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12</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w:t>
            </w:r>
          </w:p>
        </w:tc>
        <w:tc>
          <w:tcPr>
            <w:tcW w:w="323" w:type="pct"/>
            <w:shd w:val="clear" w:color="auto" w:fill="auto"/>
            <w:noWrap/>
            <w:vAlign w:val="center"/>
            <w:hideMark/>
          </w:tcPr>
          <w:p w:rsidR="007F29EE" w:rsidRPr="00070A07" w:rsidRDefault="007F29EE" w:rsidP="0035488E">
            <w:pPr>
              <w:spacing w:after="0" w:line="240" w:lineRule="auto"/>
              <w:jc w:val="both"/>
              <w:rPr>
                <w:sz w:val="18"/>
                <w:szCs w:val="18"/>
              </w:rPr>
            </w:pPr>
            <w:r w:rsidRPr="00070A07">
              <w:rPr>
                <w:sz w:val="18"/>
                <w:szCs w:val="18"/>
              </w:rPr>
              <w:t xml:space="preserve">ano </w:t>
            </w:r>
          </w:p>
        </w:tc>
        <w:tc>
          <w:tcPr>
            <w:tcW w:w="324" w:type="pct"/>
            <w:shd w:val="clear" w:color="auto" w:fill="auto"/>
            <w:noWrap/>
            <w:vAlign w:val="center"/>
            <w:hideMark/>
          </w:tcPr>
          <w:p w:rsidR="007F29EE" w:rsidRPr="00070A07" w:rsidRDefault="007F29EE" w:rsidP="0035488E">
            <w:pPr>
              <w:spacing w:after="0" w:line="240" w:lineRule="auto"/>
              <w:jc w:val="both"/>
              <w:rPr>
                <w:sz w:val="18"/>
                <w:szCs w:val="18"/>
              </w:rPr>
            </w:pPr>
            <w:r w:rsidRPr="00070A07">
              <w:rPr>
                <w:sz w:val="18"/>
                <w:szCs w:val="18"/>
              </w:rPr>
              <w:t xml:space="preserve">ano </w:t>
            </w:r>
          </w:p>
        </w:tc>
        <w:tc>
          <w:tcPr>
            <w:tcW w:w="485"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ano, ano, ne</w:t>
            </w:r>
          </w:p>
        </w:tc>
        <w:tc>
          <w:tcPr>
            <w:tcW w:w="323" w:type="pct"/>
            <w:shd w:val="clear" w:color="auto" w:fill="auto"/>
            <w:noWrap/>
            <w:vAlign w:val="center"/>
            <w:hideMark/>
          </w:tcPr>
          <w:p w:rsidR="007F29EE" w:rsidRPr="00070A07" w:rsidRDefault="000C4048" w:rsidP="007F29EE">
            <w:pPr>
              <w:spacing w:after="0" w:line="240" w:lineRule="auto"/>
              <w:jc w:val="both"/>
              <w:rPr>
                <w:sz w:val="18"/>
                <w:szCs w:val="18"/>
              </w:rPr>
            </w:pPr>
            <w:r>
              <w:rPr>
                <w:sz w:val="18"/>
                <w:szCs w:val="18"/>
              </w:rPr>
              <w:t>95</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377" w:type="pct"/>
            <w:shd w:val="clear" w:color="auto" w:fill="auto"/>
            <w:noWrap/>
            <w:vAlign w:val="center"/>
            <w:hideMark/>
          </w:tcPr>
          <w:p w:rsidR="007F29EE" w:rsidRPr="00070A07" w:rsidRDefault="000C4048" w:rsidP="007F29EE">
            <w:pPr>
              <w:spacing w:after="0" w:line="240" w:lineRule="auto"/>
              <w:jc w:val="both"/>
              <w:rPr>
                <w:sz w:val="18"/>
                <w:szCs w:val="18"/>
              </w:rPr>
            </w:pPr>
            <w:r>
              <w:rPr>
                <w:sz w:val="18"/>
                <w:szCs w:val="18"/>
              </w:rPr>
              <w:t>70</w:t>
            </w:r>
          </w:p>
        </w:tc>
        <w:tc>
          <w:tcPr>
            <w:tcW w:w="431" w:type="pct"/>
            <w:shd w:val="clear" w:color="auto" w:fill="auto"/>
            <w:noWrap/>
            <w:vAlign w:val="center"/>
            <w:hideMark/>
          </w:tcPr>
          <w:p w:rsidR="007F29EE" w:rsidRPr="00070A07" w:rsidRDefault="000C4048" w:rsidP="007F29EE">
            <w:pPr>
              <w:spacing w:after="0" w:line="240" w:lineRule="auto"/>
              <w:jc w:val="both"/>
              <w:rPr>
                <w:sz w:val="18"/>
                <w:szCs w:val="18"/>
              </w:rPr>
            </w:pPr>
            <w:r>
              <w:rPr>
                <w:sz w:val="18"/>
                <w:szCs w:val="18"/>
              </w:rPr>
              <w:t>50</w:t>
            </w:r>
            <w:r w:rsidR="007F29EE" w:rsidRPr="00070A07">
              <w:rPr>
                <w:sz w:val="18"/>
                <w:szCs w:val="18"/>
              </w:rPr>
              <w:t>, ne</w:t>
            </w:r>
          </w:p>
        </w:tc>
        <w:tc>
          <w:tcPr>
            <w:tcW w:w="32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482"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28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r>
      <w:tr w:rsidR="001A1AE0" w:rsidRPr="000C4048" w:rsidTr="007F29EE">
        <w:trPr>
          <w:cantSplit/>
          <w:trHeight w:val="20"/>
        </w:trPr>
        <w:tc>
          <w:tcPr>
            <w:tcW w:w="512" w:type="pct"/>
            <w:tcBorders>
              <w:top w:val="single" w:sz="6" w:space="0" w:color="auto"/>
              <w:bottom w:val="single" w:sz="6" w:space="0" w:color="auto"/>
              <w:right w:val="single" w:sz="12" w:space="0" w:color="auto"/>
            </w:tcBorders>
            <w:shd w:val="clear" w:color="auto" w:fill="B8CCE4" w:themeFill="accent1" w:themeFillTint="66"/>
            <w:noWrap/>
            <w:vAlign w:val="center"/>
            <w:hideMark/>
          </w:tcPr>
          <w:p w:rsidR="007F29EE" w:rsidRPr="00C10084" w:rsidRDefault="007F29EE" w:rsidP="003E3DFB">
            <w:pPr>
              <w:spacing w:after="0" w:line="240" w:lineRule="auto"/>
              <w:rPr>
                <w:sz w:val="18"/>
                <w:szCs w:val="18"/>
              </w:rPr>
            </w:pPr>
            <w:r w:rsidRPr="00C10084">
              <w:rPr>
                <w:sz w:val="18"/>
                <w:szCs w:val="18"/>
              </w:rPr>
              <w:t>Roztoky u Semil</w:t>
            </w:r>
          </w:p>
        </w:tc>
        <w:tc>
          <w:tcPr>
            <w:tcW w:w="377" w:type="pct"/>
            <w:tcBorders>
              <w:left w:val="single" w:sz="12" w:space="0" w:color="auto"/>
            </w:tcBorders>
            <w:shd w:val="clear" w:color="auto" w:fill="auto"/>
            <w:noWrap/>
            <w:vAlign w:val="center"/>
            <w:hideMark/>
          </w:tcPr>
          <w:p w:rsidR="007F29EE" w:rsidRPr="00C10084" w:rsidRDefault="007F29EE" w:rsidP="007F29EE">
            <w:pPr>
              <w:spacing w:after="0" w:line="240" w:lineRule="auto"/>
              <w:jc w:val="both"/>
              <w:rPr>
                <w:sz w:val="18"/>
                <w:szCs w:val="18"/>
              </w:rPr>
            </w:pPr>
            <w:r w:rsidRPr="00C10084">
              <w:rPr>
                <w:sz w:val="18"/>
                <w:szCs w:val="18"/>
              </w:rPr>
              <w:t>1,8</w:t>
            </w:r>
          </w:p>
        </w:tc>
        <w:tc>
          <w:tcPr>
            <w:tcW w:w="378" w:type="pct"/>
            <w:shd w:val="clear" w:color="auto" w:fill="auto"/>
            <w:noWrap/>
            <w:vAlign w:val="center"/>
            <w:hideMark/>
          </w:tcPr>
          <w:p w:rsidR="007F29EE" w:rsidRPr="00C10084" w:rsidRDefault="007F29EE" w:rsidP="007F29EE">
            <w:pPr>
              <w:spacing w:after="0" w:line="240" w:lineRule="auto"/>
              <w:jc w:val="both"/>
              <w:rPr>
                <w:sz w:val="18"/>
                <w:szCs w:val="18"/>
              </w:rPr>
            </w:pPr>
            <w:r w:rsidRPr="00C10084">
              <w:rPr>
                <w:sz w:val="18"/>
                <w:szCs w:val="18"/>
              </w:rPr>
              <w:t>2,2</w:t>
            </w:r>
          </w:p>
        </w:tc>
        <w:tc>
          <w:tcPr>
            <w:tcW w:w="323" w:type="pct"/>
            <w:shd w:val="clear" w:color="auto" w:fill="auto"/>
            <w:noWrap/>
            <w:vAlign w:val="center"/>
            <w:hideMark/>
          </w:tcPr>
          <w:p w:rsidR="007F29EE" w:rsidRPr="00C10084" w:rsidRDefault="007F29EE" w:rsidP="007F29EE">
            <w:pPr>
              <w:spacing w:after="0" w:line="240" w:lineRule="auto"/>
              <w:jc w:val="both"/>
              <w:rPr>
                <w:sz w:val="18"/>
                <w:szCs w:val="18"/>
              </w:rPr>
            </w:pPr>
            <w:r w:rsidRPr="00C10084">
              <w:rPr>
                <w:sz w:val="18"/>
                <w:szCs w:val="18"/>
              </w:rPr>
              <w:t>ne</w:t>
            </w:r>
          </w:p>
        </w:tc>
        <w:tc>
          <w:tcPr>
            <w:tcW w:w="324" w:type="pct"/>
            <w:shd w:val="clear" w:color="auto" w:fill="auto"/>
            <w:noWrap/>
            <w:vAlign w:val="center"/>
            <w:hideMark/>
          </w:tcPr>
          <w:p w:rsidR="007F29EE" w:rsidRPr="00C10084" w:rsidRDefault="007F29EE" w:rsidP="007F29EE">
            <w:pPr>
              <w:spacing w:after="0" w:line="240" w:lineRule="auto"/>
              <w:jc w:val="both"/>
              <w:rPr>
                <w:sz w:val="18"/>
                <w:szCs w:val="18"/>
              </w:rPr>
            </w:pPr>
            <w:r w:rsidRPr="00C10084">
              <w:rPr>
                <w:sz w:val="18"/>
                <w:szCs w:val="18"/>
              </w:rPr>
              <w:t>ne</w:t>
            </w:r>
          </w:p>
        </w:tc>
        <w:tc>
          <w:tcPr>
            <w:tcW w:w="485" w:type="pct"/>
            <w:shd w:val="clear" w:color="auto" w:fill="auto"/>
            <w:noWrap/>
            <w:vAlign w:val="center"/>
            <w:hideMark/>
          </w:tcPr>
          <w:p w:rsidR="007F29EE" w:rsidRPr="00C10084" w:rsidRDefault="007F29EE" w:rsidP="007F29EE">
            <w:pPr>
              <w:spacing w:after="0" w:line="240" w:lineRule="auto"/>
              <w:jc w:val="both"/>
              <w:rPr>
                <w:sz w:val="18"/>
                <w:szCs w:val="18"/>
              </w:rPr>
            </w:pPr>
            <w:r w:rsidRPr="00C10084">
              <w:rPr>
                <w:sz w:val="18"/>
                <w:szCs w:val="18"/>
              </w:rPr>
              <w:t>ne, ne, ne</w:t>
            </w:r>
          </w:p>
        </w:tc>
        <w:tc>
          <w:tcPr>
            <w:tcW w:w="323" w:type="pct"/>
            <w:shd w:val="clear" w:color="auto" w:fill="auto"/>
            <w:noWrap/>
            <w:vAlign w:val="center"/>
            <w:hideMark/>
          </w:tcPr>
          <w:p w:rsidR="007F29EE" w:rsidRPr="00C10084" w:rsidRDefault="00C10084" w:rsidP="007F29EE">
            <w:pPr>
              <w:spacing w:after="0" w:line="240" w:lineRule="auto"/>
              <w:jc w:val="both"/>
              <w:rPr>
                <w:sz w:val="18"/>
                <w:szCs w:val="18"/>
              </w:rPr>
            </w:pPr>
            <w:r w:rsidRPr="00C10084">
              <w:rPr>
                <w:sz w:val="18"/>
                <w:szCs w:val="18"/>
              </w:rPr>
              <w:t>65</w:t>
            </w:r>
          </w:p>
        </w:tc>
        <w:tc>
          <w:tcPr>
            <w:tcW w:w="378" w:type="pct"/>
            <w:shd w:val="clear" w:color="auto" w:fill="auto"/>
            <w:noWrap/>
            <w:vAlign w:val="center"/>
            <w:hideMark/>
          </w:tcPr>
          <w:p w:rsidR="007F29EE" w:rsidRPr="00C10084" w:rsidRDefault="007F29EE" w:rsidP="007F29EE">
            <w:pPr>
              <w:spacing w:after="0" w:line="240" w:lineRule="auto"/>
              <w:jc w:val="both"/>
              <w:rPr>
                <w:sz w:val="18"/>
                <w:szCs w:val="18"/>
              </w:rPr>
            </w:pPr>
            <w:r w:rsidRPr="00C10084">
              <w:rPr>
                <w:sz w:val="18"/>
                <w:szCs w:val="18"/>
              </w:rPr>
              <w:t>100</w:t>
            </w:r>
          </w:p>
        </w:tc>
        <w:tc>
          <w:tcPr>
            <w:tcW w:w="377" w:type="pct"/>
            <w:shd w:val="clear" w:color="auto" w:fill="auto"/>
            <w:noWrap/>
            <w:vAlign w:val="center"/>
            <w:hideMark/>
          </w:tcPr>
          <w:p w:rsidR="007F29EE" w:rsidRPr="00C10084" w:rsidRDefault="007F29EE" w:rsidP="007F29EE">
            <w:pPr>
              <w:spacing w:after="0" w:line="240" w:lineRule="auto"/>
              <w:jc w:val="both"/>
              <w:rPr>
                <w:sz w:val="18"/>
                <w:szCs w:val="18"/>
              </w:rPr>
            </w:pPr>
            <w:r w:rsidRPr="00C10084">
              <w:rPr>
                <w:sz w:val="18"/>
                <w:szCs w:val="18"/>
              </w:rPr>
              <w:t>ne</w:t>
            </w:r>
          </w:p>
        </w:tc>
        <w:tc>
          <w:tcPr>
            <w:tcW w:w="431" w:type="pct"/>
            <w:shd w:val="clear" w:color="auto" w:fill="auto"/>
            <w:noWrap/>
            <w:vAlign w:val="center"/>
            <w:hideMark/>
          </w:tcPr>
          <w:p w:rsidR="007F29EE" w:rsidRPr="00C10084" w:rsidRDefault="007F29EE" w:rsidP="007F29EE">
            <w:pPr>
              <w:spacing w:after="0" w:line="240" w:lineRule="auto"/>
              <w:jc w:val="both"/>
              <w:rPr>
                <w:sz w:val="18"/>
                <w:szCs w:val="18"/>
              </w:rPr>
            </w:pPr>
            <w:r w:rsidRPr="00C10084">
              <w:rPr>
                <w:sz w:val="18"/>
                <w:szCs w:val="18"/>
              </w:rPr>
              <w:t>ne</w:t>
            </w:r>
          </w:p>
        </w:tc>
        <w:tc>
          <w:tcPr>
            <w:tcW w:w="327" w:type="pct"/>
            <w:shd w:val="clear" w:color="auto" w:fill="auto"/>
            <w:noWrap/>
            <w:vAlign w:val="center"/>
            <w:hideMark/>
          </w:tcPr>
          <w:p w:rsidR="007F29EE" w:rsidRPr="00C10084" w:rsidRDefault="007F29EE" w:rsidP="007F29EE">
            <w:pPr>
              <w:spacing w:after="0" w:line="240" w:lineRule="auto"/>
              <w:jc w:val="both"/>
              <w:rPr>
                <w:sz w:val="18"/>
                <w:szCs w:val="18"/>
              </w:rPr>
            </w:pPr>
            <w:r w:rsidRPr="00C10084">
              <w:rPr>
                <w:sz w:val="18"/>
                <w:szCs w:val="18"/>
              </w:rPr>
              <w:t>100</w:t>
            </w:r>
          </w:p>
        </w:tc>
        <w:tc>
          <w:tcPr>
            <w:tcW w:w="482" w:type="pct"/>
            <w:shd w:val="clear" w:color="auto" w:fill="auto"/>
            <w:noWrap/>
            <w:vAlign w:val="center"/>
            <w:hideMark/>
          </w:tcPr>
          <w:p w:rsidR="007F29EE" w:rsidRPr="00C10084" w:rsidRDefault="007F29EE" w:rsidP="007F29EE">
            <w:pPr>
              <w:spacing w:after="0" w:line="240" w:lineRule="auto"/>
              <w:jc w:val="both"/>
              <w:rPr>
                <w:sz w:val="18"/>
                <w:szCs w:val="18"/>
              </w:rPr>
            </w:pPr>
            <w:r w:rsidRPr="00C10084">
              <w:rPr>
                <w:sz w:val="18"/>
                <w:szCs w:val="18"/>
              </w:rPr>
              <w:t>100</w:t>
            </w:r>
          </w:p>
        </w:tc>
        <w:tc>
          <w:tcPr>
            <w:tcW w:w="283" w:type="pct"/>
            <w:shd w:val="clear" w:color="auto" w:fill="auto"/>
            <w:noWrap/>
            <w:vAlign w:val="center"/>
            <w:hideMark/>
          </w:tcPr>
          <w:p w:rsidR="007F29EE" w:rsidRPr="00C10084" w:rsidRDefault="007F29EE" w:rsidP="007F29EE">
            <w:pPr>
              <w:spacing w:after="0" w:line="240" w:lineRule="auto"/>
              <w:jc w:val="both"/>
              <w:rPr>
                <w:sz w:val="18"/>
                <w:szCs w:val="18"/>
              </w:rPr>
            </w:pPr>
            <w:r w:rsidRPr="00C10084">
              <w:rPr>
                <w:sz w:val="18"/>
                <w:szCs w:val="18"/>
              </w:rPr>
              <w:t>ne</w:t>
            </w:r>
          </w:p>
        </w:tc>
      </w:tr>
      <w:tr w:rsidR="001A1AE0" w:rsidRPr="007F29EE" w:rsidTr="007F29EE">
        <w:trPr>
          <w:cantSplit/>
          <w:trHeight w:val="20"/>
        </w:trPr>
        <w:tc>
          <w:tcPr>
            <w:tcW w:w="512" w:type="pct"/>
            <w:tcBorders>
              <w:top w:val="single" w:sz="6" w:space="0" w:color="auto"/>
              <w:bottom w:val="single" w:sz="6" w:space="0" w:color="auto"/>
              <w:right w:val="single" w:sz="12" w:space="0" w:color="auto"/>
            </w:tcBorders>
            <w:shd w:val="clear" w:color="auto" w:fill="B8CCE4" w:themeFill="accent1" w:themeFillTint="66"/>
            <w:noWrap/>
            <w:vAlign w:val="center"/>
            <w:hideMark/>
          </w:tcPr>
          <w:p w:rsidR="007F29EE" w:rsidRPr="00070A07" w:rsidRDefault="007F29EE" w:rsidP="003E3DFB">
            <w:pPr>
              <w:spacing w:after="0" w:line="240" w:lineRule="auto"/>
              <w:rPr>
                <w:sz w:val="18"/>
                <w:szCs w:val="18"/>
              </w:rPr>
            </w:pPr>
            <w:r w:rsidRPr="00070A07">
              <w:rPr>
                <w:sz w:val="18"/>
                <w:szCs w:val="18"/>
              </w:rPr>
              <w:t>Slaná</w:t>
            </w:r>
          </w:p>
        </w:tc>
        <w:tc>
          <w:tcPr>
            <w:tcW w:w="377" w:type="pct"/>
            <w:tcBorders>
              <w:left w:val="single" w:sz="12" w:space="0" w:color="auto"/>
            </w:tcBorders>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7,2</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9</w:t>
            </w:r>
          </w:p>
        </w:tc>
        <w:tc>
          <w:tcPr>
            <w:tcW w:w="323" w:type="pct"/>
            <w:shd w:val="clear" w:color="auto" w:fill="auto"/>
            <w:noWrap/>
            <w:vAlign w:val="center"/>
            <w:hideMark/>
          </w:tcPr>
          <w:p w:rsidR="007F29EE" w:rsidRPr="00070A07" w:rsidRDefault="007F29EE" w:rsidP="0035488E">
            <w:pPr>
              <w:spacing w:after="0" w:line="240" w:lineRule="auto"/>
              <w:jc w:val="both"/>
              <w:rPr>
                <w:sz w:val="18"/>
                <w:szCs w:val="18"/>
              </w:rPr>
            </w:pPr>
            <w:r w:rsidRPr="00070A07">
              <w:rPr>
                <w:sz w:val="18"/>
                <w:szCs w:val="18"/>
              </w:rPr>
              <w:t xml:space="preserve">ano </w:t>
            </w:r>
          </w:p>
        </w:tc>
        <w:tc>
          <w:tcPr>
            <w:tcW w:w="324" w:type="pct"/>
            <w:shd w:val="clear" w:color="auto" w:fill="auto"/>
            <w:noWrap/>
            <w:vAlign w:val="center"/>
            <w:hideMark/>
          </w:tcPr>
          <w:p w:rsidR="007F29EE" w:rsidRPr="00070A07" w:rsidRDefault="007F29EE" w:rsidP="0035488E">
            <w:pPr>
              <w:spacing w:after="0" w:line="240" w:lineRule="auto"/>
              <w:jc w:val="both"/>
              <w:rPr>
                <w:sz w:val="18"/>
                <w:szCs w:val="18"/>
              </w:rPr>
            </w:pPr>
            <w:r w:rsidRPr="00070A07">
              <w:rPr>
                <w:sz w:val="18"/>
                <w:szCs w:val="18"/>
              </w:rPr>
              <w:t xml:space="preserve">ano </w:t>
            </w:r>
          </w:p>
        </w:tc>
        <w:tc>
          <w:tcPr>
            <w:tcW w:w="485"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 ne, ne</w:t>
            </w:r>
          </w:p>
        </w:tc>
        <w:tc>
          <w:tcPr>
            <w:tcW w:w="32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75</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377" w:type="pct"/>
            <w:shd w:val="clear" w:color="auto" w:fill="auto"/>
            <w:noWrap/>
            <w:vAlign w:val="center"/>
            <w:hideMark/>
          </w:tcPr>
          <w:p w:rsidR="007F29EE" w:rsidRPr="00070A07" w:rsidRDefault="000C4048" w:rsidP="007F29EE">
            <w:pPr>
              <w:spacing w:after="0" w:line="240" w:lineRule="auto"/>
              <w:jc w:val="both"/>
              <w:rPr>
                <w:sz w:val="18"/>
                <w:szCs w:val="18"/>
              </w:rPr>
            </w:pPr>
            <w:r>
              <w:rPr>
                <w:sz w:val="18"/>
                <w:szCs w:val="18"/>
              </w:rPr>
              <w:t>55</w:t>
            </w:r>
          </w:p>
        </w:tc>
        <w:tc>
          <w:tcPr>
            <w:tcW w:w="431"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32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482"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28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r>
      <w:tr w:rsidR="001A1AE0" w:rsidRPr="007F29EE" w:rsidTr="007F29EE">
        <w:trPr>
          <w:cantSplit/>
          <w:trHeight w:val="20"/>
        </w:trPr>
        <w:tc>
          <w:tcPr>
            <w:tcW w:w="512" w:type="pct"/>
            <w:tcBorders>
              <w:top w:val="single" w:sz="6" w:space="0" w:color="auto"/>
              <w:bottom w:val="single" w:sz="6" w:space="0" w:color="auto"/>
              <w:right w:val="single" w:sz="12" w:space="0" w:color="auto"/>
            </w:tcBorders>
            <w:shd w:val="clear" w:color="auto" w:fill="B8CCE4" w:themeFill="accent1" w:themeFillTint="66"/>
            <w:noWrap/>
            <w:vAlign w:val="center"/>
            <w:hideMark/>
          </w:tcPr>
          <w:p w:rsidR="007F29EE" w:rsidRPr="00070A07" w:rsidRDefault="007F29EE" w:rsidP="003E3DFB">
            <w:pPr>
              <w:spacing w:after="0" w:line="240" w:lineRule="auto"/>
              <w:rPr>
                <w:sz w:val="18"/>
                <w:szCs w:val="18"/>
              </w:rPr>
            </w:pPr>
            <w:r w:rsidRPr="00070A07">
              <w:rPr>
                <w:sz w:val="18"/>
                <w:szCs w:val="18"/>
              </w:rPr>
              <w:t>Soběraz</w:t>
            </w:r>
          </w:p>
        </w:tc>
        <w:tc>
          <w:tcPr>
            <w:tcW w:w="377" w:type="pct"/>
            <w:tcBorders>
              <w:left w:val="single" w:sz="12" w:space="0" w:color="auto"/>
            </w:tcBorders>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1,2</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1,2</w:t>
            </w:r>
          </w:p>
        </w:tc>
        <w:tc>
          <w:tcPr>
            <w:tcW w:w="32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324"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485"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 ne, ne</w:t>
            </w:r>
          </w:p>
        </w:tc>
        <w:tc>
          <w:tcPr>
            <w:tcW w:w="32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30</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37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431" w:type="pct"/>
            <w:shd w:val="clear" w:color="auto" w:fill="auto"/>
            <w:noWrap/>
            <w:vAlign w:val="center"/>
            <w:hideMark/>
          </w:tcPr>
          <w:p w:rsidR="007F29EE" w:rsidRPr="00070A07" w:rsidRDefault="00537041" w:rsidP="007F29EE">
            <w:pPr>
              <w:spacing w:after="0" w:line="240" w:lineRule="auto"/>
              <w:jc w:val="both"/>
              <w:rPr>
                <w:sz w:val="18"/>
                <w:szCs w:val="18"/>
              </w:rPr>
            </w:pPr>
            <w:r>
              <w:rPr>
                <w:sz w:val="18"/>
                <w:szCs w:val="18"/>
              </w:rPr>
              <w:t>50, ne</w:t>
            </w:r>
          </w:p>
        </w:tc>
        <w:tc>
          <w:tcPr>
            <w:tcW w:w="32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482"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28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r>
      <w:tr w:rsidR="001A1AE0" w:rsidRPr="007F29EE" w:rsidTr="007F29EE">
        <w:trPr>
          <w:cantSplit/>
          <w:trHeight w:val="20"/>
        </w:trPr>
        <w:tc>
          <w:tcPr>
            <w:tcW w:w="512" w:type="pct"/>
            <w:tcBorders>
              <w:top w:val="single" w:sz="6" w:space="0" w:color="auto"/>
              <w:bottom w:val="single" w:sz="6" w:space="0" w:color="auto"/>
              <w:right w:val="single" w:sz="12" w:space="0" w:color="auto"/>
            </w:tcBorders>
            <w:shd w:val="clear" w:color="auto" w:fill="B8CCE4" w:themeFill="accent1" w:themeFillTint="66"/>
            <w:noWrap/>
            <w:vAlign w:val="center"/>
            <w:hideMark/>
          </w:tcPr>
          <w:p w:rsidR="007F29EE" w:rsidRPr="00070A07" w:rsidRDefault="007F29EE" w:rsidP="003E3DFB">
            <w:pPr>
              <w:spacing w:after="0" w:line="240" w:lineRule="auto"/>
              <w:rPr>
                <w:sz w:val="18"/>
                <w:szCs w:val="18"/>
              </w:rPr>
            </w:pPr>
            <w:r w:rsidRPr="00070A07">
              <w:rPr>
                <w:sz w:val="18"/>
                <w:szCs w:val="18"/>
              </w:rPr>
              <w:t>Stará Paka</w:t>
            </w:r>
          </w:p>
        </w:tc>
        <w:tc>
          <w:tcPr>
            <w:tcW w:w="377" w:type="pct"/>
            <w:tcBorders>
              <w:left w:val="single" w:sz="12" w:space="0" w:color="auto"/>
            </w:tcBorders>
            <w:shd w:val="clear" w:color="auto" w:fill="auto"/>
            <w:noWrap/>
            <w:vAlign w:val="center"/>
            <w:hideMark/>
          </w:tcPr>
          <w:p w:rsidR="007F29EE" w:rsidRPr="00070A07" w:rsidRDefault="00195F90" w:rsidP="007F29EE">
            <w:pPr>
              <w:spacing w:after="0" w:line="240" w:lineRule="auto"/>
              <w:jc w:val="both"/>
              <w:rPr>
                <w:sz w:val="18"/>
                <w:szCs w:val="18"/>
              </w:rPr>
            </w:pPr>
            <w:r>
              <w:rPr>
                <w:sz w:val="18"/>
                <w:szCs w:val="18"/>
              </w:rPr>
              <w:t>25,4</w:t>
            </w:r>
          </w:p>
        </w:tc>
        <w:tc>
          <w:tcPr>
            <w:tcW w:w="378" w:type="pct"/>
            <w:shd w:val="clear" w:color="auto" w:fill="auto"/>
            <w:noWrap/>
            <w:vAlign w:val="center"/>
            <w:hideMark/>
          </w:tcPr>
          <w:p w:rsidR="007F29EE" w:rsidRPr="00070A07" w:rsidRDefault="00195F90" w:rsidP="007F29EE">
            <w:pPr>
              <w:spacing w:after="0" w:line="240" w:lineRule="auto"/>
              <w:jc w:val="both"/>
              <w:rPr>
                <w:sz w:val="18"/>
                <w:szCs w:val="18"/>
              </w:rPr>
            </w:pPr>
            <w:r>
              <w:rPr>
                <w:sz w:val="18"/>
                <w:szCs w:val="18"/>
              </w:rPr>
              <w:t>22,2</w:t>
            </w:r>
          </w:p>
        </w:tc>
        <w:tc>
          <w:tcPr>
            <w:tcW w:w="32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ano</w:t>
            </w:r>
          </w:p>
        </w:tc>
        <w:tc>
          <w:tcPr>
            <w:tcW w:w="324"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ano</w:t>
            </w:r>
          </w:p>
        </w:tc>
        <w:tc>
          <w:tcPr>
            <w:tcW w:w="485"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ano, ano, ne</w:t>
            </w:r>
          </w:p>
        </w:tc>
        <w:tc>
          <w:tcPr>
            <w:tcW w:w="323" w:type="pct"/>
            <w:shd w:val="clear" w:color="auto" w:fill="auto"/>
            <w:noWrap/>
            <w:vAlign w:val="center"/>
            <w:hideMark/>
          </w:tcPr>
          <w:p w:rsidR="007F29EE" w:rsidRPr="00070A07" w:rsidRDefault="00537041" w:rsidP="007F29EE">
            <w:pPr>
              <w:spacing w:after="0" w:line="240" w:lineRule="auto"/>
              <w:jc w:val="both"/>
              <w:rPr>
                <w:sz w:val="18"/>
                <w:szCs w:val="18"/>
              </w:rPr>
            </w:pPr>
            <w:r>
              <w:rPr>
                <w:sz w:val="18"/>
                <w:szCs w:val="18"/>
              </w:rPr>
              <w:t>100</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377" w:type="pct"/>
            <w:shd w:val="clear" w:color="auto" w:fill="auto"/>
            <w:noWrap/>
            <w:vAlign w:val="center"/>
            <w:hideMark/>
          </w:tcPr>
          <w:p w:rsidR="007F29EE" w:rsidRPr="00070A07" w:rsidRDefault="00537041" w:rsidP="007F29EE">
            <w:pPr>
              <w:spacing w:after="0" w:line="240" w:lineRule="auto"/>
              <w:jc w:val="both"/>
              <w:rPr>
                <w:sz w:val="18"/>
                <w:szCs w:val="18"/>
              </w:rPr>
            </w:pPr>
            <w:r>
              <w:rPr>
                <w:sz w:val="18"/>
                <w:szCs w:val="18"/>
              </w:rPr>
              <w:t>70</w:t>
            </w:r>
          </w:p>
        </w:tc>
        <w:tc>
          <w:tcPr>
            <w:tcW w:w="431"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50, ano</w:t>
            </w:r>
          </w:p>
        </w:tc>
        <w:tc>
          <w:tcPr>
            <w:tcW w:w="32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482"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283" w:type="pct"/>
            <w:shd w:val="clear" w:color="auto" w:fill="auto"/>
            <w:noWrap/>
            <w:vAlign w:val="center"/>
            <w:hideMark/>
          </w:tcPr>
          <w:p w:rsidR="007F29EE" w:rsidRPr="00070A07" w:rsidRDefault="00537041" w:rsidP="007F29EE">
            <w:pPr>
              <w:spacing w:after="0" w:line="240" w:lineRule="auto"/>
              <w:jc w:val="both"/>
              <w:rPr>
                <w:sz w:val="18"/>
                <w:szCs w:val="18"/>
              </w:rPr>
            </w:pPr>
            <w:r>
              <w:rPr>
                <w:sz w:val="18"/>
                <w:szCs w:val="18"/>
              </w:rPr>
              <w:t>ano</w:t>
            </w:r>
          </w:p>
        </w:tc>
      </w:tr>
      <w:tr w:rsidR="001A1AE0" w:rsidRPr="007F29EE" w:rsidTr="007F29EE">
        <w:trPr>
          <w:cantSplit/>
          <w:trHeight w:val="20"/>
        </w:trPr>
        <w:tc>
          <w:tcPr>
            <w:tcW w:w="512" w:type="pct"/>
            <w:tcBorders>
              <w:top w:val="single" w:sz="6" w:space="0" w:color="auto"/>
              <w:bottom w:val="single" w:sz="6" w:space="0" w:color="auto"/>
              <w:right w:val="single" w:sz="12" w:space="0" w:color="auto"/>
            </w:tcBorders>
            <w:shd w:val="clear" w:color="auto" w:fill="B8CCE4" w:themeFill="accent1" w:themeFillTint="66"/>
            <w:noWrap/>
            <w:vAlign w:val="center"/>
            <w:hideMark/>
          </w:tcPr>
          <w:p w:rsidR="007F29EE" w:rsidRPr="00070A07" w:rsidRDefault="007F29EE" w:rsidP="003E3DFB">
            <w:pPr>
              <w:spacing w:after="0" w:line="240" w:lineRule="auto"/>
              <w:rPr>
                <w:sz w:val="18"/>
                <w:szCs w:val="18"/>
              </w:rPr>
            </w:pPr>
            <w:r w:rsidRPr="00070A07">
              <w:rPr>
                <w:sz w:val="18"/>
                <w:szCs w:val="18"/>
              </w:rPr>
              <w:t>Stružinec</w:t>
            </w:r>
          </w:p>
        </w:tc>
        <w:tc>
          <w:tcPr>
            <w:tcW w:w="377" w:type="pct"/>
            <w:tcBorders>
              <w:left w:val="single" w:sz="12" w:space="0" w:color="auto"/>
            </w:tcBorders>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8,1</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8,4</w:t>
            </w:r>
          </w:p>
        </w:tc>
        <w:tc>
          <w:tcPr>
            <w:tcW w:w="323" w:type="pct"/>
            <w:shd w:val="clear" w:color="auto" w:fill="auto"/>
            <w:noWrap/>
            <w:vAlign w:val="center"/>
            <w:hideMark/>
          </w:tcPr>
          <w:p w:rsidR="007F29EE" w:rsidRPr="00070A07" w:rsidRDefault="007F29EE" w:rsidP="0035488E">
            <w:pPr>
              <w:spacing w:after="0" w:line="240" w:lineRule="auto"/>
              <w:jc w:val="both"/>
              <w:rPr>
                <w:sz w:val="18"/>
                <w:szCs w:val="18"/>
              </w:rPr>
            </w:pPr>
            <w:r w:rsidRPr="00070A07">
              <w:rPr>
                <w:sz w:val="18"/>
                <w:szCs w:val="18"/>
              </w:rPr>
              <w:t xml:space="preserve">ano </w:t>
            </w:r>
          </w:p>
        </w:tc>
        <w:tc>
          <w:tcPr>
            <w:tcW w:w="324" w:type="pct"/>
            <w:shd w:val="clear" w:color="auto" w:fill="auto"/>
            <w:noWrap/>
            <w:vAlign w:val="center"/>
            <w:hideMark/>
          </w:tcPr>
          <w:p w:rsidR="007F29EE" w:rsidRPr="00070A07" w:rsidRDefault="007F29EE" w:rsidP="0035488E">
            <w:pPr>
              <w:spacing w:after="0" w:line="240" w:lineRule="auto"/>
              <w:jc w:val="both"/>
              <w:rPr>
                <w:sz w:val="18"/>
                <w:szCs w:val="18"/>
              </w:rPr>
            </w:pPr>
            <w:r w:rsidRPr="00070A07">
              <w:rPr>
                <w:sz w:val="18"/>
                <w:szCs w:val="18"/>
              </w:rPr>
              <w:t xml:space="preserve">ano </w:t>
            </w:r>
          </w:p>
        </w:tc>
        <w:tc>
          <w:tcPr>
            <w:tcW w:w="485"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 ne, ne</w:t>
            </w:r>
          </w:p>
        </w:tc>
        <w:tc>
          <w:tcPr>
            <w:tcW w:w="32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8</w:t>
            </w:r>
            <w:r w:rsidR="00537041">
              <w:rPr>
                <w:sz w:val="18"/>
                <w:szCs w:val="18"/>
              </w:rPr>
              <w:t>0</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37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431" w:type="pct"/>
            <w:shd w:val="clear" w:color="auto" w:fill="auto"/>
            <w:noWrap/>
            <w:vAlign w:val="center"/>
            <w:hideMark/>
          </w:tcPr>
          <w:p w:rsidR="007F29EE" w:rsidRPr="00070A07" w:rsidRDefault="00537041" w:rsidP="007F29EE">
            <w:pPr>
              <w:spacing w:after="0" w:line="240" w:lineRule="auto"/>
              <w:jc w:val="both"/>
              <w:rPr>
                <w:sz w:val="18"/>
                <w:szCs w:val="18"/>
              </w:rPr>
            </w:pPr>
            <w:r>
              <w:rPr>
                <w:sz w:val="18"/>
                <w:szCs w:val="18"/>
              </w:rPr>
              <w:t xml:space="preserve">40, </w:t>
            </w:r>
            <w:r w:rsidR="007F29EE" w:rsidRPr="00070A07">
              <w:rPr>
                <w:sz w:val="18"/>
                <w:szCs w:val="18"/>
              </w:rPr>
              <w:t>ne</w:t>
            </w:r>
          </w:p>
        </w:tc>
        <w:tc>
          <w:tcPr>
            <w:tcW w:w="32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482"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28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ano</w:t>
            </w:r>
          </w:p>
        </w:tc>
      </w:tr>
      <w:tr w:rsidR="001A1AE0" w:rsidRPr="007F29EE" w:rsidTr="007F29EE">
        <w:trPr>
          <w:cantSplit/>
          <w:trHeight w:val="20"/>
        </w:trPr>
        <w:tc>
          <w:tcPr>
            <w:tcW w:w="512" w:type="pct"/>
            <w:tcBorders>
              <w:top w:val="single" w:sz="6" w:space="0" w:color="auto"/>
              <w:bottom w:val="single" w:sz="6" w:space="0" w:color="auto"/>
              <w:right w:val="single" w:sz="12" w:space="0" w:color="auto"/>
            </w:tcBorders>
            <w:shd w:val="clear" w:color="auto" w:fill="B8CCE4" w:themeFill="accent1" w:themeFillTint="66"/>
            <w:noWrap/>
            <w:vAlign w:val="center"/>
            <w:hideMark/>
          </w:tcPr>
          <w:p w:rsidR="007F29EE" w:rsidRPr="00070A07" w:rsidRDefault="007F29EE" w:rsidP="003E3DFB">
            <w:pPr>
              <w:spacing w:after="0" w:line="240" w:lineRule="auto"/>
              <w:rPr>
                <w:sz w:val="18"/>
                <w:szCs w:val="18"/>
              </w:rPr>
            </w:pPr>
            <w:r w:rsidRPr="00070A07">
              <w:rPr>
                <w:sz w:val="18"/>
                <w:szCs w:val="18"/>
              </w:rPr>
              <w:t>Syřenov</w:t>
            </w:r>
          </w:p>
        </w:tc>
        <w:tc>
          <w:tcPr>
            <w:tcW w:w="377" w:type="pct"/>
            <w:tcBorders>
              <w:left w:val="single" w:sz="12" w:space="0" w:color="auto"/>
            </w:tcBorders>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0,1</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0,2</w:t>
            </w:r>
          </w:p>
        </w:tc>
        <w:tc>
          <w:tcPr>
            <w:tcW w:w="32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324"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485"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 ne, ne</w:t>
            </w:r>
          </w:p>
        </w:tc>
        <w:tc>
          <w:tcPr>
            <w:tcW w:w="32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37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431"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32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482"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28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r>
      <w:tr w:rsidR="001A1AE0" w:rsidRPr="007F29EE" w:rsidTr="007F29EE">
        <w:trPr>
          <w:cantSplit/>
          <w:trHeight w:val="20"/>
        </w:trPr>
        <w:tc>
          <w:tcPr>
            <w:tcW w:w="512" w:type="pct"/>
            <w:tcBorders>
              <w:top w:val="single" w:sz="6" w:space="0" w:color="auto"/>
              <w:bottom w:val="single" w:sz="6" w:space="0" w:color="auto"/>
              <w:right w:val="single" w:sz="12" w:space="0" w:color="auto"/>
            </w:tcBorders>
            <w:shd w:val="clear" w:color="auto" w:fill="B8CCE4" w:themeFill="accent1" w:themeFillTint="66"/>
            <w:noWrap/>
            <w:vAlign w:val="center"/>
            <w:hideMark/>
          </w:tcPr>
          <w:p w:rsidR="007F29EE" w:rsidRPr="00070A07" w:rsidRDefault="007F29EE" w:rsidP="003E3DFB">
            <w:pPr>
              <w:spacing w:after="0" w:line="240" w:lineRule="auto"/>
              <w:rPr>
                <w:sz w:val="18"/>
                <w:szCs w:val="18"/>
              </w:rPr>
            </w:pPr>
            <w:r w:rsidRPr="00070A07">
              <w:rPr>
                <w:sz w:val="18"/>
                <w:szCs w:val="18"/>
              </w:rPr>
              <w:t>Tatobity</w:t>
            </w:r>
          </w:p>
        </w:tc>
        <w:tc>
          <w:tcPr>
            <w:tcW w:w="377" w:type="pct"/>
            <w:tcBorders>
              <w:left w:val="single" w:sz="12" w:space="0" w:color="auto"/>
            </w:tcBorders>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5,1</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5,5</w:t>
            </w:r>
          </w:p>
        </w:tc>
        <w:tc>
          <w:tcPr>
            <w:tcW w:w="323" w:type="pct"/>
            <w:shd w:val="clear" w:color="auto" w:fill="auto"/>
            <w:noWrap/>
            <w:vAlign w:val="center"/>
            <w:hideMark/>
          </w:tcPr>
          <w:p w:rsidR="007F29EE" w:rsidRPr="00070A07" w:rsidRDefault="007F29EE" w:rsidP="0035488E">
            <w:pPr>
              <w:spacing w:after="0" w:line="240" w:lineRule="auto"/>
              <w:jc w:val="both"/>
              <w:rPr>
                <w:sz w:val="18"/>
                <w:szCs w:val="18"/>
              </w:rPr>
            </w:pPr>
            <w:r w:rsidRPr="00070A07">
              <w:rPr>
                <w:sz w:val="18"/>
                <w:szCs w:val="18"/>
              </w:rPr>
              <w:t xml:space="preserve">ano </w:t>
            </w:r>
          </w:p>
        </w:tc>
        <w:tc>
          <w:tcPr>
            <w:tcW w:w="324" w:type="pct"/>
            <w:shd w:val="clear" w:color="auto" w:fill="auto"/>
            <w:noWrap/>
            <w:vAlign w:val="center"/>
            <w:hideMark/>
          </w:tcPr>
          <w:p w:rsidR="007F29EE" w:rsidRPr="00070A07" w:rsidRDefault="0035488E" w:rsidP="007F29EE">
            <w:pPr>
              <w:spacing w:after="0" w:line="240" w:lineRule="auto"/>
              <w:jc w:val="both"/>
              <w:rPr>
                <w:sz w:val="18"/>
                <w:szCs w:val="18"/>
              </w:rPr>
            </w:pPr>
            <w:r>
              <w:rPr>
                <w:sz w:val="18"/>
                <w:szCs w:val="18"/>
              </w:rPr>
              <w:t>ano</w:t>
            </w:r>
          </w:p>
        </w:tc>
        <w:tc>
          <w:tcPr>
            <w:tcW w:w="485"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ano, ano, ne</w:t>
            </w:r>
          </w:p>
        </w:tc>
        <w:tc>
          <w:tcPr>
            <w:tcW w:w="32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37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431" w:type="pct"/>
            <w:shd w:val="clear" w:color="auto" w:fill="auto"/>
            <w:noWrap/>
            <w:vAlign w:val="center"/>
            <w:hideMark/>
          </w:tcPr>
          <w:p w:rsidR="007F29EE" w:rsidRPr="00070A07" w:rsidRDefault="00537041" w:rsidP="007F29EE">
            <w:pPr>
              <w:spacing w:after="0" w:line="240" w:lineRule="auto"/>
              <w:jc w:val="both"/>
              <w:rPr>
                <w:sz w:val="18"/>
                <w:szCs w:val="18"/>
              </w:rPr>
            </w:pPr>
            <w:r>
              <w:rPr>
                <w:sz w:val="18"/>
                <w:szCs w:val="18"/>
              </w:rPr>
              <w:t>50</w:t>
            </w:r>
            <w:r w:rsidR="003E3DFB">
              <w:rPr>
                <w:sz w:val="18"/>
                <w:szCs w:val="18"/>
              </w:rPr>
              <w:t>, ne</w:t>
            </w:r>
          </w:p>
        </w:tc>
        <w:tc>
          <w:tcPr>
            <w:tcW w:w="32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482"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28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ano</w:t>
            </w:r>
          </w:p>
        </w:tc>
      </w:tr>
      <w:tr w:rsidR="001A1AE0" w:rsidRPr="007F29EE" w:rsidTr="007F29EE">
        <w:trPr>
          <w:cantSplit/>
          <w:trHeight w:val="20"/>
        </w:trPr>
        <w:tc>
          <w:tcPr>
            <w:tcW w:w="512" w:type="pct"/>
            <w:tcBorders>
              <w:top w:val="single" w:sz="6" w:space="0" w:color="auto"/>
              <w:bottom w:val="single" w:sz="6" w:space="0" w:color="auto"/>
              <w:right w:val="single" w:sz="12" w:space="0" w:color="auto"/>
            </w:tcBorders>
            <w:shd w:val="clear" w:color="auto" w:fill="B8CCE4" w:themeFill="accent1" w:themeFillTint="66"/>
            <w:noWrap/>
            <w:vAlign w:val="center"/>
            <w:hideMark/>
          </w:tcPr>
          <w:p w:rsidR="007F29EE" w:rsidRPr="00070A07" w:rsidRDefault="007F29EE" w:rsidP="003E3DFB">
            <w:pPr>
              <w:spacing w:after="0" w:line="240" w:lineRule="auto"/>
              <w:rPr>
                <w:sz w:val="18"/>
                <w:szCs w:val="18"/>
              </w:rPr>
            </w:pPr>
            <w:r w:rsidRPr="00070A07">
              <w:rPr>
                <w:sz w:val="18"/>
                <w:szCs w:val="18"/>
              </w:rPr>
              <w:t>Úbislavice</w:t>
            </w:r>
          </w:p>
        </w:tc>
        <w:tc>
          <w:tcPr>
            <w:tcW w:w="377" w:type="pct"/>
            <w:tcBorders>
              <w:left w:val="single" w:sz="12" w:space="0" w:color="auto"/>
            </w:tcBorders>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3,6</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3,6</w:t>
            </w:r>
          </w:p>
        </w:tc>
        <w:tc>
          <w:tcPr>
            <w:tcW w:w="32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324"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485" w:type="pct"/>
            <w:shd w:val="clear" w:color="auto" w:fill="auto"/>
            <w:noWrap/>
            <w:vAlign w:val="center"/>
            <w:hideMark/>
          </w:tcPr>
          <w:p w:rsidR="007F29EE" w:rsidRPr="00070A07" w:rsidRDefault="00537041" w:rsidP="007F29EE">
            <w:pPr>
              <w:spacing w:after="0" w:line="240" w:lineRule="auto"/>
              <w:jc w:val="both"/>
              <w:rPr>
                <w:sz w:val="18"/>
                <w:szCs w:val="18"/>
              </w:rPr>
            </w:pPr>
            <w:r>
              <w:rPr>
                <w:sz w:val="18"/>
                <w:szCs w:val="18"/>
              </w:rPr>
              <w:t>ne</w:t>
            </w:r>
            <w:r w:rsidR="007F29EE" w:rsidRPr="00070A07">
              <w:rPr>
                <w:sz w:val="18"/>
                <w:szCs w:val="18"/>
              </w:rPr>
              <w:t>,</w:t>
            </w:r>
            <w:r>
              <w:rPr>
                <w:sz w:val="18"/>
                <w:szCs w:val="18"/>
              </w:rPr>
              <w:t xml:space="preserve"> </w:t>
            </w:r>
            <w:r w:rsidR="007F29EE" w:rsidRPr="00070A07">
              <w:rPr>
                <w:sz w:val="18"/>
                <w:szCs w:val="18"/>
              </w:rPr>
              <w:t>ano, ne</w:t>
            </w:r>
          </w:p>
        </w:tc>
        <w:tc>
          <w:tcPr>
            <w:tcW w:w="323" w:type="pct"/>
            <w:shd w:val="clear" w:color="auto" w:fill="auto"/>
            <w:noWrap/>
            <w:vAlign w:val="center"/>
            <w:hideMark/>
          </w:tcPr>
          <w:p w:rsidR="007F29EE" w:rsidRPr="00070A07" w:rsidRDefault="00537041" w:rsidP="007F29EE">
            <w:pPr>
              <w:spacing w:after="0" w:line="240" w:lineRule="auto"/>
              <w:jc w:val="both"/>
              <w:rPr>
                <w:sz w:val="18"/>
                <w:szCs w:val="18"/>
              </w:rPr>
            </w:pPr>
            <w:r>
              <w:rPr>
                <w:sz w:val="18"/>
                <w:szCs w:val="18"/>
              </w:rPr>
              <w:t>100</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37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431"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32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482"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28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r>
      <w:tr w:rsidR="001A1AE0" w:rsidRPr="007F29EE" w:rsidTr="007F29EE">
        <w:trPr>
          <w:cantSplit/>
          <w:trHeight w:val="20"/>
        </w:trPr>
        <w:tc>
          <w:tcPr>
            <w:tcW w:w="512" w:type="pct"/>
            <w:tcBorders>
              <w:top w:val="single" w:sz="6" w:space="0" w:color="auto"/>
              <w:bottom w:val="single" w:sz="6" w:space="0" w:color="auto"/>
              <w:right w:val="single" w:sz="12" w:space="0" w:color="auto"/>
            </w:tcBorders>
            <w:shd w:val="clear" w:color="auto" w:fill="B8CCE4" w:themeFill="accent1" w:themeFillTint="66"/>
            <w:noWrap/>
            <w:vAlign w:val="center"/>
            <w:hideMark/>
          </w:tcPr>
          <w:p w:rsidR="007F29EE" w:rsidRPr="00070A07" w:rsidRDefault="007F29EE" w:rsidP="003E3DFB">
            <w:pPr>
              <w:spacing w:after="0" w:line="240" w:lineRule="auto"/>
              <w:rPr>
                <w:sz w:val="18"/>
                <w:szCs w:val="18"/>
              </w:rPr>
            </w:pPr>
            <w:r w:rsidRPr="00070A07">
              <w:rPr>
                <w:sz w:val="18"/>
                <w:szCs w:val="18"/>
              </w:rPr>
              <w:t>Újezd pod Troskami</w:t>
            </w:r>
          </w:p>
        </w:tc>
        <w:tc>
          <w:tcPr>
            <w:tcW w:w="377" w:type="pct"/>
            <w:tcBorders>
              <w:left w:val="single" w:sz="12" w:space="0" w:color="auto"/>
            </w:tcBorders>
            <w:shd w:val="clear" w:color="auto" w:fill="auto"/>
            <w:noWrap/>
            <w:vAlign w:val="center"/>
            <w:hideMark/>
          </w:tcPr>
          <w:p w:rsidR="007F29EE" w:rsidRPr="00070A07" w:rsidRDefault="00195F90" w:rsidP="007F29EE">
            <w:pPr>
              <w:spacing w:after="0" w:line="240" w:lineRule="auto"/>
              <w:jc w:val="both"/>
              <w:rPr>
                <w:sz w:val="18"/>
                <w:szCs w:val="18"/>
              </w:rPr>
            </w:pPr>
            <w:r>
              <w:rPr>
                <w:sz w:val="18"/>
                <w:szCs w:val="18"/>
              </w:rPr>
              <w:t>3,8</w:t>
            </w:r>
          </w:p>
        </w:tc>
        <w:tc>
          <w:tcPr>
            <w:tcW w:w="378" w:type="pct"/>
            <w:shd w:val="clear" w:color="auto" w:fill="auto"/>
            <w:noWrap/>
            <w:vAlign w:val="center"/>
            <w:hideMark/>
          </w:tcPr>
          <w:p w:rsidR="007F29EE" w:rsidRPr="00070A07" w:rsidRDefault="00195F90" w:rsidP="007F29EE">
            <w:pPr>
              <w:spacing w:after="0" w:line="240" w:lineRule="auto"/>
              <w:jc w:val="both"/>
              <w:rPr>
                <w:sz w:val="18"/>
                <w:szCs w:val="18"/>
              </w:rPr>
            </w:pPr>
            <w:r>
              <w:rPr>
                <w:sz w:val="18"/>
                <w:szCs w:val="18"/>
              </w:rPr>
              <w:t>3,2</w:t>
            </w:r>
          </w:p>
        </w:tc>
        <w:tc>
          <w:tcPr>
            <w:tcW w:w="32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324"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485"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 ne, ne</w:t>
            </w:r>
          </w:p>
        </w:tc>
        <w:tc>
          <w:tcPr>
            <w:tcW w:w="323" w:type="pct"/>
            <w:shd w:val="clear" w:color="auto" w:fill="auto"/>
            <w:noWrap/>
            <w:vAlign w:val="center"/>
            <w:hideMark/>
          </w:tcPr>
          <w:p w:rsidR="007F29EE" w:rsidRPr="00070A07" w:rsidRDefault="00537041" w:rsidP="007F29EE">
            <w:pPr>
              <w:spacing w:after="0" w:line="240" w:lineRule="auto"/>
              <w:jc w:val="both"/>
              <w:rPr>
                <w:sz w:val="18"/>
                <w:szCs w:val="18"/>
              </w:rPr>
            </w:pPr>
            <w:r>
              <w:rPr>
                <w:sz w:val="18"/>
                <w:szCs w:val="18"/>
              </w:rPr>
              <w:t>90</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377" w:type="pct"/>
            <w:shd w:val="clear" w:color="auto" w:fill="auto"/>
            <w:noWrap/>
            <w:vAlign w:val="center"/>
            <w:hideMark/>
          </w:tcPr>
          <w:p w:rsidR="007F29EE" w:rsidRPr="00070A07" w:rsidRDefault="00537041" w:rsidP="007F29EE">
            <w:pPr>
              <w:spacing w:after="0" w:line="240" w:lineRule="auto"/>
              <w:jc w:val="both"/>
              <w:rPr>
                <w:sz w:val="18"/>
                <w:szCs w:val="18"/>
              </w:rPr>
            </w:pPr>
            <w:r>
              <w:rPr>
                <w:sz w:val="18"/>
                <w:szCs w:val="18"/>
              </w:rPr>
              <w:t>5</w:t>
            </w:r>
          </w:p>
        </w:tc>
        <w:tc>
          <w:tcPr>
            <w:tcW w:w="431" w:type="pct"/>
            <w:shd w:val="clear" w:color="auto" w:fill="auto"/>
            <w:noWrap/>
            <w:vAlign w:val="center"/>
            <w:hideMark/>
          </w:tcPr>
          <w:p w:rsidR="007F29EE" w:rsidRPr="00070A07" w:rsidRDefault="00537041" w:rsidP="007F29EE">
            <w:pPr>
              <w:spacing w:after="0" w:line="240" w:lineRule="auto"/>
              <w:jc w:val="both"/>
              <w:rPr>
                <w:sz w:val="18"/>
                <w:szCs w:val="18"/>
              </w:rPr>
            </w:pPr>
            <w:r>
              <w:rPr>
                <w:sz w:val="18"/>
                <w:szCs w:val="18"/>
              </w:rPr>
              <w:t>20</w:t>
            </w:r>
            <w:r w:rsidR="003E3DFB">
              <w:rPr>
                <w:sz w:val="18"/>
                <w:szCs w:val="18"/>
              </w:rPr>
              <w:t xml:space="preserve">, </w:t>
            </w:r>
            <w:r w:rsidR="007F29EE" w:rsidRPr="00070A07">
              <w:rPr>
                <w:sz w:val="18"/>
                <w:szCs w:val="18"/>
              </w:rPr>
              <w:t>ne</w:t>
            </w:r>
          </w:p>
        </w:tc>
        <w:tc>
          <w:tcPr>
            <w:tcW w:w="32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482"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28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r>
      <w:tr w:rsidR="001A1AE0" w:rsidRPr="007F29EE" w:rsidTr="007F29EE">
        <w:trPr>
          <w:cantSplit/>
          <w:trHeight w:val="20"/>
        </w:trPr>
        <w:tc>
          <w:tcPr>
            <w:tcW w:w="512" w:type="pct"/>
            <w:tcBorders>
              <w:top w:val="single" w:sz="6" w:space="0" w:color="auto"/>
              <w:bottom w:val="single" w:sz="6" w:space="0" w:color="auto"/>
              <w:right w:val="single" w:sz="12" w:space="0" w:color="auto"/>
            </w:tcBorders>
            <w:shd w:val="clear" w:color="auto" w:fill="B8CCE4" w:themeFill="accent1" w:themeFillTint="66"/>
            <w:noWrap/>
            <w:vAlign w:val="center"/>
            <w:hideMark/>
          </w:tcPr>
          <w:p w:rsidR="007F29EE" w:rsidRPr="00070A07" w:rsidRDefault="007F29EE" w:rsidP="003E3DFB">
            <w:pPr>
              <w:spacing w:after="0" w:line="240" w:lineRule="auto"/>
              <w:rPr>
                <w:sz w:val="18"/>
                <w:szCs w:val="18"/>
              </w:rPr>
            </w:pPr>
            <w:r w:rsidRPr="00070A07">
              <w:rPr>
                <w:sz w:val="18"/>
                <w:szCs w:val="18"/>
              </w:rPr>
              <w:t>Veselá</w:t>
            </w:r>
          </w:p>
        </w:tc>
        <w:tc>
          <w:tcPr>
            <w:tcW w:w="377" w:type="pct"/>
            <w:tcBorders>
              <w:left w:val="single" w:sz="12" w:space="0" w:color="auto"/>
            </w:tcBorders>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2,1</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2,1</w:t>
            </w:r>
          </w:p>
        </w:tc>
        <w:tc>
          <w:tcPr>
            <w:tcW w:w="32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324"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485"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 ne, ne</w:t>
            </w:r>
          </w:p>
        </w:tc>
        <w:tc>
          <w:tcPr>
            <w:tcW w:w="323" w:type="pct"/>
            <w:shd w:val="clear" w:color="auto" w:fill="auto"/>
            <w:noWrap/>
            <w:vAlign w:val="center"/>
            <w:hideMark/>
          </w:tcPr>
          <w:p w:rsidR="007F29EE" w:rsidRPr="00070A07" w:rsidRDefault="00537041" w:rsidP="007F29EE">
            <w:pPr>
              <w:spacing w:after="0" w:line="240" w:lineRule="auto"/>
              <w:jc w:val="both"/>
              <w:rPr>
                <w:sz w:val="18"/>
                <w:szCs w:val="18"/>
              </w:rPr>
            </w:pPr>
            <w:r>
              <w:rPr>
                <w:sz w:val="18"/>
                <w:szCs w:val="18"/>
              </w:rPr>
              <w:t>10</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377" w:type="pct"/>
            <w:shd w:val="clear" w:color="auto" w:fill="auto"/>
            <w:noWrap/>
            <w:vAlign w:val="center"/>
            <w:hideMark/>
          </w:tcPr>
          <w:p w:rsidR="007F29EE" w:rsidRPr="00070A07" w:rsidRDefault="00084758" w:rsidP="007F29EE">
            <w:pPr>
              <w:spacing w:after="0" w:line="240" w:lineRule="auto"/>
              <w:jc w:val="both"/>
              <w:rPr>
                <w:sz w:val="18"/>
                <w:szCs w:val="18"/>
              </w:rPr>
            </w:pPr>
            <w:r>
              <w:rPr>
                <w:sz w:val="18"/>
                <w:szCs w:val="18"/>
              </w:rPr>
              <w:t>n</w:t>
            </w:r>
            <w:r w:rsidR="007F29EE" w:rsidRPr="00070A07">
              <w:rPr>
                <w:sz w:val="18"/>
                <w:szCs w:val="18"/>
              </w:rPr>
              <w:t>e</w:t>
            </w:r>
          </w:p>
        </w:tc>
        <w:tc>
          <w:tcPr>
            <w:tcW w:w="431"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32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482"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50</w:t>
            </w:r>
          </w:p>
        </w:tc>
        <w:tc>
          <w:tcPr>
            <w:tcW w:w="28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r>
      <w:tr w:rsidR="001A1AE0" w:rsidRPr="007F29EE" w:rsidTr="007F29EE">
        <w:trPr>
          <w:cantSplit/>
          <w:trHeight w:val="20"/>
        </w:trPr>
        <w:tc>
          <w:tcPr>
            <w:tcW w:w="512" w:type="pct"/>
            <w:tcBorders>
              <w:top w:val="single" w:sz="6" w:space="0" w:color="auto"/>
              <w:bottom w:val="single" w:sz="6" w:space="0" w:color="auto"/>
              <w:right w:val="single" w:sz="12" w:space="0" w:color="auto"/>
            </w:tcBorders>
            <w:shd w:val="clear" w:color="auto" w:fill="B8CCE4" w:themeFill="accent1" w:themeFillTint="66"/>
            <w:noWrap/>
            <w:vAlign w:val="center"/>
            <w:hideMark/>
          </w:tcPr>
          <w:p w:rsidR="007F29EE" w:rsidRPr="00070A07" w:rsidRDefault="007F29EE" w:rsidP="003E3DFB">
            <w:pPr>
              <w:spacing w:after="0" w:line="240" w:lineRule="auto"/>
              <w:rPr>
                <w:sz w:val="18"/>
                <w:szCs w:val="18"/>
              </w:rPr>
            </w:pPr>
            <w:r w:rsidRPr="00070A07">
              <w:rPr>
                <w:sz w:val="18"/>
                <w:szCs w:val="18"/>
              </w:rPr>
              <w:t>Vidochov</w:t>
            </w:r>
          </w:p>
        </w:tc>
        <w:tc>
          <w:tcPr>
            <w:tcW w:w="377" w:type="pct"/>
            <w:tcBorders>
              <w:left w:val="single" w:sz="12" w:space="0" w:color="auto"/>
            </w:tcBorders>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4,5</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5,4</w:t>
            </w:r>
          </w:p>
        </w:tc>
        <w:tc>
          <w:tcPr>
            <w:tcW w:w="323" w:type="pct"/>
            <w:shd w:val="clear" w:color="auto" w:fill="auto"/>
            <w:noWrap/>
            <w:vAlign w:val="center"/>
            <w:hideMark/>
          </w:tcPr>
          <w:p w:rsidR="007F29EE" w:rsidRPr="00070A07" w:rsidRDefault="0035488E" w:rsidP="007F29EE">
            <w:pPr>
              <w:spacing w:after="0" w:line="240" w:lineRule="auto"/>
              <w:jc w:val="both"/>
              <w:rPr>
                <w:sz w:val="18"/>
                <w:szCs w:val="18"/>
              </w:rPr>
            </w:pPr>
            <w:r>
              <w:rPr>
                <w:sz w:val="18"/>
                <w:szCs w:val="18"/>
              </w:rPr>
              <w:t>ano</w:t>
            </w:r>
          </w:p>
        </w:tc>
        <w:tc>
          <w:tcPr>
            <w:tcW w:w="324" w:type="pct"/>
            <w:shd w:val="clear" w:color="auto" w:fill="auto"/>
            <w:noWrap/>
            <w:vAlign w:val="center"/>
            <w:hideMark/>
          </w:tcPr>
          <w:p w:rsidR="007F29EE" w:rsidRPr="00070A07" w:rsidRDefault="007F29EE" w:rsidP="0035488E">
            <w:pPr>
              <w:spacing w:after="0" w:line="240" w:lineRule="auto"/>
              <w:jc w:val="both"/>
              <w:rPr>
                <w:sz w:val="18"/>
                <w:szCs w:val="18"/>
              </w:rPr>
            </w:pPr>
            <w:r w:rsidRPr="00070A07">
              <w:rPr>
                <w:sz w:val="18"/>
                <w:szCs w:val="18"/>
              </w:rPr>
              <w:t xml:space="preserve">ano </w:t>
            </w:r>
          </w:p>
        </w:tc>
        <w:tc>
          <w:tcPr>
            <w:tcW w:w="485"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 ne, ne</w:t>
            </w:r>
          </w:p>
        </w:tc>
        <w:tc>
          <w:tcPr>
            <w:tcW w:w="32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37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431"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32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482"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283" w:type="pct"/>
            <w:shd w:val="clear" w:color="auto" w:fill="auto"/>
            <w:noWrap/>
            <w:vAlign w:val="center"/>
            <w:hideMark/>
          </w:tcPr>
          <w:p w:rsidR="007F29EE" w:rsidRPr="00070A07" w:rsidRDefault="00316FD0" w:rsidP="007F29EE">
            <w:pPr>
              <w:spacing w:after="0" w:line="240" w:lineRule="auto"/>
              <w:jc w:val="both"/>
              <w:rPr>
                <w:sz w:val="18"/>
                <w:szCs w:val="18"/>
              </w:rPr>
            </w:pPr>
            <w:r>
              <w:rPr>
                <w:sz w:val="18"/>
                <w:szCs w:val="18"/>
              </w:rPr>
              <w:t>ne</w:t>
            </w:r>
          </w:p>
        </w:tc>
      </w:tr>
      <w:tr w:rsidR="001A1AE0" w:rsidRPr="007F29EE" w:rsidTr="007F29EE">
        <w:trPr>
          <w:cantSplit/>
          <w:trHeight w:val="20"/>
        </w:trPr>
        <w:tc>
          <w:tcPr>
            <w:tcW w:w="512" w:type="pct"/>
            <w:tcBorders>
              <w:top w:val="single" w:sz="6" w:space="0" w:color="auto"/>
              <w:bottom w:val="single" w:sz="6" w:space="0" w:color="auto"/>
              <w:right w:val="single" w:sz="12" w:space="0" w:color="auto"/>
            </w:tcBorders>
            <w:shd w:val="clear" w:color="auto" w:fill="B8CCE4" w:themeFill="accent1" w:themeFillTint="66"/>
            <w:noWrap/>
            <w:vAlign w:val="center"/>
            <w:hideMark/>
          </w:tcPr>
          <w:p w:rsidR="007F29EE" w:rsidRPr="00070A07" w:rsidRDefault="007F29EE" w:rsidP="003E3DFB">
            <w:pPr>
              <w:spacing w:after="0" w:line="240" w:lineRule="auto"/>
              <w:rPr>
                <w:sz w:val="18"/>
                <w:szCs w:val="18"/>
              </w:rPr>
            </w:pPr>
            <w:r w:rsidRPr="00070A07">
              <w:rPr>
                <w:sz w:val="18"/>
                <w:szCs w:val="18"/>
              </w:rPr>
              <w:t>Zámostí-Blata</w:t>
            </w:r>
          </w:p>
        </w:tc>
        <w:tc>
          <w:tcPr>
            <w:tcW w:w="377" w:type="pct"/>
            <w:tcBorders>
              <w:left w:val="single" w:sz="12" w:space="0" w:color="auto"/>
            </w:tcBorders>
            <w:shd w:val="clear" w:color="auto" w:fill="auto"/>
            <w:noWrap/>
            <w:vAlign w:val="center"/>
            <w:hideMark/>
          </w:tcPr>
          <w:p w:rsidR="007F29EE" w:rsidRPr="00070A07" w:rsidRDefault="00195F90" w:rsidP="007F29EE">
            <w:pPr>
              <w:spacing w:after="0" w:line="240" w:lineRule="auto"/>
              <w:jc w:val="both"/>
              <w:rPr>
                <w:sz w:val="18"/>
                <w:szCs w:val="18"/>
              </w:rPr>
            </w:pPr>
            <w:r>
              <w:rPr>
                <w:sz w:val="18"/>
                <w:szCs w:val="18"/>
              </w:rPr>
              <w:t>3,6</w:t>
            </w:r>
          </w:p>
        </w:tc>
        <w:tc>
          <w:tcPr>
            <w:tcW w:w="378" w:type="pct"/>
            <w:shd w:val="clear" w:color="auto" w:fill="auto"/>
            <w:noWrap/>
            <w:vAlign w:val="center"/>
            <w:hideMark/>
          </w:tcPr>
          <w:p w:rsidR="007F29EE" w:rsidRPr="00070A07" w:rsidRDefault="00195F90" w:rsidP="007F29EE">
            <w:pPr>
              <w:spacing w:after="0" w:line="240" w:lineRule="auto"/>
              <w:jc w:val="both"/>
              <w:rPr>
                <w:sz w:val="18"/>
                <w:szCs w:val="18"/>
              </w:rPr>
            </w:pPr>
            <w:r>
              <w:rPr>
                <w:sz w:val="18"/>
                <w:szCs w:val="18"/>
              </w:rPr>
              <w:t>1,0</w:t>
            </w:r>
          </w:p>
        </w:tc>
        <w:tc>
          <w:tcPr>
            <w:tcW w:w="32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324"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485"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 ne, ne</w:t>
            </w:r>
          </w:p>
        </w:tc>
        <w:tc>
          <w:tcPr>
            <w:tcW w:w="323" w:type="pct"/>
            <w:shd w:val="clear" w:color="auto" w:fill="auto"/>
            <w:noWrap/>
            <w:vAlign w:val="center"/>
            <w:hideMark/>
          </w:tcPr>
          <w:p w:rsidR="007F29EE" w:rsidRPr="00070A07" w:rsidRDefault="00537041" w:rsidP="007F29EE">
            <w:pPr>
              <w:spacing w:after="0" w:line="240" w:lineRule="auto"/>
              <w:jc w:val="both"/>
              <w:rPr>
                <w:sz w:val="18"/>
                <w:szCs w:val="18"/>
              </w:rPr>
            </w:pPr>
            <w:r>
              <w:rPr>
                <w:sz w:val="18"/>
                <w:szCs w:val="18"/>
              </w:rPr>
              <w:t>100</w:t>
            </w:r>
          </w:p>
        </w:tc>
        <w:tc>
          <w:tcPr>
            <w:tcW w:w="378" w:type="pct"/>
            <w:shd w:val="clear" w:color="auto" w:fill="auto"/>
            <w:noWrap/>
            <w:vAlign w:val="center"/>
            <w:hideMark/>
          </w:tcPr>
          <w:p w:rsidR="007F29EE" w:rsidRPr="00070A07" w:rsidRDefault="00316FD0" w:rsidP="007F29EE">
            <w:pPr>
              <w:spacing w:after="0" w:line="240" w:lineRule="auto"/>
              <w:jc w:val="both"/>
              <w:rPr>
                <w:sz w:val="18"/>
                <w:szCs w:val="18"/>
              </w:rPr>
            </w:pPr>
            <w:r>
              <w:rPr>
                <w:sz w:val="18"/>
                <w:szCs w:val="18"/>
              </w:rPr>
              <w:t>ne</w:t>
            </w:r>
          </w:p>
        </w:tc>
        <w:tc>
          <w:tcPr>
            <w:tcW w:w="377" w:type="pct"/>
            <w:shd w:val="clear" w:color="auto" w:fill="auto"/>
            <w:noWrap/>
            <w:vAlign w:val="center"/>
            <w:hideMark/>
          </w:tcPr>
          <w:p w:rsidR="007F29EE" w:rsidRPr="00070A07" w:rsidRDefault="00537041" w:rsidP="007F29EE">
            <w:pPr>
              <w:spacing w:after="0" w:line="240" w:lineRule="auto"/>
              <w:jc w:val="both"/>
              <w:rPr>
                <w:sz w:val="18"/>
                <w:szCs w:val="18"/>
              </w:rPr>
            </w:pPr>
            <w:r>
              <w:rPr>
                <w:sz w:val="18"/>
                <w:szCs w:val="18"/>
              </w:rPr>
              <w:t>ne</w:t>
            </w:r>
          </w:p>
        </w:tc>
        <w:tc>
          <w:tcPr>
            <w:tcW w:w="431" w:type="pct"/>
            <w:shd w:val="clear" w:color="auto" w:fill="auto"/>
            <w:noWrap/>
            <w:vAlign w:val="center"/>
            <w:hideMark/>
          </w:tcPr>
          <w:p w:rsidR="007F29EE" w:rsidRPr="00070A07" w:rsidRDefault="00316FD0" w:rsidP="007F29EE">
            <w:pPr>
              <w:spacing w:after="0" w:line="240" w:lineRule="auto"/>
              <w:jc w:val="both"/>
              <w:rPr>
                <w:sz w:val="18"/>
                <w:szCs w:val="18"/>
              </w:rPr>
            </w:pPr>
            <w:r>
              <w:rPr>
                <w:sz w:val="18"/>
                <w:szCs w:val="18"/>
              </w:rPr>
              <w:t>60, ne</w:t>
            </w:r>
          </w:p>
        </w:tc>
        <w:tc>
          <w:tcPr>
            <w:tcW w:w="327" w:type="pct"/>
            <w:shd w:val="clear" w:color="auto" w:fill="auto"/>
            <w:noWrap/>
            <w:vAlign w:val="center"/>
            <w:hideMark/>
          </w:tcPr>
          <w:p w:rsidR="007F29EE" w:rsidRPr="00070A07" w:rsidRDefault="00316FD0" w:rsidP="007F29EE">
            <w:pPr>
              <w:spacing w:after="0" w:line="240" w:lineRule="auto"/>
              <w:jc w:val="both"/>
              <w:rPr>
                <w:sz w:val="18"/>
                <w:szCs w:val="18"/>
              </w:rPr>
            </w:pPr>
            <w:r>
              <w:rPr>
                <w:sz w:val="18"/>
                <w:szCs w:val="18"/>
              </w:rPr>
              <w:t>80</w:t>
            </w:r>
          </w:p>
        </w:tc>
        <w:tc>
          <w:tcPr>
            <w:tcW w:w="482" w:type="pct"/>
            <w:shd w:val="clear" w:color="auto" w:fill="auto"/>
            <w:noWrap/>
            <w:vAlign w:val="center"/>
            <w:hideMark/>
          </w:tcPr>
          <w:p w:rsidR="007F29EE" w:rsidRPr="00070A07" w:rsidRDefault="00537041" w:rsidP="007F29EE">
            <w:pPr>
              <w:spacing w:after="0" w:line="240" w:lineRule="auto"/>
              <w:jc w:val="both"/>
              <w:rPr>
                <w:sz w:val="18"/>
                <w:szCs w:val="18"/>
              </w:rPr>
            </w:pPr>
            <w:r>
              <w:rPr>
                <w:sz w:val="18"/>
                <w:szCs w:val="18"/>
              </w:rPr>
              <w:t>100</w:t>
            </w:r>
          </w:p>
        </w:tc>
        <w:tc>
          <w:tcPr>
            <w:tcW w:w="283" w:type="pct"/>
            <w:shd w:val="clear" w:color="auto" w:fill="auto"/>
            <w:noWrap/>
            <w:vAlign w:val="center"/>
            <w:hideMark/>
          </w:tcPr>
          <w:p w:rsidR="007F29EE" w:rsidRPr="00070A07" w:rsidRDefault="00537041" w:rsidP="007F29EE">
            <w:pPr>
              <w:spacing w:after="0" w:line="240" w:lineRule="auto"/>
              <w:jc w:val="both"/>
              <w:rPr>
                <w:sz w:val="18"/>
                <w:szCs w:val="18"/>
              </w:rPr>
            </w:pPr>
            <w:r>
              <w:rPr>
                <w:sz w:val="18"/>
                <w:szCs w:val="18"/>
              </w:rPr>
              <w:t>ne</w:t>
            </w:r>
          </w:p>
        </w:tc>
      </w:tr>
      <w:tr w:rsidR="001A1AE0" w:rsidRPr="007F29EE" w:rsidTr="007F29EE">
        <w:trPr>
          <w:cantSplit/>
          <w:trHeight w:val="20"/>
        </w:trPr>
        <w:tc>
          <w:tcPr>
            <w:tcW w:w="512" w:type="pct"/>
            <w:tcBorders>
              <w:top w:val="single" w:sz="6" w:space="0" w:color="auto"/>
              <w:bottom w:val="single" w:sz="6" w:space="0" w:color="auto"/>
              <w:right w:val="single" w:sz="12" w:space="0" w:color="auto"/>
            </w:tcBorders>
            <w:shd w:val="clear" w:color="auto" w:fill="B8CCE4" w:themeFill="accent1" w:themeFillTint="66"/>
            <w:noWrap/>
            <w:vAlign w:val="center"/>
            <w:hideMark/>
          </w:tcPr>
          <w:p w:rsidR="007F29EE" w:rsidRPr="00070A07" w:rsidRDefault="007F29EE" w:rsidP="003E3DFB">
            <w:pPr>
              <w:spacing w:after="0" w:line="240" w:lineRule="auto"/>
              <w:rPr>
                <w:sz w:val="18"/>
                <w:szCs w:val="18"/>
              </w:rPr>
            </w:pPr>
            <w:r w:rsidRPr="00070A07">
              <w:rPr>
                <w:sz w:val="18"/>
                <w:szCs w:val="18"/>
              </w:rPr>
              <w:t>Železnice</w:t>
            </w:r>
          </w:p>
        </w:tc>
        <w:tc>
          <w:tcPr>
            <w:tcW w:w="377" w:type="pct"/>
            <w:tcBorders>
              <w:left w:val="single" w:sz="12" w:space="0" w:color="auto"/>
            </w:tcBorders>
            <w:shd w:val="clear" w:color="auto" w:fill="auto"/>
            <w:noWrap/>
            <w:vAlign w:val="center"/>
            <w:hideMark/>
          </w:tcPr>
          <w:p w:rsidR="007F29EE" w:rsidRPr="00070A07" w:rsidRDefault="00195F90" w:rsidP="007F29EE">
            <w:pPr>
              <w:spacing w:after="0" w:line="240" w:lineRule="auto"/>
              <w:jc w:val="both"/>
              <w:rPr>
                <w:sz w:val="18"/>
                <w:szCs w:val="18"/>
              </w:rPr>
            </w:pPr>
            <w:r>
              <w:rPr>
                <w:sz w:val="18"/>
                <w:szCs w:val="18"/>
              </w:rPr>
              <w:t>13,5</w:t>
            </w:r>
          </w:p>
        </w:tc>
        <w:tc>
          <w:tcPr>
            <w:tcW w:w="378" w:type="pct"/>
            <w:shd w:val="clear" w:color="auto" w:fill="auto"/>
            <w:noWrap/>
            <w:vAlign w:val="center"/>
            <w:hideMark/>
          </w:tcPr>
          <w:p w:rsidR="007F29EE" w:rsidRPr="00070A07" w:rsidRDefault="00195F90" w:rsidP="007F29EE">
            <w:pPr>
              <w:spacing w:after="0" w:line="240" w:lineRule="auto"/>
              <w:jc w:val="both"/>
              <w:rPr>
                <w:sz w:val="18"/>
                <w:szCs w:val="18"/>
              </w:rPr>
            </w:pPr>
            <w:r>
              <w:rPr>
                <w:sz w:val="18"/>
                <w:szCs w:val="18"/>
              </w:rPr>
              <w:t>10,9</w:t>
            </w:r>
          </w:p>
        </w:tc>
        <w:tc>
          <w:tcPr>
            <w:tcW w:w="32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ano</w:t>
            </w:r>
          </w:p>
        </w:tc>
        <w:tc>
          <w:tcPr>
            <w:tcW w:w="324"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ano</w:t>
            </w:r>
          </w:p>
        </w:tc>
        <w:tc>
          <w:tcPr>
            <w:tcW w:w="485"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ano, ano, ne</w:t>
            </w:r>
          </w:p>
        </w:tc>
        <w:tc>
          <w:tcPr>
            <w:tcW w:w="323" w:type="pct"/>
            <w:shd w:val="clear" w:color="auto" w:fill="auto"/>
            <w:noWrap/>
            <w:vAlign w:val="center"/>
            <w:hideMark/>
          </w:tcPr>
          <w:p w:rsidR="007F29EE" w:rsidRPr="00070A07" w:rsidRDefault="00316FD0" w:rsidP="007F29EE">
            <w:pPr>
              <w:spacing w:after="0" w:line="240" w:lineRule="auto"/>
              <w:jc w:val="both"/>
              <w:rPr>
                <w:sz w:val="18"/>
                <w:szCs w:val="18"/>
              </w:rPr>
            </w:pPr>
            <w:r>
              <w:rPr>
                <w:sz w:val="18"/>
                <w:szCs w:val="18"/>
              </w:rPr>
              <w:t>95</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377" w:type="pct"/>
            <w:shd w:val="clear" w:color="auto" w:fill="auto"/>
            <w:noWrap/>
            <w:vAlign w:val="center"/>
            <w:hideMark/>
          </w:tcPr>
          <w:p w:rsidR="007F29EE" w:rsidRPr="00070A07" w:rsidRDefault="00316FD0" w:rsidP="007F29EE">
            <w:pPr>
              <w:spacing w:after="0" w:line="240" w:lineRule="auto"/>
              <w:jc w:val="both"/>
              <w:rPr>
                <w:sz w:val="18"/>
                <w:szCs w:val="18"/>
              </w:rPr>
            </w:pPr>
            <w:r>
              <w:rPr>
                <w:sz w:val="18"/>
                <w:szCs w:val="18"/>
              </w:rPr>
              <w:t>95</w:t>
            </w:r>
          </w:p>
        </w:tc>
        <w:tc>
          <w:tcPr>
            <w:tcW w:w="431" w:type="pct"/>
            <w:shd w:val="clear" w:color="auto" w:fill="auto"/>
            <w:noWrap/>
            <w:vAlign w:val="center"/>
            <w:hideMark/>
          </w:tcPr>
          <w:p w:rsidR="007F29EE" w:rsidRPr="00070A07" w:rsidRDefault="00316FD0" w:rsidP="007F29EE">
            <w:pPr>
              <w:spacing w:after="0" w:line="240" w:lineRule="auto"/>
              <w:jc w:val="both"/>
              <w:rPr>
                <w:sz w:val="18"/>
                <w:szCs w:val="18"/>
              </w:rPr>
            </w:pPr>
            <w:r>
              <w:rPr>
                <w:sz w:val="18"/>
                <w:szCs w:val="18"/>
              </w:rPr>
              <w:t>95</w:t>
            </w:r>
            <w:r w:rsidR="007F29EE" w:rsidRPr="00070A07">
              <w:rPr>
                <w:sz w:val="18"/>
                <w:szCs w:val="18"/>
              </w:rPr>
              <w:t>, ano</w:t>
            </w:r>
          </w:p>
        </w:tc>
        <w:tc>
          <w:tcPr>
            <w:tcW w:w="32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482"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283" w:type="pct"/>
            <w:shd w:val="clear" w:color="auto" w:fill="auto"/>
            <w:noWrap/>
            <w:vAlign w:val="center"/>
            <w:hideMark/>
          </w:tcPr>
          <w:p w:rsidR="007F29EE" w:rsidRPr="00070A07" w:rsidRDefault="00316FD0" w:rsidP="007F29EE">
            <w:pPr>
              <w:spacing w:after="0" w:line="240" w:lineRule="auto"/>
              <w:jc w:val="both"/>
              <w:rPr>
                <w:sz w:val="18"/>
                <w:szCs w:val="18"/>
              </w:rPr>
            </w:pPr>
            <w:r>
              <w:rPr>
                <w:sz w:val="18"/>
                <w:szCs w:val="18"/>
              </w:rPr>
              <w:t>ano</w:t>
            </w:r>
          </w:p>
        </w:tc>
      </w:tr>
      <w:tr w:rsidR="001A1AE0" w:rsidRPr="007F29EE" w:rsidTr="007F29EE">
        <w:trPr>
          <w:cantSplit/>
          <w:trHeight w:val="20"/>
        </w:trPr>
        <w:tc>
          <w:tcPr>
            <w:tcW w:w="512" w:type="pct"/>
            <w:tcBorders>
              <w:top w:val="single" w:sz="6" w:space="0" w:color="auto"/>
              <w:bottom w:val="single" w:sz="12" w:space="0" w:color="auto"/>
              <w:right w:val="single" w:sz="12" w:space="0" w:color="auto"/>
            </w:tcBorders>
            <w:shd w:val="clear" w:color="auto" w:fill="B8CCE4" w:themeFill="accent1" w:themeFillTint="66"/>
            <w:noWrap/>
            <w:vAlign w:val="center"/>
            <w:hideMark/>
          </w:tcPr>
          <w:p w:rsidR="007F29EE" w:rsidRPr="00070A07" w:rsidRDefault="007F29EE" w:rsidP="003E3DFB">
            <w:pPr>
              <w:spacing w:after="0" w:line="240" w:lineRule="auto"/>
              <w:rPr>
                <w:sz w:val="18"/>
                <w:szCs w:val="18"/>
              </w:rPr>
            </w:pPr>
            <w:r w:rsidRPr="00070A07">
              <w:rPr>
                <w:sz w:val="18"/>
                <w:szCs w:val="18"/>
              </w:rPr>
              <w:t>Žernov</w:t>
            </w:r>
          </w:p>
        </w:tc>
        <w:tc>
          <w:tcPr>
            <w:tcW w:w="377" w:type="pct"/>
            <w:tcBorders>
              <w:left w:val="single" w:sz="12" w:space="0" w:color="auto"/>
            </w:tcBorders>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2,5</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4</w:t>
            </w:r>
          </w:p>
        </w:tc>
        <w:tc>
          <w:tcPr>
            <w:tcW w:w="32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324"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485"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 ne, ne</w:t>
            </w:r>
          </w:p>
        </w:tc>
        <w:tc>
          <w:tcPr>
            <w:tcW w:w="32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7</w:t>
            </w:r>
            <w:r w:rsidR="00316FD0">
              <w:rPr>
                <w:sz w:val="18"/>
                <w:szCs w:val="18"/>
              </w:rPr>
              <w:t>0</w:t>
            </w:r>
          </w:p>
        </w:tc>
        <w:tc>
          <w:tcPr>
            <w:tcW w:w="378"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w:t>
            </w:r>
            <w:r w:rsidR="00316FD0">
              <w:rPr>
                <w:sz w:val="18"/>
                <w:szCs w:val="18"/>
              </w:rPr>
              <w:t>0</w:t>
            </w:r>
          </w:p>
        </w:tc>
        <w:tc>
          <w:tcPr>
            <w:tcW w:w="37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431"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ne</w:t>
            </w:r>
          </w:p>
        </w:tc>
        <w:tc>
          <w:tcPr>
            <w:tcW w:w="327"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482"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100</w:t>
            </w:r>
          </w:p>
        </w:tc>
        <w:tc>
          <w:tcPr>
            <w:tcW w:w="283" w:type="pct"/>
            <w:shd w:val="clear" w:color="auto" w:fill="auto"/>
            <w:noWrap/>
            <w:vAlign w:val="center"/>
            <w:hideMark/>
          </w:tcPr>
          <w:p w:rsidR="007F29EE" w:rsidRPr="00070A07" w:rsidRDefault="007F29EE" w:rsidP="007F29EE">
            <w:pPr>
              <w:spacing w:after="0" w:line="240" w:lineRule="auto"/>
              <w:jc w:val="both"/>
              <w:rPr>
                <w:sz w:val="18"/>
                <w:szCs w:val="18"/>
              </w:rPr>
            </w:pPr>
            <w:r w:rsidRPr="00070A07">
              <w:rPr>
                <w:sz w:val="18"/>
                <w:szCs w:val="18"/>
              </w:rPr>
              <w:t>ano</w:t>
            </w:r>
          </w:p>
        </w:tc>
      </w:tr>
    </w:tbl>
    <w:p w:rsidR="00814000" w:rsidRDefault="00316FD0" w:rsidP="00084758">
      <w:pPr>
        <w:spacing w:after="360" w:line="360" w:lineRule="auto"/>
        <w:jc w:val="both"/>
      </w:pPr>
      <w:r>
        <w:t>Zdroj: dotazníkové</w:t>
      </w:r>
      <w:r w:rsidR="007F29EE" w:rsidRPr="00B75CFC">
        <w:t xml:space="preserve"> šetření</w:t>
      </w:r>
      <w:r w:rsidR="00195F90">
        <w:t xml:space="preserve">, </w:t>
      </w:r>
      <w:hyperlink r:id="rId26" w:history="1">
        <w:r w:rsidR="00195F90" w:rsidRPr="00195F90">
          <w:rPr>
            <w:rStyle w:val="Hypertextovodkaz"/>
          </w:rPr>
          <w:t>http://www.rozpocetobce.cz</w:t>
        </w:r>
      </w:hyperlink>
    </w:p>
    <w:p w:rsidR="00912B62" w:rsidRDefault="00912B62">
      <w:r>
        <w:br w:type="page"/>
      </w:r>
    </w:p>
    <w:p w:rsidR="00912B62" w:rsidRDefault="00912B62" w:rsidP="001A1AE0">
      <w:pPr>
        <w:spacing w:after="0" w:line="360" w:lineRule="auto"/>
        <w:jc w:val="both"/>
        <w:sectPr w:rsidR="00912B62" w:rsidSect="001A1AE0">
          <w:pgSz w:w="16838" w:h="11906" w:orient="landscape"/>
          <w:pgMar w:top="1418" w:right="1418" w:bottom="1418" w:left="1418" w:header="709" w:footer="709" w:gutter="0"/>
          <w:cols w:space="708"/>
          <w:docGrid w:linePitch="360"/>
        </w:sectPr>
      </w:pPr>
    </w:p>
    <w:p w:rsidR="001A1AE0" w:rsidRDefault="00912B62" w:rsidP="00C86FE3">
      <w:pPr>
        <w:pStyle w:val="Nadpis2"/>
        <w:spacing w:before="0" w:after="120" w:line="360" w:lineRule="auto"/>
        <w:ind w:left="578" w:hanging="578"/>
      </w:pPr>
      <w:bookmarkStart w:id="12" w:name="_Toc394914651"/>
      <w:r>
        <w:lastRenderedPageBreak/>
        <w:t>DOPRAVA</w:t>
      </w:r>
      <w:bookmarkEnd w:id="12"/>
    </w:p>
    <w:p w:rsidR="00912B62" w:rsidRPr="0017368C" w:rsidRDefault="00912B62" w:rsidP="00B56FC0">
      <w:pPr>
        <w:autoSpaceDE w:val="0"/>
        <w:autoSpaceDN w:val="0"/>
        <w:adjustRightInd w:val="0"/>
        <w:spacing w:after="120" w:line="360" w:lineRule="auto"/>
        <w:jc w:val="both"/>
        <w:rPr>
          <w:rFonts w:eastAsia="Calibri" w:cs="Calibri"/>
        </w:rPr>
      </w:pPr>
      <w:r>
        <w:rPr>
          <w:rFonts w:eastAsia="Calibri" w:cs="Calibri"/>
        </w:rPr>
        <w:t>Hlavní kostru silniční sítě v území tvoří dvě silnice 1. třídy</w:t>
      </w:r>
      <w:r w:rsidR="00E83A4C">
        <w:rPr>
          <w:rFonts w:eastAsia="Calibri" w:cs="Calibri"/>
        </w:rPr>
        <w:t xml:space="preserve">. Jedná se o komunikace I/16 a </w:t>
      </w:r>
      <w:r>
        <w:rPr>
          <w:rFonts w:eastAsia="Calibri" w:cs="Calibri"/>
        </w:rPr>
        <w:t xml:space="preserve">I/35, přičemž silnice I/35 je součástí evropské dálkové silnice E442 Karlovy Vary – Liberec – Žilina. Tyto páteřní silnice jsou doplněny o silnice druhých tříd: II/282 Rovensko pod Troskami – Železný Brod, částečně paralelně vedoucí II/283 a II/284 spojující Turnov a Novou Paku, přičemž II/283 umožňuje napojení na Semily a II/284 vede přes Lomnici nad Popelkou a z Nové Paky pokračuje dále přes Lázně Bělohrad pryč z území MAS směrem k Jaroměři, II/286 Jičín – Lomnice nad Popelkou – Jilemnice, II/288 Semily – Bozkov – Železný Brod, II/289 Napojující silnici II/283 na Semily a dále vedoucí přes obci Příkrý k Roztokům u Semil, II/290 Jilemnice – Desná, II/292 Semily – Jilemnice a II/501 Hořice – Lázně Bělohrad – I/16 u Jičína. Většina území je pak dále protknuta poměrně hustou sítí místních komunikací. To ovšem neplatí pro území, kde charakter reliéfu toto neumožňuje. Tedy především sever území MAS, kde je silniční síť významně ovlivněna hlubokým údolím řeky Jizery a dalších vodotečí. Intenzita využití jednotlivých silnic se velmi liší. Nejsilnější provoz je na silnici I/16, která spojuje Mladou Boleslav s Trutnovem a je tedy součástí intenzivní tepny spojující továrnu Škoda Auto a.s. s jejími subdodavateli a filiálkami. Na druhou stranu tato silnice je z větší části vedena mimo sídla, kromě průtahu Novou Pakou, a nepředstavuje tak výraznou přímou zátěž pro obce MAS. Oproti tomu druhá nejintenzivněji využívaná silnice I/35 je v podstatě v celém svém úseku vedena jednotlivými sídly a představuje významný problém pro kvalitu života v těchto obcích. V národních plánech je tato situace řešena plánovanou výstavbou R35. Třetím nejužívanějším spojením je spojení silnic 2. tříd mezi Jičínem, Lomnicí nad Popelkou a Semilami. Dopravní systém území MAS je tedy významně ovlivněn pozicí hlavního ekonomického centra v širším okolí – Jičína. Propojení těchto tří významných „severních“ radiál je prostřednictvím jižního obchvatu města Jičína. Díky tomuto stavu dochází ke „zkracování si“ cesty mezi těmito silnicemi některými řidiči po místních komunikacích, což představuje výraznou zátěž nejen kvality života v dotčených obcích, ale i stavu místních </w:t>
      </w:r>
      <w:r w:rsidRPr="0017368C">
        <w:rPr>
          <w:rFonts w:eastAsia="Calibri" w:cs="Calibri"/>
        </w:rPr>
        <w:t>komunikací. I tuto situaci v budoucnu má řeši</w:t>
      </w:r>
      <w:r w:rsidR="0017368C" w:rsidRPr="0017368C">
        <w:rPr>
          <w:rFonts w:eastAsia="Calibri" w:cs="Calibri"/>
        </w:rPr>
        <w:t>t silnice R35.</w:t>
      </w:r>
    </w:p>
    <w:p w:rsidR="00912B62" w:rsidRPr="00B46081" w:rsidRDefault="00523133" w:rsidP="00B56FC0">
      <w:pPr>
        <w:autoSpaceDE w:val="0"/>
        <w:autoSpaceDN w:val="0"/>
        <w:adjustRightInd w:val="0"/>
        <w:spacing w:after="120" w:line="360" w:lineRule="auto"/>
        <w:jc w:val="both"/>
        <w:rPr>
          <w:rFonts w:eastAsia="Calibri" w:cs="Calibri"/>
        </w:rPr>
      </w:pPr>
      <w:r>
        <w:rPr>
          <w:rFonts w:eastAsia="Calibri" w:cs="Calibri"/>
        </w:rPr>
        <w:t xml:space="preserve">Oblast Semilska </w:t>
      </w:r>
      <w:r w:rsidR="00912B62" w:rsidRPr="00B46081">
        <w:rPr>
          <w:rFonts w:eastAsia="Calibri" w:cs="Calibri"/>
        </w:rPr>
        <w:t>postrádá  síť komun</w:t>
      </w:r>
      <w:r>
        <w:rPr>
          <w:rFonts w:eastAsia="Calibri" w:cs="Calibri"/>
        </w:rPr>
        <w:t xml:space="preserve">ikací spojující region </w:t>
      </w:r>
      <w:r w:rsidR="00912B62">
        <w:rPr>
          <w:rFonts w:eastAsia="Calibri" w:cs="Calibri"/>
        </w:rPr>
        <w:t>s Libereckem a M</w:t>
      </w:r>
      <w:r w:rsidR="00912B62" w:rsidRPr="00B46081">
        <w:rPr>
          <w:rFonts w:eastAsia="Calibri" w:cs="Calibri"/>
        </w:rPr>
        <w:t>ladoboleslavskem. Tento nedostatek brzdí i rozvoj podnikání pro velmi špatnou kamionovou dostupnost obzvláště v zimním období</w:t>
      </w:r>
      <w:r w:rsidR="00912B62">
        <w:rPr>
          <w:rFonts w:eastAsia="Calibri" w:cs="Calibri"/>
        </w:rPr>
        <w:t xml:space="preserve">. Komunikace </w:t>
      </w:r>
      <w:r w:rsidR="00912B62" w:rsidRPr="00B46081">
        <w:rPr>
          <w:rFonts w:eastAsia="Calibri" w:cs="Calibri"/>
        </w:rPr>
        <w:t xml:space="preserve">II/288 Semily – Bozkov – Železný Brod,  </w:t>
      </w:r>
      <w:r w:rsidR="00912B62">
        <w:rPr>
          <w:rFonts w:eastAsia="Calibri" w:cs="Calibri"/>
        </w:rPr>
        <w:t>v mnoha ohledech kvalitativně nesplňuje</w:t>
      </w:r>
      <w:r w:rsidR="00912B62" w:rsidRPr="00B46081">
        <w:rPr>
          <w:rFonts w:eastAsia="Calibri" w:cs="Calibri"/>
        </w:rPr>
        <w:t xml:space="preserve"> parametry silnice II. třídy</w:t>
      </w:r>
      <w:r w:rsidR="00912B62">
        <w:rPr>
          <w:rFonts w:eastAsia="Calibri" w:cs="Calibri"/>
        </w:rPr>
        <w:t>, které jsou na tento typ komunikací dnes kladeny.</w:t>
      </w:r>
    </w:p>
    <w:p w:rsidR="00912B62" w:rsidRDefault="00912B62" w:rsidP="00B56FC0">
      <w:pPr>
        <w:autoSpaceDE w:val="0"/>
        <w:autoSpaceDN w:val="0"/>
        <w:adjustRightInd w:val="0"/>
        <w:spacing w:after="120" w:line="360" w:lineRule="auto"/>
        <w:jc w:val="both"/>
        <w:rPr>
          <w:rFonts w:eastAsia="Calibri" w:cs="Calibri"/>
        </w:rPr>
      </w:pPr>
      <w:r>
        <w:rPr>
          <w:rFonts w:eastAsia="Calibri" w:cs="Calibri"/>
        </w:rPr>
        <w:t xml:space="preserve">Pro obce území MAS jsou neméně významnou problematikou místní komunikace, které jsou přímo ve správě obcí a za jejichž vybudování a rekonstrukce obce přímo zodpovídají. </w:t>
      </w:r>
      <w:r w:rsidRPr="00912B62">
        <w:rPr>
          <w:rFonts w:eastAsia="Calibri" w:cs="Calibri"/>
        </w:rPr>
        <w:t>Zde se obce</w:t>
      </w:r>
      <w:r>
        <w:rPr>
          <w:rFonts w:eastAsia="Calibri" w:cs="Calibri"/>
        </w:rPr>
        <w:t xml:space="preserve"> řešeného území, rovněž tak jako </w:t>
      </w:r>
      <w:r w:rsidRPr="00912B62">
        <w:rPr>
          <w:rFonts w:eastAsia="Calibri" w:cs="Calibri"/>
        </w:rPr>
        <w:t>obce ste</w:t>
      </w:r>
      <w:r>
        <w:rPr>
          <w:rFonts w:eastAsia="Calibri" w:cs="Calibri"/>
        </w:rPr>
        <w:t xml:space="preserve">jné úrovně jinde v ČR, potýkají s nedostatkem finančních prostředků zejména na opravu a údržbu technického stavu těchto komunikací. </w:t>
      </w:r>
    </w:p>
    <w:p w:rsidR="00912B62" w:rsidRDefault="00912B62" w:rsidP="00A02802">
      <w:pPr>
        <w:autoSpaceDE w:val="0"/>
        <w:autoSpaceDN w:val="0"/>
        <w:adjustRightInd w:val="0"/>
        <w:spacing w:after="360" w:line="360" w:lineRule="auto"/>
        <w:jc w:val="both"/>
        <w:rPr>
          <w:rFonts w:eastAsia="Calibri" w:cs="Calibri"/>
        </w:rPr>
      </w:pPr>
      <w:r>
        <w:rPr>
          <w:rFonts w:eastAsia="Calibri" w:cs="Calibri"/>
        </w:rPr>
        <w:lastRenderedPageBreak/>
        <w:t>Zatímco silniční síť je poměrně dobře vyvinutá, železniční síť je na tom o poznání hůře. Nejvýznamnější je trať 030 Jaroměř – Stará Paka – Železný Brod – Turnov – Liberec, která představuje hlavní spojení s krajskými městy Hradec Králové a Liberec. V její ose vede i paralelní spojení 041 Hradec Králové – Jičín – Turnov. Tyto dvě osové tratě jsou doplněny o železniční spojky 040 Ostroměř – Lázně Bělohrad – Stará Paka – Martinice v Krkonoší</w:t>
      </w:r>
      <w:r w:rsidR="00886731">
        <w:rPr>
          <w:rFonts w:eastAsia="Calibri" w:cs="Calibri"/>
        </w:rPr>
        <w:t>ch</w:t>
      </w:r>
      <w:r>
        <w:rPr>
          <w:rFonts w:eastAsia="Calibri" w:cs="Calibri"/>
        </w:rPr>
        <w:t xml:space="preserve"> a 064 Stará Paka – Libuň – Mladá Boleslav. Tato trať umožňuje napojení Jičína na Mladou Boleslav, ale z hlediska významu je jednoznačně ve stínu silnice I/16. Nejvýznamnějším železničním uzlem na území MAS je Stará Paka.</w:t>
      </w:r>
    </w:p>
    <w:p w:rsidR="00F4426C" w:rsidRPr="00F4426C" w:rsidRDefault="004F4E9B" w:rsidP="00F4426C">
      <w:pPr>
        <w:autoSpaceDE w:val="0"/>
        <w:autoSpaceDN w:val="0"/>
        <w:adjustRightInd w:val="0"/>
        <w:spacing w:after="0" w:line="240" w:lineRule="auto"/>
        <w:jc w:val="both"/>
        <w:rPr>
          <w:rFonts w:eastAsia="Calibri" w:cs="Calibri"/>
        </w:rPr>
      </w:pPr>
      <w:r>
        <w:rPr>
          <w:rFonts w:eastAsia="Calibri" w:cs="Calibri"/>
          <w:b/>
          <w:bCs/>
        </w:rPr>
        <w:t>Obrázek 5</w:t>
      </w:r>
      <w:r w:rsidR="00F4426C" w:rsidRPr="00F4426C">
        <w:rPr>
          <w:rFonts w:eastAsia="Calibri" w:cs="Calibri"/>
          <w:b/>
          <w:bCs/>
        </w:rPr>
        <w:t>: Dopravní zátěž MAS Brána do Českého ráje, 2010</w:t>
      </w:r>
    </w:p>
    <w:p w:rsidR="00F4426C" w:rsidRDefault="00F4426C" w:rsidP="00F4426C">
      <w:pPr>
        <w:autoSpaceDE w:val="0"/>
        <w:autoSpaceDN w:val="0"/>
        <w:adjustRightInd w:val="0"/>
        <w:spacing w:after="0" w:line="240" w:lineRule="auto"/>
        <w:jc w:val="both"/>
        <w:rPr>
          <w:rFonts w:eastAsia="Calibri" w:cs="Calibri"/>
        </w:rPr>
      </w:pPr>
      <w:r w:rsidRPr="00F4426C">
        <w:rPr>
          <w:rFonts w:eastAsia="Calibri" w:cs="Calibri"/>
          <w:noProof/>
          <w:lang w:eastAsia="cs-CZ"/>
        </w:rPr>
        <w:drawing>
          <wp:inline distT="0" distB="0" distL="0" distR="0">
            <wp:extent cx="5781675" cy="5818838"/>
            <wp:effectExtent l="19050" t="0" r="9525" b="0"/>
            <wp:docPr id="12" name="Obrázek 7" descr="Br C Raje doprava 2010 P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 C Raje doprava 2010 P B.jpg"/>
                    <pic:cNvPicPr/>
                  </pic:nvPicPr>
                  <pic:blipFill>
                    <a:blip r:embed="rId27" cstate="print"/>
                    <a:stretch>
                      <a:fillRect/>
                    </a:stretch>
                  </pic:blipFill>
                  <pic:spPr>
                    <a:xfrm>
                      <a:off x="0" y="0"/>
                      <a:ext cx="5789772" cy="5826987"/>
                    </a:xfrm>
                    <a:prstGeom prst="rect">
                      <a:avLst/>
                    </a:prstGeom>
                  </pic:spPr>
                </pic:pic>
              </a:graphicData>
            </a:graphic>
          </wp:inline>
        </w:drawing>
      </w:r>
    </w:p>
    <w:p w:rsidR="00F4426C" w:rsidRDefault="00F4426C" w:rsidP="0017368C">
      <w:pPr>
        <w:autoSpaceDE w:val="0"/>
        <w:autoSpaceDN w:val="0"/>
        <w:adjustRightInd w:val="0"/>
        <w:spacing w:after="240" w:line="360" w:lineRule="auto"/>
        <w:jc w:val="both"/>
        <w:rPr>
          <w:rFonts w:eastAsia="Calibri" w:cs="Calibri"/>
        </w:rPr>
      </w:pPr>
      <w:r>
        <w:rPr>
          <w:rFonts w:eastAsia="Calibri" w:cs="Calibri"/>
        </w:rPr>
        <w:t>Zdroj: ŘSD</w:t>
      </w:r>
    </w:p>
    <w:p w:rsidR="00C86FE3" w:rsidRDefault="00C86FE3" w:rsidP="0017368C">
      <w:pPr>
        <w:autoSpaceDE w:val="0"/>
        <w:autoSpaceDN w:val="0"/>
        <w:adjustRightInd w:val="0"/>
        <w:spacing w:after="240" w:line="360" w:lineRule="auto"/>
        <w:jc w:val="both"/>
        <w:rPr>
          <w:rFonts w:eastAsia="Calibri" w:cs="Calibri"/>
        </w:rPr>
      </w:pPr>
    </w:p>
    <w:p w:rsidR="0017368C" w:rsidRDefault="00051C43" w:rsidP="00051C43">
      <w:pPr>
        <w:autoSpaceDE w:val="0"/>
        <w:autoSpaceDN w:val="0"/>
        <w:adjustRightInd w:val="0"/>
        <w:spacing w:after="0" w:line="240" w:lineRule="auto"/>
        <w:jc w:val="both"/>
        <w:rPr>
          <w:rFonts w:eastAsia="Calibri" w:cs="Calibri"/>
          <w:b/>
        </w:rPr>
      </w:pPr>
      <w:r>
        <w:rPr>
          <w:rFonts w:eastAsia="Calibri" w:cs="Calibri"/>
          <w:b/>
        </w:rPr>
        <w:lastRenderedPageBreak/>
        <w:t>Tabulka</w:t>
      </w:r>
      <w:r w:rsidR="002E5982">
        <w:rPr>
          <w:rFonts w:eastAsia="Calibri" w:cs="Calibri"/>
          <w:b/>
        </w:rPr>
        <w:t xml:space="preserve"> 7</w:t>
      </w:r>
      <w:r w:rsidRPr="00051C43">
        <w:rPr>
          <w:rFonts w:eastAsia="Calibri" w:cs="Calibri"/>
          <w:b/>
        </w:rPr>
        <w:t>: Přehled dopravní obslužnosti autobusy v MAS Brána do Českého ráje</w:t>
      </w:r>
    </w:p>
    <w:tbl>
      <w:tblPr>
        <w:tblStyle w:val="Mkatabulky"/>
        <w:tblW w:w="0" w:type="auto"/>
        <w:tblLook w:val="04A0"/>
      </w:tblPr>
      <w:tblGrid>
        <w:gridCol w:w="1526"/>
        <w:gridCol w:w="551"/>
        <w:gridCol w:w="551"/>
        <w:gridCol w:w="551"/>
        <w:gridCol w:w="551"/>
        <w:gridCol w:w="551"/>
        <w:gridCol w:w="547"/>
        <w:gridCol w:w="547"/>
        <w:gridCol w:w="3857"/>
      </w:tblGrid>
      <w:tr w:rsidR="00A32800" w:rsidTr="00070A07">
        <w:tc>
          <w:tcPr>
            <w:tcW w:w="1526" w:type="dxa"/>
            <w:vMerge w:val="restart"/>
            <w:shd w:val="clear" w:color="auto" w:fill="00B0F0"/>
            <w:vAlign w:val="center"/>
          </w:tcPr>
          <w:p w:rsidR="00A32800" w:rsidRPr="00070A07" w:rsidRDefault="00A32800" w:rsidP="00070A07">
            <w:pPr>
              <w:autoSpaceDE w:val="0"/>
              <w:autoSpaceDN w:val="0"/>
              <w:adjustRightInd w:val="0"/>
              <w:jc w:val="center"/>
              <w:rPr>
                <w:rFonts w:eastAsia="Calibri" w:cs="Calibri"/>
                <w:b/>
                <w:sz w:val="18"/>
                <w:szCs w:val="18"/>
              </w:rPr>
            </w:pPr>
            <w:r w:rsidRPr="00070A07">
              <w:rPr>
                <w:rFonts w:eastAsia="Calibri" w:cs="Calibri"/>
                <w:b/>
                <w:sz w:val="18"/>
                <w:szCs w:val="18"/>
              </w:rPr>
              <w:t>obec</w:t>
            </w:r>
          </w:p>
        </w:tc>
        <w:tc>
          <w:tcPr>
            <w:tcW w:w="3849" w:type="dxa"/>
            <w:gridSpan w:val="7"/>
            <w:shd w:val="clear" w:color="auto" w:fill="00B0F0"/>
            <w:vAlign w:val="center"/>
          </w:tcPr>
          <w:p w:rsidR="00A32800" w:rsidRPr="00070A07" w:rsidRDefault="00A32800" w:rsidP="00070A07">
            <w:pPr>
              <w:autoSpaceDE w:val="0"/>
              <w:autoSpaceDN w:val="0"/>
              <w:adjustRightInd w:val="0"/>
              <w:jc w:val="center"/>
              <w:rPr>
                <w:rFonts w:eastAsia="Calibri" w:cs="Calibri"/>
                <w:b/>
                <w:sz w:val="18"/>
                <w:szCs w:val="18"/>
              </w:rPr>
            </w:pPr>
            <w:r w:rsidRPr="00070A07">
              <w:rPr>
                <w:rFonts w:eastAsia="Calibri" w:cs="Calibri"/>
                <w:b/>
                <w:sz w:val="18"/>
                <w:szCs w:val="18"/>
              </w:rPr>
              <w:t>počet spojů</w:t>
            </w:r>
          </w:p>
        </w:tc>
        <w:tc>
          <w:tcPr>
            <w:tcW w:w="3857" w:type="dxa"/>
            <w:vMerge w:val="restart"/>
            <w:shd w:val="clear" w:color="auto" w:fill="00B0F0"/>
            <w:vAlign w:val="center"/>
          </w:tcPr>
          <w:p w:rsidR="00A32800" w:rsidRPr="00070A07" w:rsidRDefault="00A32800" w:rsidP="00070A07">
            <w:pPr>
              <w:autoSpaceDE w:val="0"/>
              <w:autoSpaceDN w:val="0"/>
              <w:adjustRightInd w:val="0"/>
              <w:jc w:val="center"/>
              <w:rPr>
                <w:rFonts w:eastAsia="Calibri" w:cs="Calibri"/>
                <w:b/>
                <w:sz w:val="18"/>
                <w:szCs w:val="18"/>
              </w:rPr>
            </w:pPr>
            <w:r w:rsidRPr="00070A07">
              <w:rPr>
                <w:rFonts w:eastAsia="Calibri" w:cs="Calibri"/>
                <w:b/>
                <w:sz w:val="18"/>
                <w:szCs w:val="18"/>
              </w:rPr>
              <w:t>hlavní cílové destinace</w:t>
            </w:r>
          </w:p>
        </w:tc>
      </w:tr>
      <w:tr w:rsidR="00A32800" w:rsidTr="00070A07">
        <w:tc>
          <w:tcPr>
            <w:tcW w:w="1526" w:type="dxa"/>
            <w:vMerge/>
            <w:shd w:val="clear" w:color="auto" w:fill="00B0F0"/>
          </w:tcPr>
          <w:p w:rsidR="00A32800" w:rsidRPr="00253C2B" w:rsidRDefault="00A32800" w:rsidP="00051C43">
            <w:pPr>
              <w:autoSpaceDE w:val="0"/>
              <w:autoSpaceDN w:val="0"/>
              <w:adjustRightInd w:val="0"/>
              <w:jc w:val="both"/>
              <w:rPr>
                <w:rFonts w:eastAsia="Calibri" w:cs="Calibri"/>
                <w:sz w:val="18"/>
                <w:szCs w:val="18"/>
              </w:rPr>
            </w:pPr>
          </w:p>
        </w:tc>
        <w:tc>
          <w:tcPr>
            <w:tcW w:w="551" w:type="dxa"/>
            <w:shd w:val="clear" w:color="auto" w:fill="00B0F0"/>
            <w:vAlign w:val="center"/>
          </w:tcPr>
          <w:p w:rsidR="00A32800" w:rsidRPr="00070A07" w:rsidRDefault="00A32800" w:rsidP="00070A07">
            <w:pPr>
              <w:autoSpaceDE w:val="0"/>
              <w:autoSpaceDN w:val="0"/>
              <w:adjustRightInd w:val="0"/>
              <w:jc w:val="center"/>
              <w:rPr>
                <w:rFonts w:eastAsia="Calibri" w:cs="Calibri"/>
                <w:b/>
                <w:sz w:val="18"/>
                <w:szCs w:val="18"/>
              </w:rPr>
            </w:pPr>
            <w:r w:rsidRPr="00070A07">
              <w:rPr>
                <w:rFonts w:eastAsia="Calibri" w:cs="Calibri"/>
                <w:b/>
                <w:sz w:val="18"/>
                <w:szCs w:val="18"/>
              </w:rPr>
              <w:t>PO</w:t>
            </w:r>
          </w:p>
        </w:tc>
        <w:tc>
          <w:tcPr>
            <w:tcW w:w="551" w:type="dxa"/>
            <w:shd w:val="clear" w:color="auto" w:fill="00B0F0"/>
            <w:vAlign w:val="center"/>
          </w:tcPr>
          <w:p w:rsidR="00A32800" w:rsidRPr="00070A07" w:rsidRDefault="00A32800" w:rsidP="00070A07">
            <w:pPr>
              <w:autoSpaceDE w:val="0"/>
              <w:autoSpaceDN w:val="0"/>
              <w:adjustRightInd w:val="0"/>
              <w:jc w:val="center"/>
              <w:rPr>
                <w:rFonts w:eastAsia="Calibri" w:cs="Calibri"/>
                <w:b/>
                <w:sz w:val="18"/>
                <w:szCs w:val="18"/>
              </w:rPr>
            </w:pPr>
            <w:r w:rsidRPr="00070A07">
              <w:rPr>
                <w:rFonts w:eastAsia="Calibri" w:cs="Calibri"/>
                <w:b/>
                <w:sz w:val="18"/>
                <w:szCs w:val="18"/>
              </w:rPr>
              <w:t>ÚT</w:t>
            </w:r>
          </w:p>
        </w:tc>
        <w:tc>
          <w:tcPr>
            <w:tcW w:w="551" w:type="dxa"/>
            <w:shd w:val="clear" w:color="auto" w:fill="00B0F0"/>
            <w:vAlign w:val="center"/>
          </w:tcPr>
          <w:p w:rsidR="00A32800" w:rsidRPr="00070A07" w:rsidRDefault="00A32800" w:rsidP="00070A07">
            <w:pPr>
              <w:autoSpaceDE w:val="0"/>
              <w:autoSpaceDN w:val="0"/>
              <w:adjustRightInd w:val="0"/>
              <w:jc w:val="center"/>
              <w:rPr>
                <w:rFonts w:eastAsia="Calibri" w:cs="Calibri"/>
                <w:b/>
                <w:sz w:val="18"/>
                <w:szCs w:val="18"/>
              </w:rPr>
            </w:pPr>
            <w:r w:rsidRPr="00070A07">
              <w:rPr>
                <w:rFonts w:eastAsia="Calibri" w:cs="Calibri"/>
                <w:b/>
                <w:sz w:val="18"/>
                <w:szCs w:val="18"/>
              </w:rPr>
              <w:t>ST</w:t>
            </w:r>
          </w:p>
        </w:tc>
        <w:tc>
          <w:tcPr>
            <w:tcW w:w="551" w:type="dxa"/>
            <w:shd w:val="clear" w:color="auto" w:fill="00B0F0"/>
            <w:vAlign w:val="center"/>
          </w:tcPr>
          <w:p w:rsidR="00A32800" w:rsidRPr="00070A07" w:rsidRDefault="00A32800" w:rsidP="00070A07">
            <w:pPr>
              <w:autoSpaceDE w:val="0"/>
              <w:autoSpaceDN w:val="0"/>
              <w:adjustRightInd w:val="0"/>
              <w:jc w:val="center"/>
              <w:rPr>
                <w:rFonts w:eastAsia="Calibri" w:cs="Calibri"/>
                <w:b/>
                <w:sz w:val="18"/>
                <w:szCs w:val="18"/>
              </w:rPr>
            </w:pPr>
            <w:r w:rsidRPr="00070A07">
              <w:rPr>
                <w:rFonts w:eastAsia="Calibri" w:cs="Calibri"/>
                <w:b/>
                <w:sz w:val="18"/>
                <w:szCs w:val="18"/>
              </w:rPr>
              <w:t>ČT</w:t>
            </w:r>
          </w:p>
        </w:tc>
        <w:tc>
          <w:tcPr>
            <w:tcW w:w="551" w:type="dxa"/>
            <w:shd w:val="clear" w:color="auto" w:fill="00B0F0"/>
            <w:vAlign w:val="center"/>
          </w:tcPr>
          <w:p w:rsidR="00A32800" w:rsidRPr="00070A07" w:rsidRDefault="00A32800" w:rsidP="00070A07">
            <w:pPr>
              <w:autoSpaceDE w:val="0"/>
              <w:autoSpaceDN w:val="0"/>
              <w:adjustRightInd w:val="0"/>
              <w:jc w:val="center"/>
              <w:rPr>
                <w:rFonts w:eastAsia="Calibri" w:cs="Calibri"/>
                <w:b/>
                <w:sz w:val="18"/>
                <w:szCs w:val="18"/>
              </w:rPr>
            </w:pPr>
            <w:r w:rsidRPr="00070A07">
              <w:rPr>
                <w:rFonts w:eastAsia="Calibri" w:cs="Calibri"/>
                <w:b/>
                <w:sz w:val="18"/>
                <w:szCs w:val="18"/>
              </w:rPr>
              <w:t>PÁ</w:t>
            </w:r>
          </w:p>
        </w:tc>
        <w:tc>
          <w:tcPr>
            <w:tcW w:w="547" w:type="dxa"/>
            <w:shd w:val="clear" w:color="auto" w:fill="00B0F0"/>
            <w:vAlign w:val="center"/>
          </w:tcPr>
          <w:p w:rsidR="00A32800" w:rsidRPr="00070A07" w:rsidRDefault="00A32800" w:rsidP="00070A07">
            <w:pPr>
              <w:autoSpaceDE w:val="0"/>
              <w:autoSpaceDN w:val="0"/>
              <w:adjustRightInd w:val="0"/>
              <w:jc w:val="center"/>
              <w:rPr>
                <w:rFonts w:eastAsia="Calibri" w:cs="Calibri"/>
                <w:b/>
                <w:sz w:val="18"/>
                <w:szCs w:val="18"/>
              </w:rPr>
            </w:pPr>
            <w:r w:rsidRPr="00070A07">
              <w:rPr>
                <w:rFonts w:eastAsia="Calibri" w:cs="Calibri"/>
                <w:b/>
                <w:sz w:val="18"/>
                <w:szCs w:val="18"/>
              </w:rPr>
              <w:t>SO</w:t>
            </w:r>
          </w:p>
        </w:tc>
        <w:tc>
          <w:tcPr>
            <w:tcW w:w="547" w:type="dxa"/>
            <w:shd w:val="clear" w:color="auto" w:fill="00B0F0"/>
            <w:vAlign w:val="center"/>
          </w:tcPr>
          <w:p w:rsidR="00A32800" w:rsidRPr="00070A07" w:rsidRDefault="00A32800" w:rsidP="00070A07">
            <w:pPr>
              <w:autoSpaceDE w:val="0"/>
              <w:autoSpaceDN w:val="0"/>
              <w:adjustRightInd w:val="0"/>
              <w:jc w:val="center"/>
              <w:rPr>
                <w:rFonts w:eastAsia="Calibri" w:cs="Calibri"/>
                <w:b/>
                <w:sz w:val="18"/>
                <w:szCs w:val="18"/>
              </w:rPr>
            </w:pPr>
            <w:r w:rsidRPr="00070A07">
              <w:rPr>
                <w:rFonts w:eastAsia="Calibri" w:cs="Calibri"/>
                <w:b/>
                <w:sz w:val="18"/>
                <w:szCs w:val="18"/>
              </w:rPr>
              <w:t>NE</w:t>
            </w:r>
          </w:p>
        </w:tc>
        <w:tc>
          <w:tcPr>
            <w:tcW w:w="3857" w:type="dxa"/>
            <w:vMerge/>
            <w:shd w:val="clear" w:color="auto" w:fill="00B0F0"/>
          </w:tcPr>
          <w:p w:rsidR="00A32800" w:rsidRPr="00253C2B" w:rsidRDefault="00A32800" w:rsidP="00051C43">
            <w:pPr>
              <w:autoSpaceDE w:val="0"/>
              <w:autoSpaceDN w:val="0"/>
              <w:adjustRightInd w:val="0"/>
              <w:jc w:val="both"/>
              <w:rPr>
                <w:rFonts w:eastAsia="Calibri" w:cs="Calibri"/>
                <w:sz w:val="18"/>
                <w:szCs w:val="18"/>
              </w:rPr>
            </w:pPr>
          </w:p>
        </w:tc>
      </w:tr>
      <w:tr w:rsidR="00982118" w:rsidTr="00070A07">
        <w:tc>
          <w:tcPr>
            <w:tcW w:w="1526" w:type="dxa"/>
            <w:shd w:val="clear" w:color="auto" w:fill="DBE5F1" w:themeFill="accent1" w:themeFillTint="33"/>
            <w:vAlign w:val="bottom"/>
          </w:tcPr>
          <w:p w:rsidR="00982118" w:rsidRPr="00253C2B" w:rsidRDefault="00982118" w:rsidP="00070A07">
            <w:pPr>
              <w:rPr>
                <w:sz w:val="18"/>
                <w:szCs w:val="18"/>
              </w:rPr>
            </w:pPr>
            <w:r w:rsidRPr="00253C2B">
              <w:rPr>
                <w:sz w:val="18"/>
                <w:szCs w:val="18"/>
              </w:rPr>
              <w:t>Bělá</w:t>
            </w:r>
          </w:p>
        </w:tc>
        <w:tc>
          <w:tcPr>
            <w:tcW w:w="551" w:type="dxa"/>
            <w:vAlign w:val="center"/>
          </w:tcPr>
          <w:p w:rsidR="00982118" w:rsidRPr="00253C2B" w:rsidRDefault="00982118" w:rsidP="00070A07">
            <w:pPr>
              <w:jc w:val="center"/>
              <w:rPr>
                <w:sz w:val="18"/>
                <w:szCs w:val="18"/>
              </w:rPr>
            </w:pPr>
            <w:r w:rsidRPr="00253C2B">
              <w:rPr>
                <w:sz w:val="18"/>
                <w:szCs w:val="18"/>
              </w:rPr>
              <w:t>5</w:t>
            </w:r>
          </w:p>
        </w:tc>
        <w:tc>
          <w:tcPr>
            <w:tcW w:w="551" w:type="dxa"/>
            <w:vAlign w:val="center"/>
          </w:tcPr>
          <w:p w:rsidR="00982118" w:rsidRPr="00253C2B" w:rsidRDefault="00982118" w:rsidP="00070A07">
            <w:pPr>
              <w:jc w:val="center"/>
              <w:rPr>
                <w:sz w:val="18"/>
                <w:szCs w:val="18"/>
              </w:rPr>
            </w:pPr>
            <w:r w:rsidRPr="00253C2B">
              <w:rPr>
                <w:sz w:val="18"/>
                <w:szCs w:val="18"/>
              </w:rPr>
              <w:t>5</w:t>
            </w:r>
          </w:p>
        </w:tc>
        <w:tc>
          <w:tcPr>
            <w:tcW w:w="551" w:type="dxa"/>
            <w:vAlign w:val="center"/>
          </w:tcPr>
          <w:p w:rsidR="00982118" w:rsidRPr="00253C2B" w:rsidRDefault="00982118" w:rsidP="00070A07">
            <w:pPr>
              <w:jc w:val="center"/>
              <w:rPr>
                <w:sz w:val="18"/>
                <w:szCs w:val="18"/>
              </w:rPr>
            </w:pPr>
            <w:r w:rsidRPr="00253C2B">
              <w:rPr>
                <w:sz w:val="18"/>
                <w:szCs w:val="18"/>
              </w:rPr>
              <w:t>5</w:t>
            </w:r>
          </w:p>
        </w:tc>
        <w:tc>
          <w:tcPr>
            <w:tcW w:w="551" w:type="dxa"/>
            <w:vAlign w:val="center"/>
          </w:tcPr>
          <w:p w:rsidR="00982118" w:rsidRPr="00253C2B" w:rsidRDefault="00982118" w:rsidP="00070A07">
            <w:pPr>
              <w:jc w:val="center"/>
              <w:rPr>
                <w:sz w:val="18"/>
                <w:szCs w:val="18"/>
              </w:rPr>
            </w:pPr>
            <w:r w:rsidRPr="00253C2B">
              <w:rPr>
                <w:sz w:val="18"/>
                <w:szCs w:val="18"/>
              </w:rPr>
              <w:t>5</w:t>
            </w:r>
          </w:p>
        </w:tc>
        <w:tc>
          <w:tcPr>
            <w:tcW w:w="551" w:type="dxa"/>
            <w:vAlign w:val="center"/>
          </w:tcPr>
          <w:p w:rsidR="00982118" w:rsidRPr="00253C2B" w:rsidRDefault="00982118" w:rsidP="00070A07">
            <w:pPr>
              <w:jc w:val="center"/>
              <w:rPr>
                <w:sz w:val="18"/>
                <w:szCs w:val="18"/>
              </w:rPr>
            </w:pPr>
            <w:r w:rsidRPr="00253C2B">
              <w:rPr>
                <w:sz w:val="18"/>
                <w:szCs w:val="18"/>
              </w:rPr>
              <w:t>5</w:t>
            </w:r>
          </w:p>
        </w:tc>
        <w:tc>
          <w:tcPr>
            <w:tcW w:w="547" w:type="dxa"/>
            <w:vAlign w:val="center"/>
          </w:tcPr>
          <w:p w:rsidR="00982118" w:rsidRPr="00253C2B" w:rsidRDefault="00982118" w:rsidP="00070A07">
            <w:pPr>
              <w:jc w:val="center"/>
              <w:rPr>
                <w:sz w:val="18"/>
                <w:szCs w:val="18"/>
              </w:rPr>
            </w:pPr>
            <w:r w:rsidRPr="00253C2B">
              <w:rPr>
                <w:sz w:val="18"/>
                <w:szCs w:val="18"/>
              </w:rPr>
              <w:t>0</w:t>
            </w:r>
          </w:p>
        </w:tc>
        <w:tc>
          <w:tcPr>
            <w:tcW w:w="547" w:type="dxa"/>
            <w:vAlign w:val="center"/>
          </w:tcPr>
          <w:p w:rsidR="00982118" w:rsidRPr="00253C2B" w:rsidRDefault="00982118" w:rsidP="00070A07">
            <w:pPr>
              <w:jc w:val="center"/>
              <w:rPr>
                <w:sz w:val="18"/>
                <w:szCs w:val="18"/>
              </w:rPr>
            </w:pPr>
            <w:r w:rsidRPr="00253C2B">
              <w:rPr>
                <w:sz w:val="18"/>
                <w:szCs w:val="18"/>
              </w:rPr>
              <w:t>0</w:t>
            </w:r>
          </w:p>
        </w:tc>
        <w:tc>
          <w:tcPr>
            <w:tcW w:w="3857" w:type="dxa"/>
            <w:vAlign w:val="bottom"/>
          </w:tcPr>
          <w:p w:rsidR="00982118" w:rsidRPr="00253C2B" w:rsidRDefault="00982118" w:rsidP="00070A07">
            <w:pPr>
              <w:rPr>
                <w:sz w:val="18"/>
                <w:szCs w:val="18"/>
              </w:rPr>
            </w:pPr>
            <w:r w:rsidRPr="00253C2B">
              <w:rPr>
                <w:sz w:val="18"/>
                <w:szCs w:val="18"/>
              </w:rPr>
              <w:t>SM,Lomnice n.P.,Svojek, Libštát</w:t>
            </w:r>
          </w:p>
        </w:tc>
      </w:tr>
      <w:tr w:rsidR="00982118" w:rsidTr="00070A07">
        <w:tc>
          <w:tcPr>
            <w:tcW w:w="1526" w:type="dxa"/>
            <w:shd w:val="clear" w:color="auto" w:fill="DBE5F1" w:themeFill="accent1" w:themeFillTint="33"/>
            <w:vAlign w:val="bottom"/>
          </w:tcPr>
          <w:p w:rsidR="00982118" w:rsidRPr="00253C2B" w:rsidRDefault="00982118" w:rsidP="00070A07">
            <w:pPr>
              <w:rPr>
                <w:sz w:val="18"/>
                <w:szCs w:val="18"/>
              </w:rPr>
            </w:pPr>
            <w:r w:rsidRPr="00253C2B">
              <w:rPr>
                <w:sz w:val="18"/>
                <w:szCs w:val="18"/>
              </w:rPr>
              <w:t>Benešov u Semil</w:t>
            </w:r>
          </w:p>
        </w:tc>
        <w:tc>
          <w:tcPr>
            <w:tcW w:w="551" w:type="dxa"/>
            <w:vAlign w:val="center"/>
          </w:tcPr>
          <w:p w:rsidR="00982118" w:rsidRPr="00253C2B" w:rsidRDefault="00982118" w:rsidP="00070A07">
            <w:pPr>
              <w:jc w:val="center"/>
              <w:rPr>
                <w:sz w:val="18"/>
                <w:szCs w:val="18"/>
              </w:rPr>
            </w:pPr>
            <w:r w:rsidRPr="00253C2B">
              <w:rPr>
                <w:sz w:val="18"/>
                <w:szCs w:val="18"/>
              </w:rPr>
              <w:t>35</w:t>
            </w:r>
          </w:p>
        </w:tc>
        <w:tc>
          <w:tcPr>
            <w:tcW w:w="551" w:type="dxa"/>
            <w:vAlign w:val="center"/>
          </w:tcPr>
          <w:p w:rsidR="00982118" w:rsidRPr="00253C2B" w:rsidRDefault="00982118" w:rsidP="00070A07">
            <w:pPr>
              <w:jc w:val="center"/>
              <w:rPr>
                <w:sz w:val="18"/>
                <w:szCs w:val="18"/>
              </w:rPr>
            </w:pPr>
            <w:r w:rsidRPr="00253C2B">
              <w:rPr>
                <w:sz w:val="18"/>
                <w:szCs w:val="18"/>
              </w:rPr>
              <w:t>35</w:t>
            </w:r>
          </w:p>
        </w:tc>
        <w:tc>
          <w:tcPr>
            <w:tcW w:w="551" w:type="dxa"/>
            <w:vAlign w:val="center"/>
          </w:tcPr>
          <w:p w:rsidR="00982118" w:rsidRPr="00253C2B" w:rsidRDefault="00982118" w:rsidP="00070A07">
            <w:pPr>
              <w:jc w:val="center"/>
              <w:rPr>
                <w:sz w:val="18"/>
                <w:szCs w:val="18"/>
              </w:rPr>
            </w:pPr>
            <w:r w:rsidRPr="00253C2B">
              <w:rPr>
                <w:sz w:val="18"/>
                <w:szCs w:val="18"/>
              </w:rPr>
              <w:t>35</w:t>
            </w:r>
          </w:p>
        </w:tc>
        <w:tc>
          <w:tcPr>
            <w:tcW w:w="551" w:type="dxa"/>
            <w:vAlign w:val="center"/>
          </w:tcPr>
          <w:p w:rsidR="00982118" w:rsidRPr="00253C2B" w:rsidRDefault="00982118" w:rsidP="00070A07">
            <w:pPr>
              <w:jc w:val="center"/>
              <w:rPr>
                <w:sz w:val="18"/>
                <w:szCs w:val="18"/>
              </w:rPr>
            </w:pPr>
            <w:r w:rsidRPr="00253C2B">
              <w:rPr>
                <w:sz w:val="18"/>
                <w:szCs w:val="18"/>
              </w:rPr>
              <w:t>35</w:t>
            </w:r>
          </w:p>
        </w:tc>
        <w:tc>
          <w:tcPr>
            <w:tcW w:w="551" w:type="dxa"/>
            <w:vAlign w:val="center"/>
          </w:tcPr>
          <w:p w:rsidR="00982118" w:rsidRPr="00253C2B" w:rsidRDefault="00982118" w:rsidP="00070A07">
            <w:pPr>
              <w:jc w:val="center"/>
              <w:rPr>
                <w:sz w:val="18"/>
                <w:szCs w:val="18"/>
              </w:rPr>
            </w:pPr>
            <w:r w:rsidRPr="00253C2B">
              <w:rPr>
                <w:sz w:val="18"/>
                <w:szCs w:val="18"/>
              </w:rPr>
              <w:t>35</w:t>
            </w:r>
          </w:p>
        </w:tc>
        <w:tc>
          <w:tcPr>
            <w:tcW w:w="547" w:type="dxa"/>
            <w:vAlign w:val="center"/>
          </w:tcPr>
          <w:p w:rsidR="00982118" w:rsidRPr="00253C2B" w:rsidRDefault="00982118" w:rsidP="00070A07">
            <w:pPr>
              <w:jc w:val="center"/>
              <w:rPr>
                <w:sz w:val="18"/>
                <w:szCs w:val="18"/>
              </w:rPr>
            </w:pPr>
            <w:r w:rsidRPr="00253C2B">
              <w:rPr>
                <w:sz w:val="18"/>
                <w:szCs w:val="18"/>
              </w:rPr>
              <w:t>2</w:t>
            </w:r>
          </w:p>
        </w:tc>
        <w:tc>
          <w:tcPr>
            <w:tcW w:w="547" w:type="dxa"/>
            <w:vAlign w:val="center"/>
          </w:tcPr>
          <w:p w:rsidR="00982118" w:rsidRPr="00253C2B" w:rsidRDefault="00982118" w:rsidP="00070A07">
            <w:pPr>
              <w:jc w:val="center"/>
              <w:rPr>
                <w:sz w:val="18"/>
                <w:szCs w:val="18"/>
              </w:rPr>
            </w:pPr>
            <w:r w:rsidRPr="00253C2B">
              <w:rPr>
                <w:sz w:val="18"/>
                <w:szCs w:val="18"/>
              </w:rPr>
              <w:t>4</w:t>
            </w:r>
          </w:p>
        </w:tc>
        <w:tc>
          <w:tcPr>
            <w:tcW w:w="3857" w:type="dxa"/>
            <w:vAlign w:val="bottom"/>
          </w:tcPr>
          <w:p w:rsidR="00982118" w:rsidRPr="00253C2B" w:rsidRDefault="00982118" w:rsidP="00070A07">
            <w:pPr>
              <w:rPr>
                <w:sz w:val="18"/>
                <w:szCs w:val="18"/>
              </w:rPr>
            </w:pPr>
            <w:r w:rsidRPr="00253C2B">
              <w:rPr>
                <w:sz w:val="18"/>
                <w:szCs w:val="18"/>
              </w:rPr>
              <w:t>SM, Jilemnice, PH, Vítkovice</w:t>
            </w:r>
          </w:p>
        </w:tc>
      </w:tr>
      <w:tr w:rsidR="00982118" w:rsidTr="00070A07">
        <w:tc>
          <w:tcPr>
            <w:tcW w:w="1526" w:type="dxa"/>
            <w:shd w:val="clear" w:color="auto" w:fill="DBE5F1" w:themeFill="accent1" w:themeFillTint="33"/>
            <w:vAlign w:val="bottom"/>
          </w:tcPr>
          <w:p w:rsidR="00982118" w:rsidRPr="00253C2B" w:rsidRDefault="00982118" w:rsidP="00070A07">
            <w:pPr>
              <w:rPr>
                <w:sz w:val="18"/>
                <w:szCs w:val="18"/>
              </w:rPr>
            </w:pPr>
            <w:r w:rsidRPr="00253C2B">
              <w:rPr>
                <w:sz w:val="18"/>
                <w:szCs w:val="18"/>
              </w:rPr>
              <w:t>Borovnice</w:t>
            </w:r>
          </w:p>
        </w:tc>
        <w:tc>
          <w:tcPr>
            <w:tcW w:w="551" w:type="dxa"/>
            <w:vAlign w:val="center"/>
          </w:tcPr>
          <w:p w:rsidR="00982118" w:rsidRPr="00253C2B" w:rsidRDefault="00253C2B" w:rsidP="00070A07">
            <w:pPr>
              <w:autoSpaceDE w:val="0"/>
              <w:autoSpaceDN w:val="0"/>
              <w:adjustRightInd w:val="0"/>
              <w:jc w:val="center"/>
              <w:rPr>
                <w:rFonts w:eastAsia="Calibri" w:cs="Calibri"/>
                <w:sz w:val="18"/>
                <w:szCs w:val="18"/>
              </w:rPr>
            </w:pPr>
            <w:r>
              <w:rPr>
                <w:rFonts w:eastAsia="Calibri" w:cs="Calibri"/>
                <w:sz w:val="18"/>
                <w:szCs w:val="18"/>
              </w:rPr>
              <w:t>10</w:t>
            </w:r>
          </w:p>
        </w:tc>
        <w:tc>
          <w:tcPr>
            <w:tcW w:w="551" w:type="dxa"/>
            <w:vAlign w:val="center"/>
          </w:tcPr>
          <w:p w:rsidR="00982118" w:rsidRPr="00253C2B" w:rsidRDefault="00913CC5" w:rsidP="00070A07">
            <w:pPr>
              <w:autoSpaceDE w:val="0"/>
              <w:autoSpaceDN w:val="0"/>
              <w:adjustRightInd w:val="0"/>
              <w:jc w:val="center"/>
              <w:rPr>
                <w:rFonts w:eastAsia="Calibri" w:cs="Calibri"/>
                <w:sz w:val="18"/>
                <w:szCs w:val="18"/>
              </w:rPr>
            </w:pPr>
            <w:r>
              <w:rPr>
                <w:rFonts w:eastAsia="Calibri" w:cs="Calibri"/>
                <w:sz w:val="18"/>
                <w:szCs w:val="18"/>
              </w:rPr>
              <w:t>9</w:t>
            </w:r>
          </w:p>
        </w:tc>
        <w:tc>
          <w:tcPr>
            <w:tcW w:w="551" w:type="dxa"/>
            <w:vAlign w:val="center"/>
          </w:tcPr>
          <w:p w:rsidR="00982118" w:rsidRPr="00253C2B" w:rsidRDefault="00913CC5" w:rsidP="00070A07">
            <w:pPr>
              <w:autoSpaceDE w:val="0"/>
              <w:autoSpaceDN w:val="0"/>
              <w:adjustRightInd w:val="0"/>
              <w:jc w:val="center"/>
              <w:rPr>
                <w:rFonts w:eastAsia="Calibri" w:cs="Calibri"/>
                <w:sz w:val="18"/>
                <w:szCs w:val="18"/>
              </w:rPr>
            </w:pPr>
            <w:r>
              <w:rPr>
                <w:rFonts w:eastAsia="Calibri" w:cs="Calibri"/>
                <w:sz w:val="18"/>
                <w:szCs w:val="18"/>
              </w:rPr>
              <w:t>9</w:t>
            </w:r>
          </w:p>
        </w:tc>
        <w:tc>
          <w:tcPr>
            <w:tcW w:w="551" w:type="dxa"/>
            <w:vAlign w:val="center"/>
          </w:tcPr>
          <w:p w:rsidR="00982118" w:rsidRPr="00253C2B" w:rsidRDefault="00913CC5" w:rsidP="00070A07">
            <w:pPr>
              <w:autoSpaceDE w:val="0"/>
              <w:autoSpaceDN w:val="0"/>
              <w:adjustRightInd w:val="0"/>
              <w:jc w:val="center"/>
              <w:rPr>
                <w:rFonts w:eastAsia="Calibri" w:cs="Calibri"/>
                <w:sz w:val="18"/>
                <w:szCs w:val="18"/>
              </w:rPr>
            </w:pPr>
            <w:r>
              <w:rPr>
                <w:rFonts w:eastAsia="Calibri" w:cs="Calibri"/>
                <w:sz w:val="18"/>
                <w:szCs w:val="18"/>
              </w:rPr>
              <w:t>9</w:t>
            </w:r>
          </w:p>
        </w:tc>
        <w:tc>
          <w:tcPr>
            <w:tcW w:w="551" w:type="dxa"/>
            <w:vAlign w:val="center"/>
          </w:tcPr>
          <w:p w:rsidR="00982118" w:rsidRPr="00253C2B" w:rsidRDefault="00913CC5" w:rsidP="00070A07">
            <w:pPr>
              <w:autoSpaceDE w:val="0"/>
              <w:autoSpaceDN w:val="0"/>
              <w:adjustRightInd w:val="0"/>
              <w:jc w:val="center"/>
              <w:rPr>
                <w:rFonts w:eastAsia="Calibri" w:cs="Calibri"/>
                <w:sz w:val="18"/>
                <w:szCs w:val="18"/>
              </w:rPr>
            </w:pPr>
            <w:r>
              <w:rPr>
                <w:rFonts w:eastAsia="Calibri" w:cs="Calibri"/>
                <w:sz w:val="18"/>
                <w:szCs w:val="18"/>
              </w:rPr>
              <w:t>10</w:t>
            </w:r>
          </w:p>
        </w:tc>
        <w:tc>
          <w:tcPr>
            <w:tcW w:w="547" w:type="dxa"/>
            <w:vAlign w:val="center"/>
          </w:tcPr>
          <w:p w:rsidR="00982118" w:rsidRPr="00253C2B" w:rsidRDefault="00913CC5" w:rsidP="00070A07">
            <w:pPr>
              <w:autoSpaceDE w:val="0"/>
              <w:autoSpaceDN w:val="0"/>
              <w:adjustRightInd w:val="0"/>
              <w:jc w:val="center"/>
              <w:rPr>
                <w:rFonts w:eastAsia="Calibri" w:cs="Calibri"/>
                <w:sz w:val="18"/>
                <w:szCs w:val="18"/>
              </w:rPr>
            </w:pPr>
            <w:r>
              <w:rPr>
                <w:rFonts w:eastAsia="Calibri" w:cs="Calibri"/>
                <w:sz w:val="18"/>
                <w:szCs w:val="18"/>
              </w:rPr>
              <w:t>0</w:t>
            </w:r>
          </w:p>
        </w:tc>
        <w:tc>
          <w:tcPr>
            <w:tcW w:w="547" w:type="dxa"/>
            <w:vAlign w:val="center"/>
          </w:tcPr>
          <w:p w:rsidR="00982118" w:rsidRPr="00253C2B" w:rsidRDefault="00913CC5" w:rsidP="00070A07">
            <w:pPr>
              <w:autoSpaceDE w:val="0"/>
              <w:autoSpaceDN w:val="0"/>
              <w:adjustRightInd w:val="0"/>
              <w:jc w:val="center"/>
              <w:rPr>
                <w:rFonts w:eastAsia="Calibri" w:cs="Calibri"/>
                <w:sz w:val="18"/>
                <w:szCs w:val="18"/>
              </w:rPr>
            </w:pPr>
            <w:r>
              <w:rPr>
                <w:rFonts w:eastAsia="Calibri" w:cs="Calibri"/>
                <w:sz w:val="18"/>
                <w:szCs w:val="18"/>
              </w:rPr>
              <w:t>0</w:t>
            </w:r>
          </w:p>
        </w:tc>
        <w:tc>
          <w:tcPr>
            <w:tcW w:w="3857" w:type="dxa"/>
            <w:vAlign w:val="bottom"/>
          </w:tcPr>
          <w:p w:rsidR="00982118" w:rsidRPr="00253C2B" w:rsidRDefault="00253C2B" w:rsidP="00070A07">
            <w:pPr>
              <w:autoSpaceDE w:val="0"/>
              <w:autoSpaceDN w:val="0"/>
              <w:adjustRightInd w:val="0"/>
              <w:rPr>
                <w:rFonts w:eastAsia="Calibri" w:cs="Calibri"/>
                <w:sz w:val="18"/>
                <w:szCs w:val="18"/>
              </w:rPr>
            </w:pPr>
            <w:r>
              <w:rPr>
                <w:rFonts w:eastAsia="Calibri" w:cs="Calibri"/>
                <w:sz w:val="18"/>
                <w:szCs w:val="18"/>
              </w:rPr>
              <w:t>DK,Vrchabí, HK, Rokytnice n.J., Jilemnice</w:t>
            </w:r>
          </w:p>
        </w:tc>
      </w:tr>
      <w:tr w:rsidR="00982118" w:rsidTr="00070A07">
        <w:tc>
          <w:tcPr>
            <w:tcW w:w="1526" w:type="dxa"/>
            <w:shd w:val="clear" w:color="auto" w:fill="DBE5F1" w:themeFill="accent1" w:themeFillTint="33"/>
            <w:vAlign w:val="bottom"/>
          </w:tcPr>
          <w:p w:rsidR="00982118" w:rsidRPr="00253C2B" w:rsidRDefault="00982118" w:rsidP="00070A07">
            <w:pPr>
              <w:rPr>
                <w:sz w:val="18"/>
                <w:szCs w:val="18"/>
              </w:rPr>
            </w:pPr>
            <w:r w:rsidRPr="00253C2B">
              <w:rPr>
                <w:sz w:val="18"/>
                <w:szCs w:val="18"/>
              </w:rPr>
              <w:t>Bozkov</w:t>
            </w:r>
          </w:p>
        </w:tc>
        <w:tc>
          <w:tcPr>
            <w:tcW w:w="551" w:type="dxa"/>
            <w:vAlign w:val="center"/>
          </w:tcPr>
          <w:p w:rsidR="00982118" w:rsidRPr="00253C2B" w:rsidRDefault="00982118" w:rsidP="00070A07">
            <w:pPr>
              <w:jc w:val="center"/>
              <w:rPr>
                <w:sz w:val="18"/>
                <w:szCs w:val="18"/>
              </w:rPr>
            </w:pPr>
            <w:r w:rsidRPr="00253C2B">
              <w:rPr>
                <w:sz w:val="18"/>
                <w:szCs w:val="18"/>
              </w:rPr>
              <w:t>17</w:t>
            </w:r>
          </w:p>
        </w:tc>
        <w:tc>
          <w:tcPr>
            <w:tcW w:w="551" w:type="dxa"/>
            <w:vAlign w:val="center"/>
          </w:tcPr>
          <w:p w:rsidR="00982118" w:rsidRPr="00253C2B" w:rsidRDefault="00982118" w:rsidP="00070A07">
            <w:pPr>
              <w:jc w:val="center"/>
              <w:rPr>
                <w:sz w:val="18"/>
                <w:szCs w:val="18"/>
              </w:rPr>
            </w:pPr>
            <w:r w:rsidRPr="00253C2B">
              <w:rPr>
                <w:sz w:val="18"/>
                <w:szCs w:val="18"/>
              </w:rPr>
              <w:t>17</w:t>
            </w:r>
          </w:p>
        </w:tc>
        <w:tc>
          <w:tcPr>
            <w:tcW w:w="551" w:type="dxa"/>
            <w:vAlign w:val="center"/>
          </w:tcPr>
          <w:p w:rsidR="00982118" w:rsidRPr="00253C2B" w:rsidRDefault="00982118" w:rsidP="00070A07">
            <w:pPr>
              <w:jc w:val="center"/>
              <w:rPr>
                <w:sz w:val="18"/>
                <w:szCs w:val="18"/>
              </w:rPr>
            </w:pPr>
            <w:r w:rsidRPr="00253C2B">
              <w:rPr>
                <w:sz w:val="18"/>
                <w:szCs w:val="18"/>
              </w:rPr>
              <w:t>17</w:t>
            </w:r>
          </w:p>
        </w:tc>
        <w:tc>
          <w:tcPr>
            <w:tcW w:w="551" w:type="dxa"/>
            <w:vAlign w:val="center"/>
          </w:tcPr>
          <w:p w:rsidR="00982118" w:rsidRPr="00253C2B" w:rsidRDefault="00982118" w:rsidP="00070A07">
            <w:pPr>
              <w:jc w:val="center"/>
              <w:rPr>
                <w:sz w:val="18"/>
                <w:szCs w:val="18"/>
              </w:rPr>
            </w:pPr>
            <w:r w:rsidRPr="00253C2B">
              <w:rPr>
                <w:sz w:val="18"/>
                <w:szCs w:val="18"/>
              </w:rPr>
              <w:t>17</w:t>
            </w:r>
          </w:p>
        </w:tc>
        <w:tc>
          <w:tcPr>
            <w:tcW w:w="551" w:type="dxa"/>
            <w:vAlign w:val="center"/>
          </w:tcPr>
          <w:p w:rsidR="00982118" w:rsidRPr="00253C2B" w:rsidRDefault="00982118" w:rsidP="00070A07">
            <w:pPr>
              <w:jc w:val="center"/>
              <w:rPr>
                <w:sz w:val="18"/>
                <w:szCs w:val="18"/>
              </w:rPr>
            </w:pPr>
            <w:r w:rsidRPr="00253C2B">
              <w:rPr>
                <w:sz w:val="18"/>
                <w:szCs w:val="18"/>
              </w:rPr>
              <w:t>17</w:t>
            </w:r>
          </w:p>
        </w:tc>
        <w:tc>
          <w:tcPr>
            <w:tcW w:w="547" w:type="dxa"/>
            <w:vAlign w:val="center"/>
          </w:tcPr>
          <w:p w:rsidR="00982118" w:rsidRPr="00253C2B" w:rsidRDefault="00982118" w:rsidP="00070A07">
            <w:pPr>
              <w:jc w:val="center"/>
              <w:rPr>
                <w:sz w:val="18"/>
                <w:szCs w:val="18"/>
              </w:rPr>
            </w:pPr>
            <w:r w:rsidRPr="00253C2B">
              <w:rPr>
                <w:sz w:val="18"/>
                <w:szCs w:val="18"/>
              </w:rPr>
              <w:t>3</w:t>
            </w:r>
          </w:p>
        </w:tc>
        <w:tc>
          <w:tcPr>
            <w:tcW w:w="547" w:type="dxa"/>
            <w:vAlign w:val="center"/>
          </w:tcPr>
          <w:p w:rsidR="00982118" w:rsidRPr="00253C2B" w:rsidRDefault="00982118" w:rsidP="00070A07">
            <w:pPr>
              <w:jc w:val="center"/>
              <w:rPr>
                <w:sz w:val="18"/>
                <w:szCs w:val="18"/>
              </w:rPr>
            </w:pPr>
            <w:r w:rsidRPr="00253C2B">
              <w:rPr>
                <w:sz w:val="18"/>
                <w:szCs w:val="18"/>
              </w:rPr>
              <w:t>2</w:t>
            </w:r>
          </w:p>
        </w:tc>
        <w:tc>
          <w:tcPr>
            <w:tcW w:w="3857" w:type="dxa"/>
            <w:vAlign w:val="bottom"/>
          </w:tcPr>
          <w:p w:rsidR="00982118" w:rsidRPr="00253C2B" w:rsidRDefault="00982118" w:rsidP="00070A07">
            <w:pPr>
              <w:rPr>
                <w:sz w:val="18"/>
                <w:szCs w:val="18"/>
              </w:rPr>
            </w:pPr>
            <w:r w:rsidRPr="00253C2B">
              <w:rPr>
                <w:sz w:val="18"/>
                <w:szCs w:val="18"/>
              </w:rPr>
              <w:t>TU, Rokytnice n.J.,PH, Vysoké n.J., Jablonec n.J.</w:t>
            </w:r>
          </w:p>
        </w:tc>
      </w:tr>
      <w:tr w:rsidR="00982118" w:rsidTr="00070A07">
        <w:tc>
          <w:tcPr>
            <w:tcW w:w="1526" w:type="dxa"/>
            <w:shd w:val="clear" w:color="auto" w:fill="DBE5F1" w:themeFill="accent1" w:themeFillTint="33"/>
            <w:vAlign w:val="bottom"/>
          </w:tcPr>
          <w:p w:rsidR="00982118" w:rsidRPr="00253C2B" w:rsidRDefault="00982118" w:rsidP="00070A07">
            <w:pPr>
              <w:rPr>
                <w:sz w:val="18"/>
                <w:szCs w:val="18"/>
              </w:rPr>
            </w:pPr>
            <w:r w:rsidRPr="00253C2B">
              <w:rPr>
                <w:sz w:val="18"/>
                <w:szCs w:val="18"/>
              </w:rPr>
              <w:t>Brada-Rybníček</w:t>
            </w:r>
          </w:p>
        </w:tc>
        <w:tc>
          <w:tcPr>
            <w:tcW w:w="551" w:type="dxa"/>
            <w:vAlign w:val="center"/>
          </w:tcPr>
          <w:p w:rsidR="00982118" w:rsidRPr="00253C2B" w:rsidRDefault="00982118" w:rsidP="00070A07">
            <w:pPr>
              <w:jc w:val="center"/>
              <w:rPr>
                <w:sz w:val="18"/>
                <w:szCs w:val="18"/>
              </w:rPr>
            </w:pPr>
            <w:r w:rsidRPr="00253C2B">
              <w:rPr>
                <w:sz w:val="18"/>
                <w:szCs w:val="18"/>
              </w:rPr>
              <w:t>0</w:t>
            </w:r>
          </w:p>
        </w:tc>
        <w:tc>
          <w:tcPr>
            <w:tcW w:w="551" w:type="dxa"/>
            <w:vAlign w:val="center"/>
          </w:tcPr>
          <w:p w:rsidR="00982118" w:rsidRPr="00253C2B" w:rsidRDefault="00982118" w:rsidP="00070A07">
            <w:pPr>
              <w:jc w:val="center"/>
              <w:rPr>
                <w:sz w:val="18"/>
                <w:szCs w:val="18"/>
              </w:rPr>
            </w:pPr>
            <w:r w:rsidRPr="00253C2B">
              <w:rPr>
                <w:sz w:val="18"/>
                <w:szCs w:val="18"/>
              </w:rPr>
              <w:t>0</w:t>
            </w:r>
          </w:p>
        </w:tc>
        <w:tc>
          <w:tcPr>
            <w:tcW w:w="551" w:type="dxa"/>
            <w:vAlign w:val="center"/>
          </w:tcPr>
          <w:p w:rsidR="00982118" w:rsidRPr="00253C2B" w:rsidRDefault="00982118" w:rsidP="00070A07">
            <w:pPr>
              <w:jc w:val="center"/>
              <w:rPr>
                <w:sz w:val="18"/>
                <w:szCs w:val="18"/>
              </w:rPr>
            </w:pPr>
            <w:r w:rsidRPr="00253C2B">
              <w:rPr>
                <w:sz w:val="18"/>
                <w:szCs w:val="18"/>
              </w:rPr>
              <w:t>0</w:t>
            </w:r>
          </w:p>
        </w:tc>
        <w:tc>
          <w:tcPr>
            <w:tcW w:w="551" w:type="dxa"/>
            <w:vAlign w:val="center"/>
          </w:tcPr>
          <w:p w:rsidR="00982118" w:rsidRPr="00253C2B" w:rsidRDefault="00982118" w:rsidP="00070A07">
            <w:pPr>
              <w:jc w:val="center"/>
              <w:rPr>
                <w:sz w:val="18"/>
                <w:szCs w:val="18"/>
              </w:rPr>
            </w:pPr>
            <w:r w:rsidRPr="00253C2B">
              <w:rPr>
                <w:sz w:val="18"/>
                <w:szCs w:val="18"/>
              </w:rPr>
              <w:t>0</w:t>
            </w:r>
          </w:p>
        </w:tc>
        <w:tc>
          <w:tcPr>
            <w:tcW w:w="551" w:type="dxa"/>
            <w:vAlign w:val="center"/>
          </w:tcPr>
          <w:p w:rsidR="00982118" w:rsidRPr="00253C2B" w:rsidRDefault="00982118" w:rsidP="00070A07">
            <w:pPr>
              <w:jc w:val="center"/>
              <w:rPr>
                <w:sz w:val="18"/>
                <w:szCs w:val="18"/>
              </w:rPr>
            </w:pPr>
            <w:r w:rsidRPr="00253C2B">
              <w:rPr>
                <w:sz w:val="18"/>
                <w:szCs w:val="18"/>
              </w:rPr>
              <w:t>0</w:t>
            </w:r>
          </w:p>
        </w:tc>
        <w:tc>
          <w:tcPr>
            <w:tcW w:w="547" w:type="dxa"/>
            <w:vAlign w:val="center"/>
          </w:tcPr>
          <w:p w:rsidR="00982118" w:rsidRPr="00253C2B" w:rsidRDefault="00982118" w:rsidP="00070A07">
            <w:pPr>
              <w:jc w:val="center"/>
              <w:rPr>
                <w:sz w:val="18"/>
                <w:szCs w:val="18"/>
              </w:rPr>
            </w:pPr>
            <w:r w:rsidRPr="00253C2B">
              <w:rPr>
                <w:sz w:val="18"/>
                <w:szCs w:val="18"/>
              </w:rPr>
              <w:t>0</w:t>
            </w:r>
          </w:p>
        </w:tc>
        <w:tc>
          <w:tcPr>
            <w:tcW w:w="547" w:type="dxa"/>
            <w:vAlign w:val="center"/>
          </w:tcPr>
          <w:p w:rsidR="00982118" w:rsidRPr="00253C2B" w:rsidRDefault="00982118" w:rsidP="00070A07">
            <w:pPr>
              <w:jc w:val="center"/>
              <w:rPr>
                <w:sz w:val="18"/>
                <w:szCs w:val="18"/>
              </w:rPr>
            </w:pPr>
            <w:r w:rsidRPr="00253C2B">
              <w:rPr>
                <w:sz w:val="18"/>
                <w:szCs w:val="18"/>
              </w:rPr>
              <w:t>0</w:t>
            </w:r>
          </w:p>
        </w:tc>
        <w:tc>
          <w:tcPr>
            <w:tcW w:w="3857" w:type="dxa"/>
            <w:vAlign w:val="bottom"/>
          </w:tcPr>
          <w:p w:rsidR="00982118" w:rsidRPr="00253C2B" w:rsidRDefault="00982118" w:rsidP="00070A07">
            <w:pPr>
              <w:rPr>
                <w:sz w:val="18"/>
                <w:szCs w:val="18"/>
              </w:rPr>
            </w:pPr>
          </w:p>
        </w:tc>
      </w:tr>
      <w:tr w:rsidR="00982118" w:rsidTr="00070A07">
        <w:tc>
          <w:tcPr>
            <w:tcW w:w="1526" w:type="dxa"/>
            <w:shd w:val="clear" w:color="auto" w:fill="DBE5F1" w:themeFill="accent1" w:themeFillTint="33"/>
            <w:vAlign w:val="bottom"/>
          </w:tcPr>
          <w:p w:rsidR="00982118" w:rsidRPr="00253C2B" w:rsidRDefault="00982118" w:rsidP="00070A07">
            <w:pPr>
              <w:rPr>
                <w:sz w:val="18"/>
                <w:szCs w:val="18"/>
              </w:rPr>
            </w:pPr>
            <w:r w:rsidRPr="00253C2B">
              <w:rPr>
                <w:sz w:val="18"/>
                <w:szCs w:val="18"/>
              </w:rPr>
              <w:t>Bradlecká Lhota</w:t>
            </w:r>
          </w:p>
        </w:tc>
        <w:tc>
          <w:tcPr>
            <w:tcW w:w="551" w:type="dxa"/>
            <w:vAlign w:val="center"/>
          </w:tcPr>
          <w:p w:rsidR="00982118" w:rsidRPr="00253C2B" w:rsidRDefault="00982118" w:rsidP="00070A07">
            <w:pPr>
              <w:jc w:val="center"/>
              <w:rPr>
                <w:sz w:val="18"/>
                <w:szCs w:val="18"/>
              </w:rPr>
            </w:pPr>
            <w:r w:rsidRPr="00253C2B">
              <w:rPr>
                <w:sz w:val="18"/>
                <w:szCs w:val="18"/>
              </w:rPr>
              <w:t>48</w:t>
            </w:r>
          </w:p>
        </w:tc>
        <w:tc>
          <w:tcPr>
            <w:tcW w:w="551" w:type="dxa"/>
            <w:vAlign w:val="center"/>
          </w:tcPr>
          <w:p w:rsidR="00982118" w:rsidRPr="00253C2B" w:rsidRDefault="00982118" w:rsidP="00070A07">
            <w:pPr>
              <w:jc w:val="center"/>
              <w:rPr>
                <w:sz w:val="18"/>
                <w:szCs w:val="18"/>
              </w:rPr>
            </w:pPr>
            <w:r w:rsidRPr="00253C2B">
              <w:rPr>
                <w:sz w:val="18"/>
                <w:szCs w:val="18"/>
              </w:rPr>
              <w:t>48</w:t>
            </w:r>
          </w:p>
        </w:tc>
        <w:tc>
          <w:tcPr>
            <w:tcW w:w="551" w:type="dxa"/>
            <w:vAlign w:val="center"/>
          </w:tcPr>
          <w:p w:rsidR="00982118" w:rsidRPr="00253C2B" w:rsidRDefault="00982118" w:rsidP="00070A07">
            <w:pPr>
              <w:jc w:val="center"/>
              <w:rPr>
                <w:sz w:val="18"/>
                <w:szCs w:val="18"/>
              </w:rPr>
            </w:pPr>
            <w:r w:rsidRPr="00253C2B">
              <w:rPr>
                <w:sz w:val="18"/>
                <w:szCs w:val="18"/>
              </w:rPr>
              <w:t>48</w:t>
            </w:r>
          </w:p>
        </w:tc>
        <w:tc>
          <w:tcPr>
            <w:tcW w:w="551" w:type="dxa"/>
            <w:vAlign w:val="center"/>
          </w:tcPr>
          <w:p w:rsidR="00982118" w:rsidRPr="00253C2B" w:rsidRDefault="00982118" w:rsidP="00070A07">
            <w:pPr>
              <w:jc w:val="center"/>
              <w:rPr>
                <w:sz w:val="18"/>
                <w:szCs w:val="18"/>
              </w:rPr>
            </w:pPr>
            <w:r w:rsidRPr="00253C2B">
              <w:rPr>
                <w:sz w:val="18"/>
                <w:szCs w:val="18"/>
              </w:rPr>
              <w:t>48</w:t>
            </w:r>
          </w:p>
        </w:tc>
        <w:tc>
          <w:tcPr>
            <w:tcW w:w="551" w:type="dxa"/>
            <w:vAlign w:val="center"/>
          </w:tcPr>
          <w:p w:rsidR="00982118" w:rsidRPr="00253C2B" w:rsidRDefault="00982118" w:rsidP="00070A07">
            <w:pPr>
              <w:jc w:val="center"/>
              <w:rPr>
                <w:sz w:val="18"/>
                <w:szCs w:val="18"/>
              </w:rPr>
            </w:pPr>
            <w:r w:rsidRPr="00253C2B">
              <w:rPr>
                <w:sz w:val="18"/>
                <w:szCs w:val="18"/>
              </w:rPr>
              <w:t>48</w:t>
            </w:r>
          </w:p>
        </w:tc>
        <w:tc>
          <w:tcPr>
            <w:tcW w:w="547" w:type="dxa"/>
            <w:vAlign w:val="center"/>
          </w:tcPr>
          <w:p w:rsidR="00982118" w:rsidRPr="00253C2B" w:rsidRDefault="00982118" w:rsidP="00070A07">
            <w:pPr>
              <w:jc w:val="center"/>
              <w:rPr>
                <w:sz w:val="18"/>
                <w:szCs w:val="18"/>
              </w:rPr>
            </w:pPr>
            <w:r w:rsidRPr="00253C2B">
              <w:rPr>
                <w:sz w:val="18"/>
                <w:szCs w:val="18"/>
              </w:rPr>
              <w:t>14</w:t>
            </w:r>
          </w:p>
        </w:tc>
        <w:tc>
          <w:tcPr>
            <w:tcW w:w="547" w:type="dxa"/>
            <w:vAlign w:val="center"/>
          </w:tcPr>
          <w:p w:rsidR="00982118" w:rsidRPr="00253C2B" w:rsidRDefault="00982118" w:rsidP="00070A07">
            <w:pPr>
              <w:jc w:val="center"/>
              <w:rPr>
                <w:sz w:val="18"/>
                <w:szCs w:val="18"/>
              </w:rPr>
            </w:pPr>
            <w:r w:rsidRPr="00253C2B">
              <w:rPr>
                <w:sz w:val="18"/>
                <w:szCs w:val="18"/>
              </w:rPr>
              <w:t>10</w:t>
            </w:r>
          </w:p>
        </w:tc>
        <w:tc>
          <w:tcPr>
            <w:tcW w:w="3857" w:type="dxa"/>
            <w:vAlign w:val="bottom"/>
          </w:tcPr>
          <w:p w:rsidR="00982118" w:rsidRPr="00253C2B" w:rsidRDefault="00982118" w:rsidP="00070A07">
            <w:pPr>
              <w:rPr>
                <w:sz w:val="18"/>
                <w:szCs w:val="18"/>
              </w:rPr>
            </w:pPr>
            <w:r w:rsidRPr="00253C2B">
              <w:rPr>
                <w:sz w:val="18"/>
                <w:szCs w:val="18"/>
              </w:rPr>
              <w:t>Lomnice n.P., JC</w:t>
            </w:r>
          </w:p>
        </w:tc>
      </w:tr>
      <w:tr w:rsidR="00982118" w:rsidTr="00070A07">
        <w:tc>
          <w:tcPr>
            <w:tcW w:w="1526" w:type="dxa"/>
            <w:shd w:val="clear" w:color="auto" w:fill="DBE5F1" w:themeFill="accent1" w:themeFillTint="33"/>
            <w:vAlign w:val="bottom"/>
          </w:tcPr>
          <w:p w:rsidR="00982118" w:rsidRPr="00253C2B" w:rsidRDefault="00982118" w:rsidP="00070A07">
            <w:pPr>
              <w:rPr>
                <w:sz w:val="18"/>
                <w:szCs w:val="18"/>
              </w:rPr>
            </w:pPr>
            <w:r w:rsidRPr="00253C2B">
              <w:rPr>
                <w:sz w:val="18"/>
                <w:szCs w:val="18"/>
              </w:rPr>
              <w:t>Bystrá nad Jizerou</w:t>
            </w:r>
          </w:p>
        </w:tc>
        <w:tc>
          <w:tcPr>
            <w:tcW w:w="551" w:type="dxa"/>
            <w:vAlign w:val="center"/>
          </w:tcPr>
          <w:p w:rsidR="00982118" w:rsidRPr="00253C2B" w:rsidRDefault="00982118" w:rsidP="00070A07">
            <w:pPr>
              <w:jc w:val="center"/>
              <w:rPr>
                <w:sz w:val="18"/>
                <w:szCs w:val="18"/>
              </w:rPr>
            </w:pPr>
            <w:r w:rsidRPr="00253C2B">
              <w:rPr>
                <w:sz w:val="18"/>
                <w:szCs w:val="18"/>
              </w:rPr>
              <w:t>27</w:t>
            </w:r>
          </w:p>
        </w:tc>
        <w:tc>
          <w:tcPr>
            <w:tcW w:w="551" w:type="dxa"/>
            <w:vAlign w:val="center"/>
          </w:tcPr>
          <w:p w:rsidR="00982118" w:rsidRPr="00253C2B" w:rsidRDefault="00982118" w:rsidP="00070A07">
            <w:pPr>
              <w:jc w:val="center"/>
              <w:rPr>
                <w:sz w:val="18"/>
                <w:szCs w:val="18"/>
              </w:rPr>
            </w:pPr>
            <w:r w:rsidRPr="00253C2B">
              <w:rPr>
                <w:sz w:val="18"/>
                <w:szCs w:val="18"/>
              </w:rPr>
              <w:t>27</w:t>
            </w:r>
          </w:p>
        </w:tc>
        <w:tc>
          <w:tcPr>
            <w:tcW w:w="551" w:type="dxa"/>
            <w:vAlign w:val="center"/>
          </w:tcPr>
          <w:p w:rsidR="00982118" w:rsidRPr="00253C2B" w:rsidRDefault="00982118" w:rsidP="00070A07">
            <w:pPr>
              <w:jc w:val="center"/>
              <w:rPr>
                <w:sz w:val="18"/>
                <w:szCs w:val="18"/>
              </w:rPr>
            </w:pPr>
            <w:r w:rsidRPr="00253C2B">
              <w:rPr>
                <w:sz w:val="18"/>
                <w:szCs w:val="18"/>
              </w:rPr>
              <w:t>27</w:t>
            </w:r>
          </w:p>
        </w:tc>
        <w:tc>
          <w:tcPr>
            <w:tcW w:w="551" w:type="dxa"/>
            <w:vAlign w:val="center"/>
          </w:tcPr>
          <w:p w:rsidR="00982118" w:rsidRPr="00253C2B" w:rsidRDefault="00982118" w:rsidP="00070A07">
            <w:pPr>
              <w:jc w:val="center"/>
              <w:rPr>
                <w:sz w:val="18"/>
                <w:szCs w:val="18"/>
              </w:rPr>
            </w:pPr>
            <w:r w:rsidRPr="00253C2B">
              <w:rPr>
                <w:sz w:val="18"/>
                <w:szCs w:val="18"/>
              </w:rPr>
              <w:t>27</w:t>
            </w:r>
          </w:p>
        </w:tc>
        <w:tc>
          <w:tcPr>
            <w:tcW w:w="551" w:type="dxa"/>
            <w:vAlign w:val="center"/>
          </w:tcPr>
          <w:p w:rsidR="00982118" w:rsidRPr="00253C2B" w:rsidRDefault="00982118" w:rsidP="00070A07">
            <w:pPr>
              <w:jc w:val="center"/>
              <w:rPr>
                <w:sz w:val="18"/>
                <w:szCs w:val="18"/>
              </w:rPr>
            </w:pPr>
            <w:r w:rsidRPr="00253C2B">
              <w:rPr>
                <w:sz w:val="18"/>
                <w:szCs w:val="18"/>
              </w:rPr>
              <w:t>27</w:t>
            </w:r>
          </w:p>
        </w:tc>
        <w:tc>
          <w:tcPr>
            <w:tcW w:w="547" w:type="dxa"/>
            <w:vAlign w:val="center"/>
          </w:tcPr>
          <w:p w:rsidR="00982118" w:rsidRPr="00253C2B" w:rsidRDefault="00982118" w:rsidP="00070A07">
            <w:pPr>
              <w:jc w:val="center"/>
              <w:rPr>
                <w:sz w:val="18"/>
                <w:szCs w:val="18"/>
              </w:rPr>
            </w:pPr>
            <w:r w:rsidRPr="00253C2B">
              <w:rPr>
                <w:sz w:val="18"/>
                <w:szCs w:val="18"/>
              </w:rPr>
              <w:t>0</w:t>
            </w:r>
          </w:p>
        </w:tc>
        <w:tc>
          <w:tcPr>
            <w:tcW w:w="547" w:type="dxa"/>
            <w:vAlign w:val="center"/>
          </w:tcPr>
          <w:p w:rsidR="00982118" w:rsidRPr="00253C2B" w:rsidRDefault="00982118" w:rsidP="00070A07">
            <w:pPr>
              <w:jc w:val="center"/>
              <w:rPr>
                <w:sz w:val="18"/>
                <w:szCs w:val="18"/>
              </w:rPr>
            </w:pPr>
            <w:r w:rsidRPr="00253C2B">
              <w:rPr>
                <w:sz w:val="18"/>
                <w:szCs w:val="18"/>
              </w:rPr>
              <w:t>2</w:t>
            </w:r>
          </w:p>
        </w:tc>
        <w:tc>
          <w:tcPr>
            <w:tcW w:w="3857" w:type="dxa"/>
            <w:vAlign w:val="bottom"/>
          </w:tcPr>
          <w:p w:rsidR="00982118" w:rsidRPr="00253C2B" w:rsidRDefault="00982118" w:rsidP="00070A07">
            <w:pPr>
              <w:rPr>
                <w:sz w:val="18"/>
                <w:szCs w:val="18"/>
              </w:rPr>
            </w:pPr>
            <w:r w:rsidRPr="00253C2B">
              <w:rPr>
                <w:sz w:val="18"/>
                <w:szCs w:val="18"/>
              </w:rPr>
              <w:t>Jilemnice, SM, Benešov u S., Háje n.J., PH</w:t>
            </w:r>
          </w:p>
        </w:tc>
      </w:tr>
      <w:tr w:rsidR="00982118" w:rsidTr="00070A07">
        <w:tc>
          <w:tcPr>
            <w:tcW w:w="1526" w:type="dxa"/>
            <w:shd w:val="clear" w:color="auto" w:fill="DBE5F1" w:themeFill="accent1" w:themeFillTint="33"/>
            <w:vAlign w:val="bottom"/>
          </w:tcPr>
          <w:p w:rsidR="00982118" w:rsidRPr="00253C2B" w:rsidRDefault="00982118" w:rsidP="00070A07">
            <w:pPr>
              <w:rPr>
                <w:sz w:val="18"/>
                <w:szCs w:val="18"/>
              </w:rPr>
            </w:pPr>
            <w:r w:rsidRPr="00253C2B">
              <w:rPr>
                <w:sz w:val="18"/>
                <w:szCs w:val="18"/>
              </w:rPr>
              <w:t>Dílce</w:t>
            </w:r>
          </w:p>
        </w:tc>
        <w:tc>
          <w:tcPr>
            <w:tcW w:w="551" w:type="dxa"/>
            <w:vAlign w:val="center"/>
          </w:tcPr>
          <w:p w:rsidR="00982118" w:rsidRPr="00253C2B" w:rsidRDefault="00982118" w:rsidP="00070A07">
            <w:pPr>
              <w:jc w:val="center"/>
              <w:rPr>
                <w:sz w:val="18"/>
                <w:szCs w:val="18"/>
              </w:rPr>
            </w:pPr>
            <w:r w:rsidRPr="00253C2B">
              <w:rPr>
                <w:sz w:val="18"/>
                <w:szCs w:val="18"/>
              </w:rPr>
              <w:t>29</w:t>
            </w:r>
          </w:p>
        </w:tc>
        <w:tc>
          <w:tcPr>
            <w:tcW w:w="551" w:type="dxa"/>
            <w:vAlign w:val="center"/>
          </w:tcPr>
          <w:p w:rsidR="00982118" w:rsidRPr="00253C2B" w:rsidRDefault="00982118" w:rsidP="00070A07">
            <w:pPr>
              <w:jc w:val="center"/>
              <w:rPr>
                <w:sz w:val="18"/>
                <w:szCs w:val="18"/>
              </w:rPr>
            </w:pPr>
            <w:r w:rsidRPr="00253C2B">
              <w:rPr>
                <w:sz w:val="18"/>
                <w:szCs w:val="18"/>
              </w:rPr>
              <w:t>29</w:t>
            </w:r>
          </w:p>
        </w:tc>
        <w:tc>
          <w:tcPr>
            <w:tcW w:w="551" w:type="dxa"/>
            <w:vAlign w:val="center"/>
          </w:tcPr>
          <w:p w:rsidR="00982118" w:rsidRPr="00253C2B" w:rsidRDefault="00982118" w:rsidP="00070A07">
            <w:pPr>
              <w:jc w:val="center"/>
              <w:rPr>
                <w:sz w:val="18"/>
                <w:szCs w:val="18"/>
              </w:rPr>
            </w:pPr>
            <w:r w:rsidRPr="00253C2B">
              <w:rPr>
                <w:sz w:val="18"/>
                <w:szCs w:val="18"/>
              </w:rPr>
              <w:t>29</w:t>
            </w:r>
          </w:p>
        </w:tc>
        <w:tc>
          <w:tcPr>
            <w:tcW w:w="551" w:type="dxa"/>
            <w:vAlign w:val="center"/>
          </w:tcPr>
          <w:p w:rsidR="00982118" w:rsidRPr="00253C2B" w:rsidRDefault="00982118" w:rsidP="00070A07">
            <w:pPr>
              <w:jc w:val="center"/>
              <w:rPr>
                <w:sz w:val="18"/>
                <w:szCs w:val="18"/>
              </w:rPr>
            </w:pPr>
            <w:r w:rsidRPr="00253C2B">
              <w:rPr>
                <w:sz w:val="18"/>
                <w:szCs w:val="18"/>
              </w:rPr>
              <w:t>25</w:t>
            </w:r>
          </w:p>
        </w:tc>
        <w:tc>
          <w:tcPr>
            <w:tcW w:w="551" w:type="dxa"/>
            <w:vAlign w:val="center"/>
          </w:tcPr>
          <w:p w:rsidR="00982118" w:rsidRPr="00253C2B" w:rsidRDefault="00982118" w:rsidP="00070A07">
            <w:pPr>
              <w:jc w:val="center"/>
              <w:rPr>
                <w:sz w:val="18"/>
                <w:szCs w:val="18"/>
              </w:rPr>
            </w:pPr>
            <w:r w:rsidRPr="00253C2B">
              <w:rPr>
                <w:sz w:val="18"/>
                <w:szCs w:val="18"/>
              </w:rPr>
              <w:t>25</w:t>
            </w:r>
          </w:p>
        </w:tc>
        <w:tc>
          <w:tcPr>
            <w:tcW w:w="547" w:type="dxa"/>
            <w:vAlign w:val="center"/>
          </w:tcPr>
          <w:p w:rsidR="00982118" w:rsidRPr="00253C2B" w:rsidRDefault="00982118" w:rsidP="00070A07">
            <w:pPr>
              <w:jc w:val="center"/>
              <w:rPr>
                <w:sz w:val="18"/>
                <w:szCs w:val="18"/>
              </w:rPr>
            </w:pPr>
            <w:r w:rsidRPr="00253C2B">
              <w:rPr>
                <w:sz w:val="18"/>
                <w:szCs w:val="18"/>
              </w:rPr>
              <w:t>0</w:t>
            </w:r>
          </w:p>
        </w:tc>
        <w:tc>
          <w:tcPr>
            <w:tcW w:w="547" w:type="dxa"/>
            <w:vAlign w:val="center"/>
          </w:tcPr>
          <w:p w:rsidR="00982118" w:rsidRPr="00253C2B" w:rsidRDefault="00982118" w:rsidP="00070A07">
            <w:pPr>
              <w:jc w:val="center"/>
              <w:rPr>
                <w:sz w:val="18"/>
                <w:szCs w:val="18"/>
              </w:rPr>
            </w:pPr>
            <w:r w:rsidRPr="00253C2B">
              <w:rPr>
                <w:sz w:val="18"/>
                <w:szCs w:val="18"/>
              </w:rPr>
              <w:t>0</w:t>
            </w:r>
          </w:p>
        </w:tc>
        <w:tc>
          <w:tcPr>
            <w:tcW w:w="3857" w:type="dxa"/>
            <w:vAlign w:val="bottom"/>
          </w:tcPr>
          <w:p w:rsidR="00982118" w:rsidRPr="00253C2B" w:rsidRDefault="00982118" w:rsidP="00070A07">
            <w:pPr>
              <w:rPr>
                <w:sz w:val="18"/>
                <w:szCs w:val="18"/>
              </w:rPr>
            </w:pPr>
            <w:r w:rsidRPr="00253C2B">
              <w:rPr>
                <w:sz w:val="18"/>
                <w:szCs w:val="18"/>
              </w:rPr>
              <w:t>JC, TU, Újezd p.T., Jinolice, LB</w:t>
            </w:r>
          </w:p>
        </w:tc>
      </w:tr>
      <w:tr w:rsidR="00982118" w:rsidTr="00070A07">
        <w:tc>
          <w:tcPr>
            <w:tcW w:w="1526" w:type="dxa"/>
            <w:shd w:val="clear" w:color="auto" w:fill="DBE5F1" w:themeFill="accent1" w:themeFillTint="33"/>
            <w:vAlign w:val="bottom"/>
          </w:tcPr>
          <w:p w:rsidR="00982118" w:rsidRPr="00253C2B" w:rsidRDefault="00982118" w:rsidP="00070A07">
            <w:pPr>
              <w:rPr>
                <w:sz w:val="18"/>
                <w:szCs w:val="18"/>
              </w:rPr>
            </w:pPr>
            <w:r w:rsidRPr="00253C2B">
              <w:rPr>
                <w:sz w:val="18"/>
                <w:szCs w:val="18"/>
              </w:rPr>
              <w:t>Dřevěnice</w:t>
            </w:r>
          </w:p>
        </w:tc>
        <w:tc>
          <w:tcPr>
            <w:tcW w:w="551" w:type="dxa"/>
            <w:vAlign w:val="center"/>
          </w:tcPr>
          <w:p w:rsidR="00982118" w:rsidRPr="00253C2B" w:rsidRDefault="00982118" w:rsidP="00070A07">
            <w:pPr>
              <w:jc w:val="center"/>
              <w:rPr>
                <w:sz w:val="18"/>
                <w:szCs w:val="18"/>
              </w:rPr>
            </w:pPr>
            <w:r w:rsidRPr="00253C2B">
              <w:rPr>
                <w:sz w:val="18"/>
                <w:szCs w:val="18"/>
              </w:rPr>
              <w:t>53</w:t>
            </w:r>
          </w:p>
        </w:tc>
        <w:tc>
          <w:tcPr>
            <w:tcW w:w="551" w:type="dxa"/>
            <w:vAlign w:val="center"/>
          </w:tcPr>
          <w:p w:rsidR="00982118" w:rsidRPr="00253C2B" w:rsidRDefault="00982118" w:rsidP="00070A07">
            <w:pPr>
              <w:jc w:val="center"/>
              <w:rPr>
                <w:sz w:val="18"/>
                <w:szCs w:val="18"/>
              </w:rPr>
            </w:pPr>
            <w:r w:rsidRPr="00253C2B">
              <w:rPr>
                <w:sz w:val="18"/>
                <w:szCs w:val="18"/>
              </w:rPr>
              <w:t>53</w:t>
            </w:r>
          </w:p>
        </w:tc>
        <w:tc>
          <w:tcPr>
            <w:tcW w:w="551" w:type="dxa"/>
            <w:vAlign w:val="center"/>
          </w:tcPr>
          <w:p w:rsidR="00982118" w:rsidRPr="00253C2B" w:rsidRDefault="00982118" w:rsidP="00070A07">
            <w:pPr>
              <w:jc w:val="center"/>
              <w:rPr>
                <w:sz w:val="18"/>
                <w:szCs w:val="18"/>
              </w:rPr>
            </w:pPr>
            <w:r w:rsidRPr="00253C2B">
              <w:rPr>
                <w:sz w:val="18"/>
                <w:szCs w:val="18"/>
              </w:rPr>
              <w:t>53</w:t>
            </w:r>
          </w:p>
        </w:tc>
        <w:tc>
          <w:tcPr>
            <w:tcW w:w="551" w:type="dxa"/>
            <w:vAlign w:val="center"/>
          </w:tcPr>
          <w:p w:rsidR="00982118" w:rsidRPr="00253C2B" w:rsidRDefault="00982118" w:rsidP="00070A07">
            <w:pPr>
              <w:jc w:val="center"/>
              <w:rPr>
                <w:sz w:val="18"/>
                <w:szCs w:val="18"/>
              </w:rPr>
            </w:pPr>
            <w:r w:rsidRPr="00253C2B">
              <w:rPr>
                <w:sz w:val="18"/>
                <w:szCs w:val="18"/>
              </w:rPr>
              <w:t>53</w:t>
            </w:r>
          </w:p>
        </w:tc>
        <w:tc>
          <w:tcPr>
            <w:tcW w:w="551" w:type="dxa"/>
            <w:vAlign w:val="center"/>
          </w:tcPr>
          <w:p w:rsidR="00982118" w:rsidRPr="00253C2B" w:rsidRDefault="00982118" w:rsidP="00070A07">
            <w:pPr>
              <w:jc w:val="center"/>
              <w:rPr>
                <w:sz w:val="18"/>
                <w:szCs w:val="18"/>
              </w:rPr>
            </w:pPr>
            <w:r w:rsidRPr="00253C2B">
              <w:rPr>
                <w:sz w:val="18"/>
                <w:szCs w:val="18"/>
              </w:rPr>
              <w:t>53</w:t>
            </w:r>
          </w:p>
        </w:tc>
        <w:tc>
          <w:tcPr>
            <w:tcW w:w="547" w:type="dxa"/>
            <w:vAlign w:val="center"/>
          </w:tcPr>
          <w:p w:rsidR="00982118" w:rsidRPr="00253C2B" w:rsidRDefault="00982118" w:rsidP="00070A07">
            <w:pPr>
              <w:jc w:val="center"/>
              <w:rPr>
                <w:sz w:val="18"/>
                <w:szCs w:val="18"/>
              </w:rPr>
            </w:pPr>
            <w:r w:rsidRPr="00253C2B">
              <w:rPr>
                <w:sz w:val="18"/>
                <w:szCs w:val="18"/>
              </w:rPr>
              <w:t>8</w:t>
            </w:r>
          </w:p>
        </w:tc>
        <w:tc>
          <w:tcPr>
            <w:tcW w:w="547" w:type="dxa"/>
            <w:vAlign w:val="center"/>
          </w:tcPr>
          <w:p w:rsidR="00982118" w:rsidRPr="00253C2B" w:rsidRDefault="00982118" w:rsidP="00070A07">
            <w:pPr>
              <w:jc w:val="center"/>
              <w:rPr>
                <w:sz w:val="18"/>
                <w:szCs w:val="18"/>
              </w:rPr>
            </w:pPr>
            <w:r w:rsidRPr="00253C2B">
              <w:rPr>
                <w:sz w:val="18"/>
                <w:szCs w:val="18"/>
              </w:rPr>
              <w:t>7</w:t>
            </w:r>
          </w:p>
        </w:tc>
        <w:tc>
          <w:tcPr>
            <w:tcW w:w="3857" w:type="dxa"/>
            <w:vAlign w:val="bottom"/>
          </w:tcPr>
          <w:p w:rsidR="00982118" w:rsidRPr="00253C2B" w:rsidRDefault="00982118" w:rsidP="00070A07">
            <w:pPr>
              <w:rPr>
                <w:sz w:val="18"/>
                <w:szCs w:val="18"/>
              </w:rPr>
            </w:pPr>
            <w:r w:rsidRPr="00253C2B">
              <w:rPr>
                <w:sz w:val="18"/>
                <w:szCs w:val="18"/>
              </w:rPr>
              <w:t>JC, TR, Lázně Bělohrad, Železnice, Hostinné, NP, Radim</w:t>
            </w:r>
          </w:p>
        </w:tc>
      </w:tr>
      <w:tr w:rsidR="00982118" w:rsidTr="00070A07">
        <w:tc>
          <w:tcPr>
            <w:tcW w:w="1526" w:type="dxa"/>
            <w:shd w:val="clear" w:color="auto" w:fill="DBE5F1" w:themeFill="accent1" w:themeFillTint="33"/>
            <w:vAlign w:val="bottom"/>
          </w:tcPr>
          <w:p w:rsidR="00982118" w:rsidRPr="00253C2B" w:rsidRDefault="00982118" w:rsidP="00070A07">
            <w:pPr>
              <w:rPr>
                <w:sz w:val="18"/>
                <w:szCs w:val="18"/>
              </w:rPr>
            </w:pPr>
            <w:r w:rsidRPr="00253C2B">
              <w:rPr>
                <w:sz w:val="18"/>
                <w:szCs w:val="18"/>
              </w:rPr>
              <w:t>Háje nad Jizerou</w:t>
            </w:r>
          </w:p>
        </w:tc>
        <w:tc>
          <w:tcPr>
            <w:tcW w:w="551" w:type="dxa"/>
            <w:vAlign w:val="center"/>
          </w:tcPr>
          <w:p w:rsidR="00982118" w:rsidRPr="00253C2B" w:rsidRDefault="00982118" w:rsidP="00070A07">
            <w:pPr>
              <w:jc w:val="center"/>
              <w:rPr>
                <w:sz w:val="18"/>
                <w:szCs w:val="18"/>
              </w:rPr>
            </w:pPr>
            <w:r w:rsidRPr="00253C2B">
              <w:rPr>
                <w:sz w:val="18"/>
                <w:szCs w:val="18"/>
              </w:rPr>
              <w:t>28</w:t>
            </w:r>
          </w:p>
        </w:tc>
        <w:tc>
          <w:tcPr>
            <w:tcW w:w="551" w:type="dxa"/>
            <w:vAlign w:val="center"/>
          </w:tcPr>
          <w:p w:rsidR="00982118" w:rsidRPr="00253C2B" w:rsidRDefault="00982118" w:rsidP="00070A07">
            <w:pPr>
              <w:jc w:val="center"/>
              <w:rPr>
                <w:sz w:val="18"/>
                <w:szCs w:val="18"/>
              </w:rPr>
            </w:pPr>
            <w:r w:rsidRPr="00253C2B">
              <w:rPr>
                <w:sz w:val="18"/>
                <w:szCs w:val="18"/>
              </w:rPr>
              <w:t>28</w:t>
            </w:r>
          </w:p>
        </w:tc>
        <w:tc>
          <w:tcPr>
            <w:tcW w:w="551" w:type="dxa"/>
            <w:vAlign w:val="center"/>
          </w:tcPr>
          <w:p w:rsidR="00982118" w:rsidRPr="00253C2B" w:rsidRDefault="00982118" w:rsidP="00070A07">
            <w:pPr>
              <w:jc w:val="center"/>
              <w:rPr>
                <w:sz w:val="18"/>
                <w:szCs w:val="18"/>
              </w:rPr>
            </w:pPr>
            <w:r w:rsidRPr="00253C2B">
              <w:rPr>
                <w:sz w:val="18"/>
                <w:szCs w:val="18"/>
              </w:rPr>
              <w:t>28</w:t>
            </w:r>
          </w:p>
        </w:tc>
        <w:tc>
          <w:tcPr>
            <w:tcW w:w="551" w:type="dxa"/>
            <w:vAlign w:val="center"/>
          </w:tcPr>
          <w:p w:rsidR="00982118" w:rsidRPr="00253C2B" w:rsidRDefault="00982118" w:rsidP="00070A07">
            <w:pPr>
              <w:jc w:val="center"/>
              <w:rPr>
                <w:sz w:val="18"/>
                <w:szCs w:val="18"/>
              </w:rPr>
            </w:pPr>
            <w:r w:rsidRPr="00253C2B">
              <w:rPr>
                <w:sz w:val="18"/>
                <w:szCs w:val="18"/>
              </w:rPr>
              <w:t>28</w:t>
            </w:r>
          </w:p>
        </w:tc>
        <w:tc>
          <w:tcPr>
            <w:tcW w:w="551" w:type="dxa"/>
            <w:vAlign w:val="center"/>
          </w:tcPr>
          <w:p w:rsidR="00982118" w:rsidRPr="00253C2B" w:rsidRDefault="00982118" w:rsidP="00070A07">
            <w:pPr>
              <w:jc w:val="center"/>
              <w:rPr>
                <w:sz w:val="18"/>
                <w:szCs w:val="18"/>
              </w:rPr>
            </w:pPr>
            <w:r w:rsidRPr="00253C2B">
              <w:rPr>
                <w:sz w:val="18"/>
                <w:szCs w:val="18"/>
              </w:rPr>
              <w:t>28</w:t>
            </w:r>
          </w:p>
        </w:tc>
        <w:tc>
          <w:tcPr>
            <w:tcW w:w="547" w:type="dxa"/>
            <w:vAlign w:val="center"/>
          </w:tcPr>
          <w:p w:rsidR="00982118" w:rsidRPr="00253C2B" w:rsidRDefault="00982118" w:rsidP="00070A07">
            <w:pPr>
              <w:jc w:val="center"/>
              <w:rPr>
                <w:sz w:val="18"/>
                <w:szCs w:val="18"/>
              </w:rPr>
            </w:pPr>
            <w:r w:rsidRPr="00253C2B">
              <w:rPr>
                <w:sz w:val="18"/>
                <w:szCs w:val="18"/>
              </w:rPr>
              <w:t>2</w:t>
            </w:r>
          </w:p>
        </w:tc>
        <w:tc>
          <w:tcPr>
            <w:tcW w:w="547" w:type="dxa"/>
            <w:vAlign w:val="center"/>
          </w:tcPr>
          <w:p w:rsidR="00982118" w:rsidRPr="00253C2B" w:rsidRDefault="00982118" w:rsidP="00070A07">
            <w:pPr>
              <w:jc w:val="center"/>
              <w:rPr>
                <w:sz w:val="18"/>
                <w:szCs w:val="18"/>
              </w:rPr>
            </w:pPr>
            <w:r w:rsidRPr="00253C2B">
              <w:rPr>
                <w:sz w:val="18"/>
                <w:szCs w:val="18"/>
              </w:rPr>
              <w:t>4</w:t>
            </w:r>
          </w:p>
        </w:tc>
        <w:tc>
          <w:tcPr>
            <w:tcW w:w="3857" w:type="dxa"/>
            <w:vAlign w:val="bottom"/>
          </w:tcPr>
          <w:p w:rsidR="00982118" w:rsidRPr="00253C2B" w:rsidRDefault="00982118" w:rsidP="00070A07">
            <w:pPr>
              <w:rPr>
                <w:sz w:val="18"/>
                <w:szCs w:val="18"/>
              </w:rPr>
            </w:pPr>
            <w:r w:rsidRPr="00253C2B">
              <w:rPr>
                <w:sz w:val="18"/>
                <w:szCs w:val="18"/>
              </w:rPr>
              <w:t>SM, Jilemnice, Benešov u S., PH, Vítkovice</w:t>
            </w:r>
          </w:p>
        </w:tc>
      </w:tr>
      <w:tr w:rsidR="00982118" w:rsidTr="00070A07">
        <w:tc>
          <w:tcPr>
            <w:tcW w:w="1526" w:type="dxa"/>
            <w:shd w:val="clear" w:color="auto" w:fill="DBE5F1" w:themeFill="accent1" w:themeFillTint="33"/>
            <w:vAlign w:val="bottom"/>
          </w:tcPr>
          <w:p w:rsidR="00982118" w:rsidRPr="00253C2B" w:rsidRDefault="00982118" w:rsidP="00070A07">
            <w:pPr>
              <w:rPr>
                <w:sz w:val="18"/>
                <w:szCs w:val="18"/>
              </w:rPr>
            </w:pPr>
            <w:r w:rsidRPr="00253C2B">
              <w:rPr>
                <w:sz w:val="18"/>
                <w:szCs w:val="18"/>
              </w:rPr>
              <w:t>Holenice</w:t>
            </w:r>
          </w:p>
        </w:tc>
        <w:tc>
          <w:tcPr>
            <w:tcW w:w="551" w:type="dxa"/>
            <w:vAlign w:val="center"/>
          </w:tcPr>
          <w:p w:rsidR="00982118" w:rsidRPr="00253C2B" w:rsidRDefault="00982118" w:rsidP="00070A07">
            <w:pPr>
              <w:jc w:val="center"/>
              <w:rPr>
                <w:sz w:val="18"/>
                <w:szCs w:val="18"/>
              </w:rPr>
            </w:pPr>
            <w:r w:rsidRPr="00253C2B">
              <w:rPr>
                <w:sz w:val="18"/>
                <w:szCs w:val="18"/>
              </w:rPr>
              <w:t>11</w:t>
            </w:r>
          </w:p>
        </w:tc>
        <w:tc>
          <w:tcPr>
            <w:tcW w:w="551" w:type="dxa"/>
            <w:vAlign w:val="center"/>
          </w:tcPr>
          <w:p w:rsidR="00982118" w:rsidRPr="00253C2B" w:rsidRDefault="00982118" w:rsidP="00070A07">
            <w:pPr>
              <w:jc w:val="center"/>
              <w:rPr>
                <w:sz w:val="18"/>
                <w:szCs w:val="18"/>
              </w:rPr>
            </w:pPr>
            <w:r w:rsidRPr="00253C2B">
              <w:rPr>
                <w:sz w:val="18"/>
                <w:szCs w:val="18"/>
              </w:rPr>
              <w:t>11</w:t>
            </w:r>
          </w:p>
        </w:tc>
        <w:tc>
          <w:tcPr>
            <w:tcW w:w="551" w:type="dxa"/>
            <w:vAlign w:val="center"/>
          </w:tcPr>
          <w:p w:rsidR="00982118" w:rsidRPr="00253C2B" w:rsidRDefault="00982118" w:rsidP="00070A07">
            <w:pPr>
              <w:jc w:val="center"/>
              <w:rPr>
                <w:sz w:val="18"/>
                <w:szCs w:val="18"/>
              </w:rPr>
            </w:pPr>
            <w:r w:rsidRPr="00253C2B">
              <w:rPr>
                <w:sz w:val="18"/>
                <w:szCs w:val="18"/>
              </w:rPr>
              <w:t>11</w:t>
            </w:r>
          </w:p>
        </w:tc>
        <w:tc>
          <w:tcPr>
            <w:tcW w:w="551" w:type="dxa"/>
            <w:vAlign w:val="center"/>
          </w:tcPr>
          <w:p w:rsidR="00982118" w:rsidRPr="00253C2B" w:rsidRDefault="00982118" w:rsidP="00070A07">
            <w:pPr>
              <w:jc w:val="center"/>
              <w:rPr>
                <w:sz w:val="18"/>
                <w:szCs w:val="18"/>
              </w:rPr>
            </w:pPr>
            <w:r w:rsidRPr="00253C2B">
              <w:rPr>
                <w:sz w:val="18"/>
                <w:szCs w:val="18"/>
              </w:rPr>
              <w:t>11</w:t>
            </w:r>
          </w:p>
        </w:tc>
        <w:tc>
          <w:tcPr>
            <w:tcW w:w="551" w:type="dxa"/>
            <w:vAlign w:val="center"/>
          </w:tcPr>
          <w:p w:rsidR="00982118" w:rsidRPr="00253C2B" w:rsidRDefault="00982118" w:rsidP="00070A07">
            <w:pPr>
              <w:jc w:val="center"/>
              <w:rPr>
                <w:sz w:val="18"/>
                <w:szCs w:val="18"/>
              </w:rPr>
            </w:pPr>
            <w:r w:rsidRPr="00253C2B">
              <w:rPr>
                <w:sz w:val="18"/>
                <w:szCs w:val="18"/>
              </w:rPr>
              <w:t>11</w:t>
            </w:r>
          </w:p>
        </w:tc>
        <w:tc>
          <w:tcPr>
            <w:tcW w:w="547" w:type="dxa"/>
            <w:vAlign w:val="center"/>
          </w:tcPr>
          <w:p w:rsidR="00982118" w:rsidRPr="00253C2B" w:rsidRDefault="00982118" w:rsidP="00070A07">
            <w:pPr>
              <w:jc w:val="center"/>
              <w:rPr>
                <w:sz w:val="18"/>
                <w:szCs w:val="18"/>
              </w:rPr>
            </w:pPr>
            <w:r w:rsidRPr="00253C2B">
              <w:rPr>
                <w:sz w:val="18"/>
                <w:szCs w:val="18"/>
              </w:rPr>
              <w:t>0</w:t>
            </w:r>
          </w:p>
        </w:tc>
        <w:tc>
          <w:tcPr>
            <w:tcW w:w="547" w:type="dxa"/>
            <w:vAlign w:val="center"/>
          </w:tcPr>
          <w:p w:rsidR="00982118" w:rsidRPr="00253C2B" w:rsidRDefault="00982118" w:rsidP="00070A07">
            <w:pPr>
              <w:jc w:val="center"/>
              <w:rPr>
                <w:sz w:val="18"/>
                <w:szCs w:val="18"/>
              </w:rPr>
            </w:pPr>
            <w:r w:rsidRPr="00253C2B">
              <w:rPr>
                <w:sz w:val="18"/>
                <w:szCs w:val="18"/>
              </w:rPr>
              <w:t>0</w:t>
            </w:r>
          </w:p>
        </w:tc>
        <w:tc>
          <w:tcPr>
            <w:tcW w:w="3857" w:type="dxa"/>
            <w:vAlign w:val="bottom"/>
          </w:tcPr>
          <w:p w:rsidR="00982118" w:rsidRPr="00253C2B" w:rsidRDefault="00982118" w:rsidP="00070A07">
            <w:pPr>
              <w:rPr>
                <w:sz w:val="18"/>
                <w:szCs w:val="18"/>
              </w:rPr>
            </w:pPr>
            <w:r w:rsidRPr="00253C2B">
              <w:rPr>
                <w:sz w:val="18"/>
                <w:szCs w:val="18"/>
              </w:rPr>
              <w:t>Rovensko p.T., Lomnice n.P.</w:t>
            </w:r>
          </w:p>
        </w:tc>
      </w:tr>
      <w:tr w:rsidR="00982118" w:rsidTr="00070A07">
        <w:tc>
          <w:tcPr>
            <w:tcW w:w="1526" w:type="dxa"/>
            <w:shd w:val="clear" w:color="auto" w:fill="DBE5F1" w:themeFill="accent1" w:themeFillTint="33"/>
            <w:vAlign w:val="bottom"/>
          </w:tcPr>
          <w:p w:rsidR="00982118" w:rsidRPr="00253C2B" w:rsidRDefault="00982118" w:rsidP="00070A07">
            <w:pPr>
              <w:rPr>
                <w:sz w:val="18"/>
                <w:szCs w:val="18"/>
              </w:rPr>
            </w:pPr>
            <w:r w:rsidRPr="00253C2B">
              <w:rPr>
                <w:sz w:val="18"/>
                <w:szCs w:val="18"/>
              </w:rPr>
              <w:t>Holín</w:t>
            </w:r>
          </w:p>
        </w:tc>
        <w:tc>
          <w:tcPr>
            <w:tcW w:w="551" w:type="dxa"/>
            <w:vAlign w:val="center"/>
          </w:tcPr>
          <w:p w:rsidR="00982118" w:rsidRPr="00253C2B" w:rsidRDefault="00982118" w:rsidP="00070A07">
            <w:pPr>
              <w:jc w:val="center"/>
              <w:rPr>
                <w:sz w:val="18"/>
                <w:szCs w:val="18"/>
              </w:rPr>
            </w:pPr>
            <w:r w:rsidRPr="00253C2B">
              <w:rPr>
                <w:sz w:val="18"/>
                <w:szCs w:val="18"/>
              </w:rPr>
              <w:t>26</w:t>
            </w:r>
          </w:p>
        </w:tc>
        <w:tc>
          <w:tcPr>
            <w:tcW w:w="551" w:type="dxa"/>
            <w:vAlign w:val="center"/>
          </w:tcPr>
          <w:p w:rsidR="00982118" w:rsidRPr="00253C2B" w:rsidRDefault="00982118" w:rsidP="00070A07">
            <w:pPr>
              <w:jc w:val="center"/>
              <w:rPr>
                <w:sz w:val="18"/>
                <w:szCs w:val="18"/>
              </w:rPr>
            </w:pPr>
            <w:r w:rsidRPr="00253C2B">
              <w:rPr>
                <w:sz w:val="18"/>
                <w:szCs w:val="18"/>
              </w:rPr>
              <w:t>25</w:t>
            </w:r>
          </w:p>
        </w:tc>
        <w:tc>
          <w:tcPr>
            <w:tcW w:w="551" w:type="dxa"/>
            <w:vAlign w:val="center"/>
          </w:tcPr>
          <w:p w:rsidR="00982118" w:rsidRPr="00253C2B" w:rsidRDefault="00982118" w:rsidP="00070A07">
            <w:pPr>
              <w:jc w:val="center"/>
              <w:rPr>
                <w:sz w:val="18"/>
                <w:szCs w:val="18"/>
              </w:rPr>
            </w:pPr>
            <w:r w:rsidRPr="00253C2B">
              <w:rPr>
                <w:sz w:val="18"/>
                <w:szCs w:val="18"/>
              </w:rPr>
              <w:t>26</w:t>
            </w:r>
          </w:p>
        </w:tc>
        <w:tc>
          <w:tcPr>
            <w:tcW w:w="551" w:type="dxa"/>
            <w:vAlign w:val="center"/>
          </w:tcPr>
          <w:p w:rsidR="00982118" w:rsidRPr="00253C2B" w:rsidRDefault="00982118" w:rsidP="00070A07">
            <w:pPr>
              <w:jc w:val="center"/>
              <w:rPr>
                <w:sz w:val="18"/>
                <w:szCs w:val="18"/>
              </w:rPr>
            </w:pPr>
            <w:r w:rsidRPr="00253C2B">
              <w:rPr>
                <w:sz w:val="18"/>
                <w:szCs w:val="18"/>
              </w:rPr>
              <w:t>23</w:t>
            </w:r>
          </w:p>
        </w:tc>
        <w:tc>
          <w:tcPr>
            <w:tcW w:w="551" w:type="dxa"/>
            <w:vAlign w:val="center"/>
          </w:tcPr>
          <w:p w:rsidR="00982118" w:rsidRPr="00253C2B" w:rsidRDefault="00982118" w:rsidP="00070A07">
            <w:pPr>
              <w:jc w:val="center"/>
              <w:rPr>
                <w:sz w:val="18"/>
                <w:szCs w:val="18"/>
              </w:rPr>
            </w:pPr>
            <w:r w:rsidRPr="00253C2B">
              <w:rPr>
                <w:sz w:val="18"/>
                <w:szCs w:val="18"/>
              </w:rPr>
              <w:t>21</w:t>
            </w:r>
          </w:p>
        </w:tc>
        <w:tc>
          <w:tcPr>
            <w:tcW w:w="547" w:type="dxa"/>
            <w:vAlign w:val="center"/>
          </w:tcPr>
          <w:p w:rsidR="00982118" w:rsidRPr="00253C2B" w:rsidRDefault="00982118" w:rsidP="00070A07">
            <w:pPr>
              <w:jc w:val="center"/>
              <w:rPr>
                <w:sz w:val="18"/>
                <w:szCs w:val="18"/>
              </w:rPr>
            </w:pPr>
            <w:r w:rsidRPr="00253C2B">
              <w:rPr>
                <w:sz w:val="18"/>
                <w:szCs w:val="18"/>
              </w:rPr>
              <w:t>0</w:t>
            </w:r>
          </w:p>
        </w:tc>
        <w:tc>
          <w:tcPr>
            <w:tcW w:w="547" w:type="dxa"/>
            <w:vAlign w:val="center"/>
          </w:tcPr>
          <w:p w:rsidR="00982118" w:rsidRPr="00253C2B" w:rsidRDefault="00982118" w:rsidP="00070A07">
            <w:pPr>
              <w:jc w:val="center"/>
              <w:rPr>
                <w:sz w:val="18"/>
                <w:szCs w:val="18"/>
              </w:rPr>
            </w:pPr>
            <w:r w:rsidRPr="00253C2B">
              <w:rPr>
                <w:sz w:val="18"/>
                <w:szCs w:val="18"/>
              </w:rPr>
              <w:t>0</w:t>
            </w:r>
          </w:p>
        </w:tc>
        <w:tc>
          <w:tcPr>
            <w:tcW w:w="3857" w:type="dxa"/>
            <w:vAlign w:val="bottom"/>
          </w:tcPr>
          <w:p w:rsidR="00982118" w:rsidRPr="00253C2B" w:rsidRDefault="00982118" w:rsidP="00070A07">
            <w:pPr>
              <w:rPr>
                <w:sz w:val="18"/>
                <w:szCs w:val="18"/>
              </w:rPr>
            </w:pPr>
            <w:r w:rsidRPr="00253C2B">
              <w:rPr>
                <w:sz w:val="18"/>
                <w:szCs w:val="18"/>
              </w:rPr>
              <w:t>JC, MB, HK, Pařežská Lhota, Sobotka, Prachov</w:t>
            </w:r>
          </w:p>
        </w:tc>
      </w:tr>
      <w:tr w:rsidR="00982118" w:rsidTr="00070A07">
        <w:tc>
          <w:tcPr>
            <w:tcW w:w="1526" w:type="dxa"/>
            <w:shd w:val="clear" w:color="auto" w:fill="DBE5F1" w:themeFill="accent1" w:themeFillTint="33"/>
            <w:vAlign w:val="bottom"/>
          </w:tcPr>
          <w:p w:rsidR="00982118" w:rsidRPr="00253C2B" w:rsidRDefault="00982118" w:rsidP="00070A07">
            <w:pPr>
              <w:rPr>
                <w:sz w:val="18"/>
                <w:szCs w:val="18"/>
              </w:rPr>
            </w:pPr>
            <w:r w:rsidRPr="00253C2B">
              <w:rPr>
                <w:sz w:val="18"/>
                <w:szCs w:val="18"/>
              </w:rPr>
              <w:t>Choteč</w:t>
            </w:r>
          </w:p>
        </w:tc>
        <w:tc>
          <w:tcPr>
            <w:tcW w:w="551" w:type="dxa"/>
            <w:vAlign w:val="center"/>
          </w:tcPr>
          <w:p w:rsidR="00982118" w:rsidRPr="00253C2B" w:rsidRDefault="00982118" w:rsidP="00070A07">
            <w:pPr>
              <w:jc w:val="center"/>
              <w:rPr>
                <w:sz w:val="18"/>
                <w:szCs w:val="18"/>
              </w:rPr>
            </w:pPr>
            <w:r w:rsidRPr="00253C2B">
              <w:rPr>
                <w:sz w:val="18"/>
                <w:szCs w:val="18"/>
              </w:rPr>
              <w:t>22</w:t>
            </w:r>
          </w:p>
        </w:tc>
        <w:tc>
          <w:tcPr>
            <w:tcW w:w="551" w:type="dxa"/>
            <w:vAlign w:val="center"/>
          </w:tcPr>
          <w:p w:rsidR="00982118" w:rsidRPr="00253C2B" w:rsidRDefault="00982118" w:rsidP="00070A07">
            <w:pPr>
              <w:jc w:val="center"/>
              <w:rPr>
                <w:sz w:val="18"/>
                <w:szCs w:val="18"/>
              </w:rPr>
            </w:pPr>
            <w:r w:rsidRPr="00253C2B">
              <w:rPr>
                <w:sz w:val="18"/>
                <w:szCs w:val="18"/>
              </w:rPr>
              <w:t>22</w:t>
            </w:r>
          </w:p>
        </w:tc>
        <w:tc>
          <w:tcPr>
            <w:tcW w:w="551" w:type="dxa"/>
            <w:vAlign w:val="center"/>
          </w:tcPr>
          <w:p w:rsidR="00982118" w:rsidRPr="00253C2B" w:rsidRDefault="00982118" w:rsidP="00070A07">
            <w:pPr>
              <w:jc w:val="center"/>
              <w:rPr>
                <w:sz w:val="18"/>
                <w:szCs w:val="18"/>
              </w:rPr>
            </w:pPr>
            <w:r w:rsidRPr="00253C2B">
              <w:rPr>
                <w:sz w:val="18"/>
                <w:szCs w:val="18"/>
              </w:rPr>
              <w:t>22</w:t>
            </w:r>
          </w:p>
        </w:tc>
        <w:tc>
          <w:tcPr>
            <w:tcW w:w="551" w:type="dxa"/>
            <w:vAlign w:val="center"/>
          </w:tcPr>
          <w:p w:rsidR="00982118" w:rsidRPr="00253C2B" w:rsidRDefault="00982118" w:rsidP="00070A07">
            <w:pPr>
              <w:jc w:val="center"/>
              <w:rPr>
                <w:sz w:val="18"/>
                <w:szCs w:val="18"/>
              </w:rPr>
            </w:pPr>
            <w:r w:rsidRPr="00253C2B">
              <w:rPr>
                <w:sz w:val="18"/>
                <w:szCs w:val="18"/>
              </w:rPr>
              <w:t>22</w:t>
            </w:r>
          </w:p>
        </w:tc>
        <w:tc>
          <w:tcPr>
            <w:tcW w:w="551" w:type="dxa"/>
            <w:vAlign w:val="center"/>
          </w:tcPr>
          <w:p w:rsidR="00982118" w:rsidRPr="00253C2B" w:rsidRDefault="00982118" w:rsidP="00070A07">
            <w:pPr>
              <w:jc w:val="center"/>
              <w:rPr>
                <w:sz w:val="18"/>
                <w:szCs w:val="18"/>
              </w:rPr>
            </w:pPr>
            <w:r w:rsidRPr="00253C2B">
              <w:rPr>
                <w:sz w:val="18"/>
                <w:szCs w:val="18"/>
              </w:rPr>
              <w:t>22</w:t>
            </w:r>
          </w:p>
        </w:tc>
        <w:tc>
          <w:tcPr>
            <w:tcW w:w="547" w:type="dxa"/>
            <w:vAlign w:val="center"/>
          </w:tcPr>
          <w:p w:rsidR="00982118" w:rsidRPr="00253C2B" w:rsidRDefault="00982118" w:rsidP="00070A07">
            <w:pPr>
              <w:jc w:val="center"/>
              <w:rPr>
                <w:sz w:val="18"/>
                <w:szCs w:val="18"/>
              </w:rPr>
            </w:pPr>
            <w:r w:rsidRPr="00253C2B">
              <w:rPr>
                <w:sz w:val="18"/>
                <w:szCs w:val="18"/>
              </w:rPr>
              <w:t>6</w:t>
            </w:r>
          </w:p>
        </w:tc>
        <w:tc>
          <w:tcPr>
            <w:tcW w:w="547" w:type="dxa"/>
            <w:vAlign w:val="center"/>
          </w:tcPr>
          <w:p w:rsidR="00982118" w:rsidRPr="00253C2B" w:rsidRDefault="00982118" w:rsidP="00070A07">
            <w:pPr>
              <w:jc w:val="center"/>
              <w:rPr>
                <w:sz w:val="18"/>
                <w:szCs w:val="18"/>
              </w:rPr>
            </w:pPr>
            <w:r w:rsidRPr="00253C2B">
              <w:rPr>
                <w:sz w:val="18"/>
                <w:szCs w:val="18"/>
              </w:rPr>
              <w:t>5</w:t>
            </w:r>
          </w:p>
        </w:tc>
        <w:tc>
          <w:tcPr>
            <w:tcW w:w="3857" w:type="dxa"/>
            <w:vAlign w:val="bottom"/>
          </w:tcPr>
          <w:p w:rsidR="00982118" w:rsidRPr="00253C2B" w:rsidRDefault="00982118" w:rsidP="00070A07">
            <w:pPr>
              <w:rPr>
                <w:sz w:val="18"/>
                <w:szCs w:val="18"/>
              </w:rPr>
            </w:pPr>
            <w:r w:rsidRPr="00253C2B">
              <w:rPr>
                <w:sz w:val="18"/>
                <w:szCs w:val="18"/>
              </w:rPr>
              <w:t>Lázně Bělohrad, JC</w:t>
            </w:r>
          </w:p>
        </w:tc>
      </w:tr>
      <w:tr w:rsidR="00253C2B" w:rsidTr="00070A07">
        <w:tc>
          <w:tcPr>
            <w:tcW w:w="1526" w:type="dxa"/>
            <w:shd w:val="clear" w:color="auto" w:fill="DBE5F1" w:themeFill="accent1" w:themeFillTint="33"/>
            <w:vAlign w:val="bottom"/>
          </w:tcPr>
          <w:p w:rsidR="00253C2B" w:rsidRPr="00253C2B" w:rsidRDefault="00253C2B" w:rsidP="00070A07">
            <w:pPr>
              <w:rPr>
                <w:sz w:val="18"/>
                <w:szCs w:val="18"/>
              </w:rPr>
            </w:pPr>
            <w:r w:rsidRPr="00253C2B">
              <w:rPr>
                <w:sz w:val="18"/>
                <w:szCs w:val="18"/>
              </w:rPr>
              <w:t>Jesenný</w:t>
            </w:r>
          </w:p>
        </w:tc>
        <w:tc>
          <w:tcPr>
            <w:tcW w:w="551" w:type="dxa"/>
            <w:vAlign w:val="center"/>
          </w:tcPr>
          <w:p w:rsidR="00253C2B" w:rsidRPr="00253C2B" w:rsidRDefault="00253C2B" w:rsidP="00070A07">
            <w:pPr>
              <w:jc w:val="center"/>
              <w:rPr>
                <w:sz w:val="18"/>
                <w:szCs w:val="18"/>
              </w:rPr>
            </w:pPr>
            <w:r w:rsidRPr="00253C2B">
              <w:rPr>
                <w:sz w:val="18"/>
                <w:szCs w:val="18"/>
              </w:rPr>
              <w:t>16</w:t>
            </w:r>
          </w:p>
        </w:tc>
        <w:tc>
          <w:tcPr>
            <w:tcW w:w="551" w:type="dxa"/>
            <w:vAlign w:val="center"/>
          </w:tcPr>
          <w:p w:rsidR="00253C2B" w:rsidRPr="00253C2B" w:rsidRDefault="00253C2B" w:rsidP="00070A07">
            <w:pPr>
              <w:jc w:val="center"/>
              <w:rPr>
                <w:sz w:val="18"/>
                <w:szCs w:val="18"/>
              </w:rPr>
            </w:pPr>
            <w:r w:rsidRPr="00253C2B">
              <w:rPr>
                <w:sz w:val="18"/>
                <w:szCs w:val="18"/>
              </w:rPr>
              <w:t>16</w:t>
            </w:r>
          </w:p>
        </w:tc>
        <w:tc>
          <w:tcPr>
            <w:tcW w:w="551" w:type="dxa"/>
            <w:vAlign w:val="center"/>
          </w:tcPr>
          <w:p w:rsidR="00253C2B" w:rsidRPr="00253C2B" w:rsidRDefault="00253C2B" w:rsidP="00070A07">
            <w:pPr>
              <w:jc w:val="center"/>
              <w:rPr>
                <w:sz w:val="18"/>
                <w:szCs w:val="18"/>
              </w:rPr>
            </w:pPr>
            <w:r w:rsidRPr="00253C2B">
              <w:rPr>
                <w:sz w:val="18"/>
                <w:szCs w:val="18"/>
              </w:rPr>
              <w:t>16</w:t>
            </w:r>
          </w:p>
        </w:tc>
        <w:tc>
          <w:tcPr>
            <w:tcW w:w="551" w:type="dxa"/>
            <w:vAlign w:val="center"/>
          </w:tcPr>
          <w:p w:rsidR="00253C2B" w:rsidRPr="00253C2B" w:rsidRDefault="00253C2B" w:rsidP="00070A07">
            <w:pPr>
              <w:jc w:val="center"/>
              <w:rPr>
                <w:sz w:val="18"/>
                <w:szCs w:val="18"/>
              </w:rPr>
            </w:pPr>
            <w:r w:rsidRPr="00253C2B">
              <w:rPr>
                <w:sz w:val="18"/>
                <w:szCs w:val="18"/>
              </w:rPr>
              <w:t>16</w:t>
            </w:r>
          </w:p>
        </w:tc>
        <w:tc>
          <w:tcPr>
            <w:tcW w:w="551" w:type="dxa"/>
            <w:vAlign w:val="center"/>
          </w:tcPr>
          <w:p w:rsidR="00253C2B" w:rsidRPr="00253C2B" w:rsidRDefault="00253C2B" w:rsidP="00070A07">
            <w:pPr>
              <w:jc w:val="center"/>
              <w:rPr>
                <w:sz w:val="18"/>
                <w:szCs w:val="18"/>
              </w:rPr>
            </w:pPr>
            <w:r w:rsidRPr="00253C2B">
              <w:rPr>
                <w:sz w:val="18"/>
                <w:szCs w:val="18"/>
              </w:rPr>
              <w:t>16</w:t>
            </w:r>
          </w:p>
        </w:tc>
        <w:tc>
          <w:tcPr>
            <w:tcW w:w="547" w:type="dxa"/>
            <w:vAlign w:val="center"/>
          </w:tcPr>
          <w:p w:rsidR="00253C2B" w:rsidRPr="00253C2B" w:rsidRDefault="00253C2B" w:rsidP="00070A07">
            <w:pPr>
              <w:jc w:val="center"/>
              <w:rPr>
                <w:sz w:val="18"/>
                <w:szCs w:val="18"/>
              </w:rPr>
            </w:pPr>
            <w:r w:rsidRPr="00253C2B">
              <w:rPr>
                <w:sz w:val="18"/>
                <w:szCs w:val="18"/>
              </w:rPr>
              <w:t>3</w:t>
            </w:r>
          </w:p>
        </w:tc>
        <w:tc>
          <w:tcPr>
            <w:tcW w:w="547" w:type="dxa"/>
            <w:vAlign w:val="center"/>
          </w:tcPr>
          <w:p w:rsidR="00253C2B" w:rsidRPr="00253C2B" w:rsidRDefault="00253C2B" w:rsidP="00070A07">
            <w:pPr>
              <w:jc w:val="center"/>
              <w:rPr>
                <w:sz w:val="18"/>
                <w:szCs w:val="18"/>
              </w:rPr>
            </w:pPr>
            <w:r w:rsidRPr="00253C2B">
              <w:rPr>
                <w:sz w:val="18"/>
                <w:szCs w:val="18"/>
              </w:rPr>
              <w:t>2</w:t>
            </w:r>
          </w:p>
        </w:tc>
        <w:tc>
          <w:tcPr>
            <w:tcW w:w="3857" w:type="dxa"/>
            <w:vAlign w:val="bottom"/>
          </w:tcPr>
          <w:p w:rsidR="00253C2B" w:rsidRPr="00253C2B" w:rsidRDefault="00253C2B" w:rsidP="00070A07">
            <w:pPr>
              <w:rPr>
                <w:sz w:val="18"/>
                <w:szCs w:val="18"/>
              </w:rPr>
            </w:pPr>
            <w:r w:rsidRPr="00253C2B">
              <w:rPr>
                <w:sz w:val="18"/>
                <w:szCs w:val="18"/>
              </w:rPr>
              <w:t>SM, Vysoké n.J.,Rokytnice n.J., Jablonec n.J., TU, PH</w:t>
            </w:r>
          </w:p>
        </w:tc>
      </w:tr>
      <w:tr w:rsidR="00982118" w:rsidTr="00070A07">
        <w:tc>
          <w:tcPr>
            <w:tcW w:w="1526" w:type="dxa"/>
            <w:shd w:val="clear" w:color="auto" w:fill="DBE5F1" w:themeFill="accent1" w:themeFillTint="33"/>
            <w:vAlign w:val="bottom"/>
          </w:tcPr>
          <w:p w:rsidR="00982118" w:rsidRPr="00253C2B" w:rsidRDefault="00982118" w:rsidP="00070A07">
            <w:pPr>
              <w:rPr>
                <w:sz w:val="18"/>
                <w:szCs w:val="18"/>
              </w:rPr>
            </w:pPr>
            <w:r w:rsidRPr="00253C2B">
              <w:rPr>
                <w:sz w:val="18"/>
                <w:szCs w:val="18"/>
              </w:rPr>
              <w:t>Jinolice</w:t>
            </w:r>
          </w:p>
        </w:tc>
        <w:tc>
          <w:tcPr>
            <w:tcW w:w="551" w:type="dxa"/>
            <w:vAlign w:val="center"/>
          </w:tcPr>
          <w:p w:rsidR="00982118" w:rsidRPr="00253C2B" w:rsidRDefault="00982118" w:rsidP="00070A07">
            <w:pPr>
              <w:jc w:val="center"/>
              <w:rPr>
                <w:sz w:val="18"/>
                <w:szCs w:val="18"/>
              </w:rPr>
            </w:pPr>
            <w:r w:rsidRPr="00253C2B">
              <w:rPr>
                <w:sz w:val="18"/>
                <w:szCs w:val="18"/>
              </w:rPr>
              <w:t>29</w:t>
            </w:r>
          </w:p>
        </w:tc>
        <w:tc>
          <w:tcPr>
            <w:tcW w:w="551" w:type="dxa"/>
            <w:vAlign w:val="center"/>
          </w:tcPr>
          <w:p w:rsidR="00982118" w:rsidRPr="00253C2B" w:rsidRDefault="00982118" w:rsidP="00070A07">
            <w:pPr>
              <w:jc w:val="center"/>
              <w:rPr>
                <w:sz w:val="18"/>
                <w:szCs w:val="18"/>
              </w:rPr>
            </w:pPr>
            <w:r w:rsidRPr="00253C2B">
              <w:rPr>
                <w:sz w:val="18"/>
                <w:szCs w:val="18"/>
              </w:rPr>
              <w:t>29</w:t>
            </w:r>
          </w:p>
        </w:tc>
        <w:tc>
          <w:tcPr>
            <w:tcW w:w="551" w:type="dxa"/>
            <w:vAlign w:val="center"/>
          </w:tcPr>
          <w:p w:rsidR="00982118" w:rsidRPr="00253C2B" w:rsidRDefault="00982118" w:rsidP="00070A07">
            <w:pPr>
              <w:jc w:val="center"/>
              <w:rPr>
                <w:sz w:val="18"/>
                <w:szCs w:val="18"/>
              </w:rPr>
            </w:pPr>
            <w:r w:rsidRPr="00253C2B">
              <w:rPr>
                <w:sz w:val="18"/>
                <w:szCs w:val="18"/>
              </w:rPr>
              <w:t>29</w:t>
            </w:r>
          </w:p>
        </w:tc>
        <w:tc>
          <w:tcPr>
            <w:tcW w:w="551" w:type="dxa"/>
            <w:vAlign w:val="center"/>
          </w:tcPr>
          <w:p w:rsidR="00982118" w:rsidRPr="00253C2B" w:rsidRDefault="00982118" w:rsidP="00070A07">
            <w:pPr>
              <w:jc w:val="center"/>
              <w:rPr>
                <w:sz w:val="18"/>
                <w:szCs w:val="18"/>
              </w:rPr>
            </w:pPr>
            <w:r w:rsidRPr="00253C2B">
              <w:rPr>
                <w:sz w:val="18"/>
                <w:szCs w:val="18"/>
              </w:rPr>
              <w:t>24</w:t>
            </w:r>
          </w:p>
        </w:tc>
        <w:tc>
          <w:tcPr>
            <w:tcW w:w="551" w:type="dxa"/>
            <w:vAlign w:val="center"/>
          </w:tcPr>
          <w:p w:rsidR="00982118" w:rsidRPr="00253C2B" w:rsidRDefault="00982118" w:rsidP="00070A07">
            <w:pPr>
              <w:jc w:val="center"/>
              <w:rPr>
                <w:sz w:val="18"/>
                <w:szCs w:val="18"/>
              </w:rPr>
            </w:pPr>
            <w:r w:rsidRPr="00253C2B">
              <w:rPr>
                <w:sz w:val="18"/>
                <w:szCs w:val="18"/>
              </w:rPr>
              <w:t>24</w:t>
            </w:r>
          </w:p>
        </w:tc>
        <w:tc>
          <w:tcPr>
            <w:tcW w:w="547" w:type="dxa"/>
            <w:vAlign w:val="center"/>
          </w:tcPr>
          <w:p w:rsidR="00982118" w:rsidRPr="00253C2B" w:rsidRDefault="00982118" w:rsidP="00070A07">
            <w:pPr>
              <w:jc w:val="center"/>
              <w:rPr>
                <w:sz w:val="18"/>
                <w:szCs w:val="18"/>
              </w:rPr>
            </w:pPr>
            <w:r w:rsidRPr="00253C2B">
              <w:rPr>
                <w:sz w:val="18"/>
                <w:szCs w:val="18"/>
              </w:rPr>
              <w:t>0</w:t>
            </w:r>
          </w:p>
        </w:tc>
        <w:tc>
          <w:tcPr>
            <w:tcW w:w="547" w:type="dxa"/>
            <w:vAlign w:val="center"/>
          </w:tcPr>
          <w:p w:rsidR="00982118" w:rsidRPr="00253C2B" w:rsidRDefault="00982118" w:rsidP="00070A07">
            <w:pPr>
              <w:jc w:val="center"/>
              <w:rPr>
                <w:sz w:val="18"/>
                <w:szCs w:val="18"/>
              </w:rPr>
            </w:pPr>
            <w:r w:rsidRPr="00253C2B">
              <w:rPr>
                <w:sz w:val="18"/>
                <w:szCs w:val="18"/>
              </w:rPr>
              <w:t>0</w:t>
            </w:r>
          </w:p>
        </w:tc>
        <w:tc>
          <w:tcPr>
            <w:tcW w:w="3857" w:type="dxa"/>
            <w:vAlign w:val="bottom"/>
          </w:tcPr>
          <w:p w:rsidR="00982118" w:rsidRPr="00253C2B" w:rsidRDefault="00982118" w:rsidP="00070A07">
            <w:pPr>
              <w:rPr>
                <w:sz w:val="18"/>
                <w:szCs w:val="18"/>
              </w:rPr>
            </w:pPr>
            <w:r w:rsidRPr="00253C2B">
              <w:rPr>
                <w:sz w:val="18"/>
                <w:szCs w:val="18"/>
              </w:rPr>
              <w:t>JC, TU, Újezd p.T., LB</w:t>
            </w:r>
          </w:p>
        </w:tc>
      </w:tr>
      <w:tr w:rsidR="00982118" w:rsidTr="00070A07">
        <w:tc>
          <w:tcPr>
            <w:tcW w:w="1526" w:type="dxa"/>
            <w:shd w:val="clear" w:color="auto" w:fill="DBE5F1" w:themeFill="accent1" w:themeFillTint="33"/>
            <w:vAlign w:val="bottom"/>
          </w:tcPr>
          <w:p w:rsidR="00982118" w:rsidRPr="00253C2B" w:rsidRDefault="00982118" w:rsidP="00070A07">
            <w:pPr>
              <w:rPr>
                <w:sz w:val="18"/>
                <w:szCs w:val="18"/>
              </w:rPr>
            </w:pPr>
            <w:r w:rsidRPr="00253C2B">
              <w:rPr>
                <w:sz w:val="18"/>
                <w:szCs w:val="18"/>
              </w:rPr>
              <w:t>Kbelnice</w:t>
            </w:r>
          </w:p>
        </w:tc>
        <w:tc>
          <w:tcPr>
            <w:tcW w:w="551" w:type="dxa"/>
            <w:vAlign w:val="center"/>
          </w:tcPr>
          <w:p w:rsidR="00982118" w:rsidRPr="00253C2B" w:rsidRDefault="00982118" w:rsidP="00070A07">
            <w:pPr>
              <w:jc w:val="center"/>
              <w:rPr>
                <w:sz w:val="18"/>
                <w:szCs w:val="18"/>
              </w:rPr>
            </w:pPr>
            <w:r w:rsidRPr="00253C2B">
              <w:rPr>
                <w:sz w:val="18"/>
                <w:szCs w:val="18"/>
              </w:rPr>
              <w:t>30</w:t>
            </w:r>
          </w:p>
        </w:tc>
        <w:tc>
          <w:tcPr>
            <w:tcW w:w="551" w:type="dxa"/>
            <w:vAlign w:val="center"/>
          </w:tcPr>
          <w:p w:rsidR="00982118" w:rsidRPr="00253C2B" w:rsidRDefault="00982118" w:rsidP="00070A07">
            <w:pPr>
              <w:jc w:val="center"/>
              <w:rPr>
                <w:sz w:val="18"/>
                <w:szCs w:val="18"/>
              </w:rPr>
            </w:pPr>
            <w:r w:rsidRPr="00253C2B">
              <w:rPr>
                <w:sz w:val="18"/>
                <w:szCs w:val="18"/>
              </w:rPr>
              <w:t>30</w:t>
            </w:r>
          </w:p>
        </w:tc>
        <w:tc>
          <w:tcPr>
            <w:tcW w:w="551" w:type="dxa"/>
            <w:vAlign w:val="center"/>
          </w:tcPr>
          <w:p w:rsidR="00982118" w:rsidRPr="00253C2B" w:rsidRDefault="00982118" w:rsidP="00070A07">
            <w:pPr>
              <w:jc w:val="center"/>
              <w:rPr>
                <w:sz w:val="18"/>
                <w:szCs w:val="18"/>
              </w:rPr>
            </w:pPr>
            <w:r w:rsidRPr="00253C2B">
              <w:rPr>
                <w:sz w:val="18"/>
                <w:szCs w:val="18"/>
              </w:rPr>
              <w:t>30</w:t>
            </w:r>
          </w:p>
        </w:tc>
        <w:tc>
          <w:tcPr>
            <w:tcW w:w="551" w:type="dxa"/>
            <w:vAlign w:val="center"/>
          </w:tcPr>
          <w:p w:rsidR="00982118" w:rsidRPr="00253C2B" w:rsidRDefault="00982118" w:rsidP="00070A07">
            <w:pPr>
              <w:jc w:val="center"/>
              <w:rPr>
                <w:sz w:val="18"/>
                <w:szCs w:val="18"/>
              </w:rPr>
            </w:pPr>
            <w:r w:rsidRPr="00253C2B">
              <w:rPr>
                <w:sz w:val="18"/>
                <w:szCs w:val="18"/>
              </w:rPr>
              <w:t>22</w:t>
            </w:r>
          </w:p>
        </w:tc>
        <w:tc>
          <w:tcPr>
            <w:tcW w:w="551" w:type="dxa"/>
            <w:vAlign w:val="center"/>
          </w:tcPr>
          <w:p w:rsidR="00982118" w:rsidRPr="00253C2B" w:rsidRDefault="00982118" w:rsidP="00070A07">
            <w:pPr>
              <w:jc w:val="center"/>
              <w:rPr>
                <w:sz w:val="18"/>
                <w:szCs w:val="18"/>
              </w:rPr>
            </w:pPr>
            <w:r w:rsidRPr="00253C2B">
              <w:rPr>
                <w:sz w:val="18"/>
                <w:szCs w:val="18"/>
              </w:rPr>
              <w:t>22</w:t>
            </w:r>
          </w:p>
        </w:tc>
        <w:tc>
          <w:tcPr>
            <w:tcW w:w="547" w:type="dxa"/>
            <w:vAlign w:val="center"/>
          </w:tcPr>
          <w:p w:rsidR="00982118" w:rsidRPr="00253C2B" w:rsidRDefault="00982118" w:rsidP="00070A07">
            <w:pPr>
              <w:jc w:val="center"/>
              <w:rPr>
                <w:sz w:val="18"/>
                <w:szCs w:val="18"/>
              </w:rPr>
            </w:pPr>
            <w:r w:rsidRPr="00253C2B">
              <w:rPr>
                <w:sz w:val="18"/>
                <w:szCs w:val="18"/>
              </w:rPr>
              <w:t>0</w:t>
            </w:r>
          </w:p>
        </w:tc>
        <w:tc>
          <w:tcPr>
            <w:tcW w:w="547" w:type="dxa"/>
            <w:vAlign w:val="center"/>
          </w:tcPr>
          <w:p w:rsidR="00982118" w:rsidRPr="00253C2B" w:rsidRDefault="00982118" w:rsidP="00070A07">
            <w:pPr>
              <w:jc w:val="center"/>
              <w:rPr>
                <w:sz w:val="18"/>
                <w:szCs w:val="18"/>
              </w:rPr>
            </w:pPr>
            <w:r w:rsidRPr="00253C2B">
              <w:rPr>
                <w:sz w:val="18"/>
                <w:szCs w:val="18"/>
              </w:rPr>
              <w:t>0</w:t>
            </w:r>
          </w:p>
        </w:tc>
        <w:tc>
          <w:tcPr>
            <w:tcW w:w="3857" w:type="dxa"/>
            <w:vAlign w:val="bottom"/>
          </w:tcPr>
          <w:p w:rsidR="00982118" w:rsidRPr="00253C2B" w:rsidRDefault="00982118" w:rsidP="00070A07">
            <w:pPr>
              <w:rPr>
                <w:sz w:val="18"/>
                <w:szCs w:val="18"/>
              </w:rPr>
            </w:pPr>
            <w:r w:rsidRPr="00253C2B">
              <w:rPr>
                <w:sz w:val="18"/>
                <w:szCs w:val="18"/>
              </w:rPr>
              <w:t>JC, TU, Újetd p.T., LB,</w:t>
            </w:r>
          </w:p>
        </w:tc>
      </w:tr>
      <w:tr w:rsidR="00982118" w:rsidTr="00070A07">
        <w:tc>
          <w:tcPr>
            <w:tcW w:w="1526" w:type="dxa"/>
            <w:shd w:val="clear" w:color="auto" w:fill="DBE5F1" w:themeFill="accent1" w:themeFillTint="33"/>
            <w:vAlign w:val="bottom"/>
          </w:tcPr>
          <w:p w:rsidR="00982118" w:rsidRPr="00253C2B" w:rsidRDefault="00982118" w:rsidP="00070A07">
            <w:pPr>
              <w:rPr>
                <w:sz w:val="18"/>
                <w:szCs w:val="18"/>
              </w:rPr>
            </w:pPr>
            <w:r w:rsidRPr="00253C2B">
              <w:rPr>
                <w:sz w:val="18"/>
                <w:szCs w:val="18"/>
              </w:rPr>
              <w:t>Kněžnice</w:t>
            </w:r>
          </w:p>
        </w:tc>
        <w:tc>
          <w:tcPr>
            <w:tcW w:w="551" w:type="dxa"/>
            <w:vAlign w:val="center"/>
          </w:tcPr>
          <w:p w:rsidR="00982118" w:rsidRPr="00253C2B" w:rsidRDefault="00982118" w:rsidP="00070A07">
            <w:pPr>
              <w:jc w:val="center"/>
              <w:rPr>
                <w:sz w:val="18"/>
                <w:szCs w:val="18"/>
              </w:rPr>
            </w:pPr>
            <w:r w:rsidRPr="00253C2B">
              <w:rPr>
                <w:sz w:val="18"/>
                <w:szCs w:val="18"/>
              </w:rPr>
              <w:t>19</w:t>
            </w:r>
          </w:p>
        </w:tc>
        <w:tc>
          <w:tcPr>
            <w:tcW w:w="551" w:type="dxa"/>
            <w:vAlign w:val="center"/>
          </w:tcPr>
          <w:p w:rsidR="00982118" w:rsidRPr="00253C2B" w:rsidRDefault="00982118" w:rsidP="00070A07">
            <w:pPr>
              <w:jc w:val="center"/>
              <w:rPr>
                <w:sz w:val="18"/>
                <w:szCs w:val="18"/>
              </w:rPr>
            </w:pPr>
            <w:r w:rsidRPr="00253C2B">
              <w:rPr>
                <w:sz w:val="18"/>
                <w:szCs w:val="18"/>
              </w:rPr>
              <w:t>19</w:t>
            </w:r>
          </w:p>
        </w:tc>
        <w:tc>
          <w:tcPr>
            <w:tcW w:w="551" w:type="dxa"/>
            <w:vAlign w:val="center"/>
          </w:tcPr>
          <w:p w:rsidR="00982118" w:rsidRPr="00253C2B" w:rsidRDefault="00982118" w:rsidP="00070A07">
            <w:pPr>
              <w:jc w:val="center"/>
              <w:rPr>
                <w:sz w:val="18"/>
                <w:szCs w:val="18"/>
              </w:rPr>
            </w:pPr>
            <w:r w:rsidRPr="00253C2B">
              <w:rPr>
                <w:sz w:val="18"/>
                <w:szCs w:val="18"/>
              </w:rPr>
              <w:t>19</w:t>
            </w:r>
          </w:p>
        </w:tc>
        <w:tc>
          <w:tcPr>
            <w:tcW w:w="551" w:type="dxa"/>
            <w:vAlign w:val="center"/>
          </w:tcPr>
          <w:p w:rsidR="00982118" w:rsidRPr="00253C2B" w:rsidRDefault="00982118" w:rsidP="00070A07">
            <w:pPr>
              <w:jc w:val="center"/>
              <w:rPr>
                <w:sz w:val="18"/>
                <w:szCs w:val="18"/>
              </w:rPr>
            </w:pPr>
            <w:r w:rsidRPr="00253C2B">
              <w:rPr>
                <w:sz w:val="18"/>
                <w:szCs w:val="18"/>
              </w:rPr>
              <w:t>19</w:t>
            </w:r>
          </w:p>
        </w:tc>
        <w:tc>
          <w:tcPr>
            <w:tcW w:w="551" w:type="dxa"/>
            <w:vAlign w:val="center"/>
          </w:tcPr>
          <w:p w:rsidR="00982118" w:rsidRPr="00253C2B" w:rsidRDefault="00982118" w:rsidP="00070A07">
            <w:pPr>
              <w:jc w:val="center"/>
              <w:rPr>
                <w:sz w:val="18"/>
                <w:szCs w:val="18"/>
              </w:rPr>
            </w:pPr>
            <w:r w:rsidRPr="00253C2B">
              <w:rPr>
                <w:sz w:val="18"/>
                <w:szCs w:val="18"/>
              </w:rPr>
              <w:t>19</w:t>
            </w:r>
          </w:p>
        </w:tc>
        <w:tc>
          <w:tcPr>
            <w:tcW w:w="547" w:type="dxa"/>
            <w:vAlign w:val="center"/>
          </w:tcPr>
          <w:p w:rsidR="00982118" w:rsidRPr="00253C2B" w:rsidRDefault="00982118" w:rsidP="00070A07">
            <w:pPr>
              <w:jc w:val="center"/>
              <w:rPr>
                <w:sz w:val="18"/>
                <w:szCs w:val="18"/>
              </w:rPr>
            </w:pPr>
            <w:r w:rsidRPr="00253C2B">
              <w:rPr>
                <w:sz w:val="18"/>
                <w:szCs w:val="18"/>
              </w:rPr>
              <w:t>0</w:t>
            </w:r>
          </w:p>
        </w:tc>
        <w:tc>
          <w:tcPr>
            <w:tcW w:w="547" w:type="dxa"/>
            <w:vAlign w:val="center"/>
          </w:tcPr>
          <w:p w:rsidR="00982118" w:rsidRPr="00253C2B" w:rsidRDefault="00982118" w:rsidP="00070A07">
            <w:pPr>
              <w:jc w:val="center"/>
              <w:rPr>
                <w:sz w:val="18"/>
                <w:szCs w:val="18"/>
              </w:rPr>
            </w:pPr>
            <w:r w:rsidRPr="00253C2B">
              <w:rPr>
                <w:sz w:val="18"/>
                <w:szCs w:val="18"/>
              </w:rPr>
              <w:t>0</w:t>
            </w:r>
          </w:p>
        </w:tc>
        <w:tc>
          <w:tcPr>
            <w:tcW w:w="3857" w:type="dxa"/>
            <w:vAlign w:val="bottom"/>
          </w:tcPr>
          <w:p w:rsidR="00982118" w:rsidRPr="00253C2B" w:rsidRDefault="00982118" w:rsidP="00070A07">
            <w:pPr>
              <w:rPr>
                <w:sz w:val="18"/>
                <w:szCs w:val="18"/>
              </w:rPr>
            </w:pPr>
            <w:r w:rsidRPr="00253C2B">
              <w:rPr>
                <w:sz w:val="18"/>
                <w:szCs w:val="18"/>
              </w:rPr>
              <w:t xml:space="preserve">JC, TU, LB, HK, Újezd p.T., </w:t>
            </w:r>
          </w:p>
        </w:tc>
      </w:tr>
      <w:tr w:rsidR="00982118" w:rsidTr="00070A07">
        <w:tc>
          <w:tcPr>
            <w:tcW w:w="1526" w:type="dxa"/>
            <w:shd w:val="clear" w:color="auto" w:fill="DBE5F1" w:themeFill="accent1" w:themeFillTint="33"/>
            <w:vAlign w:val="bottom"/>
          </w:tcPr>
          <w:p w:rsidR="00982118" w:rsidRPr="00253C2B" w:rsidRDefault="00982118" w:rsidP="00070A07">
            <w:pPr>
              <w:rPr>
                <w:sz w:val="18"/>
                <w:szCs w:val="18"/>
              </w:rPr>
            </w:pPr>
            <w:r w:rsidRPr="00253C2B">
              <w:rPr>
                <w:sz w:val="18"/>
                <w:szCs w:val="18"/>
              </w:rPr>
              <w:t>Košťálov</w:t>
            </w:r>
          </w:p>
        </w:tc>
        <w:tc>
          <w:tcPr>
            <w:tcW w:w="551" w:type="dxa"/>
            <w:vAlign w:val="center"/>
          </w:tcPr>
          <w:p w:rsidR="00982118" w:rsidRPr="00253C2B" w:rsidRDefault="00982118" w:rsidP="00070A07">
            <w:pPr>
              <w:jc w:val="center"/>
              <w:rPr>
                <w:sz w:val="18"/>
                <w:szCs w:val="18"/>
              </w:rPr>
            </w:pPr>
            <w:r w:rsidRPr="00253C2B">
              <w:rPr>
                <w:sz w:val="18"/>
                <w:szCs w:val="18"/>
              </w:rPr>
              <w:t>60</w:t>
            </w:r>
          </w:p>
        </w:tc>
        <w:tc>
          <w:tcPr>
            <w:tcW w:w="551" w:type="dxa"/>
            <w:vAlign w:val="center"/>
          </w:tcPr>
          <w:p w:rsidR="00982118" w:rsidRPr="00253C2B" w:rsidRDefault="00982118" w:rsidP="00070A07">
            <w:pPr>
              <w:jc w:val="center"/>
              <w:rPr>
                <w:sz w:val="18"/>
                <w:szCs w:val="18"/>
              </w:rPr>
            </w:pPr>
            <w:r w:rsidRPr="00253C2B">
              <w:rPr>
                <w:sz w:val="18"/>
                <w:szCs w:val="18"/>
              </w:rPr>
              <w:t>57</w:t>
            </w:r>
          </w:p>
        </w:tc>
        <w:tc>
          <w:tcPr>
            <w:tcW w:w="551" w:type="dxa"/>
            <w:vAlign w:val="center"/>
          </w:tcPr>
          <w:p w:rsidR="00982118" w:rsidRPr="00253C2B" w:rsidRDefault="00982118" w:rsidP="00070A07">
            <w:pPr>
              <w:jc w:val="center"/>
              <w:rPr>
                <w:sz w:val="18"/>
                <w:szCs w:val="18"/>
              </w:rPr>
            </w:pPr>
            <w:r w:rsidRPr="00253C2B">
              <w:rPr>
                <w:sz w:val="18"/>
                <w:szCs w:val="18"/>
              </w:rPr>
              <w:t>57</w:t>
            </w:r>
          </w:p>
        </w:tc>
        <w:tc>
          <w:tcPr>
            <w:tcW w:w="551" w:type="dxa"/>
            <w:vAlign w:val="center"/>
          </w:tcPr>
          <w:p w:rsidR="00982118" w:rsidRPr="00253C2B" w:rsidRDefault="00982118" w:rsidP="00070A07">
            <w:pPr>
              <w:jc w:val="center"/>
              <w:rPr>
                <w:sz w:val="18"/>
                <w:szCs w:val="18"/>
              </w:rPr>
            </w:pPr>
            <w:r w:rsidRPr="00253C2B">
              <w:rPr>
                <w:sz w:val="18"/>
                <w:szCs w:val="18"/>
              </w:rPr>
              <w:t>57</w:t>
            </w:r>
          </w:p>
        </w:tc>
        <w:tc>
          <w:tcPr>
            <w:tcW w:w="551" w:type="dxa"/>
            <w:vAlign w:val="center"/>
          </w:tcPr>
          <w:p w:rsidR="00982118" w:rsidRPr="00253C2B" w:rsidRDefault="00982118" w:rsidP="00070A07">
            <w:pPr>
              <w:jc w:val="center"/>
              <w:rPr>
                <w:sz w:val="18"/>
                <w:szCs w:val="18"/>
              </w:rPr>
            </w:pPr>
            <w:r w:rsidRPr="00253C2B">
              <w:rPr>
                <w:sz w:val="18"/>
                <w:szCs w:val="18"/>
              </w:rPr>
              <w:t>58</w:t>
            </w:r>
          </w:p>
        </w:tc>
        <w:tc>
          <w:tcPr>
            <w:tcW w:w="547" w:type="dxa"/>
            <w:vAlign w:val="center"/>
          </w:tcPr>
          <w:p w:rsidR="00982118" w:rsidRPr="00253C2B" w:rsidRDefault="00982118" w:rsidP="00070A07">
            <w:pPr>
              <w:jc w:val="center"/>
              <w:rPr>
                <w:sz w:val="18"/>
                <w:szCs w:val="18"/>
              </w:rPr>
            </w:pPr>
            <w:r w:rsidRPr="00253C2B">
              <w:rPr>
                <w:sz w:val="18"/>
                <w:szCs w:val="18"/>
              </w:rPr>
              <w:t>8</w:t>
            </w:r>
          </w:p>
        </w:tc>
        <w:tc>
          <w:tcPr>
            <w:tcW w:w="547" w:type="dxa"/>
            <w:vAlign w:val="center"/>
          </w:tcPr>
          <w:p w:rsidR="00982118" w:rsidRPr="00253C2B" w:rsidRDefault="00982118" w:rsidP="00070A07">
            <w:pPr>
              <w:jc w:val="center"/>
              <w:rPr>
                <w:sz w:val="18"/>
                <w:szCs w:val="18"/>
              </w:rPr>
            </w:pPr>
            <w:r w:rsidRPr="00253C2B">
              <w:rPr>
                <w:sz w:val="18"/>
                <w:szCs w:val="18"/>
              </w:rPr>
              <w:t>12</w:t>
            </w:r>
          </w:p>
        </w:tc>
        <w:tc>
          <w:tcPr>
            <w:tcW w:w="3857" w:type="dxa"/>
            <w:vAlign w:val="bottom"/>
          </w:tcPr>
          <w:p w:rsidR="00982118" w:rsidRPr="00253C2B" w:rsidRDefault="00982118" w:rsidP="00070A07">
            <w:pPr>
              <w:rPr>
                <w:sz w:val="18"/>
                <w:szCs w:val="18"/>
              </w:rPr>
            </w:pPr>
            <w:r w:rsidRPr="00253C2B">
              <w:rPr>
                <w:sz w:val="18"/>
                <w:szCs w:val="18"/>
              </w:rPr>
              <w:t>Rokytnice n.J., PH, Vrchlabí, Špindl. Mlýn, SM, Libštát, Lomnice n.P., Jilemnice</w:t>
            </w:r>
          </w:p>
        </w:tc>
      </w:tr>
      <w:tr w:rsidR="00B27CF1" w:rsidTr="00070A07">
        <w:tc>
          <w:tcPr>
            <w:tcW w:w="1526" w:type="dxa"/>
            <w:shd w:val="clear" w:color="auto" w:fill="DBE5F1" w:themeFill="accent1" w:themeFillTint="33"/>
            <w:vAlign w:val="bottom"/>
          </w:tcPr>
          <w:p w:rsidR="00B27CF1" w:rsidRPr="00253C2B" w:rsidRDefault="00B27CF1" w:rsidP="00070A07">
            <w:pPr>
              <w:rPr>
                <w:sz w:val="18"/>
                <w:szCs w:val="18"/>
              </w:rPr>
            </w:pPr>
            <w:r w:rsidRPr="00253C2B">
              <w:rPr>
                <w:sz w:val="18"/>
                <w:szCs w:val="18"/>
              </w:rPr>
              <w:t>Kyje</w:t>
            </w:r>
          </w:p>
        </w:tc>
        <w:tc>
          <w:tcPr>
            <w:tcW w:w="551" w:type="dxa"/>
            <w:vAlign w:val="center"/>
          </w:tcPr>
          <w:p w:rsidR="00B27CF1" w:rsidRPr="00253C2B" w:rsidRDefault="00B27CF1" w:rsidP="00070A07">
            <w:pPr>
              <w:jc w:val="center"/>
              <w:rPr>
                <w:sz w:val="18"/>
                <w:szCs w:val="18"/>
              </w:rPr>
            </w:pPr>
            <w:r w:rsidRPr="00253C2B">
              <w:rPr>
                <w:sz w:val="18"/>
                <w:szCs w:val="18"/>
              </w:rPr>
              <w:t>2</w:t>
            </w:r>
          </w:p>
        </w:tc>
        <w:tc>
          <w:tcPr>
            <w:tcW w:w="551" w:type="dxa"/>
            <w:vAlign w:val="center"/>
          </w:tcPr>
          <w:p w:rsidR="00B27CF1" w:rsidRPr="00253C2B" w:rsidRDefault="00B27CF1" w:rsidP="00070A07">
            <w:pPr>
              <w:jc w:val="center"/>
              <w:rPr>
                <w:sz w:val="18"/>
                <w:szCs w:val="18"/>
              </w:rPr>
            </w:pPr>
            <w:r w:rsidRPr="00253C2B">
              <w:rPr>
                <w:sz w:val="18"/>
                <w:szCs w:val="18"/>
              </w:rPr>
              <w:t>2</w:t>
            </w:r>
          </w:p>
        </w:tc>
        <w:tc>
          <w:tcPr>
            <w:tcW w:w="551" w:type="dxa"/>
            <w:vAlign w:val="center"/>
          </w:tcPr>
          <w:p w:rsidR="00B27CF1" w:rsidRPr="00253C2B" w:rsidRDefault="00B27CF1" w:rsidP="00070A07">
            <w:pPr>
              <w:jc w:val="center"/>
              <w:rPr>
                <w:sz w:val="18"/>
                <w:szCs w:val="18"/>
              </w:rPr>
            </w:pPr>
            <w:r w:rsidRPr="00253C2B">
              <w:rPr>
                <w:sz w:val="18"/>
                <w:szCs w:val="18"/>
              </w:rPr>
              <w:t>2</w:t>
            </w:r>
          </w:p>
        </w:tc>
        <w:tc>
          <w:tcPr>
            <w:tcW w:w="551" w:type="dxa"/>
            <w:vAlign w:val="center"/>
          </w:tcPr>
          <w:p w:rsidR="00B27CF1" w:rsidRPr="00253C2B" w:rsidRDefault="00B27CF1" w:rsidP="00070A07">
            <w:pPr>
              <w:jc w:val="center"/>
              <w:rPr>
                <w:sz w:val="18"/>
                <w:szCs w:val="18"/>
              </w:rPr>
            </w:pPr>
            <w:r w:rsidRPr="00253C2B">
              <w:rPr>
                <w:sz w:val="18"/>
                <w:szCs w:val="18"/>
              </w:rPr>
              <w:t>2</w:t>
            </w:r>
          </w:p>
        </w:tc>
        <w:tc>
          <w:tcPr>
            <w:tcW w:w="551" w:type="dxa"/>
            <w:vAlign w:val="center"/>
          </w:tcPr>
          <w:p w:rsidR="00B27CF1" w:rsidRPr="00253C2B" w:rsidRDefault="00B27CF1" w:rsidP="00070A07">
            <w:pPr>
              <w:jc w:val="center"/>
              <w:rPr>
                <w:sz w:val="18"/>
                <w:szCs w:val="18"/>
              </w:rPr>
            </w:pPr>
            <w:r w:rsidRPr="00253C2B">
              <w:rPr>
                <w:sz w:val="18"/>
                <w:szCs w:val="18"/>
              </w:rPr>
              <w:t>2</w:t>
            </w:r>
          </w:p>
        </w:tc>
        <w:tc>
          <w:tcPr>
            <w:tcW w:w="547" w:type="dxa"/>
            <w:vAlign w:val="center"/>
          </w:tcPr>
          <w:p w:rsidR="00B27CF1" w:rsidRPr="00253C2B" w:rsidRDefault="00B27CF1" w:rsidP="00070A07">
            <w:pPr>
              <w:jc w:val="center"/>
              <w:rPr>
                <w:sz w:val="18"/>
                <w:szCs w:val="18"/>
              </w:rPr>
            </w:pPr>
            <w:r w:rsidRPr="00253C2B">
              <w:rPr>
                <w:sz w:val="18"/>
                <w:szCs w:val="18"/>
              </w:rPr>
              <w:t>0</w:t>
            </w:r>
          </w:p>
        </w:tc>
        <w:tc>
          <w:tcPr>
            <w:tcW w:w="547" w:type="dxa"/>
            <w:vAlign w:val="center"/>
          </w:tcPr>
          <w:p w:rsidR="00B27CF1" w:rsidRPr="00253C2B" w:rsidRDefault="00B27CF1" w:rsidP="00070A07">
            <w:pPr>
              <w:jc w:val="center"/>
              <w:rPr>
                <w:sz w:val="18"/>
                <w:szCs w:val="18"/>
              </w:rPr>
            </w:pPr>
            <w:r w:rsidRPr="00253C2B">
              <w:rPr>
                <w:sz w:val="18"/>
                <w:szCs w:val="18"/>
              </w:rPr>
              <w:t>0</w:t>
            </w:r>
          </w:p>
        </w:tc>
        <w:tc>
          <w:tcPr>
            <w:tcW w:w="3857" w:type="dxa"/>
            <w:vAlign w:val="bottom"/>
          </w:tcPr>
          <w:p w:rsidR="00B27CF1" w:rsidRPr="00253C2B" w:rsidRDefault="00B27CF1" w:rsidP="00070A07">
            <w:pPr>
              <w:rPr>
                <w:sz w:val="18"/>
                <w:szCs w:val="18"/>
              </w:rPr>
            </w:pPr>
            <w:r w:rsidRPr="00253C2B">
              <w:rPr>
                <w:sz w:val="18"/>
                <w:szCs w:val="18"/>
              </w:rPr>
              <w:t>JC</w:t>
            </w:r>
          </w:p>
        </w:tc>
      </w:tr>
      <w:tr w:rsidR="00B27CF1" w:rsidTr="00070A07">
        <w:tc>
          <w:tcPr>
            <w:tcW w:w="1526" w:type="dxa"/>
            <w:shd w:val="clear" w:color="auto" w:fill="DBE5F1" w:themeFill="accent1" w:themeFillTint="33"/>
            <w:vAlign w:val="bottom"/>
          </w:tcPr>
          <w:p w:rsidR="00B27CF1" w:rsidRPr="00253C2B" w:rsidRDefault="00B27CF1" w:rsidP="00070A07">
            <w:pPr>
              <w:rPr>
                <w:sz w:val="18"/>
                <w:szCs w:val="18"/>
              </w:rPr>
            </w:pPr>
            <w:r w:rsidRPr="00253C2B">
              <w:rPr>
                <w:sz w:val="18"/>
                <w:szCs w:val="18"/>
              </w:rPr>
              <w:t>Lázně Bělohrad</w:t>
            </w:r>
          </w:p>
        </w:tc>
        <w:tc>
          <w:tcPr>
            <w:tcW w:w="551" w:type="dxa"/>
            <w:vAlign w:val="center"/>
          </w:tcPr>
          <w:p w:rsidR="00B27CF1" w:rsidRPr="00253C2B" w:rsidRDefault="00B27CF1" w:rsidP="00070A07">
            <w:pPr>
              <w:jc w:val="center"/>
              <w:rPr>
                <w:sz w:val="18"/>
                <w:szCs w:val="18"/>
              </w:rPr>
            </w:pPr>
            <w:r w:rsidRPr="00253C2B">
              <w:rPr>
                <w:sz w:val="18"/>
                <w:szCs w:val="18"/>
              </w:rPr>
              <w:t>59</w:t>
            </w:r>
          </w:p>
        </w:tc>
        <w:tc>
          <w:tcPr>
            <w:tcW w:w="551" w:type="dxa"/>
            <w:vAlign w:val="center"/>
          </w:tcPr>
          <w:p w:rsidR="00B27CF1" w:rsidRPr="00253C2B" w:rsidRDefault="00B27CF1" w:rsidP="00070A07">
            <w:pPr>
              <w:jc w:val="center"/>
              <w:rPr>
                <w:sz w:val="18"/>
                <w:szCs w:val="18"/>
              </w:rPr>
            </w:pPr>
            <w:r w:rsidRPr="00253C2B">
              <w:rPr>
                <w:sz w:val="18"/>
                <w:szCs w:val="18"/>
              </w:rPr>
              <w:t>58</w:t>
            </w:r>
          </w:p>
        </w:tc>
        <w:tc>
          <w:tcPr>
            <w:tcW w:w="551" w:type="dxa"/>
            <w:vAlign w:val="center"/>
          </w:tcPr>
          <w:p w:rsidR="00B27CF1" w:rsidRPr="00253C2B" w:rsidRDefault="00B27CF1" w:rsidP="00070A07">
            <w:pPr>
              <w:jc w:val="center"/>
              <w:rPr>
                <w:sz w:val="18"/>
                <w:szCs w:val="18"/>
              </w:rPr>
            </w:pPr>
            <w:r w:rsidRPr="00253C2B">
              <w:rPr>
                <w:sz w:val="18"/>
                <w:szCs w:val="18"/>
              </w:rPr>
              <w:t>59</w:t>
            </w:r>
          </w:p>
        </w:tc>
        <w:tc>
          <w:tcPr>
            <w:tcW w:w="551" w:type="dxa"/>
            <w:vAlign w:val="center"/>
          </w:tcPr>
          <w:p w:rsidR="00B27CF1" w:rsidRPr="00253C2B" w:rsidRDefault="00B27CF1" w:rsidP="00070A07">
            <w:pPr>
              <w:jc w:val="center"/>
              <w:rPr>
                <w:sz w:val="18"/>
                <w:szCs w:val="18"/>
              </w:rPr>
            </w:pPr>
            <w:r w:rsidRPr="00253C2B">
              <w:rPr>
                <w:sz w:val="18"/>
                <w:szCs w:val="18"/>
              </w:rPr>
              <w:t>55</w:t>
            </w:r>
          </w:p>
        </w:tc>
        <w:tc>
          <w:tcPr>
            <w:tcW w:w="551" w:type="dxa"/>
            <w:vAlign w:val="center"/>
          </w:tcPr>
          <w:p w:rsidR="00B27CF1" w:rsidRPr="00253C2B" w:rsidRDefault="00B27CF1" w:rsidP="00070A07">
            <w:pPr>
              <w:jc w:val="center"/>
              <w:rPr>
                <w:sz w:val="18"/>
                <w:szCs w:val="18"/>
              </w:rPr>
            </w:pPr>
            <w:r w:rsidRPr="00253C2B">
              <w:rPr>
                <w:sz w:val="18"/>
                <w:szCs w:val="18"/>
              </w:rPr>
              <w:t>57</w:t>
            </w:r>
          </w:p>
        </w:tc>
        <w:tc>
          <w:tcPr>
            <w:tcW w:w="547" w:type="dxa"/>
            <w:vAlign w:val="center"/>
          </w:tcPr>
          <w:p w:rsidR="00B27CF1" w:rsidRPr="00253C2B" w:rsidRDefault="00B27CF1" w:rsidP="00070A07">
            <w:pPr>
              <w:jc w:val="center"/>
              <w:rPr>
                <w:sz w:val="18"/>
                <w:szCs w:val="18"/>
              </w:rPr>
            </w:pPr>
            <w:r w:rsidRPr="00253C2B">
              <w:rPr>
                <w:sz w:val="18"/>
                <w:szCs w:val="18"/>
              </w:rPr>
              <w:t>20</w:t>
            </w:r>
          </w:p>
        </w:tc>
        <w:tc>
          <w:tcPr>
            <w:tcW w:w="547" w:type="dxa"/>
            <w:vAlign w:val="center"/>
          </w:tcPr>
          <w:p w:rsidR="00B27CF1" w:rsidRPr="00253C2B" w:rsidRDefault="00B27CF1" w:rsidP="00070A07">
            <w:pPr>
              <w:jc w:val="center"/>
              <w:rPr>
                <w:sz w:val="18"/>
                <w:szCs w:val="18"/>
              </w:rPr>
            </w:pPr>
            <w:r w:rsidRPr="00253C2B">
              <w:rPr>
                <w:sz w:val="18"/>
                <w:szCs w:val="18"/>
              </w:rPr>
              <w:t>19</w:t>
            </w:r>
          </w:p>
        </w:tc>
        <w:tc>
          <w:tcPr>
            <w:tcW w:w="3857" w:type="dxa"/>
            <w:vAlign w:val="bottom"/>
          </w:tcPr>
          <w:p w:rsidR="00B27CF1" w:rsidRPr="00253C2B" w:rsidRDefault="00B27CF1" w:rsidP="00070A07">
            <w:pPr>
              <w:rPr>
                <w:sz w:val="18"/>
                <w:szCs w:val="18"/>
              </w:rPr>
            </w:pPr>
            <w:r w:rsidRPr="00253C2B">
              <w:rPr>
                <w:sz w:val="18"/>
                <w:szCs w:val="18"/>
              </w:rPr>
              <w:t>NP, Hořice, JC, Zdobín, Jánské Lázně, PH, HK,BN, Vrchlabí, Špindl. Mlýn, TR</w:t>
            </w:r>
          </w:p>
        </w:tc>
      </w:tr>
      <w:tr w:rsidR="00B27CF1" w:rsidTr="00070A07">
        <w:tc>
          <w:tcPr>
            <w:tcW w:w="1526" w:type="dxa"/>
            <w:shd w:val="clear" w:color="auto" w:fill="DBE5F1" w:themeFill="accent1" w:themeFillTint="33"/>
            <w:vAlign w:val="bottom"/>
          </w:tcPr>
          <w:p w:rsidR="00B27CF1" w:rsidRPr="00253C2B" w:rsidRDefault="00B27CF1" w:rsidP="00070A07">
            <w:pPr>
              <w:rPr>
                <w:sz w:val="18"/>
                <w:szCs w:val="18"/>
              </w:rPr>
            </w:pPr>
            <w:r w:rsidRPr="00253C2B">
              <w:rPr>
                <w:sz w:val="18"/>
                <w:szCs w:val="18"/>
              </w:rPr>
              <w:t>Libštát</w:t>
            </w:r>
          </w:p>
        </w:tc>
        <w:tc>
          <w:tcPr>
            <w:tcW w:w="551" w:type="dxa"/>
            <w:vAlign w:val="center"/>
          </w:tcPr>
          <w:p w:rsidR="00B27CF1" w:rsidRPr="00253C2B" w:rsidRDefault="00B27CF1" w:rsidP="00070A07">
            <w:pPr>
              <w:jc w:val="center"/>
              <w:rPr>
                <w:sz w:val="18"/>
                <w:szCs w:val="18"/>
              </w:rPr>
            </w:pPr>
            <w:r w:rsidRPr="00253C2B">
              <w:rPr>
                <w:sz w:val="18"/>
                <w:szCs w:val="18"/>
              </w:rPr>
              <w:t>28</w:t>
            </w:r>
          </w:p>
        </w:tc>
        <w:tc>
          <w:tcPr>
            <w:tcW w:w="551" w:type="dxa"/>
            <w:vAlign w:val="center"/>
          </w:tcPr>
          <w:p w:rsidR="00B27CF1" w:rsidRPr="00253C2B" w:rsidRDefault="00B27CF1" w:rsidP="00070A07">
            <w:pPr>
              <w:jc w:val="center"/>
              <w:rPr>
                <w:sz w:val="18"/>
                <w:szCs w:val="18"/>
              </w:rPr>
            </w:pPr>
            <w:r w:rsidRPr="00253C2B">
              <w:rPr>
                <w:sz w:val="18"/>
                <w:szCs w:val="18"/>
              </w:rPr>
              <w:t>28</w:t>
            </w:r>
          </w:p>
        </w:tc>
        <w:tc>
          <w:tcPr>
            <w:tcW w:w="551" w:type="dxa"/>
            <w:vAlign w:val="center"/>
          </w:tcPr>
          <w:p w:rsidR="00B27CF1" w:rsidRPr="00253C2B" w:rsidRDefault="00B27CF1" w:rsidP="00070A07">
            <w:pPr>
              <w:jc w:val="center"/>
              <w:rPr>
                <w:sz w:val="18"/>
                <w:szCs w:val="18"/>
              </w:rPr>
            </w:pPr>
            <w:r w:rsidRPr="00253C2B">
              <w:rPr>
                <w:sz w:val="18"/>
                <w:szCs w:val="18"/>
              </w:rPr>
              <w:t>28</w:t>
            </w:r>
          </w:p>
        </w:tc>
        <w:tc>
          <w:tcPr>
            <w:tcW w:w="551" w:type="dxa"/>
            <w:vAlign w:val="center"/>
          </w:tcPr>
          <w:p w:rsidR="00B27CF1" w:rsidRPr="00253C2B" w:rsidRDefault="00B27CF1" w:rsidP="00070A07">
            <w:pPr>
              <w:jc w:val="center"/>
              <w:rPr>
                <w:sz w:val="18"/>
                <w:szCs w:val="18"/>
              </w:rPr>
            </w:pPr>
            <w:r w:rsidRPr="00253C2B">
              <w:rPr>
                <w:sz w:val="18"/>
                <w:szCs w:val="18"/>
              </w:rPr>
              <w:t>28</w:t>
            </w:r>
          </w:p>
        </w:tc>
        <w:tc>
          <w:tcPr>
            <w:tcW w:w="551" w:type="dxa"/>
            <w:vAlign w:val="center"/>
          </w:tcPr>
          <w:p w:rsidR="00B27CF1" w:rsidRPr="00253C2B" w:rsidRDefault="00B27CF1" w:rsidP="00070A07">
            <w:pPr>
              <w:jc w:val="center"/>
              <w:rPr>
                <w:sz w:val="18"/>
                <w:szCs w:val="18"/>
              </w:rPr>
            </w:pPr>
            <w:r w:rsidRPr="00253C2B">
              <w:rPr>
                <w:sz w:val="18"/>
                <w:szCs w:val="18"/>
              </w:rPr>
              <w:t>28</w:t>
            </w:r>
          </w:p>
        </w:tc>
        <w:tc>
          <w:tcPr>
            <w:tcW w:w="547" w:type="dxa"/>
            <w:vAlign w:val="center"/>
          </w:tcPr>
          <w:p w:rsidR="00B27CF1" w:rsidRPr="00253C2B" w:rsidRDefault="00B27CF1" w:rsidP="00070A07">
            <w:pPr>
              <w:jc w:val="center"/>
              <w:rPr>
                <w:sz w:val="18"/>
                <w:szCs w:val="18"/>
              </w:rPr>
            </w:pPr>
            <w:r w:rsidRPr="00253C2B">
              <w:rPr>
                <w:sz w:val="18"/>
                <w:szCs w:val="18"/>
              </w:rPr>
              <w:t>0</w:t>
            </w:r>
          </w:p>
        </w:tc>
        <w:tc>
          <w:tcPr>
            <w:tcW w:w="547" w:type="dxa"/>
            <w:vAlign w:val="center"/>
          </w:tcPr>
          <w:p w:rsidR="00B27CF1" w:rsidRPr="00253C2B" w:rsidRDefault="00B27CF1" w:rsidP="00070A07">
            <w:pPr>
              <w:jc w:val="center"/>
              <w:rPr>
                <w:sz w:val="18"/>
                <w:szCs w:val="18"/>
              </w:rPr>
            </w:pPr>
            <w:r w:rsidRPr="00253C2B">
              <w:rPr>
                <w:sz w:val="18"/>
                <w:szCs w:val="18"/>
              </w:rPr>
              <w:t>0</w:t>
            </w:r>
          </w:p>
        </w:tc>
        <w:tc>
          <w:tcPr>
            <w:tcW w:w="3857" w:type="dxa"/>
            <w:vAlign w:val="bottom"/>
          </w:tcPr>
          <w:p w:rsidR="00B27CF1" w:rsidRPr="00253C2B" w:rsidRDefault="00B27CF1" w:rsidP="00070A07">
            <w:pPr>
              <w:rPr>
                <w:sz w:val="18"/>
                <w:szCs w:val="18"/>
              </w:rPr>
            </w:pPr>
            <w:r w:rsidRPr="00253C2B">
              <w:rPr>
                <w:sz w:val="18"/>
                <w:szCs w:val="18"/>
              </w:rPr>
              <w:t>Lomnice n.P., Košťálov, Jilemnice, SM, Bělá</w:t>
            </w:r>
          </w:p>
        </w:tc>
      </w:tr>
      <w:tr w:rsidR="00B27CF1" w:rsidTr="00070A07">
        <w:tc>
          <w:tcPr>
            <w:tcW w:w="1526" w:type="dxa"/>
            <w:shd w:val="clear" w:color="auto" w:fill="DBE5F1" w:themeFill="accent1" w:themeFillTint="33"/>
            <w:vAlign w:val="bottom"/>
          </w:tcPr>
          <w:p w:rsidR="00B27CF1" w:rsidRPr="00253C2B" w:rsidRDefault="00B27CF1" w:rsidP="00070A07">
            <w:pPr>
              <w:rPr>
                <w:sz w:val="18"/>
                <w:szCs w:val="18"/>
              </w:rPr>
            </w:pPr>
            <w:r w:rsidRPr="00253C2B">
              <w:rPr>
                <w:sz w:val="18"/>
                <w:szCs w:val="18"/>
              </w:rPr>
              <w:t>Libuň</w:t>
            </w:r>
          </w:p>
        </w:tc>
        <w:tc>
          <w:tcPr>
            <w:tcW w:w="551" w:type="dxa"/>
            <w:vAlign w:val="center"/>
          </w:tcPr>
          <w:p w:rsidR="00B27CF1" w:rsidRPr="00253C2B" w:rsidRDefault="00B27CF1" w:rsidP="00070A07">
            <w:pPr>
              <w:jc w:val="center"/>
              <w:rPr>
                <w:sz w:val="18"/>
                <w:szCs w:val="18"/>
              </w:rPr>
            </w:pPr>
            <w:r w:rsidRPr="00253C2B">
              <w:rPr>
                <w:sz w:val="18"/>
                <w:szCs w:val="18"/>
              </w:rPr>
              <w:t>31</w:t>
            </w:r>
          </w:p>
        </w:tc>
        <w:tc>
          <w:tcPr>
            <w:tcW w:w="551" w:type="dxa"/>
            <w:vAlign w:val="center"/>
          </w:tcPr>
          <w:p w:rsidR="00B27CF1" w:rsidRPr="00253C2B" w:rsidRDefault="00B27CF1" w:rsidP="00070A07">
            <w:pPr>
              <w:jc w:val="center"/>
              <w:rPr>
                <w:sz w:val="18"/>
                <w:szCs w:val="18"/>
              </w:rPr>
            </w:pPr>
            <w:r w:rsidRPr="00253C2B">
              <w:rPr>
                <w:sz w:val="18"/>
                <w:szCs w:val="18"/>
              </w:rPr>
              <w:t>31</w:t>
            </w:r>
          </w:p>
        </w:tc>
        <w:tc>
          <w:tcPr>
            <w:tcW w:w="551" w:type="dxa"/>
            <w:vAlign w:val="center"/>
          </w:tcPr>
          <w:p w:rsidR="00B27CF1" w:rsidRPr="00253C2B" w:rsidRDefault="00B27CF1" w:rsidP="00070A07">
            <w:pPr>
              <w:jc w:val="center"/>
              <w:rPr>
                <w:sz w:val="18"/>
                <w:szCs w:val="18"/>
              </w:rPr>
            </w:pPr>
            <w:r w:rsidRPr="00253C2B">
              <w:rPr>
                <w:sz w:val="18"/>
                <w:szCs w:val="18"/>
              </w:rPr>
              <w:t>30</w:t>
            </w:r>
          </w:p>
        </w:tc>
        <w:tc>
          <w:tcPr>
            <w:tcW w:w="551" w:type="dxa"/>
            <w:vAlign w:val="center"/>
          </w:tcPr>
          <w:p w:rsidR="00B27CF1" w:rsidRPr="00253C2B" w:rsidRDefault="00B27CF1" w:rsidP="00070A07">
            <w:pPr>
              <w:jc w:val="center"/>
              <w:rPr>
                <w:sz w:val="18"/>
                <w:szCs w:val="18"/>
              </w:rPr>
            </w:pPr>
            <w:r w:rsidRPr="00253C2B">
              <w:rPr>
                <w:sz w:val="18"/>
                <w:szCs w:val="18"/>
              </w:rPr>
              <w:t>27</w:t>
            </w:r>
          </w:p>
        </w:tc>
        <w:tc>
          <w:tcPr>
            <w:tcW w:w="551" w:type="dxa"/>
            <w:vAlign w:val="center"/>
          </w:tcPr>
          <w:p w:rsidR="00B27CF1" w:rsidRPr="00253C2B" w:rsidRDefault="00B27CF1" w:rsidP="00070A07">
            <w:pPr>
              <w:jc w:val="center"/>
              <w:rPr>
                <w:sz w:val="18"/>
                <w:szCs w:val="18"/>
              </w:rPr>
            </w:pPr>
            <w:r w:rsidRPr="00253C2B">
              <w:rPr>
                <w:sz w:val="18"/>
                <w:szCs w:val="18"/>
              </w:rPr>
              <w:t>31</w:t>
            </w:r>
          </w:p>
        </w:tc>
        <w:tc>
          <w:tcPr>
            <w:tcW w:w="547" w:type="dxa"/>
            <w:vAlign w:val="center"/>
          </w:tcPr>
          <w:p w:rsidR="00B27CF1" w:rsidRPr="00253C2B" w:rsidRDefault="00B27CF1" w:rsidP="00070A07">
            <w:pPr>
              <w:jc w:val="center"/>
              <w:rPr>
                <w:sz w:val="18"/>
                <w:szCs w:val="18"/>
              </w:rPr>
            </w:pPr>
            <w:r w:rsidRPr="00253C2B">
              <w:rPr>
                <w:sz w:val="18"/>
                <w:szCs w:val="18"/>
              </w:rPr>
              <w:t>3</w:t>
            </w:r>
          </w:p>
        </w:tc>
        <w:tc>
          <w:tcPr>
            <w:tcW w:w="547" w:type="dxa"/>
            <w:vAlign w:val="center"/>
          </w:tcPr>
          <w:p w:rsidR="00B27CF1" w:rsidRPr="00253C2B" w:rsidRDefault="00B27CF1" w:rsidP="00070A07">
            <w:pPr>
              <w:jc w:val="center"/>
              <w:rPr>
                <w:sz w:val="18"/>
                <w:szCs w:val="18"/>
              </w:rPr>
            </w:pPr>
            <w:r w:rsidRPr="00253C2B">
              <w:rPr>
                <w:sz w:val="18"/>
                <w:szCs w:val="18"/>
              </w:rPr>
              <w:t>5</w:t>
            </w:r>
          </w:p>
        </w:tc>
        <w:tc>
          <w:tcPr>
            <w:tcW w:w="3857" w:type="dxa"/>
            <w:vAlign w:val="bottom"/>
          </w:tcPr>
          <w:p w:rsidR="00B27CF1" w:rsidRPr="00253C2B" w:rsidRDefault="00B27CF1" w:rsidP="00070A07">
            <w:pPr>
              <w:rPr>
                <w:sz w:val="18"/>
                <w:szCs w:val="18"/>
              </w:rPr>
            </w:pPr>
            <w:r w:rsidRPr="00253C2B">
              <w:rPr>
                <w:sz w:val="18"/>
                <w:szCs w:val="18"/>
              </w:rPr>
              <w:t>JC, TU, Újezd p.T., LB, HK, JB, BN</w:t>
            </w:r>
          </w:p>
        </w:tc>
      </w:tr>
      <w:tr w:rsidR="00B27CF1" w:rsidTr="00070A07">
        <w:tc>
          <w:tcPr>
            <w:tcW w:w="1526" w:type="dxa"/>
            <w:shd w:val="clear" w:color="auto" w:fill="DBE5F1" w:themeFill="accent1" w:themeFillTint="33"/>
            <w:vAlign w:val="bottom"/>
          </w:tcPr>
          <w:p w:rsidR="00B27CF1" w:rsidRPr="00253C2B" w:rsidRDefault="00B27CF1" w:rsidP="00070A07">
            <w:pPr>
              <w:rPr>
                <w:sz w:val="18"/>
                <w:szCs w:val="18"/>
              </w:rPr>
            </w:pPr>
            <w:r w:rsidRPr="00253C2B">
              <w:rPr>
                <w:sz w:val="18"/>
                <w:szCs w:val="18"/>
              </w:rPr>
              <w:t>Lomnice nad Popelkou</w:t>
            </w:r>
          </w:p>
        </w:tc>
        <w:tc>
          <w:tcPr>
            <w:tcW w:w="551" w:type="dxa"/>
            <w:vAlign w:val="center"/>
          </w:tcPr>
          <w:p w:rsidR="00B27CF1" w:rsidRPr="00253C2B" w:rsidRDefault="00B27CF1" w:rsidP="00070A07">
            <w:pPr>
              <w:jc w:val="center"/>
              <w:rPr>
                <w:sz w:val="18"/>
                <w:szCs w:val="18"/>
              </w:rPr>
            </w:pPr>
            <w:r w:rsidRPr="00253C2B">
              <w:rPr>
                <w:sz w:val="18"/>
                <w:szCs w:val="18"/>
              </w:rPr>
              <w:t>83</w:t>
            </w:r>
          </w:p>
        </w:tc>
        <w:tc>
          <w:tcPr>
            <w:tcW w:w="551" w:type="dxa"/>
            <w:vAlign w:val="center"/>
          </w:tcPr>
          <w:p w:rsidR="00B27CF1" w:rsidRPr="00253C2B" w:rsidRDefault="00B27CF1" w:rsidP="00070A07">
            <w:pPr>
              <w:jc w:val="center"/>
              <w:rPr>
                <w:sz w:val="18"/>
                <w:szCs w:val="18"/>
              </w:rPr>
            </w:pPr>
            <w:r w:rsidRPr="00253C2B">
              <w:rPr>
                <w:sz w:val="18"/>
                <w:szCs w:val="18"/>
              </w:rPr>
              <w:t>81</w:t>
            </w:r>
          </w:p>
        </w:tc>
        <w:tc>
          <w:tcPr>
            <w:tcW w:w="551" w:type="dxa"/>
            <w:vAlign w:val="center"/>
          </w:tcPr>
          <w:p w:rsidR="00B27CF1" w:rsidRPr="00253C2B" w:rsidRDefault="00B27CF1" w:rsidP="00070A07">
            <w:pPr>
              <w:jc w:val="center"/>
              <w:rPr>
                <w:sz w:val="18"/>
                <w:szCs w:val="18"/>
              </w:rPr>
            </w:pPr>
            <w:r w:rsidRPr="00253C2B">
              <w:rPr>
                <w:sz w:val="18"/>
                <w:szCs w:val="18"/>
              </w:rPr>
              <w:t>84</w:t>
            </w:r>
          </w:p>
        </w:tc>
        <w:tc>
          <w:tcPr>
            <w:tcW w:w="551" w:type="dxa"/>
            <w:vAlign w:val="center"/>
          </w:tcPr>
          <w:p w:rsidR="00B27CF1" w:rsidRPr="00253C2B" w:rsidRDefault="00B27CF1" w:rsidP="00070A07">
            <w:pPr>
              <w:jc w:val="center"/>
              <w:rPr>
                <w:sz w:val="18"/>
                <w:szCs w:val="18"/>
              </w:rPr>
            </w:pPr>
            <w:r w:rsidRPr="00253C2B">
              <w:rPr>
                <w:sz w:val="18"/>
                <w:szCs w:val="18"/>
              </w:rPr>
              <w:t>81</w:t>
            </w:r>
          </w:p>
        </w:tc>
        <w:tc>
          <w:tcPr>
            <w:tcW w:w="551" w:type="dxa"/>
            <w:vAlign w:val="center"/>
          </w:tcPr>
          <w:p w:rsidR="00B27CF1" w:rsidRPr="00253C2B" w:rsidRDefault="00B27CF1" w:rsidP="00070A07">
            <w:pPr>
              <w:jc w:val="center"/>
              <w:rPr>
                <w:sz w:val="18"/>
                <w:szCs w:val="18"/>
              </w:rPr>
            </w:pPr>
            <w:r w:rsidRPr="00253C2B">
              <w:rPr>
                <w:sz w:val="18"/>
                <w:szCs w:val="18"/>
              </w:rPr>
              <w:t>81</w:t>
            </w:r>
          </w:p>
        </w:tc>
        <w:tc>
          <w:tcPr>
            <w:tcW w:w="547" w:type="dxa"/>
            <w:vAlign w:val="center"/>
          </w:tcPr>
          <w:p w:rsidR="00B27CF1" w:rsidRPr="00253C2B" w:rsidRDefault="00B27CF1" w:rsidP="00070A07">
            <w:pPr>
              <w:jc w:val="center"/>
              <w:rPr>
                <w:sz w:val="18"/>
                <w:szCs w:val="18"/>
              </w:rPr>
            </w:pPr>
            <w:r w:rsidRPr="00253C2B">
              <w:rPr>
                <w:sz w:val="18"/>
                <w:szCs w:val="18"/>
              </w:rPr>
              <w:t>13</w:t>
            </w:r>
          </w:p>
        </w:tc>
        <w:tc>
          <w:tcPr>
            <w:tcW w:w="547" w:type="dxa"/>
            <w:vAlign w:val="center"/>
          </w:tcPr>
          <w:p w:rsidR="00B27CF1" w:rsidRPr="00253C2B" w:rsidRDefault="00B27CF1" w:rsidP="00070A07">
            <w:pPr>
              <w:jc w:val="center"/>
              <w:rPr>
                <w:sz w:val="18"/>
                <w:szCs w:val="18"/>
              </w:rPr>
            </w:pPr>
            <w:r w:rsidRPr="00253C2B">
              <w:rPr>
                <w:sz w:val="18"/>
                <w:szCs w:val="18"/>
              </w:rPr>
              <w:t>14</w:t>
            </w:r>
          </w:p>
        </w:tc>
        <w:tc>
          <w:tcPr>
            <w:tcW w:w="3857" w:type="dxa"/>
            <w:vAlign w:val="bottom"/>
          </w:tcPr>
          <w:p w:rsidR="00B27CF1" w:rsidRPr="00253C2B" w:rsidRDefault="00B27CF1" w:rsidP="00070A07">
            <w:pPr>
              <w:rPr>
                <w:sz w:val="18"/>
                <w:szCs w:val="18"/>
              </w:rPr>
            </w:pPr>
            <w:r w:rsidRPr="00253C2B">
              <w:rPr>
                <w:sz w:val="18"/>
                <w:szCs w:val="18"/>
              </w:rPr>
              <w:t>JC, SM, HK, LB, PH, Rokytnice n.J., Holenice, Rovensko p.T.,TU, Jilemnice</w:t>
            </w:r>
          </w:p>
        </w:tc>
      </w:tr>
      <w:tr w:rsidR="00B27CF1" w:rsidTr="00070A07">
        <w:tc>
          <w:tcPr>
            <w:tcW w:w="1526" w:type="dxa"/>
            <w:shd w:val="clear" w:color="auto" w:fill="DBE5F1" w:themeFill="accent1" w:themeFillTint="33"/>
            <w:vAlign w:val="bottom"/>
          </w:tcPr>
          <w:p w:rsidR="00B27CF1" w:rsidRPr="00253C2B" w:rsidRDefault="00B27CF1" w:rsidP="00070A07">
            <w:pPr>
              <w:rPr>
                <w:sz w:val="18"/>
                <w:szCs w:val="18"/>
              </w:rPr>
            </w:pPr>
            <w:r w:rsidRPr="00253C2B">
              <w:rPr>
                <w:sz w:val="18"/>
                <w:szCs w:val="18"/>
              </w:rPr>
              <w:t>Lužany</w:t>
            </w:r>
          </w:p>
        </w:tc>
        <w:tc>
          <w:tcPr>
            <w:tcW w:w="551" w:type="dxa"/>
            <w:vAlign w:val="center"/>
          </w:tcPr>
          <w:p w:rsidR="00B27CF1" w:rsidRPr="00253C2B" w:rsidRDefault="00B27CF1" w:rsidP="00070A07">
            <w:pPr>
              <w:jc w:val="center"/>
              <w:rPr>
                <w:sz w:val="18"/>
                <w:szCs w:val="18"/>
              </w:rPr>
            </w:pPr>
            <w:r w:rsidRPr="00253C2B">
              <w:rPr>
                <w:sz w:val="18"/>
                <w:szCs w:val="18"/>
              </w:rPr>
              <w:t>59</w:t>
            </w:r>
          </w:p>
        </w:tc>
        <w:tc>
          <w:tcPr>
            <w:tcW w:w="551" w:type="dxa"/>
            <w:vAlign w:val="center"/>
          </w:tcPr>
          <w:p w:rsidR="00B27CF1" w:rsidRPr="00253C2B" w:rsidRDefault="00B27CF1" w:rsidP="00070A07">
            <w:pPr>
              <w:jc w:val="center"/>
              <w:rPr>
                <w:sz w:val="18"/>
                <w:szCs w:val="18"/>
              </w:rPr>
            </w:pPr>
            <w:r w:rsidRPr="00253C2B">
              <w:rPr>
                <w:sz w:val="18"/>
                <w:szCs w:val="18"/>
              </w:rPr>
              <w:t>59</w:t>
            </w:r>
          </w:p>
        </w:tc>
        <w:tc>
          <w:tcPr>
            <w:tcW w:w="551" w:type="dxa"/>
            <w:vAlign w:val="center"/>
          </w:tcPr>
          <w:p w:rsidR="00B27CF1" w:rsidRPr="00253C2B" w:rsidRDefault="00B27CF1" w:rsidP="00070A07">
            <w:pPr>
              <w:jc w:val="center"/>
              <w:rPr>
                <w:sz w:val="18"/>
                <w:szCs w:val="18"/>
              </w:rPr>
            </w:pPr>
            <w:r w:rsidRPr="00253C2B">
              <w:rPr>
                <w:sz w:val="18"/>
                <w:szCs w:val="18"/>
              </w:rPr>
              <w:t>59</w:t>
            </w:r>
          </w:p>
        </w:tc>
        <w:tc>
          <w:tcPr>
            <w:tcW w:w="551" w:type="dxa"/>
            <w:vAlign w:val="center"/>
          </w:tcPr>
          <w:p w:rsidR="00B27CF1" w:rsidRPr="00253C2B" w:rsidRDefault="00B27CF1" w:rsidP="00070A07">
            <w:pPr>
              <w:jc w:val="center"/>
              <w:rPr>
                <w:sz w:val="18"/>
                <w:szCs w:val="18"/>
              </w:rPr>
            </w:pPr>
            <w:r w:rsidRPr="00253C2B">
              <w:rPr>
                <w:sz w:val="18"/>
                <w:szCs w:val="18"/>
              </w:rPr>
              <w:t>59</w:t>
            </w:r>
          </w:p>
        </w:tc>
        <w:tc>
          <w:tcPr>
            <w:tcW w:w="551" w:type="dxa"/>
            <w:vAlign w:val="center"/>
          </w:tcPr>
          <w:p w:rsidR="00B27CF1" w:rsidRPr="00253C2B" w:rsidRDefault="00B27CF1" w:rsidP="00070A07">
            <w:pPr>
              <w:jc w:val="center"/>
              <w:rPr>
                <w:sz w:val="18"/>
                <w:szCs w:val="18"/>
              </w:rPr>
            </w:pPr>
            <w:r w:rsidRPr="00253C2B">
              <w:rPr>
                <w:sz w:val="18"/>
                <w:szCs w:val="18"/>
              </w:rPr>
              <w:t>60</w:t>
            </w:r>
          </w:p>
        </w:tc>
        <w:tc>
          <w:tcPr>
            <w:tcW w:w="547" w:type="dxa"/>
            <w:vAlign w:val="center"/>
          </w:tcPr>
          <w:p w:rsidR="00B27CF1" w:rsidRPr="00253C2B" w:rsidRDefault="00B27CF1" w:rsidP="00070A07">
            <w:pPr>
              <w:jc w:val="center"/>
              <w:rPr>
                <w:sz w:val="18"/>
                <w:szCs w:val="18"/>
              </w:rPr>
            </w:pPr>
            <w:r w:rsidRPr="00253C2B">
              <w:rPr>
                <w:sz w:val="18"/>
                <w:szCs w:val="18"/>
              </w:rPr>
              <w:t>14</w:t>
            </w:r>
          </w:p>
        </w:tc>
        <w:tc>
          <w:tcPr>
            <w:tcW w:w="547" w:type="dxa"/>
            <w:vAlign w:val="center"/>
          </w:tcPr>
          <w:p w:rsidR="00B27CF1" w:rsidRPr="00253C2B" w:rsidRDefault="00B27CF1" w:rsidP="00070A07">
            <w:pPr>
              <w:jc w:val="center"/>
              <w:rPr>
                <w:sz w:val="18"/>
                <w:szCs w:val="18"/>
              </w:rPr>
            </w:pPr>
            <w:r w:rsidRPr="00253C2B">
              <w:rPr>
                <w:sz w:val="18"/>
                <w:szCs w:val="18"/>
              </w:rPr>
              <w:t>14</w:t>
            </w:r>
          </w:p>
        </w:tc>
        <w:tc>
          <w:tcPr>
            <w:tcW w:w="3857" w:type="dxa"/>
            <w:vAlign w:val="bottom"/>
          </w:tcPr>
          <w:p w:rsidR="00B27CF1" w:rsidRPr="00253C2B" w:rsidRDefault="00B27CF1" w:rsidP="00070A07">
            <w:pPr>
              <w:rPr>
                <w:sz w:val="18"/>
                <w:szCs w:val="18"/>
              </w:rPr>
            </w:pPr>
            <w:r w:rsidRPr="00253C2B">
              <w:rPr>
                <w:sz w:val="18"/>
                <w:szCs w:val="18"/>
              </w:rPr>
              <w:t>JC, HK, Hořice, Lázně Bělohrad</w:t>
            </w:r>
          </w:p>
        </w:tc>
      </w:tr>
      <w:tr w:rsidR="00B27CF1" w:rsidTr="00070A07">
        <w:tc>
          <w:tcPr>
            <w:tcW w:w="1526" w:type="dxa"/>
            <w:shd w:val="clear" w:color="auto" w:fill="DBE5F1" w:themeFill="accent1" w:themeFillTint="33"/>
            <w:vAlign w:val="bottom"/>
          </w:tcPr>
          <w:p w:rsidR="00B27CF1" w:rsidRPr="00253C2B" w:rsidRDefault="00B27CF1" w:rsidP="00070A07">
            <w:pPr>
              <w:rPr>
                <w:sz w:val="18"/>
                <w:szCs w:val="18"/>
              </w:rPr>
            </w:pPr>
            <w:r w:rsidRPr="00253C2B">
              <w:rPr>
                <w:sz w:val="18"/>
                <w:szCs w:val="18"/>
              </w:rPr>
              <w:t>Mlázovice</w:t>
            </w:r>
          </w:p>
        </w:tc>
        <w:tc>
          <w:tcPr>
            <w:tcW w:w="551" w:type="dxa"/>
            <w:vAlign w:val="center"/>
          </w:tcPr>
          <w:p w:rsidR="00B27CF1" w:rsidRPr="00253C2B" w:rsidRDefault="00B27CF1" w:rsidP="00070A07">
            <w:pPr>
              <w:jc w:val="center"/>
              <w:rPr>
                <w:sz w:val="18"/>
                <w:szCs w:val="18"/>
              </w:rPr>
            </w:pPr>
            <w:r w:rsidRPr="00253C2B">
              <w:rPr>
                <w:sz w:val="18"/>
                <w:szCs w:val="18"/>
              </w:rPr>
              <w:t>23</w:t>
            </w:r>
          </w:p>
        </w:tc>
        <w:tc>
          <w:tcPr>
            <w:tcW w:w="551" w:type="dxa"/>
            <w:vAlign w:val="center"/>
          </w:tcPr>
          <w:p w:rsidR="00B27CF1" w:rsidRPr="00253C2B" w:rsidRDefault="00B27CF1" w:rsidP="00070A07">
            <w:pPr>
              <w:jc w:val="center"/>
              <w:rPr>
                <w:sz w:val="18"/>
                <w:szCs w:val="18"/>
              </w:rPr>
            </w:pPr>
            <w:r w:rsidRPr="00253C2B">
              <w:rPr>
                <w:sz w:val="18"/>
                <w:szCs w:val="18"/>
              </w:rPr>
              <w:t>23</w:t>
            </w:r>
          </w:p>
        </w:tc>
        <w:tc>
          <w:tcPr>
            <w:tcW w:w="551" w:type="dxa"/>
            <w:vAlign w:val="center"/>
          </w:tcPr>
          <w:p w:rsidR="00B27CF1" w:rsidRPr="00253C2B" w:rsidRDefault="00B27CF1" w:rsidP="00070A07">
            <w:pPr>
              <w:jc w:val="center"/>
              <w:rPr>
                <w:sz w:val="18"/>
                <w:szCs w:val="18"/>
              </w:rPr>
            </w:pPr>
            <w:r w:rsidRPr="00253C2B">
              <w:rPr>
                <w:sz w:val="18"/>
                <w:szCs w:val="18"/>
              </w:rPr>
              <w:t>23</w:t>
            </w:r>
          </w:p>
        </w:tc>
        <w:tc>
          <w:tcPr>
            <w:tcW w:w="551" w:type="dxa"/>
            <w:vAlign w:val="center"/>
          </w:tcPr>
          <w:p w:rsidR="00B27CF1" w:rsidRPr="00253C2B" w:rsidRDefault="00B27CF1" w:rsidP="00070A07">
            <w:pPr>
              <w:jc w:val="center"/>
              <w:rPr>
                <w:sz w:val="18"/>
                <w:szCs w:val="18"/>
              </w:rPr>
            </w:pPr>
            <w:r w:rsidRPr="00253C2B">
              <w:rPr>
                <w:sz w:val="18"/>
                <w:szCs w:val="18"/>
              </w:rPr>
              <w:t>23</w:t>
            </w:r>
          </w:p>
        </w:tc>
        <w:tc>
          <w:tcPr>
            <w:tcW w:w="551" w:type="dxa"/>
            <w:vAlign w:val="center"/>
          </w:tcPr>
          <w:p w:rsidR="00B27CF1" w:rsidRPr="00253C2B" w:rsidRDefault="00B27CF1" w:rsidP="00070A07">
            <w:pPr>
              <w:jc w:val="center"/>
              <w:rPr>
                <w:sz w:val="18"/>
                <w:szCs w:val="18"/>
              </w:rPr>
            </w:pPr>
            <w:r w:rsidRPr="00253C2B">
              <w:rPr>
                <w:sz w:val="18"/>
                <w:szCs w:val="18"/>
              </w:rPr>
              <w:t>23</w:t>
            </w:r>
          </w:p>
        </w:tc>
        <w:tc>
          <w:tcPr>
            <w:tcW w:w="547" w:type="dxa"/>
            <w:vAlign w:val="center"/>
          </w:tcPr>
          <w:p w:rsidR="00B27CF1" w:rsidRPr="00253C2B" w:rsidRDefault="00B27CF1" w:rsidP="00070A07">
            <w:pPr>
              <w:jc w:val="center"/>
              <w:rPr>
                <w:sz w:val="18"/>
                <w:szCs w:val="18"/>
              </w:rPr>
            </w:pPr>
            <w:r w:rsidRPr="00253C2B">
              <w:rPr>
                <w:sz w:val="18"/>
                <w:szCs w:val="18"/>
              </w:rPr>
              <w:t>6</w:t>
            </w:r>
          </w:p>
        </w:tc>
        <w:tc>
          <w:tcPr>
            <w:tcW w:w="547" w:type="dxa"/>
            <w:vAlign w:val="center"/>
          </w:tcPr>
          <w:p w:rsidR="00B27CF1" w:rsidRPr="00253C2B" w:rsidRDefault="00B27CF1" w:rsidP="00070A07">
            <w:pPr>
              <w:jc w:val="center"/>
              <w:rPr>
                <w:sz w:val="18"/>
                <w:szCs w:val="18"/>
              </w:rPr>
            </w:pPr>
            <w:r w:rsidRPr="00253C2B">
              <w:rPr>
                <w:sz w:val="18"/>
                <w:szCs w:val="18"/>
              </w:rPr>
              <w:t>5</w:t>
            </w:r>
          </w:p>
        </w:tc>
        <w:tc>
          <w:tcPr>
            <w:tcW w:w="3857" w:type="dxa"/>
            <w:vAlign w:val="bottom"/>
          </w:tcPr>
          <w:p w:rsidR="00B27CF1" w:rsidRPr="00253C2B" w:rsidRDefault="00B27CF1" w:rsidP="00070A07">
            <w:pPr>
              <w:rPr>
                <w:sz w:val="18"/>
                <w:szCs w:val="18"/>
              </w:rPr>
            </w:pPr>
            <w:r w:rsidRPr="00253C2B">
              <w:rPr>
                <w:sz w:val="18"/>
                <w:szCs w:val="18"/>
              </w:rPr>
              <w:t>JC, Lázně Bělohrad, Hořice</w:t>
            </w:r>
          </w:p>
        </w:tc>
      </w:tr>
      <w:tr w:rsidR="00B27CF1" w:rsidTr="00070A07">
        <w:tc>
          <w:tcPr>
            <w:tcW w:w="1526" w:type="dxa"/>
            <w:shd w:val="clear" w:color="auto" w:fill="DBE5F1" w:themeFill="accent1" w:themeFillTint="33"/>
            <w:vAlign w:val="bottom"/>
          </w:tcPr>
          <w:p w:rsidR="00B27CF1" w:rsidRPr="00253C2B" w:rsidRDefault="00B27CF1" w:rsidP="00070A07">
            <w:pPr>
              <w:rPr>
                <w:sz w:val="18"/>
                <w:szCs w:val="18"/>
              </w:rPr>
            </w:pPr>
            <w:r w:rsidRPr="00253C2B">
              <w:rPr>
                <w:sz w:val="18"/>
                <w:szCs w:val="18"/>
              </w:rPr>
              <w:t>Nová Paka</w:t>
            </w:r>
          </w:p>
        </w:tc>
        <w:tc>
          <w:tcPr>
            <w:tcW w:w="551" w:type="dxa"/>
            <w:vAlign w:val="center"/>
          </w:tcPr>
          <w:p w:rsidR="00B27CF1" w:rsidRPr="00253C2B" w:rsidRDefault="00B27CF1" w:rsidP="00070A07">
            <w:pPr>
              <w:jc w:val="center"/>
              <w:rPr>
                <w:sz w:val="18"/>
                <w:szCs w:val="18"/>
              </w:rPr>
            </w:pPr>
            <w:r w:rsidRPr="00253C2B">
              <w:rPr>
                <w:sz w:val="18"/>
                <w:szCs w:val="18"/>
              </w:rPr>
              <w:t>102</w:t>
            </w:r>
          </w:p>
        </w:tc>
        <w:tc>
          <w:tcPr>
            <w:tcW w:w="551" w:type="dxa"/>
            <w:vAlign w:val="center"/>
          </w:tcPr>
          <w:p w:rsidR="00B27CF1" w:rsidRPr="00253C2B" w:rsidRDefault="00B27CF1" w:rsidP="00070A07">
            <w:pPr>
              <w:jc w:val="center"/>
              <w:rPr>
                <w:sz w:val="18"/>
                <w:szCs w:val="18"/>
              </w:rPr>
            </w:pPr>
            <w:r w:rsidRPr="00253C2B">
              <w:rPr>
                <w:sz w:val="18"/>
                <w:szCs w:val="18"/>
              </w:rPr>
              <w:t>113</w:t>
            </w:r>
          </w:p>
        </w:tc>
        <w:tc>
          <w:tcPr>
            <w:tcW w:w="551" w:type="dxa"/>
            <w:vAlign w:val="center"/>
          </w:tcPr>
          <w:p w:rsidR="00B27CF1" w:rsidRPr="00253C2B" w:rsidRDefault="00B27CF1" w:rsidP="00070A07">
            <w:pPr>
              <w:jc w:val="center"/>
              <w:rPr>
                <w:sz w:val="18"/>
                <w:szCs w:val="18"/>
              </w:rPr>
            </w:pPr>
            <w:r w:rsidRPr="00253C2B">
              <w:rPr>
                <w:sz w:val="18"/>
                <w:szCs w:val="18"/>
              </w:rPr>
              <w:t>113</w:t>
            </w:r>
          </w:p>
        </w:tc>
        <w:tc>
          <w:tcPr>
            <w:tcW w:w="551" w:type="dxa"/>
            <w:vAlign w:val="center"/>
          </w:tcPr>
          <w:p w:rsidR="00B27CF1" w:rsidRPr="00253C2B" w:rsidRDefault="00B27CF1" w:rsidP="00070A07">
            <w:pPr>
              <w:jc w:val="center"/>
              <w:rPr>
                <w:sz w:val="18"/>
                <w:szCs w:val="18"/>
              </w:rPr>
            </w:pPr>
            <w:r w:rsidRPr="00253C2B">
              <w:rPr>
                <w:sz w:val="18"/>
                <w:szCs w:val="18"/>
              </w:rPr>
              <w:t>113</w:t>
            </w:r>
          </w:p>
        </w:tc>
        <w:tc>
          <w:tcPr>
            <w:tcW w:w="551" w:type="dxa"/>
            <w:vAlign w:val="center"/>
          </w:tcPr>
          <w:p w:rsidR="00B27CF1" w:rsidRPr="00253C2B" w:rsidRDefault="00B27CF1" w:rsidP="00070A07">
            <w:pPr>
              <w:jc w:val="center"/>
              <w:rPr>
                <w:sz w:val="18"/>
                <w:szCs w:val="18"/>
              </w:rPr>
            </w:pPr>
            <w:r w:rsidRPr="00253C2B">
              <w:rPr>
                <w:sz w:val="18"/>
                <w:szCs w:val="18"/>
              </w:rPr>
              <w:t>116</w:t>
            </w:r>
          </w:p>
        </w:tc>
        <w:tc>
          <w:tcPr>
            <w:tcW w:w="547" w:type="dxa"/>
            <w:vAlign w:val="center"/>
          </w:tcPr>
          <w:p w:rsidR="00B27CF1" w:rsidRPr="00253C2B" w:rsidRDefault="00B27CF1" w:rsidP="00070A07">
            <w:pPr>
              <w:jc w:val="center"/>
              <w:rPr>
                <w:sz w:val="18"/>
                <w:szCs w:val="18"/>
              </w:rPr>
            </w:pPr>
            <w:r w:rsidRPr="00253C2B">
              <w:rPr>
                <w:sz w:val="18"/>
                <w:szCs w:val="18"/>
              </w:rPr>
              <w:t>36</w:t>
            </w:r>
          </w:p>
        </w:tc>
        <w:tc>
          <w:tcPr>
            <w:tcW w:w="547" w:type="dxa"/>
            <w:vAlign w:val="center"/>
          </w:tcPr>
          <w:p w:rsidR="00B27CF1" w:rsidRPr="00253C2B" w:rsidRDefault="00B27CF1" w:rsidP="00070A07">
            <w:pPr>
              <w:jc w:val="center"/>
              <w:rPr>
                <w:sz w:val="18"/>
                <w:szCs w:val="18"/>
              </w:rPr>
            </w:pPr>
            <w:r w:rsidRPr="00253C2B">
              <w:rPr>
                <w:sz w:val="18"/>
                <w:szCs w:val="18"/>
              </w:rPr>
              <w:t>39</w:t>
            </w:r>
          </w:p>
        </w:tc>
        <w:tc>
          <w:tcPr>
            <w:tcW w:w="3857" w:type="dxa"/>
            <w:vAlign w:val="bottom"/>
          </w:tcPr>
          <w:p w:rsidR="00B27CF1" w:rsidRPr="00253C2B" w:rsidRDefault="00B27CF1" w:rsidP="00070A07">
            <w:pPr>
              <w:rPr>
                <w:sz w:val="18"/>
                <w:szCs w:val="18"/>
              </w:rPr>
            </w:pPr>
            <w:r w:rsidRPr="00253C2B">
              <w:rPr>
                <w:sz w:val="18"/>
                <w:szCs w:val="18"/>
              </w:rPr>
              <w:t>TR, JC, Stará Paka, Hořice, Vrchlabí, PH, Pecka, Hostinné, BN, Špindl. Mlýn, DK, Vidochov</w:t>
            </w:r>
          </w:p>
        </w:tc>
      </w:tr>
      <w:tr w:rsidR="00982118" w:rsidTr="00070A07">
        <w:tc>
          <w:tcPr>
            <w:tcW w:w="1526" w:type="dxa"/>
            <w:shd w:val="clear" w:color="auto" w:fill="DBE5F1" w:themeFill="accent1" w:themeFillTint="33"/>
            <w:vAlign w:val="bottom"/>
          </w:tcPr>
          <w:p w:rsidR="00982118" w:rsidRPr="00253C2B" w:rsidRDefault="00982118" w:rsidP="00070A07">
            <w:pPr>
              <w:rPr>
                <w:sz w:val="18"/>
                <w:szCs w:val="18"/>
              </w:rPr>
            </w:pPr>
            <w:r w:rsidRPr="00253C2B">
              <w:rPr>
                <w:sz w:val="18"/>
                <w:szCs w:val="18"/>
              </w:rPr>
              <w:t>Nová Ves nad Popelkou</w:t>
            </w:r>
          </w:p>
        </w:tc>
        <w:tc>
          <w:tcPr>
            <w:tcW w:w="551" w:type="dxa"/>
            <w:vAlign w:val="center"/>
          </w:tcPr>
          <w:p w:rsidR="00982118" w:rsidRPr="00253C2B" w:rsidRDefault="00913CC5" w:rsidP="00070A07">
            <w:pPr>
              <w:autoSpaceDE w:val="0"/>
              <w:autoSpaceDN w:val="0"/>
              <w:adjustRightInd w:val="0"/>
              <w:jc w:val="center"/>
              <w:rPr>
                <w:rFonts w:eastAsia="Calibri" w:cs="Calibri"/>
                <w:sz w:val="18"/>
                <w:szCs w:val="18"/>
              </w:rPr>
            </w:pPr>
            <w:r>
              <w:rPr>
                <w:rFonts w:eastAsia="Calibri" w:cs="Calibri"/>
                <w:sz w:val="18"/>
                <w:szCs w:val="18"/>
              </w:rPr>
              <w:t>7</w:t>
            </w:r>
          </w:p>
        </w:tc>
        <w:tc>
          <w:tcPr>
            <w:tcW w:w="551" w:type="dxa"/>
            <w:vAlign w:val="center"/>
          </w:tcPr>
          <w:p w:rsidR="00982118" w:rsidRPr="00253C2B" w:rsidRDefault="00913CC5" w:rsidP="00070A07">
            <w:pPr>
              <w:autoSpaceDE w:val="0"/>
              <w:autoSpaceDN w:val="0"/>
              <w:adjustRightInd w:val="0"/>
              <w:jc w:val="center"/>
              <w:rPr>
                <w:rFonts w:eastAsia="Calibri" w:cs="Calibri"/>
                <w:sz w:val="18"/>
                <w:szCs w:val="18"/>
              </w:rPr>
            </w:pPr>
            <w:r>
              <w:rPr>
                <w:rFonts w:eastAsia="Calibri" w:cs="Calibri"/>
                <w:sz w:val="18"/>
                <w:szCs w:val="18"/>
              </w:rPr>
              <w:t>7</w:t>
            </w:r>
          </w:p>
        </w:tc>
        <w:tc>
          <w:tcPr>
            <w:tcW w:w="551" w:type="dxa"/>
            <w:vAlign w:val="center"/>
          </w:tcPr>
          <w:p w:rsidR="00982118" w:rsidRPr="00253C2B" w:rsidRDefault="00913CC5" w:rsidP="00070A07">
            <w:pPr>
              <w:autoSpaceDE w:val="0"/>
              <w:autoSpaceDN w:val="0"/>
              <w:adjustRightInd w:val="0"/>
              <w:jc w:val="center"/>
              <w:rPr>
                <w:rFonts w:eastAsia="Calibri" w:cs="Calibri"/>
                <w:sz w:val="18"/>
                <w:szCs w:val="18"/>
              </w:rPr>
            </w:pPr>
            <w:r>
              <w:rPr>
                <w:rFonts w:eastAsia="Calibri" w:cs="Calibri"/>
                <w:sz w:val="18"/>
                <w:szCs w:val="18"/>
              </w:rPr>
              <w:t>8</w:t>
            </w:r>
          </w:p>
        </w:tc>
        <w:tc>
          <w:tcPr>
            <w:tcW w:w="551" w:type="dxa"/>
            <w:vAlign w:val="center"/>
          </w:tcPr>
          <w:p w:rsidR="00982118" w:rsidRPr="00253C2B" w:rsidRDefault="00913CC5" w:rsidP="00070A07">
            <w:pPr>
              <w:autoSpaceDE w:val="0"/>
              <w:autoSpaceDN w:val="0"/>
              <w:adjustRightInd w:val="0"/>
              <w:jc w:val="center"/>
              <w:rPr>
                <w:rFonts w:eastAsia="Calibri" w:cs="Calibri"/>
                <w:sz w:val="18"/>
                <w:szCs w:val="18"/>
              </w:rPr>
            </w:pPr>
            <w:r>
              <w:rPr>
                <w:rFonts w:eastAsia="Calibri" w:cs="Calibri"/>
                <w:sz w:val="18"/>
                <w:szCs w:val="18"/>
              </w:rPr>
              <w:t>7</w:t>
            </w:r>
          </w:p>
        </w:tc>
        <w:tc>
          <w:tcPr>
            <w:tcW w:w="551" w:type="dxa"/>
            <w:vAlign w:val="center"/>
          </w:tcPr>
          <w:p w:rsidR="00982118" w:rsidRPr="00253C2B" w:rsidRDefault="00913CC5" w:rsidP="00070A07">
            <w:pPr>
              <w:autoSpaceDE w:val="0"/>
              <w:autoSpaceDN w:val="0"/>
              <w:adjustRightInd w:val="0"/>
              <w:jc w:val="center"/>
              <w:rPr>
                <w:rFonts w:eastAsia="Calibri" w:cs="Calibri"/>
                <w:sz w:val="18"/>
                <w:szCs w:val="18"/>
              </w:rPr>
            </w:pPr>
            <w:r>
              <w:rPr>
                <w:rFonts w:eastAsia="Calibri" w:cs="Calibri"/>
                <w:sz w:val="18"/>
                <w:szCs w:val="18"/>
              </w:rPr>
              <w:t>7</w:t>
            </w:r>
          </w:p>
        </w:tc>
        <w:tc>
          <w:tcPr>
            <w:tcW w:w="547" w:type="dxa"/>
            <w:vAlign w:val="center"/>
          </w:tcPr>
          <w:p w:rsidR="00982118" w:rsidRPr="00253C2B" w:rsidRDefault="00913CC5" w:rsidP="00070A07">
            <w:pPr>
              <w:autoSpaceDE w:val="0"/>
              <w:autoSpaceDN w:val="0"/>
              <w:adjustRightInd w:val="0"/>
              <w:jc w:val="center"/>
              <w:rPr>
                <w:rFonts w:eastAsia="Calibri" w:cs="Calibri"/>
                <w:sz w:val="18"/>
                <w:szCs w:val="18"/>
              </w:rPr>
            </w:pPr>
            <w:r>
              <w:rPr>
                <w:rFonts w:eastAsia="Calibri" w:cs="Calibri"/>
                <w:sz w:val="18"/>
                <w:szCs w:val="18"/>
              </w:rPr>
              <w:t>0</w:t>
            </w:r>
          </w:p>
        </w:tc>
        <w:tc>
          <w:tcPr>
            <w:tcW w:w="547" w:type="dxa"/>
            <w:vAlign w:val="center"/>
          </w:tcPr>
          <w:p w:rsidR="00982118" w:rsidRPr="00253C2B" w:rsidRDefault="00913CC5" w:rsidP="00070A07">
            <w:pPr>
              <w:autoSpaceDE w:val="0"/>
              <w:autoSpaceDN w:val="0"/>
              <w:adjustRightInd w:val="0"/>
              <w:jc w:val="center"/>
              <w:rPr>
                <w:rFonts w:eastAsia="Calibri" w:cs="Calibri"/>
                <w:sz w:val="18"/>
                <w:szCs w:val="18"/>
              </w:rPr>
            </w:pPr>
            <w:r>
              <w:rPr>
                <w:rFonts w:eastAsia="Calibri" w:cs="Calibri"/>
                <w:sz w:val="18"/>
                <w:szCs w:val="18"/>
              </w:rPr>
              <w:t>0</w:t>
            </w:r>
          </w:p>
        </w:tc>
        <w:tc>
          <w:tcPr>
            <w:tcW w:w="3857" w:type="dxa"/>
            <w:vAlign w:val="bottom"/>
          </w:tcPr>
          <w:p w:rsidR="00982118" w:rsidRPr="00253C2B" w:rsidRDefault="00913CC5" w:rsidP="00070A07">
            <w:pPr>
              <w:autoSpaceDE w:val="0"/>
              <w:autoSpaceDN w:val="0"/>
              <w:adjustRightInd w:val="0"/>
              <w:rPr>
                <w:rFonts w:eastAsia="Calibri" w:cs="Calibri"/>
                <w:sz w:val="18"/>
                <w:szCs w:val="18"/>
              </w:rPr>
            </w:pPr>
            <w:r>
              <w:rPr>
                <w:rFonts w:eastAsia="Calibri" w:cs="Calibri"/>
                <w:sz w:val="18"/>
                <w:szCs w:val="18"/>
              </w:rPr>
              <w:t>Lomnice n.P., Hořice, SM, HK</w:t>
            </w:r>
          </w:p>
        </w:tc>
      </w:tr>
      <w:tr w:rsidR="00B27CF1" w:rsidTr="00070A07">
        <w:tc>
          <w:tcPr>
            <w:tcW w:w="1526" w:type="dxa"/>
            <w:shd w:val="clear" w:color="auto" w:fill="DBE5F1" w:themeFill="accent1" w:themeFillTint="33"/>
            <w:vAlign w:val="bottom"/>
          </w:tcPr>
          <w:p w:rsidR="00B27CF1" w:rsidRPr="00253C2B" w:rsidRDefault="00B27CF1" w:rsidP="00070A07">
            <w:pPr>
              <w:rPr>
                <w:sz w:val="18"/>
                <w:szCs w:val="18"/>
              </w:rPr>
            </w:pPr>
            <w:r w:rsidRPr="00253C2B">
              <w:rPr>
                <w:sz w:val="18"/>
                <w:szCs w:val="18"/>
              </w:rPr>
              <w:t>Ostružno</w:t>
            </w:r>
          </w:p>
        </w:tc>
        <w:tc>
          <w:tcPr>
            <w:tcW w:w="551" w:type="dxa"/>
            <w:vAlign w:val="center"/>
          </w:tcPr>
          <w:p w:rsidR="00B27CF1" w:rsidRPr="00253C2B" w:rsidRDefault="00B27CF1" w:rsidP="00070A07">
            <w:pPr>
              <w:jc w:val="center"/>
              <w:rPr>
                <w:sz w:val="18"/>
                <w:szCs w:val="18"/>
              </w:rPr>
            </w:pPr>
            <w:r w:rsidRPr="00253C2B">
              <w:rPr>
                <w:sz w:val="18"/>
                <w:szCs w:val="18"/>
              </w:rPr>
              <w:t>9</w:t>
            </w:r>
          </w:p>
        </w:tc>
        <w:tc>
          <w:tcPr>
            <w:tcW w:w="551" w:type="dxa"/>
            <w:vAlign w:val="center"/>
          </w:tcPr>
          <w:p w:rsidR="00B27CF1" w:rsidRPr="00253C2B" w:rsidRDefault="00B27CF1" w:rsidP="00070A07">
            <w:pPr>
              <w:jc w:val="center"/>
              <w:rPr>
                <w:sz w:val="18"/>
                <w:szCs w:val="18"/>
              </w:rPr>
            </w:pPr>
            <w:r w:rsidRPr="00253C2B">
              <w:rPr>
                <w:sz w:val="18"/>
                <w:szCs w:val="18"/>
              </w:rPr>
              <w:t>9</w:t>
            </w:r>
          </w:p>
        </w:tc>
        <w:tc>
          <w:tcPr>
            <w:tcW w:w="551" w:type="dxa"/>
            <w:vAlign w:val="center"/>
          </w:tcPr>
          <w:p w:rsidR="00B27CF1" w:rsidRPr="00253C2B" w:rsidRDefault="00B27CF1" w:rsidP="00070A07">
            <w:pPr>
              <w:jc w:val="center"/>
              <w:rPr>
                <w:sz w:val="18"/>
                <w:szCs w:val="18"/>
              </w:rPr>
            </w:pPr>
            <w:r w:rsidRPr="00253C2B">
              <w:rPr>
                <w:sz w:val="18"/>
                <w:szCs w:val="18"/>
              </w:rPr>
              <w:t>9</w:t>
            </w:r>
          </w:p>
        </w:tc>
        <w:tc>
          <w:tcPr>
            <w:tcW w:w="551" w:type="dxa"/>
            <w:vAlign w:val="center"/>
          </w:tcPr>
          <w:p w:rsidR="00B27CF1" w:rsidRPr="00253C2B" w:rsidRDefault="00B27CF1" w:rsidP="00070A07">
            <w:pPr>
              <w:jc w:val="center"/>
              <w:rPr>
                <w:sz w:val="18"/>
                <w:szCs w:val="18"/>
              </w:rPr>
            </w:pPr>
            <w:r w:rsidRPr="00253C2B">
              <w:rPr>
                <w:sz w:val="18"/>
                <w:szCs w:val="18"/>
              </w:rPr>
              <w:t>9</w:t>
            </w:r>
          </w:p>
        </w:tc>
        <w:tc>
          <w:tcPr>
            <w:tcW w:w="551" w:type="dxa"/>
            <w:vAlign w:val="center"/>
          </w:tcPr>
          <w:p w:rsidR="00B27CF1" w:rsidRPr="00253C2B" w:rsidRDefault="00B27CF1" w:rsidP="00070A07">
            <w:pPr>
              <w:jc w:val="center"/>
              <w:rPr>
                <w:sz w:val="18"/>
                <w:szCs w:val="18"/>
              </w:rPr>
            </w:pPr>
            <w:r w:rsidRPr="00253C2B">
              <w:rPr>
                <w:sz w:val="18"/>
                <w:szCs w:val="18"/>
              </w:rPr>
              <w:t>9</w:t>
            </w:r>
          </w:p>
        </w:tc>
        <w:tc>
          <w:tcPr>
            <w:tcW w:w="547" w:type="dxa"/>
            <w:vAlign w:val="center"/>
          </w:tcPr>
          <w:p w:rsidR="00B27CF1" w:rsidRPr="00253C2B" w:rsidRDefault="00B27CF1" w:rsidP="00070A07">
            <w:pPr>
              <w:jc w:val="center"/>
              <w:rPr>
                <w:sz w:val="18"/>
                <w:szCs w:val="18"/>
              </w:rPr>
            </w:pPr>
            <w:r w:rsidRPr="00253C2B">
              <w:rPr>
                <w:sz w:val="18"/>
                <w:szCs w:val="18"/>
              </w:rPr>
              <w:t>0</w:t>
            </w:r>
          </w:p>
        </w:tc>
        <w:tc>
          <w:tcPr>
            <w:tcW w:w="547" w:type="dxa"/>
            <w:vAlign w:val="center"/>
          </w:tcPr>
          <w:p w:rsidR="00B27CF1" w:rsidRPr="00253C2B" w:rsidRDefault="00B27CF1" w:rsidP="00070A07">
            <w:pPr>
              <w:jc w:val="center"/>
              <w:rPr>
                <w:sz w:val="18"/>
                <w:szCs w:val="18"/>
              </w:rPr>
            </w:pPr>
            <w:r w:rsidRPr="00253C2B">
              <w:rPr>
                <w:sz w:val="18"/>
                <w:szCs w:val="18"/>
              </w:rPr>
              <w:t>0</w:t>
            </w:r>
          </w:p>
        </w:tc>
        <w:tc>
          <w:tcPr>
            <w:tcW w:w="3857" w:type="dxa"/>
            <w:vAlign w:val="bottom"/>
          </w:tcPr>
          <w:p w:rsidR="00B27CF1" w:rsidRPr="00253C2B" w:rsidRDefault="00B27CF1" w:rsidP="00070A07">
            <w:pPr>
              <w:rPr>
                <w:sz w:val="18"/>
                <w:szCs w:val="18"/>
              </w:rPr>
            </w:pPr>
            <w:r w:rsidRPr="00253C2B">
              <w:rPr>
                <w:sz w:val="18"/>
                <w:szCs w:val="18"/>
              </w:rPr>
              <w:t xml:space="preserve">JC, Mladějov, Újezd p.T, </w:t>
            </w:r>
          </w:p>
        </w:tc>
      </w:tr>
      <w:tr w:rsidR="00B27CF1" w:rsidTr="00070A07">
        <w:tc>
          <w:tcPr>
            <w:tcW w:w="1526" w:type="dxa"/>
            <w:shd w:val="clear" w:color="auto" w:fill="DBE5F1" w:themeFill="accent1" w:themeFillTint="33"/>
            <w:vAlign w:val="bottom"/>
          </w:tcPr>
          <w:p w:rsidR="00B27CF1" w:rsidRPr="00253C2B" w:rsidRDefault="00B27CF1" w:rsidP="00070A07">
            <w:pPr>
              <w:rPr>
                <w:sz w:val="18"/>
                <w:szCs w:val="18"/>
              </w:rPr>
            </w:pPr>
            <w:r w:rsidRPr="00253C2B">
              <w:rPr>
                <w:sz w:val="18"/>
                <w:szCs w:val="18"/>
              </w:rPr>
              <w:t>Pecka</w:t>
            </w:r>
          </w:p>
        </w:tc>
        <w:tc>
          <w:tcPr>
            <w:tcW w:w="551" w:type="dxa"/>
            <w:vAlign w:val="center"/>
          </w:tcPr>
          <w:p w:rsidR="00B27CF1" w:rsidRPr="00253C2B" w:rsidRDefault="00B27CF1" w:rsidP="00070A07">
            <w:pPr>
              <w:jc w:val="center"/>
              <w:rPr>
                <w:sz w:val="18"/>
                <w:szCs w:val="18"/>
              </w:rPr>
            </w:pPr>
            <w:r w:rsidRPr="00253C2B">
              <w:rPr>
                <w:sz w:val="18"/>
                <w:szCs w:val="18"/>
              </w:rPr>
              <w:t>31</w:t>
            </w:r>
          </w:p>
        </w:tc>
        <w:tc>
          <w:tcPr>
            <w:tcW w:w="551" w:type="dxa"/>
            <w:vAlign w:val="center"/>
          </w:tcPr>
          <w:p w:rsidR="00B27CF1" w:rsidRPr="00253C2B" w:rsidRDefault="00B27CF1" w:rsidP="00070A07">
            <w:pPr>
              <w:jc w:val="center"/>
              <w:rPr>
                <w:sz w:val="18"/>
                <w:szCs w:val="18"/>
              </w:rPr>
            </w:pPr>
            <w:r w:rsidRPr="00253C2B">
              <w:rPr>
                <w:sz w:val="18"/>
                <w:szCs w:val="18"/>
              </w:rPr>
              <w:t>31</w:t>
            </w:r>
          </w:p>
        </w:tc>
        <w:tc>
          <w:tcPr>
            <w:tcW w:w="551" w:type="dxa"/>
            <w:vAlign w:val="center"/>
          </w:tcPr>
          <w:p w:rsidR="00B27CF1" w:rsidRPr="00253C2B" w:rsidRDefault="00B27CF1" w:rsidP="00070A07">
            <w:pPr>
              <w:jc w:val="center"/>
              <w:rPr>
                <w:sz w:val="18"/>
                <w:szCs w:val="18"/>
              </w:rPr>
            </w:pPr>
            <w:r w:rsidRPr="00253C2B">
              <w:rPr>
                <w:sz w:val="18"/>
                <w:szCs w:val="18"/>
              </w:rPr>
              <w:t>31</w:t>
            </w:r>
          </w:p>
        </w:tc>
        <w:tc>
          <w:tcPr>
            <w:tcW w:w="551" w:type="dxa"/>
            <w:vAlign w:val="center"/>
          </w:tcPr>
          <w:p w:rsidR="00B27CF1" w:rsidRPr="00253C2B" w:rsidRDefault="00B27CF1" w:rsidP="00070A07">
            <w:pPr>
              <w:jc w:val="center"/>
              <w:rPr>
                <w:sz w:val="18"/>
                <w:szCs w:val="18"/>
              </w:rPr>
            </w:pPr>
            <w:r w:rsidRPr="00253C2B">
              <w:rPr>
                <w:sz w:val="18"/>
                <w:szCs w:val="18"/>
              </w:rPr>
              <w:t>31</w:t>
            </w:r>
          </w:p>
        </w:tc>
        <w:tc>
          <w:tcPr>
            <w:tcW w:w="551" w:type="dxa"/>
            <w:vAlign w:val="center"/>
          </w:tcPr>
          <w:p w:rsidR="00B27CF1" w:rsidRPr="00253C2B" w:rsidRDefault="00B27CF1" w:rsidP="00070A07">
            <w:pPr>
              <w:jc w:val="center"/>
              <w:rPr>
                <w:sz w:val="18"/>
                <w:szCs w:val="18"/>
              </w:rPr>
            </w:pPr>
            <w:r w:rsidRPr="00253C2B">
              <w:rPr>
                <w:sz w:val="18"/>
                <w:szCs w:val="18"/>
              </w:rPr>
              <w:t>31</w:t>
            </w:r>
          </w:p>
        </w:tc>
        <w:tc>
          <w:tcPr>
            <w:tcW w:w="547" w:type="dxa"/>
            <w:vAlign w:val="center"/>
          </w:tcPr>
          <w:p w:rsidR="00B27CF1" w:rsidRPr="00253C2B" w:rsidRDefault="00B27CF1" w:rsidP="00070A07">
            <w:pPr>
              <w:jc w:val="center"/>
              <w:rPr>
                <w:sz w:val="18"/>
                <w:szCs w:val="18"/>
              </w:rPr>
            </w:pPr>
            <w:r w:rsidRPr="00253C2B">
              <w:rPr>
                <w:sz w:val="18"/>
                <w:szCs w:val="18"/>
              </w:rPr>
              <w:t>1</w:t>
            </w:r>
          </w:p>
        </w:tc>
        <w:tc>
          <w:tcPr>
            <w:tcW w:w="547" w:type="dxa"/>
            <w:vAlign w:val="center"/>
          </w:tcPr>
          <w:p w:rsidR="00B27CF1" w:rsidRPr="00253C2B" w:rsidRDefault="00B27CF1" w:rsidP="00070A07">
            <w:pPr>
              <w:jc w:val="center"/>
              <w:rPr>
                <w:sz w:val="18"/>
                <w:szCs w:val="18"/>
              </w:rPr>
            </w:pPr>
            <w:r w:rsidRPr="00253C2B">
              <w:rPr>
                <w:sz w:val="18"/>
                <w:szCs w:val="18"/>
              </w:rPr>
              <w:t>3</w:t>
            </w:r>
          </w:p>
        </w:tc>
        <w:tc>
          <w:tcPr>
            <w:tcW w:w="3857" w:type="dxa"/>
            <w:vAlign w:val="bottom"/>
          </w:tcPr>
          <w:p w:rsidR="00B27CF1" w:rsidRPr="00253C2B" w:rsidRDefault="00B27CF1" w:rsidP="00070A07">
            <w:pPr>
              <w:rPr>
                <w:sz w:val="18"/>
                <w:szCs w:val="18"/>
              </w:rPr>
            </w:pPr>
            <w:r w:rsidRPr="00253C2B">
              <w:rPr>
                <w:sz w:val="18"/>
                <w:szCs w:val="18"/>
              </w:rPr>
              <w:t>DK, TR, Lázně Bělohrad, NP, HK, Vrchlabí, Špindl. Mlýn, Hořice, Lomnice n.P.</w:t>
            </w:r>
          </w:p>
        </w:tc>
      </w:tr>
      <w:tr w:rsidR="00B27CF1" w:rsidTr="00070A07">
        <w:tc>
          <w:tcPr>
            <w:tcW w:w="1526" w:type="dxa"/>
            <w:shd w:val="clear" w:color="auto" w:fill="DBE5F1" w:themeFill="accent1" w:themeFillTint="33"/>
            <w:vAlign w:val="bottom"/>
          </w:tcPr>
          <w:p w:rsidR="00B27CF1" w:rsidRPr="00253C2B" w:rsidRDefault="00B27CF1" w:rsidP="00070A07">
            <w:pPr>
              <w:rPr>
                <w:sz w:val="18"/>
                <w:szCs w:val="18"/>
              </w:rPr>
            </w:pPr>
            <w:r w:rsidRPr="00253C2B">
              <w:rPr>
                <w:sz w:val="18"/>
                <w:szCs w:val="18"/>
              </w:rPr>
              <w:t>Podůlší</w:t>
            </w:r>
          </w:p>
        </w:tc>
        <w:tc>
          <w:tcPr>
            <w:tcW w:w="551" w:type="dxa"/>
            <w:vAlign w:val="center"/>
          </w:tcPr>
          <w:p w:rsidR="00B27CF1" w:rsidRPr="00253C2B" w:rsidRDefault="00B27CF1" w:rsidP="00070A07">
            <w:pPr>
              <w:jc w:val="center"/>
              <w:rPr>
                <w:sz w:val="18"/>
                <w:szCs w:val="18"/>
              </w:rPr>
            </w:pPr>
            <w:r w:rsidRPr="00253C2B">
              <w:rPr>
                <w:sz w:val="18"/>
                <w:szCs w:val="18"/>
              </w:rPr>
              <w:t>29</w:t>
            </w:r>
          </w:p>
        </w:tc>
        <w:tc>
          <w:tcPr>
            <w:tcW w:w="551" w:type="dxa"/>
            <w:vAlign w:val="center"/>
          </w:tcPr>
          <w:p w:rsidR="00B27CF1" w:rsidRPr="00253C2B" w:rsidRDefault="00B27CF1" w:rsidP="00070A07">
            <w:pPr>
              <w:jc w:val="center"/>
              <w:rPr>
                <w:sz w:val="18"/>
                <w:szCs w:val="18"/>
              </w:rPr>
            </w:pPr>
            <w:r w:rsidRPr="00253C2B">
              <w:rPr>
                <w:sz w:val="18"/>
                <w:szCs w:val="18"/>
              </w:rPr>
              <w:t>29</w:t>
            </w:r>
          </w:p>
        </w:tc>
        <w:tc>
          <w:tcPr>
            <w:tcW w:w="551" w:type="dxa"/>
            <w:vAlign w:val="center"/>
          </w:tcPr>
          <w:p w:rsidR="00B27CF1" w:rsidRPr="00253C2B" w:rsidRDefault="00B27CF1" w:rsidP="00070A07">
            <w:pPr>
              <w:jc w:val="center"/>
              <w:rPr>
                <w:sz w:val="18"/>
                <w:szCs w:val="18"/>
              </w:rPr>
            </w:pPr>
            <w:r w:rsidRPr="00253C2B">
              <w:rPr>
                <w:sz w:val="18"/>
                <w:szCs w:val="18"/>
              </w:rPr>
              <w:t>29</w:t>
            </w:r>
          </w:p>
        </w:tc>
        <w:tc>
          <w:tcPr>
            <w:tcW w:w="551" w:type="dxa"/>
            <w:vAlign w:val="center"/>
          </w:tcPr>
          <w:p w:rsidR="00B27CF1" w:rsidRPr="00253C2B" w:rsidRDefault="00B27CF1" w:rsidP="00070A07">
            <w:pPr>
              <w:jc w:val="center"/>
              <w:rPr>
                <w:sz w:val="18"/>
                <w:szCs w:val="18"/>
              </w:rPr>
            </w:pPr>
            <w:r w:rsidRPr="00253C2B">
              <w:rPr>
                <w:sz w:val="18"/>
                <w:szCs w:val="18"/>
              </w:rPr>
              <w:t>29</w:t>
            </w:r>
          </w:p>
        </w:tc>
        <w:tc>
          <w:tcPr>
            <w:tcW w:w="551" w:type="dxa"/>
            <w:vAlign w:val="center"/>
          </w:tcPr>
          <w:p w:rsidR="00B27CF1" w:rsidRPr="00253C2B" w:rsidRDefault="00B27CF1" w:rsidP="00070A07">
            <w:pPr>
              <w:jc w:val="center"/>
              <w:rPr>
                <w:sz w:val="18"/>
                <w:szCs w:val="18"/>
              </w:rPr>
            </w:pPr>
            <w:r w:rsidRPr="00253C2B">
              <w:rPr>
                <w:sz w:val="18"/>
                <w:szCs w:val="18"/>
              </w:rPr>
              <w:t>29</w:t>
            </w:r>
          </w:p>
        </w:tc>
        <w:tc>
          <w:tcPr>
            <w:tcW w:w="547" w:type="dxa"/>
            <w:vAlign w:val="center"/>
          </w:tcPr>
          <w:p w:rsidR="00B27CF1" w:rsidRPr="00253C2B" w:rsidRDefault="00B27CF1" w:rsidP="00070A07">
            <w:pPr>
              <w:jc w:val="center"/>
              <w:rPr>
                <w:sz w:val="18"/>
                <w:szCs w:val="18"/>
              </w:rPr>
            </w:pPr>
            <w:r w:rsidRPr="00253C2B">
              <w:rPr>
                <w:sz w:val="18"/>
                <w:szCs w:val="18"/>
              </w:rPr>
              <w:t>0</w:t>
            </w:r>
          </w:p>
        </w:tc>
        <w:tc>
          <w:tcPr>
            <w:tcW w:w="547" w:type="dxa"/>
            <w:vAlign w:val="center"/>
          </w:tcPr>
          <w:p w:rsidR="00B27CF1" w:rsidRPr="00253C2B" w:rsidRDefault="00B27CF1" w:rsidP="00070A07">
            <w:pPr>
              <w:jc w:val="center"/>
              <w:rPr>
                <w:sz w:val="18"/>
                <w:szCs w:val="18"/>
              </w:rPr>
            </w:pPr>
            <w:r w:rsidRPr="00253C2B">
              <w:rPr>
                <w:sz w:val="18"/>
                <w:szCs w:val="18"/>
              </w:rPr>
              <w:t>0</w:t>
            </w:r>
          </w:p>
        </w:tc>
        <w:tc>
          <w:tcPr>
            <w:tcW w:w="3857" w:type="dxa"/>
            <w:vAlign w:val="bottom"/>
          </w:tcPr>
          <w:p w:rsidR="00B27CF1" w:rsidRPr="00253C2B" w:rsidRDefault="00B27CF1" w:rsidP="00070A07">
            <w:pPr>
              <w:rPr>
                <w:sz w:val="18"/>
                <w:szCs w:val="18"/>
              </w:rPr>
            </w:pPr>
            <w:r w:rsidRPr="00253C2B">
              <w:rPr>
                <w:sz w:val="18"/>
                <w:szCs w:val="18"/>
              </w:rPr>
              <w:t>JC, TU, LB, Újezd p.T., Jinolice, HK</w:t>
            </w:r>
          </w:p>
        </w:tc>
      </w:tr>
      <w:tr w:rsidR="00982118" w:rsidTr="00070A07">
        <w:tc>
          <w:tcPr>
            <w:tcW w:w="1526" w:type="dxa"/>
            <w:shd w:val="clear" w:color="auto" w:fill="DBE5F1" w:themeFill="accent1" w:themeFillTint="33"/>
            <w:vAlign w:val="bottom"/>
          </w:tcPr>
          <w:p w:rsidR="00982118" w:rsidRPr="00253C2B" w:rsidRDefault="00982118" w:rsidP="00070A07">
            <w:pPr>
              <w:rPr>
                <w:sz w:val="18"/>
                <w:szCs w:val="18"/>
              </w:rPr>
            </w:pPr>
            <w:r w:rsidRPr="00253C2B">
              <w:rPr>
                <w:sz w:val="18"/>
                <w:szCs w:val="18"/>
              </w:rPr>
              <w:t>Příkrý</w:t>
            </w:r>
          </w:p>
        </w:tc>
        <w:tc>
          <w:tcPr>
            <w:tcW w:w="551" w:type="dxa"/>
            <w:vAlign w:val="center"/>
          </w:tcPr>
          <w:p w:rsidR="00982118" w:rsidRPr="00253C2B" w:rsidRDefault="00DA3C29" w:rsidP="00070A07">
            <w:pPr>
              <w:autoSpaceDE w:val="0"/>
              <w:autoSpaceDN w:val="0"/>
              <w:adjustRightInd w:val="0"/>
              <w:jc w:val="center"/>
              <w:rPr>
                <w:rFonts w:eastAsia="Calibri" w:cs="Calibri"/>
                <w:sz w:val="18"/>
                <w:szCs w:val="18"/>
              </w:rPr>
            </w:pPr>
            <w:r>
              <w:rPr>
                <w:rFonts w:eastAsia="Calibri" w:cs="Calibri"/>
                <w:sz w:val="18"/>
                <w:szCs w:val="18"/>
              </w:rPr>
              <w:t>18</w:t>
            </w:r>
          </w:p>
        </w:tc>
        <w:tc>
          <w:tcPr>
            <w:tcW w:w="551" w:type="dxa"/>
            <w:vAlign w:val="center"/>
          </w:tcPr>
          <w:p w:rsidR="00982118" w:rsidRPr="00253C2B" w:rsidRDefault="00DA3C29" w:rsidP="00070A07">
            <w:pPr>
              <w:autoSpaceDE w:val="0"/>
              <w:autoSpaceDN w:val="0"/>
              <w:adjustRightInd w:val="0"/>
              <w:jc w:val="center"/>
              <w:rPr>
                <w:rFonts w:eastAsia="Calibri" w:cs="Calibri"/>
                <w:sz w:val="18"/>
                <w:szCs w:val="18"/>
              </w:rPr>
            </w:pPr>
            <w:r>
              <w:rPr>
                <w:rFonts w:eastAsia="Calibri" w:cs="Calibri"/>
                <w:sz w:val="18"/>
                <w:szCs w:val="18"/>
              </w:rPr>
              <w:t>16</w:t>
            </w:r>
          </w:p>
        </w:tc>
        <w:tc>
          <w:tcPr>
            <w:tcW w:w="551" w:type="dxa"/>
            <w:vAlign w:val="center"/>
          </w:tcPr>
          <w:p w:rsidR="00982118" w:rsidRPr="00253C2B" w:rsidRDefault="00DA3C29" w:rsidP="00070A07">
            <w:pPr>
              <w:autoSpaceDE w:val="0"/>
              <w:autoSpaceDN w:val="0"/>
              <w:adjustRightInd w:val="0"/>
              <w:jc w:val="center"/>
              <w:rPr>
                <w:rFonts w:eastAsia="Calibri" w:cs="Calibri"/>
                <w:sz w:val="18"/>
                <w:szCs w:val="18"/>
              </w:rPr>
            </w:pPr>
            <w:r>
              <w:rPr>
                <w:rFonts w:eastAsia="Calibri" w:cs="Calibri"/>
                <w:sz w:val="18"/>
                <w:szCs w:val="18"/>
              </w:rPr>
              <w:t>16</w:t>
            </w:r>
          </w:p>
        </w:tc>
        <w:tc>
          <w:tcPr>
            <w:tcW w:w="551" w:type="dxa"/>
            <w:vAlign w:val="center"/>
          </w:tcPr>
          <w:p w:rsidR="00982118" w:rsidRPr="00253C2B" w:rsidRDefault="00DA3C29" w:rsidP="00070A07">
            <w:pPr>
              <w:autoSpaceDE w:val="0"/>
              <w:autoSpaceDN w:val="0"/>
              <w:adjustRightInd w:val="0"/>
              <w:jc w:val="center"/>
              <w:rPr>
                <w:rFonts w:eastAsia="Calibri" w:cs="Calibri"/>
                <w:sz w:val="18"/>
                <w:szCs w:val="18"/>
              </w:rPr>
            </w:pPr>
            <w:r>
              <w:rPr>
                <w:rFonts w:eastAsia="Calibri" w:cs="Calibri"/>
                <w:sz w:val="18"/>
                <w:szCs w:val="18"/>
              </w:rPr>
              <w:t>16</w:t>
            </w:r>
          </w:p>
        </w:tc>
        <w:tc>
          <w:tcPr>
            <w:tcW w:w="551" w:type="dxa"/>
            <w:vAlign w:val="center"/>
          </w:tcPr>
          <w:p w:rsidR="00982118" w:rsidRPr="00253C2B" w:rsidRDefault="00DA3C29" w:rsidP="00070A07">
            <w:pPr>
              <w:autoSpaceDE w:val="0"/>
              <w:autoSpaceDN w:val="0"/>
              <w:adjustRightInd w:val="0"/>
              <w:jc w:val="center"/>
              <w:rPr>
                <w:rFonts w:eastAsia="Calibri" w:cs="Calibri"/>
                <w:sz w:val="18"/>
                <w:szCs w:val="18"/>
              </w:rPr>
            </w:pPr>
            <w:r>
              <w:rPr>
                <w:rFonts w:eastAsia="Calibri" w:cs="Calibri"/>
                <w:sz w:val="18"/>
                <w:szCs w:val="18"/>
              </w:rPr>
              <w:t>18</w:t>
            </w:r>
          </w:p>
        </w:tc>
        <w:tc>
          <w:tcPr>
            <w:tcW w:w="547" w:type="dxa"/>
            <w:vAlign w:val="center"/>
          </w:tcPr>
          <w:p w:rsidR="00982118" w:rsidRPr="00253C2B" w:rsidRDefault="00DA3C29" w:rsidP="00070A07">
            <w:pPr>
              <w:autoSpaceDE w:val="0"/>
              <w:autoSpaceDN w:val="0"/>
              <w:adjustRightInd w:val="0"/>
              <w:jc w:val="center"/>
              <w:rPr>
                <w:rFonts w:eastAsia="Calibri" w:cs="Calibri"/>
                <w:sz w:val="18"/>
                <w:szCs w:val="18"/>
              </w:rPr>
            </w:pPr>
            <w:r>
              <w:rPr>
                <w:rFonts w:eastAsia="Calibri" w:cs="Calibri"/>
                <w:sz w:val="18"/>
                <w:szCs w:val="18"/>
              </w:rPr>
              <w:t>0</w:t>
            </w:r>
          </w:p>
        </w:tc>
        <w:tc>
          <w:tcPr>
            <w:tcW w:w="547" w:type="dxa"/>
            <w:vAlign w:val="center"/>
          </w:tcPr>
          <w:p w:rsidR="00982118" w:rsidRPr="00253C2B" w:rsidRDefault="00DA3C29" w:rsidP="00070A07">
            <w:pPr>
              <w:autoSpaceDE w:val="0"/>
              <w:autoSpaceDN w:val="0"/>
              <w:adjustRightInd w:val="0"/>
              <w:jc w:val="center"/>
              <w:rPr>
                <w:rFonts w:eastAsia="Calibri" w:cs="Calibri"/>
                <w:sz w:val="18"/>
                <w:szCs w:val="18"/>
              </w:rPr>
            </w:pPr>
            <w:r>
              <w:rPr>
                <w:rFonts w:eastAsia="Calibri" w:cs="Calibri"/>
                <w:sz w:val="18"/>
                <w:szCs w:val="18"/>
              </w:rPr>
              <w:t>4</w:t>
            </w:r>
          </w:p>
        </w:tc>
        <w:tc>
          <w:tcPr>
            <w:tcW w:w="3857" w:type="dxa"/>
            <w:vAlign w:val="bottom"/>
          </w:tcPr>
          <w:p w:rsidR="00982118" w:rsidRPr="00253C2B" w:rsidRDefault="00DA3C29" w:rsidP="00070A07">
            <w:pPr>
              <w:autoSpaceDE w:val="0"/>
              <w:autoSpaceDN w:val="0"/>
              <w:adjustRightInd w:val="0"/>
              <w:rPr>
                <w:rFonts w:eastAsia="Calibri" w:cs="Calibri"/>
                <w:sz w:val="18"/>
                <w:szCs w:val="18"/>
              </w:rPr>
            </w:pPr>
            <w:r>
              <w:rPr>
                <w:rFonts w:eastAsia="Calibri" w:cs="Calibri"/>
                <w:sz w:val="18"/>
                <w:szCs w:val="18"/>
              </w:rPr>
              <w:t>SM, Vysoké n.J., Jablonec n.J., PH</w:t>
            </w:r>
          </w:p>
        </w:tc>
      </w:tr>
      <w:tr w:rsidR="00253C2B" w:rsidTr="00070A07">
        <w:tc>
          <w:tcPr>
            <w:tcW w:w="1526" w:type="dxa"/>
            <w:shd w:val="clear" w:color="auto" w:fill="DBE5F1" w:themeFill="accent1" w:themeFillTint="33"/>
            <w:vAlign w:val="bottom"/>
          </w:tcPr>
          <w:p w:rsidR="00253C2B" w:rsidRPr="00253C2B" w:rsidRDefault="00253C2B" w:rsidP="00070A07">
            <w:pPr>
              <w:rPr>
                <w:sz w:val="18"/>
                <w:szCs w:val="18"/>
              </w:rPr>
            </w:pPr>
            <w:r w:rsidRPr="00253C2B">
              <w:rPr>
                <w:sz w:val="18"/>
                <w:szCs w:val="18"/>
              </w:rPr>
              <w:t>Radim</w:t>
            </w:r>
          </w:p>
        </w:tc>
        <w:tc>
          <w:tcPr>
            <w:tcW w:w="551" w:type="dxa"/>
            <w:vAlign w:val="center"/>
          </w:tcPr>
          <w:p w:rsidR="00253C2B" w:rsidRPr="00253C2B" w:rsidRDefault="00253C2B" w:rsidP="00070A07">
            <w:pPr>
              <w:jc w:val="center"/>
              <w:rPr>
                <w:sz w:val="18"/>
                <w:szCs w:val="18"/>
              </w:rPr>
            </w:pPr>
            <w:r w:rsidRPr="00253C2B">
              <w:rPr>
                <w:sz w:val="18"/>
                <w:szCs w:val="18"/>
              </w:rPr>
              <w:t>20</w:t>
            </w:r>
          </w:p>
        </w:tc>
        <w:tc>
          <w:tcPr>
            <w:tcW w:w="551" w:type="dxa"/>
            <w:vAlign w:val="center"/>
          </w:tcPr>
          <w:p w:rsidR="00253C2B" w:rsidRPr="00253C2B" w:rsidRDefault="00253C2B" w:rsidP="00070A07">
            <w:pPr>
              <w:jc w:val="center"/>
              <w:rPr>
                <w:sz w:val="18"/>
                <w:szCs w:val="18"/>
              </w:rPr>
            </w:pPr>
            <w:r w:rsidRPr="00253C2B">
              <w:rPr>
                <w:sz w:val="18"/>
                <w:szCs w:val="18"/>
              </w:rPr>
              <w:t>20</w:t>
            </w:r>
          </w:p>
        </w:tc>
        <w:tc>
          <w:tcPr>
            <w:tcW w:w="551" w:type="dxa"/>
            <w:vAlign w:val="center"/>
          </w:tcPr>
          <w:p w:rsidR="00253C2B" w:rsidRPr="00253C2B" w:rsidRDefault="00253C2B" w:rsidP="00070A07">
            <w:pPr>
              <w:jc w:val="center"/>
              <w:rPr>
                <w:sz w:val="18"/>
                <w:szCs w:val="18"/>
              </w:rPr>
            </w:pPr>
            <w:r w:rsidRPr="00253C2B">
              <w:rPr>
                <w:sz w:val="18"/>
                <w:szCs w:val="18"/>
              </w:rPr>
              <w:t>20</w:t>
            </w:r>
          </w:p>
        </w:tc>
        <w:tc>
          <w:tcPr>
            <w:tcW w:w="551" w:type="dxa"/>
            <w:vAlign w:val="center"/>
          </w:tcPr>
          <w:p w:rsidR="00253C2B" w:rsidRPr="00253C2B" w:rsidRDefault="00253C2B" w:rsidP="00070A07">
            <w:pPr>
              <w:jc w:val="center"/>
              <w:rPr>
                <w:sz w:val="18"/>
                <w:szCs w:val="18"/>
              </w:rPr>
            </w:pPr>
            <w:r w:rsidRPr="00253C2B">
              <w:rPr>
                <w:sz w:val="18"/>
                <w:szCs w:val="18"/>
              </w:rPr>
              <w:t>20</w:t>
            </w:r>
          </w:p>
        </w:tc>
        <w:tc>
          <w:tcPr>
            <w:tcW w:w="551" w:type="dxa"/>
            <w:vAlign w:val="center"/>
          </w:tcPr>
          <w:p w:rsidR="00253C2B" w:rsidRPr="00253C2B" w:rsidRDefault="00253C2B" w:rsidP="00070A07">
            <w:pPr>
              <w:jc w:val="center"/>
              <w:rPr>
                <w:sz w:val="18"/>
                <w:szCs w:val="18"/>
              </w:rPr>
            </w:pPr>
            <w:r w:rsidRPr="00253C2B">
              <w:rPr>
                <w:sz w:val="18"/>
                <w:szCs w:val="18"/>
              </w:rPr>
              <w:t>206</w:t>
            </w:r>
          </w:p>
        </w:tc>
        <w:tc>
          <w:tcPr>
            <w:tcW w:w="547" w:type="dxa"/>
            <w:vAlign w:val="center"/>
          </w:tcPr>
          <w:p w:rsidR="00253C2B" w:rsidRPr="00253C2B" w:rsidRDefault="00253C2B" w:rsidP="00070A07">
            <w:pPr>
              <w:jc w:val="center"/>
              <w:rPr>
                <w:sz w:val="18"/>
                <w:szCs w:val="18"/>
              </w:rPr>
            </w:pPr>
            <w:r w:rsidRPr="00253C2B">
              <w:rPr>
                <w:sz w:val="18"/>
                <w:szCs w:val="18"/>
              </w:rPr>
              <w:t>6</w:t>
            </w:r>
          </w:p>
        </w:tc>
        <w:tc>
          <w:tcPr>
            <w:tcW w:w="547" w:type="dxa"/>
            <w:vAlign w:val="center"/>
          </w:tcPr>
          <w:p w:rsidR="00253C2B" w:rsidRPr="00253C2B" w:rsidRDefault="00253C2B" w:rsidP="00070A07">
            <w:pPr>
              <w:jc w:val="center"/>
              <w:rPr>
                <w:sz w:val="18"/>
                <w:szCs w:val="18"/>
              </w:rPr>
            </w:pPr>
            <w:r w:rsidRPr="00253C2B">
              <w:rPr>
                <w:sz w:val="18"/>
                <w:szCs w:val="18"/>
              </w:rPr>
              <w:t>4</w:t>
            </w:r>
          </w:p>
        </w:tc>
        <w:tc>
          <w:tcPr>
            <w:tcW w:w="3857" w:type="dxa"/>
            <w:vAlign w:val="bottom"/>
          </w:tcPr>
          <w:p w:rsidR="00253C2B" w:rsidRPr="00253C2B" w:rsidRDefault="00253C2B" w:rsidP="00070A07">
            <w:pPr>
              <w:rPr>
                <w:sz w:val="18"/>
                <w:szCs w:val="18"/>
              </w:rPr>
            </w:pPr>
            <w:r w:rsidRPr="00253C2B">
              <w:rPr>
                <w:sz w:val="18"/>
                <w:szCs w:val="18"/>
              </w:rPr>
              <w:t>JC, Lázně Bělohrad, Dřevěnice, Kyje, Železnice</w:t>
            </w:r>
          </w:p>
        </w:tc>
      </w:tr>
      <w:tr w:rsidR="00982118" w:rsidTr="00070A07">
        <w:tc>
          <w:tcPr>
            <w:tcW w:w="1526" w:type="dxa"/>
            <w:shd w:val="clear" w:color="auto" w:fill="DBE5F1" w:themeFill="accent1" w:themeFillTint="33"/>
            <w:vAlign w:val="bottom"/>
          </w:tcPr>
          <w:p w:rsidR="00982118" w:rsidRPr="00253C2B" w:rsidRDefault="00982118" w:rsidP="00070A07">
            <w:pPr>
              <w:rPr>
                <w:sz w:val="18"/>
                <w:szCs w:val="18"/>
              </w:rPr>
            </w:pPr>
            <w:r w:rsidRPr="00253C2B">
              <w:rPr>
                <w:sz w:val="18"/>
                <w:szCs w:val="18"/>
              </w:rPr>
              <w:t>Roprachtice</w:t>
            </w:r>
          </w:p>
        </w:tc>
        <w:tc>
          <w:tcPr>
            <w:tcW w:w="551" w:type="dxa"/>
            <w:vAlign w:val="center"/>
          </w:tcPr>
          <w:p w:rsidR="00982118" w:rsidRPr="00253C2B" w:rsidRDefault="00913CC5" w:rsidP="00070A07">
            <w:pPr>
              <w:autoSpaceDE w:val="0"/>
              <w:autoSpaceDN w:val="0"/>
              <w:adjustRightInd w:val="0"/>
              <w:jc w:val="center"/>
              <w:rPr>
                <w:rFonts w:eastAsia="Calibri" w:cs="Calibri"/>
                <w:sz w:val="18"/>
                <w:szCs w:val="18"/>
              </w:rPr>
            </w:pPr>
            <w:r>
              <w:rPr>
                <w:rFonts w:eastAsia="Calibri" w:cs="Calibri"/>
                <w:sz w:val="18"/>
                <w:szCs w:val="18"/>
              </w:rPr>
              <w:t>23</w:t>
            </w:r>
          </w:p>
        </w:tc>
        <w:tc>
          <w:tcPr>
            <w:tcW w:w="551" w:type="dxa"/>
            <w:vAlign w:val="center"/>
          </w:tcPr>
          <w:p w:rsidR="00982118" w:rsidRPr="00253C2B" w:rsidRDefault="00913CC5" w:rsidP="00070A07">
            <w:pPr>
              <w:autoSpaceDE w:val="0"/>
              <w:autoSpaceDN w:val="0"/>
              <w:adjustRightInd w:val="0"/>
              <w:jc w:val="center"/>
              <w:rPr>
                <w:rFonts w:eastAsia="Calibri" w:cs="Calibri"/>
                <w:sz w:val="18"/>
                <w:szCs w:val="18"/>
              </w:rPr>
            </w:pPr>
            <w:r>
              <w:rPr>
                <w:rFonts w:eastAsia="Calibri" w:cs="Calibri"/>
                <w:sz w:val="18"/>
                <w:szCs w:val="18"/>
              </w:rPr>
              <w:t>31</w:t>
            </w:r>
          </w:p>
        </w:tc>
        <w:tc>
          <w:tcPr>
            <w:tcW w:w="551" w:type="dxa"/>
            <w:vAlign w:val="center"/>
          </w:tcPr>
          <w:p w:rsidR="00982118" w:rsidRPr="00253C2B" w:rsidRDefault="00DA3C29" w:rsidP="00070A07">
            <w:pPr>
              <w:autoSpaceDE w:val="0"/>
              <w:autoSpaceDN w:val="0"/>
              <w:adjustRightInd w:val="0"/>
              <w:jc w:val="center"/>
              <w:rPr>
                <w:rFonts w:eastAsia="Calibri" w:cs="Calibri"/>
                <w:sz w:val="18"/>
                <w:szCs w:val="18"/>
              </w:rPr>
            </w:pPr>
            <w:r>
              <w:rPr>
                <w:rFonts w:eastAsia="Calibri" w:cs="Calibri"/>
                <w:sz w:val="18"/>
                <w:szCs w:val="18"/>
              </w:rPr>
              <w:t>31</w:t>
            </w:r>
          </w:p>
        </w:tc>
        <w:tc>
          <w:tcPr>
            <w:tcW w:w="551" w:type="dxa"/>
            <w:vAlign w:val="center"/>
          </w:tcPr>
          <w:p w:rsidR="00982118" w:rsidRPr="00253C2B" w:rsidRDefault="00DA3C29" w:rsidP="00070A07">
            <w:pPr>
              <w:autoSpaceDE w:val="0"/>
              <w:autoSpaceDN w:val="0"/>
              <w:adjustRightInd w:val="0"/>
              <w:jc w:val="center"/>
              <w:rPr>
                <w:rFonts w:eastAsia="Calibri" w:cs="Calibri"/>
                <w:sz w:val="18"/>
                <w:szCs w:val="18"/>
              </w:rPr>
            </w:pPr>
            <w:r>
              <w:rPr>
                <w:rFonts w:eastAsia="Calibri" w:cs="Calibri"/>
                <w:sz w:val="18"/>
                <w:szCs w:val="18"/>
              </w:rPr>
              <w:t>31</w:t>
            </w:r>
          </w:p>
        </w:tc>
        <w:tc>
          <w:tcPr>
            <w:tcW w:w="551" w:type="dxa"/>
            <w:vAlign w:val="center"/>
          </w:tcPr>
          <w:p w:rsidR="00982118" w:rsidRPr="00253C2B" w:rsidRDefault="00DA3C29" w:rsidP="00070A07">
            <w:pPr>
              <w:autoSpaceDE w:val="0"/>
              <w:autoSpaceDN w:val="0"/>
              <w:adjustRightInd w:val="0"/>
              <w:jc w:val="center"/>
              <w:rPr>
                <w:rFonts w:eastAsia="Calibri" w:cs="Calibri"/>
                <w:sz w:val="18"/>
                <w:szCs w:val="18"/>
              </w:rPr>
            </w:pPr>
            <w:r>
              <w:rPr>
                <w:rFonts w:eastAsia="Calibri" w:cs="Calibri"/>
                <w:sz w:val="18"/>
                <w:szCs w:val="18"/>
              </w:rPr>
              <w:t>33</w:t>
            </w:r>
          </w:p>
        </w:tc>
        <w:tc>
          <w:tcPr>
            <w:tcW w:w="547" w:type="dxa"/>
            <w:vAlign w:val="center"/>
          </w:tcPr>
          <w:p w:rsidR="00982118" w:rsidRPr="00253C2B" w:rsidRDefault="00DA3C29" w:rsidP="00070A07">
            <w:pPr>
              <w:autoSpaceDE w:val="0"/>
              <w:autoSpaceDN w:val="0"/>
              <w:adjustRightInd w:val="0"/>
              <w:jc w:val="center"/>
              <w:rPr>
                <w:rFonts w:eastAsia="Calibri" w:cs="Calibri"/>
                <w:sz w:val="18"/>
                <w:szCs w:val="18"/>
              </w:rPr>
            </w:pPr>
            <w:r>
              <w:rPr>
                <w:rFonts w:eastAsia="Calibri" w:cs="Calibri"/>
                <w:sz w:val="18"/>
                <w:szCs w:val="18"/>
              </w:rPr>
              <w:t>2</w:t>
            </w:r>
          </w:p>
        </w:tc>
        <w:tc>
          <w:tcPr>
            <w:tcW w:w="547" w:type="dxa"/>
            <w:vAlign w:val="center"/>
          </w:tcPr>
          <w:p w:rsidR="00982118" w:rsidRPr="00253C2B" w:rsidRDefault="00DA3C29" w:rsidP="00070A07">
            <w:pPr>
              <w:autoSpaceDE w:val="0"/>
              <w:autoSpaceDN w:val="0"/>
              <w:adjustRightInd w:val="0"/>
              <w:jc w:val="center"/>
              <w:rPr>
                <w:rFonts w:eastAsia="Calibri" w:cs="Calibri"/>
                <w:sz w:val="18"/>
                <w:szCs w:val="18"/>
              </w:rPr>
            </w:pPr>
            <w:r>
              <w:rPr>
                <w:rFonts w:eastAsia="Calibri" w:cs="Calibri"/>
                <w:sz w:val="18"/>
                <w:szCs w:val="18"/>
              </w:rPr>
              <w:t>7</w:t>
            </w:r>
          </w:p>
        </w:tc>
        <w:tc>
          <w:tcPr>
            <w:tcW w:w="3857" w:type="dxa"/>
            <w:vAlign w:val="bottom"/>
          </w:tcPr>
          <w:p w:rsidR="00982118" w:rsidRPr="00253C2B" w:rsidRDefault="00DA3C29" w:rsidP="00070A07">
            <w:pPr>
              <w:autoSpaceDE w:val="0"/>
              <w:autoSpaceDN w:val="0"/>
              <w:adjustRightInd w:val="0"/>
              <w:rPr>
                <w:rFonts w:eastAsia="Calibri" w:cs="Calibri"/>
                <w:sz w:val="18"/>
                <w:szCs w:val="18"/>
              </w:rPr>
            </w:pPr>
            <w:r>
              <w:rPr>
                <w:rFonts w:eastAsia="Calibri" w:cs="Calibri"/>
                <w:sz w:val="18"/>
                <w:szCs w:val="18"/>
              </w:rPr>
              <w:t>Tanvald, Vrchlabí, Vysoké n.J., SM, Jablonec n.J., Jilemnice, PH</w:t>
            </w:r>
          </w:p>
        </w:tc>
      </w:tr>
      <w:tr w:rsidR="00982118" w:rsidTr="00070A07">
        <w:tc>
          <w:tcPr>
            <w:tcW w:w="1526" w:type="dxa"/>
            <w:shd w:val="clear" w:color="auto" w:fill="DBE5F1" w:themeFill="accent1" w:themeFillTint="33"/>
            <w:vAlign w:val="bottom"/>
          </w:tcPr>
          <w:p w:rsidR="00982118" w:rsidRPr="00253C2B" w:rsidRDefault="00982118" w:rsidP="00070A07">
            <w:pPr>
              <w:rPr>
                <w:sz w:val="18"/>
                <w:szCs w:val="18"/>
              </w:rPr>
            </w:pPr>
            <w:r w:rsidRPr="00253C2B">
              <w:rPr>
                <w:sz w:val="18"/>
                <w:szCs w:val="18"/>
              </w:rPr>
              <w:t>Rovensko pod Troskami</w:t>
            </w:r>
          </w:p>
        </w:tc>
        <w:tc>
          <w:tcPr>
            <w:tcW w:w="551" w:type="dxa"/>
            <w:vAlign w:val="center"/>
          </w:tcPr>
          <w:p w:rsidR="00982118" w:rsidRPr="00253C2B" w:rsidRDefault="006C57A4" w:rsidP="00070A07">
            <w:pPr>
              <w:autoSpaceDE w:val="0"/>
              <w:autoSpaceDN w:val="0"/>
              <w:adjustRightInd w:val="0"/>
              <w:jc w:val="center"/>
              <w:rPr>
                <w:rFonts w:eastAsia="Calibri" w:cs="Calibri"/>
                <w:sz w:val="18"/>
                <w:szCs w:val="18"/>
              </w:rPr>
            </w:pPr>
            <w:r>
              <w:rPr>
                <w:rFonts w:eastAsia="Calibri" w:cs="Calibri"/>
                <w:sz w:val="18"/>
                <w:szCs w:val="18"/>
              </w:rPr>
              <w:t>21</w:t>
            </w:r>
          </w:p>
        </w:tc>
        <w:tc>
          <w:tcPr>
            <w:tcW w:w="551" w:type="dxa"/>
            <w:vAlign w:val="center"/>
          </w:tcPr>
          <w:p w:rsidR="00982118" w:rsidRPr="00253C2B" w:rsidRDefault="00DA3C29" w:rsidP="00070A07">
            <w:pPr>
              <w:autoSpaceDE w:val="0"/>
              <w:autoSpaceDN w:val="0"/>
              <w:adjustRightInd w:val="0"/>
              <w:jc w:val="center"/>
              <w:rPr>
                <w:rFonts w:eastAsia="Calibri" w:cs="Calibri"/>
                <w:sz w:val="18"/>
                <w:szCs w:val="18"/>
              </w:rPr>
            </w:pPr>
            <w:r>
              <w:rPr>
                <w:rFonts w:eastAsia="Calibri" w:cs="Calibri"/>
                <w:sz w:val="18"/>
                <w:szCs w:val="18"/>
              </w:rPr>
              <w:t>21</w:t>
            </w:r>
          </w:p>
        </w:tc>
        <w:tc>
          <w:tcPr>
            <w:tcW w:w="551" w:type="dxa"/>
            <w:vAlign w:val="center"/>
          </w:tcPr>
          <w:p w:rsidR="00982118" w:rsidRPr="00253C2B" w:rsidRDefault="006C57A4" w:rsidP="00070A07">
            <w:pPr>
              <w:autoSpaceDE w:val="0"/>
              <w:autoSpaceDN w:val="0"/>
              <w:adjustRightInd w:val="0"/>
              <w:jc w:val="center"/>
              <w:rPr>
                <w:rFonts w:eastAsia="Calibri" w:cs="Calibri"/>
                <w:sz w:val="18"/>
                <w:szCs w:val="18"/>
              </w:rPr>
            </w:pPr>
            <w:r>
              <w:rPr>
                <w:rFonts w:eastAsia="Calibri" w:cs="Calibri"/>
                <w:sz w:val="18"/>
                <w:szCs w:val="18"/>
              </w:rPr>
              <w:t>22</w:t>
            </w:r>
          </w:p>
        </w:tc>
        <w:tc>
          <w:tcPr>
            <w:tcW w:w="551" w:type="dxa"/>
            <w:vAlign w:val="center"/>
          </w:tcPr>
          <w:p w:rsidR="00982118" w:rsidRPr="00253C2B" w:rsidRDefault="006C57A4" w:rsidP="00070A07">
            <w:pPr>
              <w:autoSpaceDE w:val="0"/>
              <w:autoSpaceDN w:val="0"/>
              <w:adjustRightInd w:val="0"/>
              <w:jc w:val="center"/>
              <w:rPr>
                <w:rFonts w:eastAsia="Calibri" w:cs="Calibri"/>
                <w:sz w:val="18"/>
                <w:szCs w:val="18"/>
              </w:rPr>
            </w:pPr>
            <w:r>
              <w:rPr>
                <w:rFonts w:eastAsia="Calibri" w:cs="Calibri"/>
                <w:sz w:val="18"/>
                <w:szCs w:val="18"/>
              </w:rPr>
              <w:t>21</w:t>
            </w:r>
          </w:p>
        </w:tc>
        <w:tc>
          <w:tcPr>
            <w:tcW w:w="551" w:type="dxa"/>
            <w:vAlign w:val="center"/>
          </w:tcPr>
          <w:p w:rsidR="00982118" w:rsidRPr="00253C2B" w:rsidRDefault="006C57A4" w:rsidP="00070A07">
            <w:pPr>
              <w:autoSpaceDE w:val="0"/>
              <w:autoSpaceDN w:val="0"/>
              <w:adjustRightInd w:val="0"/>
              <w:jc w:val="center"/>
              <w:rPr>
                <w:rFonts w:eastAsia="Calibri" w:cs="Calibri"/>
                <w:sz w:val="18"/>
                <w:szCs w:val="18"/>
              </w:rPr>
            </w:pPr>
            <w:r>
              <w:rPr>
                <w:rFonts w:eastAsia="Calibri" w:cs="Calibri"/>
                <w:sz w:val="18"/>
                <w:szCs w:val="18"/>
              </w:rPr>
              <w:t>21</w:t>
            </w:r>
          </w:p>
        </w:tc>
        <w:tc>
          <w:tcPr>
            <w:tcW w:w="547" w:type="dxa"/>
            <w:vAlign w:val="center"/>
          </w:tcPr>
          <w:p w:rsidR="00982118" w:rsidRPr="00253C2B" w:rsidRDefault="006C57A4" w:rsidP="00070A07">
            <w:pPr>
              <w:autoSpaceDE w:val="0"/>
              <w:autoSpaceDN w:val="0"/>
              <w:adjustRightInd w:val="0"/>
              <w:jc w:val="center"/>
              <w:rPr>
                <w:rFonts w:eastAsia="Calibri" w:cs="Calibri"/>
                <w:sz w:val="18"/>
                <w:szCs w:val="18"/>
              </w:rPr>
            </w:pPr>
            <w:r>
              <w:rPr>
                <w:rFonts w:eastAsia="Calibri" w:cs="Calibri"/>
                <w:sz w:val="18"/>
                <w:szCs w:val="18"/>
              </w:rPr>
              <w:t>0</w:t>
            </w:r>
          </w:p>
        </w:tc>
        <w:tc>
          <w:tcPr>
            <w:tcW w:w="547" w:type="dxa"/>
            <w:vAlign w:val="center"/>
          </w:tcPr>
          <w:p w:rsidR="00982118" w:rsidRPr="00253C2B" w:rsidRDefault="006C57A4" w:rsidP="00070A07">
            <w:pPr>
              <w:autoSpaceDE w:val="0"/>
              <w:autoSpaceDN w:val="0"/>
              <w:adjustRightInd w:val="0"/>
              <w:jc w:val="center"/>
              <w:rPr>
                <w:rFonts w:eastAsia="Calibri" w:cs="Calibri"/>
                <w:sz w:val="18"/>
                <w:szCs w:val="18"/>
              </w:rPr>
            </w:pPr>
            <w:r>
              <w:rPr>
                <w:rFonts w:eastAsia="Calibri" w:cs="Calibri"/>
                <w:sz w:val="18"/>
                <w:szCs w:val="18"/>
              </w:rPr>
              <w:t>1</w:t>
            </w:r>
          </w:p>
        </w:tc>
        <w:tc>
          <w:tcPr>
            <w:tcW w:w="3857" w:type="dxa"/>
            <w:vAlign w:val="bottom"/>
          </w:tcPr>
          <w:p w:rsidR="00982118" w:rsidRPr="00253C2B" w:rsidRDefault="006C57A4" w:rsidP="00070A07">
            <w:pPr>
              <w:autoSpaceDE w:val="0"/>
              <w:autoSpaceDN w:val="0"/>
              <w:adjustRightInd w:val="0"/>
              <w:rPr>
                <w:rFonts w:eastAsia="Calibri" w:cs="Calibri"/>
                <w:sz w:val="18"/>
                <w:szCs w:val="18"/>
              </w:rPr>
            </w:pPr>
            <w:r>
              <w:rPr>
                <w:rFonts w:eastAsia="Calibri" w:cs="Calibri"/>
                <w:sz w:val="18"/>
                <w:szCs w:val="18"/>
              </w:rPr>
              <w:t xml:space="preserve">Lomnice n.P., JC, TU, Troskovice, Holenice, Stružinec, Hrubá Skála, </w:t>
            </w:r>
          </w:p>
        </w:tc>
      </w:tr>
      <w:tr w:rsidR="00982118" w:rsidTr="00070A07">
        <w:tc>
          <w:tcPr>
            <w:tcW w:w="1526" w:type="dxa"/>
            <w:shd w:val="clear" w:color="auto" w:fill="DBE5F1" w:themeFill="accent1" w:themeFillTint="33"/>
            <w:vAlign w:val="bottom"/>
          </w:tcPr>
          <w:p w:rsidR="00982118" w:rsidRPr="00253C2B" w:rsidRDefault="00982118" w:rsidP="00070A07">
            <w:pPr>
              <w:rPr>
                <w:sz w:val="18"/>
                <w:szCs w:val="18"/>
              </w:rPr>
            </w:pPr>
            <w:r w:rsidRPr="00253C2B">
              <w:rPr>
                <w:sz w:val="18"/>
                <w:szCs w:val="18"/>
              </w:rPr>
              <w:t>Roztoky u Semil</w:t>
            </w:r>
          </w:p>
        </w:tc>
        <w:tc>
          <w:tcPr>
            <w:tcW w:w="551" w:type="dxa"/>
            <w:vAlign w:val="center"/>
          </w:tcPr>
          <w:p w:rsidR="00982118" w:rsidRPr="00253C2B" w:rsidRDefault="006C57A4" w:rsidP="00070A07">
            <w:pPr>
              <w:autoSpaceDE w:val="0"/>
              <w:autoSpaceDN w:val="0"/>
              <w:adjustRightInd w:val="0"/>
              <w:jc w:val="center"/>
              <w:rPr>
                <w:rFonts w:eastAsia="Calibri" w:cs="Calibri"/>
                <w:sz w:val="18"/>
                <w:szCs w:val="18"/>
              </w:rPr>
            </w:pPr>
            <w:r>
              <w:rPr>
                <w:rFonts w:eastAsia="Calibri" w:cs="Calibri"/>
                <w:sz w:val="18"/>
                <w:szCs w:val="18"/>
              </w:rPr>
              <w:t>16</w:t>
            </w:r>
          </w:p>
        </w:tc>
        <w:tc>
          <w:tcPr>
            <w:tcW w:w="551" w:type="dxa"/>
            <w:vAlign w:val="center"/>
          </w:tcPr>
          <w:p w:rsidR="00982118" w:rsidRPr="00253C2B" w:rsidRDefault="006C57A4" w:rsidP="00070A07">
            <w:pPr>
              <w:autoSpaceDE w:val="0"/>
              <w:autoSpaceDN w:val="0"/>
              <w:adjustRightInd w:val="0"/>
              <w:jc w:val="center"/>
              <w:rPr>
                <w:rFonts w:eastAsia="Calibri" w:cs="Calibri"/>
                <w:sz w:val="18"/>
                <w:szCs w:val="18"/>
              </w:rPr>
            </w:pPr>
            <w:r>
              <w:rPr>
                <w:rFonts w:eastAsia="Calibri" w:cs="Calibri"/>
                <w:sz w:val="18"/>
                <w:szCs w:val="18"/>
              </w:rPr>
              <w:t>16</w:t>
            </w:r>
          </w:p>
        </w:tc>
        <w:tc>
          <w:tcPr>
            <w:tcW w:w="551" w:type="dxa"/>
            <w:vAlign w:val="center"/>
          </w:tcPr>
          <w:p w:rsidR="00982118" w:rsidRPr="00253C2B" w:rsidRDefault="006C57A4" w:rsidP="00070A07">
            <w:pPr>
              <w:autoSpaceDE w:val="0"/>
              <w:autoSpaceDN w:val="0"/>
              <w:adjustRightInd w:val="0"/>
              <w:jc w:val="center"/>
              <w:rPr>
                <w:rFonts w:eastAsia="Calibri" w:cs="Calibri"/>
                <w:sz w:val="18"/>
                <w:szCs w:val="18"/>
              </w:rPr>
            </w:pPr>
            <w:r>
              <w:rPr>
                <w:rFonts w:eastAsia="Calibri" w:cs="Calibri"/>
                <w:sz w:val="18"/>
                <w:szCs w:val="18"/>
              </w:rPr>
              <w:t>16</w:t>
            </w:r>
          </w:p>
        </w:tc>
        <w:tc>
          <w:tcPr>
            <w:tcW w:w="551" w:type="dxa"/>
            <w:vAlign w:val="center"/>
          </w:tcPr>
          <w:p w:rsidR="00982118" w:rsidRPr="00253C2B" w:rsidRDefault="006C57A4" w:rsidP="00070A07">
            <w:pPr>
              <w:autoSpaceDE w:val="0"/>
              <w:autoSpaceDN w:val="0"/>
              <w:adjustRightInd w:val="0"/>
              <w:jc w:val="center"/>
              <w:rPr>
                <w:rFonts w:eastAsia="Calibri" w:cs="Calibri"/>
                <w:sz w:val="18"/>
                <w:szCs w:val="18"/>
              </w:rPr>
            </w:pPr>
            <w:r>
              <w:rPr>
                <w:rFonts w:eastAsia="Calibri" w:cs="Calibri"/>
                <w:sz w:val="18"/>
                <w:szCs w:val="18"/>
              </w:rPr>
              <w:t>16</w:t>
            </w:r>
          </w:p>
        </w:tc>
        <w:tc>
          <w:tcPr>
            <w:tcW w:w="551" w:type="dxa"/>
            <w:vAlign w:val="center"/>
          </w:tcPr>
          <w:p w:rsidR="00982118" w:rsidRPr="00253C2B" w:rsidRDefault="006C57A4" w:rsidP="00070A07">
            <w:pPr>
              <w:autoSpaceDE w:val="0"/>
              <w:autoSpaceDN w:val="0"/>
              <w:adjustRightInd w:val="0"/>
              <w:jc w:val="center"/>
              <w:rPr>
                <w:rFonts w:eastAsia="Calibri" w:cs="Calibri"/>
                <w:sz w:val="18"/>
                <w:szCs w:val="18"/>
              </w:rPr>
            </w:pPr>
            <w:r>
              <w:rPr>
                <w:rFonts w:eastAsia="Calibri" w:cs="Calibri"/>
                <w:sz w:val="18"/>
                <w:szCs w:val="18"/>
              </w:rPr>
              <w:t>16</w:t>
            </w:r>
          </w:p>
        </w:tc>
        <w:tc>
          <w:tcPr>
            <w:tcW w:w="547" w:type="dxa"/>
            <w:vAlign w:val="center"/>
          </w:tcPr>
          <w:p w:rsidR="00982118" w:rsidRPr="00253C2B" w:rsidRDefault="006C57A4" w:rsidP="00070A07">
            <w:pPr>
              <w:autoSpaceDE w:val="0"/>
              <w:autoSpaceDN w:val="0"/>
              <w:adjustRightInd w:val="0"/>
              <w:jc w:val="center"/>
              <w:rPr>
                <w:rFonts w:eastAsia="Calibri" w:cs="Calibri"/>
                <w:sz w:val="18"/>
                <w:szCs w:val="18"/>
              </w:rPr>
            </w:pPr>
            <w:r>
              <w:rPr>
                <w:rFonts w:eastAsia="Calibri" w:cs="Calibri"/>
                <w:sz w:val="18"/>
                <w:szCs w:val="18"/>
              </w:rPr>
              <w:t>3</w:t>
            </w:r>
          </w:p>
        </w:tc>
        <w:tc>
          <w:tcPr>
            <w:tcW w:w="547" w:type="dxa"/>
            <w:vAlign w:val="center"/>
          </w:tcPr>
          <w:p w:rsidR="00982118" w:rsidRPr="00253C2B" w:rsidRDefault="006C57A4" w:rsidP="00070A07">
            <w:pPr>
              <w:autoSpaceDE w:val="0"/>
              <w:autoSpaceDN w:val="0"/>
              <w:adjustRightInd w:val="0"/>
              <w:jc w:val="center"/>
              <w:rPr>
                <w:rFonts w:eastAsia="Calibri" w:cs="Calibri"/>
                <w:sz w:val="18"/>
                <w:szCs w:val="18"/>
              </w:rPr>
            </w:pPr>
            <w:r>
              <w:rPr>
                <w:rFonts w:eastAsia="Calibri" w:cs="Calibri"/>
                <w:sz w:val="18"/>
                <w:szCs w:val="18"/>
              </w:rPr>
              <w:t>2</w:t>
            </w:r>
          </w:p>
        </w:tc>
        <w:tc>
          <w:tcPr>
            <w:tcW w:w="3857" w:type="dxa"/>
            <w:vAlign w:val="bottom"/>
          </w:tcPr>
          <w:p w:rsidR="00982118" w:rsidRPr="00253C2B" w:rsidRDefault="006C57A4" w:rsidP="00070A07">
            <w:pPr>
              <w:autoSpaceDE w:val="0"/>
              <w:autoSpaceDN w:val="0"/>
              <w:adjustRightInd w:val="0"/>
              <w:rPr>
                <w:rFonts w:eastAsia="Calibri" w:cs="Calibri"/>
                <w:sz w:val="18"/>
                <w:szCs w:val="18"/>
              </w:rPr>
            </w:pPr>
            <w:r>
              <w:rPr>
                <w:rFonts w:eastAsia="Calibri" w:cs="Calibri"/>
                <w:sz w:val="18"/>
                <w:szCs w:val="18"/>
              </w:rPr>
              <w:t>SM, Vysoké n.J., Rokytnice n.J., Jablonec n.J., TU, PH</w:t>
            </w:r>
          </w:p>
        </w:tc>
      </w:tr>
      <w:tr w:rsidR="00982118" w:rsidTr="00070A07">
        <w:tc>
          <w:tcPr>
            <w:tcW w:w="1526" w:type="dxa"/>
            <w:shd w:val="clear" w:color="auto" w:fill="DBE5F1" w:themeFill="accent1" w:themeFillTint="33"/>
            <w:vAlign w:val="bottom"/>
          </w:tcPr>
          <w:p w:rsidR="00982118" w:rsidRPr="00253C2B" w:rsidRDefault="00982118" w:rsidP="00070A07">
            <w:pPr>
              <w:rPr>
                <w:sz w:val="18"/>
                <w:szCs w:val="18"/>
              </w:rPr>
            </w:pPr>
            <w:r w:rsidRPr="00253C2B">
              <w:rPr>
                <w:sz w:val="18"/>
                <w:szCs w:val="18"/>
              </w:rPr>
              <w:t>Slaná</w:t>
            </w:r>
          </w:p>
        </w:tc>
        <w:tc>
          <w:tcPr>
            <w:tcW w:w="551" w:type="dxa"/>
            <w:vAlign w:val="center"/>
          </w:tcPr>
          <w:p w:rsidR="00982118" w:rsidRPr="00253C2B" w:rsidRDefault="00D116AF" w:rsidP="00070A07">
            <w:pPr>
              <w:autoSpaceDE w:val="0"/>
              <w:autoSpaceDN w:val="0"/>
              <w:adjustRightInd w:val="0"/>
              <w:jc w:val="center"/>
              <w:rPr>
                <w:rFonts w:eastAsia="Calibri" w:cs="Calibri"/>
                <w:sz w:val="18"/>
                <w:szCs w:val="18"/>
              </w:rPr>
            </w:pPr>
            <w:r>
              <w:rPr>
                <w:rFonts w:eastAsia="Calibri" w:cs="Calibri"/>
                <w:sz w:val="18"/>
                <w:szCs w:val="18"/>
              </w:rPr>
              <w:t>68</w:t>
            </w:r>
          </w:p>
        </w:tc>
        <w:tc>
          <w:tcPr>
            <w:tcW w:w="551" w:type="dxa"/>
            <w:vAlign w:val="center"/>
          </w:tcPr>
          <w:p w:rsidR="00982118" w:rsidRPr="00253C2B" w:rsidRDefault="00D116AF" w:rsidP="00070A07">
            <w:pPr>
              <w:autoSpaceDE w:val="0"/>
              <w:autoSpaceDN w:val="0"/>
              <w:adjustRightInd w:val="0"/>
              <w:jc w:val="center"/>
              <w:rPr>
                <w:rFonts w:eastAsia="Calibri" w:cs="Calibri"/>
                <w:sz w:val="18"/>
                <w:szCs w:val="18"/>
              </w:rPr>
            </w:pPr>
            <w:r>
              <w:rPr>
                <w:rFonts w:eastAsia="Calibri" w:cs="Calibri"/>
                <w:sz w:val="18"/>
                <w:szCs w:val="18"/>
              </w:rPr>
              <w:t>68</w:t>
            </w:r>
          </w:p>
        </w:tc>
        <w:tc>
          <w:tcPr>
            <w:tcW w:w="551" w:type="dxa"/>
            <w:vAlign w:val="center"/>
          </w:tcPr>
          <w:p w:rsidR="00982118" w:rsidRPr="00253C2B" w:rsidRDefault="00D116AF" w:rsidP="00070A07">
            <w:pPr>
              <w:autoSpaceDE w:val="0"/>
              <w:autoSpaceDN w:val="0"/>
              <w:adjustRightInd w:val="0"/>
              <w:jc w:val="center"/>
              <w:rPr>
                <w:rFonts w:eastAsia="Calibri" w:cs="Calibri"/>
                <w:sz w:val="18"/>
                <w:szCs w:val="18"/>
              </w:rPr>
            </w:pPr>
            <w:r>
              <w:rPr>
                <w:rFonts w:eastAsia="Calibri" w:cs="Calibri"/>
                <w:sz w:val="18"/>
                <w:szCs w:val="18"/>
              </w:rPr>
              <w:t>68</w:t>
            </w:r>
          </w:p>
        </w:tc>
        <w:tc>
          <w:tcPr>
            <w:tcW w:w="551" w:type="dxa"/>
            <w:vAlign w:val="center"/>
          </w:tcPr>
          <w:p w:rsidR="00982118" w:rsidRPr="00253C2B" w:rsidRDefault="00D116AF" w:rsidP="00070A07">
            <w:pPr>
              <w:autoSpaceDE w:val="0"/>
              <w:autoSpaceDN w:val="0"/>
              <w:adjustRightInd w:val="0"/>
              <w:jc w:val="center"/>
              <w:rPr>
                <w:rFonts w:eastAsia="Calibri" w:cs="Calibri"/>
                <w:sz w:val="18"/>
                <w:szCs w:val="18"/>
              </w:rPr>
            </w:pPr>
            <w:r>
              <w:rPr>
                <w:rFonts w:eastAsia="Calibri" w:cs="Calibri"/>
                <w:sz w:val="18"/>
                <w:szCs w:val="18"/>
              </w:rPr>
              <w:t>68</w:t>
            </w:r>
          </w:p>
        </w:tc>
        <w:tc>
          <w:tcPr>
            <w:tcW w:w="551" w:type="dxa"/>
            <w:vAlign w:val="center"/>
          </w:tcPr>
          <w:p w:rsidR="00982118" w:rsidRPr="00253C2B" w:rsidRDefault="00D116AF" w:rsidP="00070A07">
            <w:pPr>
              <w:autoSpaceDE w:val="0"/>
              <w:autoSpaceDN w:val="0"/>
              <w:adjustRightInd w:val="0"/>
              <w:jc w:val="center"/>
              <w:rPr>
                <w:rFonts w:eastAsia="Calibri" w:cs="Calibri"/>
                <w:sz w:val="18"/>
                <w:szCs w:val="18"/>
              </w:rPr>
            </w:pPr>
            <w:r>
              <w:rPr>
                <w:rFonts w:eastAsia="Calibri" w:cs="Calibri"/>
                <w:sz w:val="18"/>
                <w:szCs w:val="18"/>
              </w:rPr>
              <w:t>68</w:t>
            </w:r>
          </w:p>
        </w:tc>
        <w:tc>
          <w:tcPr>
            <w:tcW w:w="547" w:type="dxa"/>
            <w:vAlign w:val="center"/>
          </w:tcPr>
          <w:p w:rsidR="00982118" w:rsidRPr="00253C2B" w:rsidRDefault="006C57A4" w:rsidP="00070A07">
            <w:pPr>
              <w:autoSpaceDE w:val="0"/>
              <w:autoSpaceDN w:val="0"/>
              <w:adjustRightInd w:val="0"/>
              <w:jc w:val="center"/>
              <w:rPr>
                <w:rFonts w:eastAsia="Calibri" w:cs="Calibri"/>
                <w:sz w:val="18"/>
                <w:szCs w:val="18"/>
              </w:rPr>
            </w:pPr>
            <w:r>
              <w:rPr>
                <w:rFonts w:eastAsia="Calibri" w:cs="Calibri"/>
                <w:sz w:val="18"/>
                <w:szCs w:val="18"/>
              </w:rPr>
              <w:t>4</w:t>
            </w:r>
          </w:p>
        </w:tc>
        <w:tc>
          <w:tcPr>
            <w:tcW w:w="547" w:type="dxa"/>
            <w:vAlign w:val="center"/>
          </w:tcPr>
          <w:p w:rsidR="00982118" w:rsidRPr="00253C2B" w:rsidRDefault="006C57A4" w:rsidP="00070A07">
            <w:pPr>
              <w:autoSpaceDE w:val="0"/>
              <w:autoSpaceDN w:val="0"/>
              <w:adjustRightInd w:val="0"/>
              <w:jc w:val="center"/>
              <w:rPr>
                <w:rFonts w:eastAsia="Calibri" w:cs="Calibri"/>
                <w:sz w:val="18"/>
                <w:szCs w:val="18"/>
              </w:rPr>
            </w:pPr>
            <w:r>
              <w:rPr>
                <w:rFonts w:eastAsia="Calibri" w:cs="Calibri"/>
                <w:sz w:val="18"/>
                <w:szCs w:val="18"/>
              </w:rPr>
              <w:t>4</w:t>
            </w:r>
          </w:p>
        </w:tc>
        <w:tc>
          <w:tcPr>
            <w:tcW w:w="3857" w:type="dxa"/>
            <w:vAlign w:val="bottom"/>
          </w:tcPr>
          <w:p w:rsidR="00982118" w:rsidRPr="00253C2B" w:rsidRDefault="006C57A4" w:rsidP="00070A07">
            <w:pPr>
              <w:autoSpaceDE w:val="0"/>
              <w:autoSpaceDN w:val="0"/>
              <w:adjustRightInd w:val="0"/>
              <w:rPr>
                <w:rFonts w:eastAsia="Calibri" w:cs="Calibri"/>
                <w:sz w:val="18"/>
                <w:szCs w:val="18"/>
              </w:rPr>
            </w:pPr>
            <w:r>
              <w:rPr>
                <w:rFonts w:eastAsia="Calibri" w:cs="Calibri"/>
                <w:sz w:val="18"/>
                <w:szCs w:val="18"/>
              </w:rPr>
              <w:t>TU, Rokytnice n.J., PH, Svojek, SM, Lomnice n.P., Libštát, HK</w:t>
            </w:r>
            <w:r w:rsidR="00D116AF">
              <w:rPr>
                <w:rFonts w:eastAsia="Calibri" w:cs="Calibri"/>
                <w:sz w:val="18"/>
                <w:szCs w:val="18"/>
              </w:rPr>
              <w:t xml:space="preserve">, Troskovice, JC, LB, </w:t>
            </w:r>
          </w:p>
        </w:tc>
      </w:tr>
      <w:tr w:rsidR="00B27CF1" w:rsidTr="00070A07">
        <w:tc>
          <w:tcPr>
            <w:tcW w:w="1526" w:type="dxa"/>
            <w:shd w:val="clear" w:color="auto" w:fill="DBE5F1" w:themeFill="accent1" w:themeFillTint="33"/>
            <w:vAlign w:val="bottom"/>
          </w:tcPr>
          <w:p w:rsidR="00B27CF1" w:rsidRPr="00253C2B" w:rsidRDefault="00B27CF1" w:rsidP="00070A07">
            <w:pPr>
              <w:rPr>
                <w:sz w:val="18"/>
                <w:szCs w:val="18"/>
              </w:rPr>
            </w:pPr>
            <w:r w:rsidRPr="00253C2B">
              <w:rPr>
                <w:sz w:val="18"/>
                <w:szCs w:val="18"/>
              </w:rPr>
              <w:t>Soběraz</w:t>
            </w:r>
          </w:p>
        </w:tc>
        <w:tc>
          <w:tcPr>
            <w:tcW w:w="551" w:type="dxa"/>
            <w:vAlign w:val="center"/>
          </w:tcPr>
          <w:p w:rsidR="00B27CF1" w:rsidRPr="00253C2B" w:rsidRDefault="00B27CF1" w:rsidP="00070A07">
            <w:pPr>
              <w:jc w:val="center"/>
              <w:rPr>
                <w:sz w:val="18"/>
                <w:szCs w:val="18"/>
              </w:rPr>
            </w:pPr>
            <w:r w:rsidRPr="00253C2B">
              <w:rPr>
                <w:sz w:val="18"/>
                <w:szCs w:val="18"/>
              </w:rPr>
              <w:t>6</w:t>
            </w:r>
          </w:p>
        </w:tc>
        <w:tc>
          <w:tcPr>
            <w:tcW w:w="551" w:type="dxa"/>
            <w:vAlign w:val="center"/>
          </w:tcPr>
          <w:p w:rsidR="00B27CF1" w:rsidRPr="00253C2B" w:rsidRDefault="00B27CF1" w:rsidP="00070A07">
            <w:pPr>
              <w:jc w:val="center"/>
              <w:rPr>
                <w:sz w:val="18"/>
                <w:szCs w:val="18"/>
              </w:rPr>
            </w:pPr>
            <w:r w:rsidRPr="00253C2B">
              <w:rPr>
                <w:sz w:val="18"/>
                <w:szCs w:val="18"/>
              </w:rPr>
              <w:t>6</w:t>
            </w:r>
          </w:p>
        </w:tc>
        <w:tc>
          <w:tcPr>
            <w:tcW w:w="551" w:type="dxa"/>
            <w:vAlign w:val="center"/>
          </w:tcPr>
          <w:p w:rsidR="00B27CF1" w:rsidRPr="00253C2B" w:rsidRDefault="00B27CF1" w:rsidP="00070A07">
            <w:pPr>
              <w:jc w:val="center"/>
              <w:rPr>
                <w:sz w:val="18"/>
                <w:szCs w:val="18"/>
              </w:rPr>
            </w:pPr>
            <w:r w:rsidRPr="00253C2B">
              <w:rPr>
                <w:sz w:val="18"/>
                <w:szCs w:val="18"/>
              </w:rPr>
              <w:t>6</w:t>
            </w:r>
          </w:p>
        </w:tc>
        <w:tc>
          <w:tcPr>
            <w:tcW w:w="551" w:type="dxa"/>
            <w:vAlign w:val="center"/>
          </w:tcPr>
          <w:p w:rsidR="00B27CF1" w:rsidRPr="00253C2B" w:rsidRDefault="00B27CF1" w:rsidP="00070A07">
            <w:pPr>
              <w:jc w:val="center"/>
              <w:rPr>
                <w:sz w:val="18"/>
                <w:szCs w:val="18"/>
              </w:rPr>
            </w:pPr>
            <w:r w:rsidRPr="00253C2B">
              <w:rPr>
                <w:sz w:val="18"/>
                <w:szCs w:val="18"/>
              </w:rPr>
              <w:t>6</w:t>
            </w:r>
          </w:p>
        </w:tc>
        <w:tc>
          <w:tcPr>
            <w:tcW w:w="551" w:type="dxa"/>
            <w:vAlign w:val="center"/>
          </w:tcPr>
          <w:p w:rsidR="00B27CF1" w:rsidRPr="00253C2B" w:rsidRDefault="00B27CF1" w:rsidP="00070A07">
            <w:pPr>
              <w:jc w:val="center"/>
              <w:rPr>
                <w:sz w:val="18"/>
                <w:szCs w:val="18"/>
              </w:rPr>
            </w:pPr>
            <w:r w:rsidRPr="00253C2B">
              <w:rPr>
                <w:sz w:val="18"/>
                <w:szCs w:val="18"/>
              </w:rPr>
              <w:t>6</w:t>
            </w:r>
          </w:p>
        </w:tc>
        <w:tc>
          <w:tcPr>
            <w:tcW w:w="547" w:type="dxa"/>
            <w:vAlign w:val="center"/>
          </w:tcPr>
          <w:p w:rsidR="00B27CF1" w:rsidRPr="00253C2B" w:rsidRDefault="00B27CF1" w:rsidP="00070A07">
            <w:pPr>
              <w:jc w:val="center"/>
              <w:rPr>
                <w:sz w:val="18"/>
                <w:szCs w:val="18"/>
              </w:rPr>
            </w:pPr>
            <w:r w:rsidRPr="00253C2B">
              <w:rPr>
                <w:sz w:val="18"/>
                <w:szCs w:val="18"/>
              </w:rPr>
              <w:t>0</w:t>
            </w:r>
          </w:p>
        </w:tc>
        <w:tc>
          <w:tcPr>
            <w:tcW w:w="547" w:type="dxa"/>
            <w:vAlign w:val="center"/>
          </w:tcPr>
          <w:p w:rsidR="00B27CF1" w:rsidRPr="00253C2B" w:rsidRDefault="00B27CF1" w:rsidP="00070A07">
            <w:pPr>
              <w:jc w:val="center"/>
              <w:rPr>
                <w:sz w:val="18"/>
                <w:szCs w:val="18"/>
              </w:rPr>
            </w:pPr>
            <w:r w:rsidRPr="00253C2B">
              <w:rPr>
                <w:sz w:val="18"/>
                <w:szCs w:val="18"/>
              </w:rPr>
              <w:t>0</w:t>
            </w:r>
          </w:p>
        </w:tc>
        <w:tc>
          <w:tcPr>
            <w:tcW w:w="3857" w:type="dxa"/>
            <w:vAlign w:val="bottom"/>
          </w:tcPr>
          <w:p w:rsidR="00B27CF1" w:rsidRPr="00253C2B" w:rsidRDefault="00B27CF1" w:rsidP="00070A07">
            <w:pPr>
              <w:rPr>
                <w:sz w:val="18"/>
                <w:szCs w:val="18"/>
              </w:rPr>
            </w:pPr>
            <w:r w:rsidRPr="00253C2B">
              <w:rPr>
                <w:sz w:val="18"/>
                <w:szCs w:val="18"/>
              </w:rPr>
              <w:t>JC, Dřevěnice, Železnice, Kyje</w:t>
            </w:r>
          </w:p>
        </w:tc>
      </w:tr>
      <w:tr w:rsidR="00B27CF1" w:rsidTr="00070A07">
        <w:tc>
          <w:tcPr>
            <w:tcW w:w="1526" w:type="dxa"/>
            <w:shd w:val="clear" w:color="auto" w:fill="DBE5F1" w:themeFill="accent1" w:themeFillTint="33"/>
            <w:vAlign w:val="bottom"/>
          </w:tcPr>
          <w:p w:rsidR="00B27CF1" w:rsidRPr="00253C2B" w:rsidRDefault="00B27CF1" w:rsidP="00070A07">
            <w:pPr>
              <w:rPr>
                <w:sz w:val="18"/>
                <w:szCs w:val="18"/>
              </w:rPr>
            </w:pPr>
            <w:r w:rsidRPr="00253C2B">
              <w:rPr>
                <w:sz w:val="18"/>
                <w:szCs w:val="18"/>
              </w:rPr>
              <w:t>Stará Paka</w:t>
            </w:r>
          </w:p>
        </w:tc>
        <w:tc>
          <w:tcPr>
            <w:tcW w:w="551" w:type="dxa"/>
            <w:vAlign w:val="center"/>
          </w:tcPr>
          <w:p w:rsidR="00B27CF1" w:rsidRPr="00253C2B" w:rsidRDefault="00B27CF1" w:rsidP="00070A07">
            <w:pPr>
              <w:jc w:val="center"/>
              <w:rPr>
                <w:sz w:val="18"/>
                <w:szCs w:val="18"/>
              </w:rPr>
            </w:pPr>
            <w:r w:rsidRPr="00253C2B">
              <w:rPr>
                <w:sz w:val="18"/>
                <w:szCs w:val="18"/>
              </w:rPr>
              <w:t>26</w:t>
            </w:r>
          </w:p>
        </w:tc>
        <w:tc>
          <w:tcPr>
            <w:tcW w:w="551" w:type="dxa"/>
            <w:vAlign w:val="center"/>
          </w:tcPr>
          <w:p w:rsidR="00B27CF1" w:rsidRPr="00253C2B" w:rsidRDefault="00B27CF1" w:rsidP="00070A07">
            <w:pPr>
              <w:jc w:val="center"/>
              <w:rPr>
                <w:sz w:val="18"/>
                <w:szCs w:val="18"/>
              </w:rPr>
            </w:pPr>
            <w:r w:rsidRPr="00253C2B">
              <w:rPr>
                <w:sz w:val="18"/>
                <w:szCs w:val="18"/>
              </w:rPr>
              <w:t>26</w:t>
            </w:r>
          </w:p>
        </w:tc>
        <w:tc>
          <w:tcPr>
            <w:tcW w:w="551" w:type="dxa"/>
            <w:vAlign w:val="center"/>
          </w:tcPr>
          <w:p w:rsidR="00B27CF1" w:rsidRPr="00253C2B" w:rsidRDefault="00B27CF1" w:rsidP="00070A07">
            <w:pPr>
              <w:jc w:val="center"/>
              <w:rPr>
                <w:sz w:val="18"/>
                <w:szCs w:val="18"/>
              </w:rPr>
            </w:pPr>
            <w:r w:rsidRPr="00253C2B">
              <w:rPr>
                <w:sz w:val="18"/>
                <w:szCs w:val="18"/>
              </w:rPr>
              <w:t>26</w:t>
            </w:r>
          </w:p>
        </w:tc>
        <w:tc>
          <w:tcPr>
            <w:tcW w:w="551" w:type="dxa"/>
            <w:vAlign w:val="center"/>
          </w:tcPr>
          <w:p w:rsidR="00B27CF1" w:rsidRPr="00253C2B" w:rsidRDefault="00B27CF1" w:rsidP="00070A07">
            <w:pPr>
              <w:jc w:val="center"/>
              <w:rPr>
                <w:sz w:val="18"/>
                <w:szCs w:val="18"/>
              </w:rPr>
            </w:pPr>
            <w:r w:rsidRPr="00253C2B">
              <w:rPr>
                <w:sz w:val="18"/>
                <w:szCs w:val="18"/>
              </w:rPr>
              <w:t>26</w:t>
            </w:r>
          </w:p>
        </w:tc>
        <w:tc>
          <w:tcPr>
            <w:tcW w:w="551" w:type="dxa"/>
            <w:vAlign w:val="center"/>
          </w:tcPr>
          <w:p w:rsidR="00B27CF1" w:rsidRPr="00253C2B" w:rsidRDefault="00B27CF1" w:rsidP="00070A07">
            <w:pPr>
              <w:jc w:val="center"/>
              <w:rPr>
                <w:sz w:val="18"/>
                <w:szCs w:val="18"/>
              </w:rPr>
            </w:pPr>
            <w:r w:rsidRPr="00253C2B">
              <w:rPr>
                <w:sz w:val="18"/>
                <w:szCs w:val="18"/>
              </w:rPr>
              <w:t>26</w:t>
            </w:r>
          </w:p>
        </w:tc>
        <w:tc>
          <w:tcPr>
            <w:tcW w:w="547" w:type="dxa"/>
            <w:vAlign w:val="center"/>
          </w:tcPr>
          <w:p w:rsidR="00B27CF1" w:rsidRPr="00253C2B" w:rsidRDefault="00B27CF1" w:rsidP="00070A07">
            <w:pPr>
              <w:jc w:val="center"/>
              <w:rPr>
                <w:sz w:val="18"/>
                <w:szCs w:val="18"/>
              </w:rPr>
            </w:pPr>
            <w:r w:rsidRPr="00253C2B">
              <w:rPr>
                <w:sz w:val="18"/>
                <w:szCs w:val="18"/>
              </w:rPr>
              <w:t>6</w:t>
            </w:r>
          </w:p>
        </w:tc>
        <w:tc>
          <w:tcPr>
            <w:tcW w:w="547" w:type="dxa"/>
            <w:vAlign w:val="center"/>
          </w:tcPr>
          <w:p w:rsidR="00B27CF1" w:rsidRPr="00253C2B" w:rsidRDefault="00B27CF1" w:rsidP="00070A07">
            <w:pPr>
              <w:jc w:val="center"/>
              <w:rPr>
                <w:sz w:val="18"/>
                <w:szCs w:val="18"/>
              </w:rPr>
            </w:pPr>
            <w:r w:rsidRPr="00253C2B">
              <w:rPr>
                <w:sz w:val="18"/>
                <w:szCs w:val="18"/>
              </w:rPr>
              <w:t>6</w:t>
            </w:r>
          </w:p>
        </w:tc>
        <w:tc>
          <w:tcPr>
            <w:tcW w:w="3857" w:type="dxa"/>
            <w:vAlign w:val="bottom"/>
          </w:tcPr>
          <w:p w:rsidR="00B27CF1" w:rsidRPr="00253C2B" w:rsidRDefault="00B27CF1" w:rsidP="00070A07">
            <w:pPr>
              <w:rPr>
                <w:sz w:val="18"/>
                <w:szCs w:val="18"/>
              </w:rPr>
            </w:pPr>
            <w:r w:rsidRPr="00253C2B">
              <w:rPr>
                <w:sz w:val="18"/>
                <w:szCs w:val="18"/>
              </w:rPr>
              <w:t>NP, SM, HK, DK, Levínská Olešnice, Pecka</w:t>
            </w:r>
          </w:p>
        </w:tc>
      </w:tr>
      <w:tr w:rsidR="00982118" w:rsidTr="00070A07">
        <w:tc>
          <w:tcPr>
            <w:tcW w:w="1526" w:type="dxa"/>
            <w:shd w:val="clear" w:color="auto" w:fill="DBE5F1" w:themeFill="accent1" w:themeFillTint="33"/>
            <w:vAlign w:val="bottom"/>
          </w:tcPr>
          <w:p w:rsidR="00982118" w:rsidRPr="00253C2B" w:rsidRDefault="00982118" w:rsidP="00070A07">
            <w:pPr>
              <w:rPr>
                <w:sz w:val="18"/>
                <w:szCs w:val="18"/>
              </w:rPr>
            </w:pPr>
            <w:r w:rsidRPr="00253C2B">
              <w:rPr>
                <w:sz w:val="18"/>
                <w:szCs w:val="18"/>
              </w:rPr>
              <w:t>Stružinec</w:t>
            </w:r>
          </w:p>
        </w:tc>
        <w:tc>
          <w:tcPr>
            <w:tcW w:w="551" w:type="dxa"/>
            <w:vAlign w:val="center"/>
          </w:tcPr>
          <w:p w:rsidR="00982118" w:rsidRPr="00253C2B" w:rsidRDefault="005A5B0A" w:rsidP="00070A07">
            <w:pPr>
              <w:autoSpaceDE w:val="0"/>
              <w:autoSpaceDN w:val="0"/>
              <w:adjustRightInd w:val="0"/>
              <w:jc w:val="center"/>
              <w:rPr>
                <w:rFonts w:eastAsia="Calibri" w:cs="Calibri"/>
                <w:sz w:val="18"/>
                <w:szCs w:val="18"/>
              </w:rPr>
            </w:pPr>
            <w:r>
              <w:rPr>
                <w:rFonts w:eastAsia="Calibri" w:cs="Calibri"/>
                <w:sz w:val="18"/>
                <w:szCs w:val="18"/>
              </w:rPr>
              <w:t>72</w:t>
            </w:r>
          </w:p>
        </w:tc>
        <w:tc>
          <w:tcPr>
            <w:tcW w:w="551" w:type="dxa"/>
            <w:vAlign w:val="center"/>
          </w:tcPr>
          <w:p w:rsidR="00982118" w:rsidRPr="00253C2B" w:rsidRDefault="005A5B0A" w:rsidP="00070A07">
            <w:pPr>
              <w:autoSpaceDE w:val="0"/>
              <w:autoSpaceDN w:val="0"/>
              <w:adjustRightInd w:val="0"/>
              <w:jc w:val="center"/>
              <w:rPr>
                <w:rFonts w:eastAsia="Calibri" w:cs="Calibri"/>
                <w:sz w:val="18"/>
                <w:szCs w:val="18"/>
              </w:rPr>
            </w:pPr>
            <w:r>
              <w:rPr>
                <w:rFonts w:eastAsia="Calibri" w:cs="Calibri"/>
                <w:sz w:val="18"/>
                <w:szCs w:val="18"/>
              </w:rPr>
              <w:t>72</w:t>
            </w:r>
          </w:p>
        </w:tc>
        <w:tc>
          <w:tcPr>
            <w:tcW w:w="551" w:type="dxa"/>
            <w:vAlign w:val="center"/>
          </w:tcPr>
          <w:p w:rsidR="00982118" w:rsidRPr="00253C2B" w:rsidRDefault="005A5B0A" w:rsidP="00070A07">
            <w:pPr>
              <w:autoSpaceDE w:val="0"/>
              <w:autoSpaceDN w:val="0"/>
              <w:adjustRightInd w:val="0"/>
              <w:jc w:val="center"/>
              <w:rPr>
                <w:rFonts w:eastAsia="Calibri" w:cs="Calibri"/>
                <w:sz w:val="18"/>
                <w:szCs w:val="18"/>
              </w:rPr>
            </w:pPr>
            <w:r>
              <w:rPr>
                <w:rFonts w:eastAsia="Calibri" w:cs="Calibri"/>
                <w:sz w:val="18"/>
                <w:szCs w:val="18"/>
              </w:rPr>
              <w:t>72</w:t>
            </w:r>
          </w:p>
        </w:tc>
        <w:tc>
          <w:tcPr>
            <w:tcW w:w="551" w:type="dxa"/>
            <w:vAlign w:val="center"/>
          </w:tcPr>
          <w:p w:rsidR="00982118" w:rsidRPr="00253C2B" w:rsidRDefault="005A5B0A" w:rsidP="00070A07">
            <w:pPr>
              <w:autoSpaceDE w:val="0"/>
              <w:autoSpaceDN w:val="0"/>
              <w:adjustRightInd w:val="0"/>
              <w:jc w:val="center"/>
              <w:rPr>
                <w:rFonts w:eastAsia="Calibri" w:cs="Calibri"/>
                <w:sz w:val="18"/>
                <w:szCs w:val="18"/>
              </w:rPr>
            </w:pPr>
            <w:r>
              <w:rPr>
                <w:rFonts w:eastAsia="Calibri" w:cs="Calibri"/>
                <w:sz w:val="18"/>
                <w:szCs w:val="18"/>
              </w:rPr>
              <w:t>72</w:t>
            </w:r>
          </w:p>
        </w:tc>
        <w:tc>
          <w:tcPr>
            <w:tcW w:w="551" w:type="dxa"/>
            <w:vAlign w:val="center"/>
          </w:tcPr>
          <w:p w:rsidR="00982118" w:rsidRPr="00253C2B" w:rsidRDefault="005A5B0A" w:rsidP="00070A07">
            <w:pPr>
              <w:autoSpaceDE w:val="0"/>
              <w:autoSpaceDN w:val="0"/>
              <w:adjustRightInd w:val="0"/>
              <w:jc w:val="center"/>
              <w:rPr>
                <w:rFonts w:eastAsia="Calibri" w:cs="Calibri"/>
                <w:sz w:val="18"/>
                <w:szCs w:val="18"/>
              </w:rPr>
            </w:pPr>
            <w:r>
              <w:rPr>
                <w:rFonts w:eastAsia="Calibri" w:cs="Calibri"/>
                <w:sz w:val="18"/>
                <w:szCs w:val="18"/>
              </w:rPr>
              <w:t>72</w:t>
            </w:r>
          </w:p>
        </w:tc>
        <w:tc>
          <w:tcPr>
            <w:tcW w:w="547" w:type="dxa"/>
            <w:vAlign w:val="center"/>
          </w:tcPr>
          <w:p w:rsidR="00982118" w:rsidRPr="00253C2B" w:rsidRDefault="005A5B0A" w:rsidP="00070A07">
            <w:pPr>
              <w:autoSpaceDE w:val="0"/>
              <w:autoSpaceDN w:val="0"/>
              <w:adjustRightInd w:val="0"/>
              <w:jc w:val="center"/>
              <w:rPr>
                <w:rFonts w:eastAsia="Calibri" w:cs="Calibri"/>
                <w:sz w:val="18"/>
                <w:szCs w:val="18"/>
              </w:rPr>
            </w:pPr>
            <w:r>
              <w:rPr>
                <w:rFonts w:eastAsia="Calibri" w:cs="Calibri"/>
                <w:sz w:val="18"/>
                <w:szCs w:val="18"/>
              </w:rPr>
              <w:t>0</w:t>
            </w:r>
          </w:p>
        </w:tc>
        <w:tc>
          <w:tcPr>
            <w:tcW w:w="547" w:type="dxa"/>
            <w:vAlign w:val="center"/>
          </w:tcPr>
          <w:p w:rsidR="00982118" w:rsidRPr="00253C2B" w:rsidRDefault="005A5B0A" w:rsidP="00070A07">
            <w:pPr>
              <w:autoSpaceDE w:val="0"/>
              <w:autoSpaceDN w:val="0"/>
              <w:adjustRightInd w:val="0"/>
              <w:jc w:val="center"/>
              <w:rPr>
                <w:rFonts w:eastAsia="Calibri" w:cs="Calibri"/>
                <w:sz w:val="18"/>
                <w:szCs w:val="18"/>
              </w:rPr>
            </w:pPr>
            <w:r>
              <w:rPr>
                <w:rFonts w:eastAsia="Calibri" w:cs="Calibri"/>
                <w:sz w:val="18"/>
                <w:szCs w:val="18"/>
              </w:rPr>
              <w:t>2</w:t>
            </w:r>
          </w:p>
        </w:tc>
        <w:tc>
          <w:tcPr>
            <w:tcW w:w="3857" w:type="dxa"/>
            <w:vAlign w:val="bottom"/>
          </w:tcPr>
          <w:p w:rsidR="00982118" w:rsidRPr="00253C2B" w:rsidRDefault="00D116AF" w:rsidP="00070A07">
            <w:pPr>
              <w:autoSpaceDE w:val="0"/>
              <w:autoSpaceDN w:val="0"/>
              <w:adjustRightInd w:val="0"/>
              <w:rPr>
                <w:rFonts w:eastAsia="Calibri" w:cs="Calibri"/>
                <w:sz w:val="18"/>
                <w:szCs w:val="18"/>
              </w:rPr>
            </w:pPr>
            <w:r>
              <w:rPr>
                <w:rFonts w:eastAsia="Calibri" w:cs="Calibri"/>
                <w:sz w:val="18"/>
                <w:szCs w:val="18"/>
              </w:rPr>
              <w:t xml:space="preserve">SM, TU, HK, Lomnice n.P., LB, JC, </w:t>
            </w:r>
            <w:r w:rsidR="005A5B0A">
              <w:rPr>
                <w:rFonts w:eastAsia="Calibri" w:cs="Calibri"/>
                <w:sz w:val="18"/>
                <w:szCs w:val="18"/>
              </w:rPr>
              <w:t>Rovensko p.T.,</w:t>
            </w:r>
          </w:p>
        </w:tc>
      </w:tr>
      <w:tr w:rsidR="00982118" w:rsidTr="00070A07">
        <w:tc>
          <w:tcPr>
            <w:tcW w:w="1526" w:type="dxa"/>
            <w:shd w:val="clear" w:color="auto" w:fill="DBE5F1" w:themeFill="accent1" w:themeFillTint="33"/>
            <w:vAlign w:val="bottom"/>
          </w:tcPr>
          <w:p w:rsidR="00982118" w:rsidRPr="00253C2B" w:rsidRDefault="00982118" w:rsidP="00070A07">
            <w:pPr>
              <w:rPr>
                <w:sz w:val="18"/>
                <w:szCs w:val="18"/>
              </w:rPr>
            </w:pPr>
            <w:r w:rsidRPr="00253C2B">
              <w:rPr>
                <w:sz w:val="18"/>
                <w:szCs w:val="18"/>
              </w:rPr>
              <w:t>Syřenov</w:t>
            </w:r>
          </w:p>
        </w:tc>
        <w:tc>
          <w:tcPr>
            <w:tcW w:w="551" w:type="dxa"/>
            <w:vAlign w:val="center"/>
          </w:tcPr>
          <w:p w:rsidR="00982118" w:rsidRPr="00253C2B" w:rsidRDefault="005A5B0A" w:rsidP="00070A07">
            <w:pPr>
              <w:autoSpaceDE w:val="0"/>
              <w:autoSpaceDN w:val="0"/>
              <w:adjustRightInd w:val="0"/>
              <w:jc w:val="center"/>
              <w:rPr>
                <w:rFonts w:eastAsia="Calibri" w:cs="Calibri"/>
                <w:sz w:val="18"/>
                <w:szCs w:val="18"/>
              </w:rPr>
            </w:pPr>
            <w:r>
              <w:rPr>
                <w:rFonts w:eastAsia="Calibri" w:cs="Calibri"/>
                <w:sz w:val="18"/>
                <w:szCs w:val="18"/>
              </w:rPr>
              <w:t>7</w:t>
            </w:r>
          </w:p>
        </w:tc>
        <w:tc>
          <w:tcPr>
            <w:tcW w:w="551" w:type="dxa"/>
            <w:vAlign w:val="center"/>
          </w:tcPr>
          <w:p w:rsidR="00982118" w:rsidRPr="00253C2B" w:rsidRDefault="005A5B0A" w:rsidP="00070A07">
            <w:pPr>
              <w:autoSpaceDE w:val="0"/>
              <w:autoSpaceDN w:val="0"/>
              <w:adjustRightInd w:val="0"/>
              <w:jc w:val="center"/>
              <w:rPr>
                <w:rFonts w:eastAsia="Calibri" w:cs="Calibri"/>
                <w:sz w:val="18"/>
                <w:szCs w:val="18"/>
              </w:rPr>
            </w:pPr>
            <w:r>
              <w:rPr>
                <w:rFonts w:eastAsia="Calibri" w:cs="Calibri"/>
                <w:sz w:val="18"/>
                <w:szCs w:val="18"/>
              </w:rPr>
              <w:t>7</w:t>
            </w:r>
          </w:p>
        </w:tc>
        <w:tc>
          <w:tcPr>
            <w:tcW w:w="551" w:type="dxa"/>
            <w:vAlign w:val="center"/>
          </w:tcPr>
          <w:p w:rsidR="00982118" w:rsidRPr="00253C2B" w:rsidRDefault="005A5B0A" w:rsidP="00070A07">
            <w:pPr>
              <w:autoSpaceDE w:val="0"/>
              <w:autoSpaceDN w:val="0"/>
              <w:adjustRightInd w:val="0"/>
              <w:jc w:val="center"/>
              <w:rPr>
                <w:rFonts w:eastAsia="Calibri" w:cs="Calibri"/>
                <w:sz w:val="18"/>
                <w:szCs w:val="18"/>
              </w:rPr>
            </w:pPr>
            <w:r>
              <w:rPr>
                <w:rFonts w:eastAsia="Calibri" w:cs="Calibri"/>
                <w:sz w:val="18"/>
                <w:szCs w:val="18"/>
              </w:rPr>
              <w:t>8</w:t>
            </w:r>
          </w:p>
        </w:tc>
        <w:tc>
          <w:tcPr>
            <w:tcW w:w="551" w:type="dxa"/>
            <w:vAlign w:val="center"/>
          </w:tcPr>
          <w:p w:rsidR="00982118" w:rsidRPr="00253C2B" w:rsidRDefault="005A5B0A" w:rsidP="00070A07">
            <w:pPr>
              <w:autoSpaceDE w:val="0"/>
              <w:autoSpaceDN w:val="0"/>
              <w:adjustRightInd w:val="0"/>
              <w:jc w:val="center"/>
              <w:rPr>
                <w:rFonts w:eastAsia="Calibri" w:cs="Calibri"/>
                <w:sz w:val="18"/>
                <w:szCs w:val="18"/>
              </w:rPr>
            </w:pPr>
            <w:r>
              <w:rPr>
                <w:rFonts w:eastAsia="Calibri" w:cs="Calibri"/>
                <w:sz w:val="18"/>
                <w:szCs w:val="18"/>
              </w:rPr>
              <w:t>7</w:t>
            </w:r>
          </w:p>
        </w:tc>
        <w:tc>
          <w:tcPr>
            <w:tcW w:w="551" w:type="dxa"/>
            <w:vAlign w:val="center"/>
          </w:tcPr>
          <w:p w:rsidR="00982118" w:rsidRPr="00253C2B" w:rsidRDefault="005A5B0A" w:rsidP="00070A07">
            <w:pPr>
              <w:autoSpaceDE w:val="0"/>
              <w:autoSpaceDN w:val="0"/>
              <w:adjustRightInd w:val="0"/>
              <w:jc w:val="center"/>
              <w:rPr>
                <w:rFonts w:eastAsia="Calibri" w:cs="Calibri"/>
                <w:sz w:val="18"/>
                <w:szCs w:val="18"/>
              </w:rPr>
            </w:pPr>
            <w:r>
              <w:rPr>
                <w:rFonts w:eastAsia="Calibri" w:cs="Calibri"/>
                <w:sz w:val="18"/>
                <w:szCs w:val="18"/>
              </w:rPr>
              <w:t>7</w:t>
            </w:r>
          </w:p>
        </w:tc>
        <w:tc>
          <w:tcPr>
            <w:tcW w:w="547" w:type="dxa"/>
            <w:vAlign w:val="center"/>
          </w:tcPr>
          <w:p w:rsidR="00982118" w:rsidRPr="00253C2B" w:rsidRDefault="005A5B0A" w:rsidP="00070A07">
            <w:pPr>
              <w:autoSpaceDE w:val="0"/>
              <w:autoSpaceDN w:val="0"/>
              <w:adjustRightInd w:val="0"/>
              <w:jc w:val="center"/>
              <w:rPr>
                <w:rFonts w:eastAsia="Calibri" w:cs="Calibri"/>
                <w:sz w:val="18"/>
                <w:szCs w:val="18"/>
              </w:rPr>
            </w:pPr>
            <w:r>
              <w:rPr>
                <w:rFonts w:eastAsia="Calibri" w:cs="Calibri"/>
                <w:sz w:val="18"/>
                <w:szCs w:val="18"/>
              </w:rPr>
              <w:t>0</w:t>
            </w:r>
          </w:p>
        </w:tc>
        <w:tc>
          <w:tcPr>
            <w:tcW w:w="547" w:type="dxa"/>
            <w:vAlign w:val="center"/>
          </w:tcPr>
          <w:p w:rsidR="00982118" w:rsidRPr="00253C2B" w:rsidRDefault="005A5B0A" w:rsidP="00070A07">
            <w:pPr>
              <w:autoSpaceDE w:val="0"/>
              <w:autoSpaceDN w:val="0"/>
              <w:adjustRightInd w:val="0"/>
              <w:jc w:val="center"/>
              <w:rPr>
                <w:rFonts w:eastAsia="Calibri" w:cs="Calibri"/>
                <w:sz w:val="18"/>
                <w:szCs w:val="18"/>
              </w:rPr>
            </w:pPr>
            <w:r>
              <w:rPr>
                <w:rFonts w:eastAsia="Calibri" w:cs="Calibri"/>
                <w:sz w:val="18"/>
                <w:szCs w:val="18"/>
              </w:rPr>
              <w:t>0</w:t>
            </w:r>
          </w:p>
        </w:tc>
        <w:tc>
          <w:tcPr>
            <w:tcW w:w="3857" w:type="dxa"/>
            <w:vAlign w:val="bottom"/>
          </w:tcPr>
          <w:p w:rsidR="00982118" w:rsidRPr="00253C2B" w:rsidRDefault="005A5B0A" w:rsidP="00070A07">
            <w:pPr>
              <w:autoSpaceDE w:val="0"/>
              <w:autoSpaceDN w:val="0"/>
              <w:adjustRightInd w:val="0"/>
              <w:rPr>
                <w:rFonts w:eastAsia="Calibri" w:cs="Calibri"/>
                <w:sz w:val="18"/>
                <w:szCs w:val="18"/>
              </w:rPr>
            </w:pPr>
            <w:r>
              <w:rPr>
                <w:rFonts w:eastAsia="Calibri" w:cs="Calibri"/>
                <w:sz w:val="18"/>
                <w:szCs w:val="18"/>
              </w:rPr>
              <w:t>Lomnice n.P., Hořice, SM, HK</w:t>
            </w:r>
          </w:p>
        </w:tc>
      </w:tr>
      <w:tr w:rsidR="00982118" w:rsidTr="00070A07">
        <w:tc>
          <w:tcPr>
            <w:tcW w:w="1526" w:type="dxa"/>
            <w:shd w:val="clear" w:color="auto" w:fill="DBE5F1" w:themeFill="accent1" w:themeFillTint="33"/>
            <w:vAlign w:val="bottom"/>
          </w:tcPr>
          <w:p w:rsidR="00982118" w:rsidRPr="00253C2B" w:rsidRDefault="00982118" w:rsidP="00070A07">
            <w:pPr>
              <w:rPr>
                <w:sz w:val="18"/>
                <w:szCs w:val="18"/>
              </w:rPr>
            </w:pPr>
            <w:r w:rsidRPr="00253C2B">
              <w:rPr>
                <w:sz w:val="18"/>
                <w:szCs w:val="18"/>
              </w:rPr>
              <w:t>Tatobity</w:t>
            </w:r>
          </w:p>
        </w:tc>
        <w:tc>
          <w:tcPr>
            <w:tcW w:w="551" w:type="dxa"/>
            <w:vAlign w:val="center"/>
          </w:tcPr>
          <w:p w:rsidR="00982118" w:rsidRPr="00253C2B" w:rsidRDefault="005A5B0A" w:rsidP="00070A07">
            <w:pPr>
              <w:autoSpaceDE w:val="0"/>
              <w:autoSpaceDN w:val="0"/>
              <w:adjustRightInd w:val="0"/>
              <w:jc w:val="center"/>
              <w:rPr>
                <w:rFonts w:eastAsia="Calibri" w:cs="Calibri"/>
                <w:sz w:val="18"/>
                <w:szCs w:val="18"/>
              </w:rPr>
            </w:pPr>
            <w:r>
              <w:rPr>
                <w:rFonts w:eastAsia="Calibri" w:cs="Calibri"/>
                <w:sz w:val="18"/>
                <w:szCs w:val="18"/>
              </w:rPr>
              <w:t>40</w:t>
            </w:r>
          </w:p>
        </w:tc>
        <w:tc>
          <w:tcPr>
            <w:tcW w:w="551" w:type="dxa"/>
            <w:vAlign w:val="center"/>
          </w:tcPr>
          <w:p w:rsidR="00982118" w:rsidRPr="00253C2B" w:rsidRDefault="005A5B0A" w:rsidP="00070A07">
            <w:pPr>
              <w:autoSpaceDE w:val="0"/>
              <w:autoSpaceDN w:val="0"/>
              <w:adjustRightInd w:val="0"/>
              <w:jc w:val="center"/>
              <w:rPr>
                <w:rFonts w:eastAsia="Calibri" w:cs="Calibri"/>
                <w:sz w:val="18"/>
                <w:szCs w:val="18"/>
              </w:rPr>
            </w:pPr>
            <w:r>
              <w:rPr>
                <w:rFonts w:eastAsia="Calibri" w:cs="Calibri"/>
                <w:sz w:val="18"/>
                <w:szCs w:val="18"/>
              </w:rPr>
              <w:t>39</w:t>
            </w:r>
          </w:p>
        </w:tc>
        <w:tc>
          <w:tcPr>
            <w:tcW w:w="551" w:type="dxa"/>
            <w:vAlign w:val="center"/>
          </w:tcPr>
          <w:p w:rsidR="00982118" w:rsidRPr="00253C2B" w:rsidRDefault="005A5B0A" w:rsidP="00070A07">
            <w:pPr>
              <w:autoSpaceDE w:val="0"/>
              <w:autoSpaceDN w:val="0"/>
              <w:adjustRightInd w:val="0"/>
              <w:jc w:val="center"/>
              <w:rPr>
                <w:rFonts w:eastAsia="Calibri" w:cs="Calibri"/>
                <w:sz w:val="18"/>
                <w:szCs w:val="18"/>
              </w:rPr>
            </w:pPr>
            <w:r>
              <w:rPr>
                <w:rFonts w:eastAsia="Calibri" w:cs="Calibri"/>
                <w:sz w:val="18"/>
                <w:szCs w:val="18"/>
              </w:rPr>
              <w:t>40</w:t>
            </w:r>
          </w:p>
        </w:tc>
        <w:tc>
          <w:tcPr>
            <w:tcW w:w="551" w:type="dxa"/>
            <w:vAlign w:val="center"/>
          </w:tcPr>
          <w:p w:rsidR="00982118" w:rsidRPr="00253C2B" w:rsidRDefault="005A5B0A" w:rsidP="00070A07">
            <w:pPr>
              <w:autoSpaceDE w:val="0"/>
              <w:autoSpaceDN w:val="0"/>
              <w:adjustRightInd w:val="0"/>
              <w:jc w:val="center"/>
              <w:rPr>
                <w:rFonts w:eastAsia="Calibri" w:cs="Calibri"/>
                <w:sz w:val="18"/>
                <w:szCs w:val="18"/>
              </w:rPr>
            </w:pPr>
            <w:r>
              <w:rPr>
                <w:rFonts w:eastAsia="Calibri" w:cs="Calibri"/>
                <w:sz w:val="18"/>
                <w:szCs w:val="18"/>
              </w:rPr>
              <w:t>39</w:t>
            </w:r>
          </w:p>
        </w:tc>
        <w:tc>
          <w:tcPr>
            <w:tcW w:w="551" w:type="dxa"/>
            <w:vAlign w:val="center"/>
          </w:tcPr>
          <w:p w:rsidR="00982118" w:rsidRPr="00253C2B" w:rsidRDefault="005A5B0A" w:rsidP="00070A07">
            <w:pPr>
              <w:autoSpaceDE w:val="0"/>
              <w:autoSpaceDN w:val="0"/>
              <w:adjustRightInd w:val="0"/>
              <w:jc w:val="center"/>
              <w:rPr>
                <w:rFonts w:eastAsia="Calibri" w:cs="Calibri"/>
                <w:sz w:val="18"/>
                <w:szCs w:val="18"/>
              </w:rPr>
            </w:pPr>
            <w:r>
              <w:rPr>
                <w:rFonts w:eastAsia="Calibri" w:cs="Calibri"/>
                <w:sz w:val="18"/>
                <w:szCs w:val="18"/>
              </w:rPr>
              <w:t>40</w:t>
            </w:r>
          </w:p>
        </w:tc>
        <w:tc>
          <w:tcPr>
            <w:tcW w:w="547" w:type="dxa"/>
            <w:vAlign w:val="center"/>
          </w:tcPr>
          <w:p w:rsidR="00982118" w:rsidRPr="00253C2B" w:rsidRDefault="005A5B0A" w:rsidP="00070A07">
            <w:pPr>
              <w:autoSpaceDE w:val="0"/>
              <w:autoSpaceDN w:val="0"/>
              <w:adjustRightInd w:val="0"/>
              <w:jc w:val="center"/>
              <w:rPr>
                <w:rFonts w:eastAsia="Calibri" w:cs="Calibri"/>
                <w:sz w:val="18"/>
                <w:szCs w:val="18"/>
              </w:rPr>
            </w:pPr>
            <w:r>
              <w:rPr>
                <w:rFonts w:eastAsia="Calibri" w:cs="Calibri"/>
                <w:sz w:val="18"/>
                <w:szCs w:val="18"/>
              </w:rPr>
              <w:t>6</w:t>
            </w:r>
          </w:p>
        </w:tc>
        <w:tc>
          <w:tcPr>
            <w:tcW w:w="547" w:type="dxa"/>
            <w:vAlign w:val="center"/>
          </w:tcPr>
          <w:p w:rsidR="00982118" w:rsidRPr="00253C2B" w:rsidRDefault="005A5B0A" w:rsidP="00070A07">
            <w:pPr>
              <w:autoSpaceDE w:val="0"/>
              <w:autoSpaceDN w:val="0"/>
              <w:adjustRightInd w:val="0"/>
              <w:jc w:val="center"/>
              <w:rPr>
                <w:rFonts w:eastAsia="Calibri" w:cs="Calibri"/>
                <w:sz w:val="18"/>
                <w:szCs w:val="18"/>
              </w:rPr>
            </w:pPr>
            <w:r>
              <w:rPr>
                <w:rFonts w:eastAsia="Calibri" w:cs="Calibri"/>
                <w:sz w:val="18"/>
                <w:szCs w:val="18"/>
              </w:rPr>
              <w:t>4</w:t>
            </w:r>
          </w:p>
        </w:tc>
        <w:tc>
          <w:tcPr>
            <w:tcW w:w="3857" w:type="dxa"/>
            <w:vAlign w:val="bottom"/>
          </w:tcPr>
          <w:p w:rsidR="00982118" w:rsidRPr="00253C2B" w:rsidRDefault="005A5B0A" w:rsidP="00070A07">
            <w:pPr>
              <w:autoSpaceDE w:val="0"/>
              <w:autoSpaceDN w:val="0"/>
              <w:adjustRightInd w:val="0"/>
              <w:rPr>
                <w:rFonts w:eastAsia="Calibri" w:cs="Calibri"/>
                <w:sz w:val="18"/>
                <w:szCs w:val="18"/>
              </w:rPr>
            </w:pPr>
            <w:r>
              <w:rPr>
                <w:rFonts w:eastAsia="Calibri" w:cs="Calibri"/>
                <w:sz w:val="18"/>
                <w:szCs w:val="18"/>
              </w:rPr>
              <w:t>TU, SM, Lomnice n.P., PH, Jiemnice, Stružinec, Rovensko p.T., Rokytnice n.J., Vítkovice</w:t>
            </w:r>
          </w:p>
        </w:tc>
      </w:tr>
      <w:tr w:rsidR="00B27CF1" w:rsidTr="00070A07">
        <w:tc>
          <w:tcPr>
            <w:tcW w:w="1526" w:type="dxa"/>
            <w:shd w:val="clear" w:color="auto" w:fill="DBE5F1" w:themeFill="accent1" w:themeFillTint="33"/>
            <w:vAlign w:val="bottom"/>
          </w:tcPr>
          <w:p w:rsidR="00B27CF1" w:rsidRPr="00253C2B" w:rsidRDefault="00B27CF1" w:rsidP="00070A07">
            <w:pPr>
              <w:rPr>
                <w:sz w:val="18"/>
                <w:szCs w:val="18"/>
              </w:rPr>
            </w:pPr>
            <w:r w:rsidRPr="00253C2B">
              <w:rPr>
                <w:sz w:val="18"/>
                <w:szCs w:val="18"/>
              </w:rPr>
              <w:t>Úbislavice</w:t>
            </w:r>
          </w:p>
        </w:tc>
        <w:tc>
          <w:tcPr>
            <w:tcW w:w="551" w:type="dxa"/>
            <w:vAlign w:val="center"/>
          </w:tcPr>
          <w:p w:rsidR="00B27CF1" w:rsidRPr="00253C2B" w:rsidRDefault="00B27CF1" w:rsidP="00070A07">
            <w:pPr>
              <w:jc w:val="center"/>
              <w:rPr>
                <w:sz w:val="18"/>
                <w:szCs w:val="18"/>
              </w:rPr>
            </w:pPr>
            <w:r w:rsidRPr="00253C2B">
              <w:rPr>
                <w:sz w:val="18"/>
                <w:szCs w:val="18"/>
              </w:rPr>
              <w:t>19</w:t>
            </w:r>
          </w:p>
        </w:tc>
        <w:tc>
          <w:tcPr>
            <w:tcW w:w="551" w:type="dxa"/>
            <w:vAlign w:val="center"/>
          </w:tcPr>
          <w:p w:rsidR="00B27CF1" w:rsidRPr="00253C2B" w:rsidRDefault="00B27CF1" w:rsidP="00070A07">
            <w:pPr>
              <w:jc w:val="center"/>
              <w:rPr>
                <w:sz w:val="18"/>
                <w:szCs w:val="18"/>
              </w:rPr>
            </w:pPr>
            <w:r w:rsidRPr="00253C2B">
              <w:rPr>
                <w:sz w:val="18"/>
                <w:szCs w:val="18"/>
              </w:rPr>
              <w:t>19</w:t>
            </w:r>
          </w:p>
        </w:tc>
        <w:tc>
          <w:tcPr>
            <w:tcW w:w="551" w:type="dxa"/>
            <w:vAlign w:val="center"/>
          </w:tcPr>
          <w:p w:rsidR="00B27CF1" w:rsidRPr="00253C2B" w:rsidRDefault="00B27CF1" w:rsidP="00070A07">
            <w:pPr>
              <w:jc w:val="center"/>
              <w:rPr>
                <w:sz w:val="18"/>
                <w:szCs w:val="18"/>
              </w:rPr>
            </w:pPr>
            <w:r w:rsidRPr="00253C2B">
              <w:rPr>
                <w:sz w:val="18"/>
                <w:szCs w:val="18"/>
              </w:rPr>
              <w:t>19</w:t>
            </w:r>
          </w:p>
        </w:tc>
        <w:tc>
          <w:tcPr>
            <w:tcW w:w="551" w:type="dxa"/>
            <w:vAlign w:val="center"/>
          </w:tcPr>
          <w:p w:rsidR="00B27CF1" w:rsidRPr="00253C2B" w:rsidRDefault="00B27CF1" w:rsidP="00070A07">
            <w:pPr>
              <w:jc w:val="center"/>
              <w:rPr>
                <w:sz w:val="18"/>
                <w:szCs w:val="18"/>
              </w:rPr>
            </w:pPr>
            <w:r w:rsidRPr="00253C2B">
              <w:rPr>
                <w:sz w:val="18"/>
                <w:szCs w:val="18"/>
              </w:rPr>
              <w:t>19</w:t>
            </w:r>
          </w:p>
        </w:tc>
        <w:tc>
          <w:tcPr>
            <w:tcW w:w="551" w:type="dxa"/>
            <w:vAlign w:val="center"/>
          </w:tcPr>
          <w:p w:rsidR="00B27CF1" w:rsidRPr="00253C2B" w:rsidRDefault="00B27CF1" w:rsidP="00070A07">
            <w:pPr>
              <w:jc w:val="center"/>
              <w:rPr>
                <w:sz w:val="18"/>
                <w:szCs w:val="18"/>
              </w:rPr>
            </w:pPr>
            <w:r w:rsidRPr="00253C2B">
              <w:rPr>
                <w:sz w:val="18"/>
                <w:szCs w:val="18"/>
              </w:rPr>
              <w:t>19</w:t>
            </w:r>
          </w:p>
        </w:tc>
        <w:tc>
          <w:tcPr>
            <w:tcW w:w="547" w:type="dxa"/>
            <w:vAlign w:val="center"/>
          </w:tcPr>
          <w:p w:rsidR="00B27CF1" w:rsidRPr="00253C2B" w:rsidRDefault="00B27CF1" w:rsidP="00070A07">
            <w:pPr>
              <w:jc w:val="center"/>
              <w:rPr>
                <w:sz w:val="18"/>
                <w:szCs w:val="18"/>
              </w:rPr>
            </w:pPr>
            <w:r w:rsidRPr="00253C2B">
              <w:rPr>
                <w:sz w:val="18"/>
                <w:szCs w:val="18"/>
              </w:rPr>
              <w:t>0</w:t>
            </w:r>
          </w:p>
        </w:tc>
        <w:tc>
          <w:tcPr>
            <w:tcW w:w="547" w:type="dxa"/>
            <w:vAlign w:val="center"/>
          </w:tcPr>
          <w:p w:rsidR="00B27CF1" w:rsidRPr="00253C2B" w:rsidRDefault="00B27CF1" w:rsidP="00070A07">
            <w:pPr>
              <w:jc w:val="center"/>
              <w:rPr>
                <w:sz w:val="18"/>
                <w:szCs w:val="18"/>
              </w:rPr>
            </w:pPr>
            <w:r w:rsidRPr="00253C2B">
              <w:rPr>
                <w:sz w:val="18"/>
                <w:szCs w:val="18"/>
              </w:rPr>
              <w:t>0</w:t>
            </w:r>
          </w:p>
        </w:tc>
        <w:tc>
          <w:tcPr>
            <w:tcW w:w="3857" w:type="dxa"/>
            <w:vAlign w:val="bottom"/>
          </w:tcPr>
          <w:p w:rsidR="00B27CF1" w:rsidRPr="00253C2B" w:rsidRDefault="00B27CF1" w:rsidP="00070A07">
            <w:pPr>
              <w:rPr>
                <w:sz w:val="18"/>
                <w:szCs w:val="18"/>
              </w:rPr>
            </w:pPr>
            <w:r w:rsidRPr="00253C2B">
              <w:rPr>
                <w:sz w:val="18"/>
                <w:szCs w:val="18"/>
              </w:rPr>
              <w:t>SP, NP, JC, TR, Hostinné, Dolní Kalná</w:t>
            </w:r>
          </w:p>
        </w:tc>
      </w:tr>
      <w:tr w:rsidR="00B27CF1" w:rsidTr="00070A07">
        <w:tc>
          <w:tcPr>
            <w:tcW w:w="1526" w:type="dxa"/>
            <w:shd w:val="clear" w:color="auto" w:fill="DBE5F1" w:themeFill="accent1" w:themeFillTint="33"/>
            <w:vAlign w:val="bottom"/>
          </w:tcPr>
          <w:p w:rsidR="00B27CF1" w:rsidRPr="00253C2B" w:rsidRDefault="00B27CF1" w:rsidP="00070A07">
            <w:pPr>
              <w:rPr>
                <w:sz w:val="18"/>
                <w:szCs w:val="18"/>
              </w:rPr>
            </w:pPr>
            <w:r w:rsidRPr="00253C2B">
              <w:rPr>
                <w:sz w:val="18"/>
                <w:szCs w:val="18"/>
              </w:rPr>
              <w:t>Újezd pod Troskami</w:t>
            </w:r>
          </w:p>
        </w:tc>
        <w:tc>
          <w:tcPr>
            <w:tcW w:w="551" w:type="dxa"/>
            <w:vAlign w:val="center"/>
          </w:tcPr>
          <w:p w:rsidR="00B27CF1" w:rsidRPr="00253C2B" w:rsidRDefault="00B27CF1" w:rsidP="00070A07">
            <w:pPr>
              <w:jc w:val="center"/>
              <w:rPr>
                <w:sz w:val="18"/>
                <w:szCs w:val="18"/>
              </w:rPr>
            </w:pPr>
            <w:r w:rsidRPr="00253C2B">
              <w:rPr>
                <w:sz w:val="18"/>
                <w:szCs w:val="18"/>
              </w:rPr>
              <w:t>28</w:t>
            </w:r>
          </w:p>
        </w:tc>
        <w:tc>
          <w:tcPr>
            <w:tcW w:w="551" w:type="dxa"/>
            <w:vAlign w:val="center"/>
          </w:tcPr>
          <w:p w:rsidR="00B27CF1" w:rsidRPr="00253C2B" w:rsidRDefault="00B27CF1" w:rsidP="00070A07">
            <w:pPr>
              <w:jc w:val="center"/>
              <w:rPr>
                <w:sz w:val="18"/>
                <w:szCs w:val="18"/>
              </w:rPr>
            </w:pPr>
            <w:r w:rsidRPr="00253C2B">
              <w:rPr>
                <w:sz w:val="18"/>
                <w:szCs w:val="18"/>
              </w:rPr>
              <w:t>28</w:t>
            </w:r>
          </w:p>
        </w:tc>
        <w:tc>
          <w:tcPr>
            <w:tcW w:w="551" w:type="dxa"/>
            <w:vAlign w:val="center"/>
          </w:tcPr>
          <w:p w:rsidR="00B27CF1" w:rsidRPr="00253C2B" w:rsidRDefault="00B27CF1" w:rsidP="00070A07">
            <w:pPr>
              <w:jc w:val="center"/>
              <w:rPr>
                <w:sz w:val="18"/>
                <w:szCs w:val="18"/>
              </w:rPr>
            </w:pPr>
            <w:r w:rsidRPr="00253C2B">
              <w:rPr>
                <w:sz w:val="18"/>
                <w:szCs w:val="18"/>
              </w:rPr>
              <w:t>28</w:t>
            </w:r>
          </w:p>
        </w:tc>
        <w:tc>
          <w:tcPr>
            <w:tcW w:w="551" w:type="dxa"/>
            <w:vAlign w:val="center"/>
          </w:tcPr>
          <w:p w:rsidR="00B27CF1" w:rsidRPr="00253C2B" w:rsidRDefault="00B27CF1" w:rsidP="00070A07">
            <w:pPr>
              <w:jc w:val="center"/>
              <w:rPr>
                <w:sz w:val="18"/>
                <w:szCs w:val="18"/>
              </w:rPr>
            </w:pPr>
            <w:r w:rsidRPr="00253C2B">
              <w:rPr>
                <w:sz w:val="18"/>
                <w:szCs w:val="18"/>
              </w:rPr>
              <w:t>28</w:t>
            </w:r>
          </w:p>
        </w:tc>
        <w:tc>
          <w:tcPr>
            <w:tcW w:w="551" w:type="dxa"/>
            <w:vAlign w:val="center"/>
          </w:tcPr>
          <w:p w:rsidR="00B27CF1" w:rsidRPr="00253C2B" w:rsidRDefault="00B27CF1" w:rsidP="00070A07">
            <w:pPr>
              <w:jc w:val="center"/>
              <w:rPr>
                <w:sz w:val="18"/>
                <w:szCs w:val="18"/>
              </w:rPr>
            </w:pPr>
            <w:r w:rsidRPr="00253C2B">
              <w:rPr>
                <w:sz w:val="18"/>
                <w:szCs w:val="18"/>
              </w:rPr>
              <w:t>28</w:t>
            </w:r>
          </w:p>
        </w:tc>
        <w:tc>
          <w:tcPr>
            <w:tcW w:w="547" w:type="dxa"/>
            <w:vAlign w:val="center"/>
          </w:tcPr>
          <w:p w:rsidR="00B27CF1" w:rsidRPr="00253C2B" w:rsidRDefault="00B27CF1" w:rsidP="00070A07">
            <w:pPr>
              <w:jc w:val="center"/>
              <w:rPr>
                <w:sz w:val="18"/>
                <w:szCs w:val="18"/>
              </w:rPr>
            </w:pPr>
            <w:r w:rsidRPr="00253C2B">
              <w:rPr>
                <w:sz w:val="18"/>
                <w:szCs w:val="18"/>
              </w:rPr>
              <w:t>0</w:t>
            </w:r>
          </w:p>
        </w:tc>
        <w:tc>
          <w:tcPr>
            <w:tcW w:w="547" w:type="dxa"/>
            <w:vAlign w:val="center"/>
          </w:tcPr>
          <w:p w:rsidR="00B27CF1" w:rsidRPr="00253C2B" w:rsidRDefault="00B27CF1" w:rsidP="00070A07">
            <w:pPr>
              <w:jc w:val="center"/>
              <w:rPr>
                <w:sz w:val="18"/>
                <w:szCs w:val="18"/>
              </w:rPr>
            </w:pPr>
            <w:r w:rsidRPr="00253C2B">
              <w:rPr>
                <w:sz w:val="18"/>
                <w:szCs w:val="18"/>
              </w:rPr>
              <w:t>0</w:t>
            </w:r>
          </w:p>
        </w:tc>
        <w:tc>
          <w:tcPr>
            <w:tcW w:w="3857" w:type="dxa"/>
            <w:vAlign w:val="bottom"/>
          </w:tcPr>
          <w:p w:rsidR="00B27CF1" w:rsidRPr="00253C2B" w:rsidRDefault="00B27CF1" w:rsidP="00070A07">
            <w:pPr>
              <w:rPr>
                <w:sz w:val="18"/>
                <w:szCs w:val="18"/>
              </w:rPr>
            </w:pPr>
            <w:r w:rsidRPr="00253C2B">
              <w:rPr>
                <w:sz w:val="18"/>
                <w:szCs w:val="18"/>
              </w:rPr>
              <w:t>JC, TU, LB</w:t>
            </w:r>
          </w:p>
        </w:tc>
      </w:tr>
      <w:tr w:rsidR="00982118" w:rsidTr="00070A07">
        <w:tc>
          <w:tcPr>
            <w:tcW w:w="1526" w:type="dxa"/>
            <w:shd w:val="clear" w:color="auto" w:fill="DBE5F1" w:themeFill="accent1" w:themeFillTint="33"/>
            <w:vAlign w:val="bottom"/>
          </w:tcPr>
          <w:p w:rsidR="00982118" w:rsidRPr="00253C2B" w:rsidRDefault="00982118" w:rsidP="00070A07">
            <w:pPr>
              <w:rPr>
                <w:sz w:val="18"/>
                <w:szCs w:val="18"/>
              </w:rPr>
            </w:pPr>
            <w:r w:rsidRPr="00253C2B">
              <w:rPr>
                <w:sz w:val="18"/>
                <w:szCs w:val="18"/>
              </w:rPr>
              <w:lastRenderedPageBreak/>
              <w:t>Veselá</w:t>
            </w:r>
          </w:p>
        </w:tc>
        <w:tc>
          <w:tcPr>
            <w:tcW w:w="551" w:type="dxa"/>
            <w:vAlign w:val="center"/>
          </w:tcPr>
          <w:p w:rsidR="00982118" w:rsidRPr="00253C2B" w:rsidRDefault="005A5B0A" w:rsidP="00070A07">
            <w:pPr>
              <w:autoSpaceDE w:val="0"/>
              <w:autoSpaceDN w:val="0"/>
              <w:adjustRightInd w:val="0"/>
              <w:jc w:val="center"/>
              <w:rPr>
                <w:rFonts w:eastAsia="Calibri" w:cs="Calibri"/>
                <w:sz w:val="18"/>
                <w:szCs w:val="18"/>
              </w:rPr>
            </w:pPr>
            <w:r>
              <w:rPr>
                <w:rFonts w:eastAsia="Calibri" w:cs="Calibri"/>
                <w:sz w:val="18"/>
                <w:szCs w:val="18"/>
              </w:rPr>
              <w:t>14</w:t>
            </w:r>
          </w:p>
        </w:tc>
        <w:tc>
          <w:tcPr>
            <w:tcW w:w="551" w:type="dxa"/>
            <w:vAlign w:val="center"/>
          </w:tcPr>
          <w:p w:rsidR="00982118" w:rsidRPr="00253C2B" w:rsidRDefault="005A5B0A" w:rsidP="00070A07">
            <w:pPr>
              <w:autoSpaceDE w:val="0"/>
              <w:autoSpaceDN w:val="0"/>
              <w:adjustRightInd w:val="0"/>
              <w:jc w:val="center"/>
              <w:rPr>
                <w:rFonts w:eastAsia="Calibri" w:cs="Calibri"/>
                <w:sz w:val="18"/>
                <w:szCs w:val="18"/>
              </w:rPr>
            </w:pPr>
            <w:r>
              <w:rPr>
                <w:rFonts w:eastAsia="Calibri" w:cs="Calibri"/>
                <w:sz w:val="18"/>
                <w:szCs w:val="18"/>
              </w:rPr>
              <w:t>14</w:t>
            </w:r>
          </w:p>
        </w:tc>
        <w:tc>
          <w:tcPr>
            <w:tcW w:w="551" w:type="dxa"/>
            <w:vAlign w:val="center"/>
          </w:tcPr>
          <w:p w:rsidR="00982118" w:rsidRPr="00253C2B" w:rsidRDefault="005A5B0A" w:rsidP="00070A07">
            <w:pPr>
              <w:autoSpaceDE w:val="0"/>
              <w:autoSpaceDN w:val="0"/>
              <w:adjustRightInd w:val="0"/>
              <w:jc w:val="center"/>
              <w:rPr>
                <w:rFonts w:eastAsia="Calibri" w:cs="Calibri"/>
                <w:sz w:val="18"/>
                <w:szCs w:val="18"/>
              </w:rPr>
            </w:pPr>
            <w:r>
              <w:rPr>
                <w:rFonts w:eastAsia="Calibri" w:cs="Calibri"/>
                <w:sz w:val="18"/>
                <w:szCs w:val="18"/>
              </w:rPr>
              <w:t>16</w:t>
            </w:r>
          </w:p>
        </w:tc>
        <w:tc>
          <w:tcPr>
            <w:tcW w:w="551" w:type="dxa"/>
            <w:vAlign w:val="center"/>
          </w:tcPr>
          <w:p w:rsidR="00982118" w:rsidRPr="00253C2B" w:rsidRDefault="005A5B0A" w:rsidP="00070A07">
            <w:pPr>
              <w:autoSpaceDE w:val="0"/>
              <w:autoSpaceDN w:val="0"/>
              <w:adjustRightInd w:val="0"/>
              <w:jc w:val="center"/>
              <w:rPr>
                <w:rFonts w:eastAsia="Calibri" w:cs="Calibri"/>
                <w:sz w:val="18"/>
                <w:szCs w:val="18"/>
              </w:rPr>
            </w:pPr>
            <w:r>
              <w:rPr>
                <w:rFonts w:eastAsia="Calibri" w:cs="Calibri"/>
                <w:sz w:val="18"/>
                <w:szCs w:val="18"/>
              </w:rPr>
              <w:t>14</w:t>
            </w:r>
          </w:p>
        </w:tc>
        <w:tc>
          <w:tcPr>
            <w:tcW w:w="551" w:type="dxa"/>
            <w:vAlign w:val="center"/>
          </w:tcPr>
          <w:p w:rsidR="00982118" w:rsidRPr="00253C2B" w:rsidRDefault="005A5B0A" w:rsidP="00070A07">
            <w:pPr>
              <w:autoSpaceDE w:val="0"/>
              <w:autoSpaceDN w:val="0"/>
              <w:adjustRightInd w:val="0"/>
              <w:jc w:val="center"/>
              <w:rPr>
                <w:rFonts w:eastAsia="Calibri" w:cs="Calibri"/>
                <w:sz w:val="18"/>
                <w:szCs w:val="18"/>
              </w:rPr>
            </w:pPr>
            <w:r>
              <w:rPr>
                <w:rFonts w:eastAsia="Calibri" w:cs="Calibri"/>
                <w:sz w:val="18"/>
                <w:szCs w:val="18"/>
              </w:rPr>
              <w:t>14</w:t>
            </w:r>
          </w:p>
        </w:tc>
        <w:tc>
          <w:tcPr>
            <w:tcW w:w="547" w:type="dxa"/>
            <w:vAlign w:val="center"/>
          </w:tcPr>
          <w:p w:rsidR="00982118" w:rsidRPr="00253C2B" w:rsidRDefault="005A5B0A" w:rsidP="00070A07">
            <w:pPr>
              <w:autoSpaceDE w:val="0"/>
              <w:autoSpaceDN w:val="0"/>
              <w:adjustRightInd w:val="0"/>
              <w:jc w:val="center"/>
              <w:rPr>
                <w:rFonts w:eastAsia="Calibri" w:cs="Calibri"/>
                <w:sz w:val="18"/>
                <w:szCs w:val="18"/>
              </w:rPr>
            </w:pPr>
            <w:r>
              <w:rPr>
                <w:rFonts w:eastAsia="Calibri" w:cs="Calibri"/>
                <w:sz w:val="18"/>
                <w:szCs w:val="18"/>
              </w:rPr>
              <w:t>0</w:t>
            </w:r>
          </w:p>
        </w:tc>
        <w:tc>
          <w:tcPr>
            <w:tcW w:w="547" w:type="dxa"/>
            <w:vAlign w:val="center"/>
          </w:tcPr>
          <w:p w:rsidR="00982118" w:rsidRPr="00253C2B" w:rsidRDefault="005A5B0A" w:rsidP="00070A07">
            <w:pPr>
              <w:autoSpaceDE w:val="0"/>
              <w:autoSpaceDN w:val="0"/>
              <w:adjustRightInd w:val="0"/>
              <w:jc w:val="center"/>
              <w:rPr>
                <w:rFonts w:eastAsia="Calibri" w:cs="Calibri"/>
                <w:sz w:val="18"/>
                <w:szCs w:val="18"/>
              </w:rPr>
            </w:pPr>
            <w:r>
              <w:rPr>
                <w:rFonts w:eastAsia="Calibri" w:cs="Calibri"/>
                <w:sz w:val="18"/>
                <w:szCs w:val="18"/>
              </w:rPr>
              <w:t>0</w:t>
            </w:r>
          </w:p>
        </w:tc>
        <w:tc>
          <w:tcPr>
            <w:tcW w:w="3857" w:type="dxa"/>
            <w:vAlign w:val="bottom"/>
          </w:tcPr>
          <w:p w:rsidR="00982118" w:rsidRPr="00253C2B" w:rsidRDefault="005A5B0A" w:rsidP="00070A07">
            <w:pPr>
              <w:autoSpaceDE w:val="0"/>
              <w:autoSpaceDN w:val="0"/>
              <w:adjustRightInd w:val="0"/>
              <w:rPr>
                <w:rFonts w:eastAsia="Calibri" w:cs="Calibri"/>
                <w:sz w:val="18"/>
                <w:szCs w:val="18"/>
              </w:rPr>
            </w:pPr>
            <w:r>
              <w:rPr>
                <w:rFonts w:eastAsia="Calibri" w:cs="Calibri"/>
                <w:sz w:val="18"/>
                <w:szCs w:val="18"/>
              </w:rPr>
              <w:t>Rovensko p.T., Lomnice n.P., Stružinec, Holenice, SM, Hrubá Skála, Troskovice</w:t>
            </w:r>
          </w:p>
        </w:tc>
      </w:tr>
      <w:tr w:rsidR="00982118" w:rsidTr="00070A07">
        <w:tc>
          <w:tcPr>
            <w:tcW w:w="1526" w:type="dxa"/>
            <w:shd w:val="clear" w:color="auto" w:fill="DBE5F1" w:themeFill="accent1" w:themeFillTint="33"/>
            <w:vAlign w:val="bottom"/>
          </w:tcPr>
          <w:p w:rsidR="00982118" w:rsidRPr="00253C2B" w:rsidRDefault="00982118" w:rsidP="00070A07">
            <w:pPr>
              <w:rPr>
                <w:sz w:val="18"/>
                <w:szCs w:val="18"/>
              </w:rPr>
            </w:pPr>
            <w:r w:rsidRPr="00253C2B">
              <w:rPr>
                <w:sz w:val="18"/>
                <w:szCs w:val="18"/>
              </w:rPr>
              <w:t>Vidochov</w:t>
            </w:r>
          </w:p>
        </w:tc>
        <w:tc>
          <w:tcPr>
            <w:tcW w:w="551" w:type="dxa"/>
            <w:vAlign w:val="center"/>
          </w:tcPr>
          <w:p w:rsidR="00982118" w:rsidRPr="00253C2B" w:rsidRDefault="00E750A6" w:rsidP="00070A07">
            <w:pPr>
              <w:autoSpaceDE w:val="0"/>
              <w:autoSpaceDN w:val="0"/>
              <w:adjustRightInd w:val="0"/>
              <w:jc w:val="center"/>
              <w:rPr>
                <w:rFonts w:eastAsia="Calibri" w:cs="Calibri"/>
                <w:sz w:val="18"/>
                <w:szCs w:val="18"/>
              </w:rPr>
            </w:pPr>
            <w:r>
              <w:rPr>
                <w:rFonts w:eastAsia="Calibri" w:cs="Calibri"/>
                <w:sz w:val="18"/>
                <w:szCs w:val="18"/>
              </w:rPr>
              <w:t>35</w:t>
            </w:r>
          </w:p>
        </w:tc>
        <w:tc>
          <w:tcPr>
            <w:tcW w:w="551" w:type="dxa"/>
            <w:vAlign w:val="center"/>
          </w:tcPr>
          <w:p w:rsidR="00982118" w:rsidRPr="00253C2B" w:rsidRDefault="00E750A6" w:rsidP="00070A07">
            <w:pPr>
              <w:autoSpaceDE w:val="0"/>
              <w:autoSpaceDN w:val="0"/>
              <w:adjustRightInd w:val="0"/>
              <w:jc w:val="center"/>
              <w:rPr>
                <w:rFonts w:eastAsia="Calibri" w:cs="Calibri"/>
                <w:sz w:val="18"/>
                <w:szCs w:val="18"/>
              </w:rPr>
            </w:pPr>
            <w:r>
              <w:rPr>
                <w:rFonts w:eastAsia="Calibri" w:cs="Calibri"/>
                <w:sz w:val="18"/>
                <w:szCs w:val="18"/>
              </w:rPr>
              <w:t>35</w:t>
            </w:r>
          </w:p>
        </w:tc>
        <w:tc>
          <w:tcPr>
            <w:tcW w:w="551" w:type="dxa"/>
            <w:vAlign w:val="center"/>
          </w:tcPr>
          <w:p w:rsidR="00982118" w:rsidRPr="00253C2B" w:rsidRDefault="00E750A6" w:rsidP="00070A07">
            <w:pPr>
              <w:autoSpaceDE w:val="0"/>
              <w:autoSpaceDN w:val="0"/>
              <w:adjustRightInd w:val="0"/>
              <w:jc w:val="center"/>
              <w:rPr>
                <w:rFonts w:eastAsia="Calibri" w:cs="Calibri"/>
                <w:sz w:val="18"/>
                <w:szCs w:val="18"/>
              </w:rPr>
            </w:pPr>
            <w:r>
              <w:rPr>
                <w:rFonts w:eastAsia="Calibri" w:cs="Calibri"/>
                <w:sz w:val="18"/>
                <w:szCs w:val="18"/>
              </w:rPr>
              <w:t>35</w:t>
            </w:r>
          </w:p>
        </w:tc>
        <w:tc>
          <w:tcPr>
            <w:tcW w:w="551" w:type="dxa"/>
            <w:vAlign w:val="center"/>
          </w:tcPr>
          <w:p w:rsidR="00982118" w:rsidRPr="00253C2B" w:rsidRDefault="00E750A6" w:rsidP="00070A07">
            <w:pPr>
              <w:autoSpaceDE w:val="0"/>
              <w:autoSpaceDN w:val="0"/>
              <w:adjustRightInd w:val="0"/>
              <w:jc w:val="center"/>
              <w:rPr>
                <w:rFonts w:eastAsia="Calibri" w:cs="Calibri"/>
                <w:sz w:val="18"/>
                <w:szCs w:val="18"/>
              </w:rPr>
            </w:pPr>
            <w:r>
              <w:rPr>
                <w:rFonts w:eastAsia="Calibri" w:cs="Calibri"/>
                <w:sz w:val="18"/>
                <w:szCs w:val="18"/>
              </w:rPr>
              <w:t>35</w:t>
            </w:r>
          </w:p>
        </w:tc>
        <w:tc>
          <w:tcPr>
            <w:tcW w:w="551" w:type="dxa"/>
            <w:vAlign w:val="center"/>
          </w:tcPr>
          <w:p w:rsidR="00982118" w:rsidRPr="00253C2B" w:rsidRDefault="005A5B0A" w:rsidP="00070A07">
            <w:pPr>
              <w:autoSpaceDE w:val="0"/>
              <w:autoSpaceDN w:val="0"/>
              <w:adjustRightInd w:val="0"/>
              <w:jc w:val="center"/>
              <w:rPr>
                <w:rFonts w:eastAsia="Calibri" w:cs="Calibri"/>
                <w:sz w:val="18"/>
                <w:szCs w:val="18"/>
              </w:rPr>
            </w:pPr>
            <w:r>
              <w:rPr>
                <w:rFonts w:eastAsia="Calibri" w:cs="Calibri"/>
                <w:sz w:val="18"/>
                <w:szCs w:val="18"/>
              </w:rPr>
              <w:t>35</w:t>
            </w:r>
          </w:p>
        </w:tc>
        <w:tc>
          <w:tcPr>
            <w:tcW w:w="547" w:type="dxa"/>
            <w:vAlign w:val="center"/>
          </w:tcPr>
          <w:p w:rsidR="00982118" w:rsidRPr="00253C2B" w:rsidRDefault="00E750A6" w:rsidP="00070A07">
            <w:pPr>
              <w:autoSpaceDE w:val="0"/>
              <w:autoSpaceDN w:val="0"/>
              <w:adjustRightInd w:val="0"/>
              <w:jc w:val="center"/>
              <w:rPr>
                <w:rFonts w:eastAsia="Calibri" w:cs="Calibri"/>
                <w:sz w:val="18"/>
                <w:szCs w:val="18"/>
              </w:rPr>
            </w:pPr>
            <w:r>
              <w:rPr>
                <w:rFonts w:eastAsia="Calibri" w:cs="Calibri"/>
                <w:sz w:val="18"/>
                <w:szCs w:val="18"/>
              </w:rPr>
              <w:t>0</w:t>
            </w:r>
          </w:p>
        </w:tc>
        <w:tc>
          <w:tcPr>
            <w:tcW w:w="547" w:type="dxa"/>
            <w:vAlign w:val="center"/>
          </w:tcPr>
          <w:p w:rsidR="00982118" w:rsidRPr="00253C2B" w:rsidRDefault="00E750A6" w:rsidP="00070A07">
            <w:pPr>
              <w:autoSpaceDE w:val="0"/>
              <w:autoSpaceDN w:val="0"/>
              <w:adjustRightInd w:val="0"/>
              <w:jc w:val="center"/>
              <w:rPr>
                <w:rFonts w:eastAsia="Calibri" w:cs="Calibri"/>
                <w:sz w:val="18"/>
                <w:szCs w:val="18"/>
              </w:rPr>
            </w:pPr>
            <w:r>
              <w:rPr>
                <w:rFonts w:eastAsia="Calibri" w:cs="Calibri"/>
                <w:sz w:val="18"/>
                <w:szCs w:val="18"/>
              </w:rPr>
              <w:t>1</w:t>
            </w:r>
          </w:p>
        </w:tc>
        <w:tc>
          <w:tcPr>
            <w:tcW w:w="3857" w:type="dxa"/>
            <w:vAlign w:val="bottom"/>
          </w:tcPr>
          <w:p w:rsidR="00982118" w:rsidRPr="00253C2B" w:rsidRDefault="00E750A6" w:rsidP="00070A07">
            <w:pPr>
              <w:autoSpaceDE w:val="0"/>
              <w:autoSpaceDN w:val="0"/>
              <w:adjustRightInd w:val="0"/>
              <w:rPr>
                <w:rFonts w:eastAsia="Calibri" w:cs="Calibri"/>
                <w:sz w:val="18"/>
                <w:szCs w:val="18"/>
              </w:rPr>
            </w:pPr>
            <w:r>
              <w:rPr>
                <w:rFonts w:eastAsia="Calibri" w:cs="Calibri"/>
                <w:sz w:val="18"/>
                <w:szCs w:val="18"/>
              </w:rPr>
              <w:t>JC, TU, NP, Vrchlabí, HK, Dolní Kalná, Špindl. Mlýn</w:t>
            </w:r>
          </w:p>
        </w:tc>
      </w:tr>
      <w:tr w:rsidR="00B27CF1" w:rsidTr="00070A07">
        <w:tc>
          <w:tcPr>
            <w:tcW w:w="1526" w:type="dxa"/>
            <w:shd w:val="clear" w:color="auto" w:fill="DBE5F1" w:themeFill="accent1" w:themeFillTint="33"/>
            <w:vAlign w:val="bottom"/>
          </w:tcPr>
          <w:p w:rsidR="00B27CF1" w:rsidRPr="00253C2B" w:rsidRDefault="00B27CF1" w:rsidP="00070A07">
            <w:pPr>
              <w:rPr>
                <w:sz w:val="18"/>
                <w:szCs w:val="18"/>
              </w:rPr>
            </w:pPr>
            <w:r w:rsidRPr="00253C2B">
              <w:rPr>
                <w:sz w:val="18"/>
                <w:szCs w:val="18"/>
              </w:rPr>
              <w:t>Zámostí-Blata</w:t>
            </w:r>
          </w:p>
        </w:tc>
        <w:tc>
          <w:tcPr>
            <w:tcW w:w="551" w:type="dxa"/>
            <w:vAlign w:val="center"/>
          </w:tcPr>
          <w:p w:rsidR="00B27CF1" w:rsidRPr="00253C2B" w:rsidRDefault="00B27CF1" w:rsidP="00070A07">
            <w:pPr>
              <w:jc w:val="center"/>
              <w:rPr>
                <w:sz w:val="18"/>
                <w:szCs w:val="18"/>
              </w:rPr>
            </w:pPr>
            <w:r w:rsidRPr="00253C2B">
              <w:rPr>
                <w:sz w:val="18"/>
                <w:szCs w:val="18"/>
              </w:rPr>
              <w:t>10</w:t>
            </w:r>
          </w:p>
        </w:tc>
        <w:tc>
          <w:tcPr>
            <w:tcW w:w="551" w:type="dxa"/>
            <w:vAlign w:val="center"/>
          </w:tcPr>
          <w:p w:rsidR="00B27CF1" w:rsidRPr="00253C2B" w:rsidRDefault="00B27CF1" w:rsidP="00070A07">
            <w:pPr>
              <w:jc w:val="center"/>
              <w:rPr>
                <w:sz w:val="18"/>
                <w:szCs w:val="18"/>
              </w:rPr>
            </w:pPr>
            <w:r w:rsidRPr="00253C2B">
              <w:rPr>
                <w:sz w:val="18"/>
                <w:szCs w:val="18"/>
              </w:rPr>
              <w:t>10</w:t>
            </w:r>
          </w:p>
        </w:tc>
        <w:tc>
          <w:tcPr>
            <w:tcW w:w="551" w:type="dxa"/>
            <w:vAlign w:val="center"/>
          </w:tcPr>
          <w:p w:rsidR="00B27CF1" w:rsidRPr="00253C2B" w:rsidRDefault="00B27CF1" w:rsidP="00070A07">
            <w:pPr>
              <w:jc w:val="center"/>
              <w:rPr>
                <w:sz w:val="18"/>
                <w:szCs w:val="18"/>
              </w:rPr>
            </w:pPr>
            <w:r w:rsidRPr="00253C2B">
              <w:rPr>
                <w:sz w:val="18"/>
                <w:szCs w:val="18"/>
              </w:rPr>
              <w:t>10</w:t>
            </w:r>
          </w:p>
        </w:tc>
        <w:tc>
          <w:tcPr>
            <w:tcW w:w="551" w:type="dxa"/>
            <w:vAlign w:val="center"/>
          </w:tcPr>
          <w:p w:rsidR="00B27CF1" w:rsidRPr="00253C2B" w:rsidRDefault="00B27CF1" w:rsidP="00070A07">
            <w:pPr>
              <w:jc w:val="center"/>
              <w:rPr>
                <w:sz w:val="18"/>
                <w:szCs w:val="18"/>
              </w:rPr>
            </w:pPr>
            <w:r w:rsidRPr="00253C2B">
              <w:rPr>
                <w:sz w:val="18"/>
                <w:szCs w:val="18"/>
              </w:rPr>
              <w:t>10</w:t>
            </w:r>
          </w:p>
        </w:tc>
        <w:tc>
          <w:tcPr>
            <w:tcW w:w="551" w:type="dxa"/>
            <w:vAlign w:val="center"/>
          </w:tcPr>
          <w:p w:rsidR="00B27CF1" w:rsidRPr="00253C2B" w:rsidRDefault="00B27CF1" w:rsidP="00070A07">
            <w:pPr>
              <w:jc w:val="center"/>
              <w:rPr>
                <w:sz w:val="18"/>
                <w:szCs w:val="18"/>
              </w:rPr>
            </w:pPr>
            <w:r w:rsidRPr="00253C2B">
              <w:rPr>
                <w:sz w:val="18"/>
                <w:szCs w:val="18"/>
              </w:rPr>
              <w:t>10</w:t>
            </w:r>
          </w:p>
        </w:tc>
        <w:tc>
          <w:tcPr>
            <w:tcW w:w="547" w:type="dxa"/>
            <w:vAlign w:val="center"/>
          </w:tcPr>
          <w:p w:rsidR="00B27CF1" w:rsidRPr="00253C2B" w:rsidRDefault="00B27CF1" w:rsidP="00070A07">
            <w:pPr>
              <w:jc w:val="center"/>
              <w:rPr>
                <w:sz w:val="18"/>
                <w:szCs w:val="18"/>
              </w:rPr>
            </w:pPr>
            <w:r w:rsidRPr="00253C2B">
              <w:rPr>
                <w:sz w:val="18"/>
                <w:szCs w:val="18"/>
              </w:rPr>
              <w:t>0</w:t>
            </w:r>
          </w:p>
        </w:tc>
        <w:tc>
          <w:tcPr>
            <w:tcW w:w="547" w:type="dxa"/>
            <w:vAlign w:val="center"/>
          </w:tcPr>
          <w:p w:rsidR="00B27CF1" w:rsidRPr="00253C2B" w:rsidRDefault="00B27CF1" w:rsidP="00070A07">
            <w:pPr>
              <w:jc w:val="center"/>
              <w:rPr>
                <w:sz w:val="18"/>
                <w:szCs w:val="18"/>
              </w:rPr>
            </w:pPr>
            <w:r w:rsidRPr="00253C2B">
              <w:rPr>
                <w:sz w:val="18"/>
                <w:szCs w:val="18"/>
              </w:rPr>
              <w:t>0</w:t>
            </w:r>
          </w:p>
        </w:tc>
        <w:tc>
          <w:tcPr>
            <w:tcW w:w="3857" w:type="dxa"/>
            <w:vAlign w:val="bottom"/>
          </w:tcPr>
          <w:p w:rsidR="00B27CF1" w:rsidRPr="00253C2B" w:rsidRDefault="00B27CF1" w:rsidP="00070A07">
            <w:pPr>
              <w:rPr>
                <w:sz w:val="18"/>
                <w:szCs w:val="18"/>
              </w:rPr>
            </w:pPr>
            <w:r w:rsidRPr="00253C2B">
              <w:rPr>
                <w:sz w:val="18"/>
                <w:szCs w:val="18"/>
              </w:rPr>
              <w:t>Mladějov, JC, Újezd p.T.</w:t>
            </w:r>
          </w:p>
        </w:tc>
      </w:tr>
      <w:tr w:rsidR="00253C2B" w:rsidTr="00070A07">
        <w:tc>
          <w:tcPr>
            <w:tcW w:w="1526" w:type="dxa"/>
            <w:shd w:val="clear" w:color="auto" w:fill="DBE5F1" w:themeFill="accent1" w:themeFillTint="33"/>
            <w:vAlign w:val="bottom"/>
          </w:tcPr>
          <w:p w:rsidR="00253C2B" w:rsidRPr="00253C2B" w:rsidRDefault="00253C2B" w:rsidP="00070A07">
            <w:pPr>
              <w:rPr>
                <w:sz w:val="18"/>
                <w:szCs w:val="18"/>
              </w:rPr>
            </w:pPr>
            <w:r w:rsidRPr="00253C2B">
              <w:rPr>
                <w:sz w:val="18"/>
                <w:szCs w:val="18"/>
              </w:rPr>
              <w:t>Železnice</w:t>
            </w:r>
          </w:p>
        </w:tc>
        <w:tc>
          <w:tcPr>
            <w:tcW w:w="551" w:type="dxa"/>
            <w:vAlign w:val="center"/>
          </w:tcPr>
          <w:p w:rsidR="00253C2B" w:rsidRPr="00253C2B" w:rsidRDefault="00253C2B" w:rsidP="00070A07">
            <w:pPr>
              <w:jc w:val="center"/>
              <w:rPr>
                <w:sz w:val="18"/>
                <w:szCs w:val="18"/>
              </w:rPr>
            </w:pPr>
            <w:r w:rsidRPr="00253C2B">
              <w:rPr>
                <w:sz w:val="18"/>
                <w:szCs w:val="18"/>
              </w:rPr>
              <w:t>59</w:t>
            </w:r>
          </w:p>
        </w:tc>
        <w:tc>
          <w:tcPr>
            <w:tcW w:w="551" w:type="dxa"/>
            <w:vAlign w:val="center"/>
          </w:tcPr>
          <w:p w:rsidR="00253C2B" w:rsidRPr="00253C2B" w:rsidRDefault="00253C2B" w:rsidP="00070A07">
            <w:pPr>
              <w:jc w:val="center"/>
              <w:rPr>
                <w:sz w:val="18"/>
                <w:szCs w:val="18"/>
              </w:rPr>
            </w:pPr>
            <w:r w:rsidRPr="00253C2B">
              <w:rPr>
                <w:sz w:val="18"/>
                <w:szCs w:val="18"/>
              </w:rPr>
              <w:t>57</w:t>
            </w:r>
          </w:p>
        </w:tc>
        <w:tc>
          <w:tcPr>
            <w:tcW w:w="551" w:type="dxa"/>
            <w:vAlign w:val="center"/>
          </w:tcPr>
          <w:p w:rsidR="00253C2B" w:rsidRPr="00253C2B" w:rsidRDefault="00253C2B" w:rsidP="00070A07">
            <w:pPr>
              <w:jc w:val="center"/>
              <w:rPr>
                <w:sz w:val="18"/>
                <w:szCs w:val="18"/>
              </w:rPr>
            </w:pPr>
            <w:r w:rsidRPr="00253C2B">
              <w:rPr>
                <w:sz w:val="18"/>
                <w:szCs w:val="18"/>
              </w:rPr>
              <w:t>57</w:t>
            </w:r>
          </w:p>
        </w:tc>
        <w:tc>
          <w:tcPr>
            <w:tcW w:w="551" w:type="dxa"/>
            <w:vAlign w:val="center"/>
          </w:tcPr>
          <w:p w:rsidR="00253C2B" w:rsidRPr="00253C2B" w:rsidRDefault="00253C2B" w:rsidP="00070A07">
            <w:pPr>
              <w:jc w:val="center"/>
              <w:rPr>
                <w:sz w:val="18"/>
                <w:szCs w:val="18"/>
              </w:rPr>
            </w:pPr>
            <w:r w:rsidRPr="00253C2B">
              <w:rPr>
                <w:sz w:val="18"/>
                <w:szCs w:val="18"/>
              </w:rPr>
              <w:t>57</w:t>
            </w:r>
          </w:p>
        </w:tc>
        <w:tc>
          <w:tcPr>
            <w:tcW w:w="551" w:type="dxa"/>
            <w:vAlign w:val="center"/>
          </w:tcPr>
          <w:p w:rsidR="00253C2B" w:rsidRPr="00253C2B" w:rsidRDefault="00253C2B" w:rsidP="00070A07">
            <w:pPr>
              <w:jc w:val="center"/>
              <w:rPr>
                <w:sz w:val="18"/>
                <w:szCs w:val="18"/>
              </w:rPr>
            </w:pPr>
            <w:r w:rsidRPr="00253C2B">
              <w:rPr>
                <w:sz w:val="18"/>
                <w:szCs w:val="18"/>
              </w:rPr>
              <w:t>57</w:t>
            </w:r>
          </w:p>
        </w:tc>
        <w:tc>
          <w:tcPr>
            <w:tcW w:w="547" w:type="dxa"/>
            <w:vAlign w:val="center"/>
          </w:tcPr>
          <w:p w:rsidR="00253C2B" w:rsidRPr="00253C2B" w:rsidRDefault="00253C2B" w:rsidP="00070A07">
            <w:pPr>
              <w:jc w:val="center"/>
              <w:rPr>
                <w:sz w:val="18"/>
                <w:szCs w:val="18"/>
              </w:rPr>
            </w:pPr>
            <w:r w:rsidRPr="00253C2B">
              <w:rPr>
                <w:sz w:val="18"/>
                <w:szCs w:val="18"/>
              </w:rPr>
              <w:t>19</w:t>
            </w:r>
          </w:p>
        </w:tc>
        <w:tc>
          <w:tcPr>
            <w:tcW w:w="547" w:type="dxa"/>
            <w:vAlign w:val="center"/>
          </w:tcPr>
          <w:p w:rsidR="00253C2B" w:rsidRPr="00253C2B" w:rsidRDefault="00253C2B" w:rsidP="00070A07">
            <w:pPr>
              <w:jc w:val="center"/>
              <w:rPr>
                <w:sz w:val="18"/>
                <w:szCs w:val="18"/>
              </w:rPr>
            </w:pPr>
            <w:r w:rsidRPr="00253C2B">
              <w:rPr>
                <w:sz w:val="18"/>
                <w:szCs w:val="18"/>
              </w:rPr>
              <w:t>17</w:t>
            </w:r>
          </w:p>
        </w:tc>
        <w:tc>
          <w:tcPr>
            <w:tcW w:w="3857" w:type="dxa"/>
            <w:vAlign w:val="bottom"/>
          </w:tcPr>
          <w:p w:rsidR="00253C2B" w:rsidRPr="00253C2B" w:rsidRDefault="00253C2B" w:rsidP="00070A07">
            <w:pPr>
              <w:rPr>
                <w:sz w:val="18"/>
                <w:szCs w:val="18"/>
              </w:rPr>
            </w:pPr>
            <w:r w:rsidRPr="00253C2B">
              <w:rPr>
                <w:sz w:val="18"/>
                <w:szCs w:val="18"/>
              </w:rPr>
              <w:t>SM, JC, Lomnice n.P., PH, Rokytnice n.J.</w:t>
            </w:r>
          </w:p>
        </w:tc>
      </w:tr>
      <w:tr w:rsidR="00253C2B" w:rsidTr="00070A07">
        <w:tc>
          <w:tcPr>
            <w:tcW w:w="1526" w:type="dxa"/>
            <w:shd w:val="clear" w:color="auto" w:fill="DBE5F1" w:themeFill="accent1" w:themeFillTint="33"/>
            <w:vAlign w:val="bottom"/>
          </w:tcPr>
          <w:p w:rsidR="00253C2B" w:rsidRPr="00253C2B" w:rsidRDefault="00253C2B" w:rsidP="00070A07">
            <w:pPr>
              <w:rPr>
                <w:sz w:val="18"/>
                <w:szCs w:val="18"/>
              </w:rPr>
            </w:pPr>
            <w:r w:rsidRPr="00253C2B">
              <w:rPr>
                <w:sz w:val="18"/>
                <w:szCs w:val="18"/>
              </w:rPr>
              <w:t>Žernov</w:t>
            </w:r>
          </w:p>
        </w:tc>
        <w:tc>
          <w:tcPr>
            <w:tcW w:w="551" w:type="dxa"/>
            <w:vAlign w:val="center"/>
          </w:tcPr>
          <w:p w:rsidR="00253C2B" w:rsidRPr="00253C2B" w:rsidRDefault="00E750A6" w:rsidP="00070A07">
            <w:pPr>
              <w:jc w:val="center"/>
              <w:rPr>
                <w:sz w:val="18"/>
                <w:szCs w:val="18"/>
              </w:rPr>
            </w:pPr>
            <w:r>
              <w:rPr>
                <w:sz w:val="18"/>
                <w:szCs w:val="18"/>
              </w:rPr>
              <w:t>17</w:t>
            </w:r>
          </w:p>
        </w:tc>
        <w:tc>
          <w:tcPr>
            <w:tcW w:w="551" w:type="dxa"/>
            <w:vAlign w:val="center"/>
          </w:tcPr>
          <w:p w:rsidR="00253C2B" w:rsidRPr="00253C2B" w:rsidRDefault="00E750A6" w:rsidP="00070A07">
            <w:pPr>
              <w:jc w:val="center"/>
              <w:rPr>
                <w:sz w:val="18"/>
                <w:szCs w:val="18"/>
              </w:rPr>
            </w:pPr>
            <w:r>
              <w:rPr>
                <w:sz w:val="18"/>
                <w:szCs w:val="18"/>
              </w:rPr>
              <w:t>17</w:t>
            </w:r>
          </w:p>
        </w:tc>
        <w:tc>
          <w:tcPr>
            <w:tcW w:w="551" w:type="dxa"/>
            <w:vAlign w:val="center"/>
          </w:tcPr>
          <w:p w:rsidR="00253C2B" w:rsidRPr="00253C2B" w:rsidRDefault="00E750A6" w:rsidP="00070A07">
            <w:pPr>
              <w:jc w:val="center"/>
              <w:rPr>
                <w:sz w:val="18"/>
                <w:szCs w:val="18"/>
              </w:rPr>
            </w:pPr>
            <w:r>
              <w:rPr>
                <w:sz w:val="18"/>
                <w:szCs w:val="18"/>
              </w:rPr>
              <w:t>19</w:t>
            </w:r>
          </w:p>
        </w:tc>
        <w:tc>
          <w:tcPr>
            <w:tcW w:w="551" w:type="dxa"/>
            <w:vAlign w:val="center"/>
          </w:tcPr>
          <w:p w:rsidR="00253C2B" w:rsidRPr="00253C2B" w:rsidRDefault="00E750A6" w:rsidP="00070A07">
            <w:pPr>
              <w:jc w:val="center"/>
              <w:rPr>
                <w:sz w:val="18"/>
                <w:szCs w:val="18"/>
              </w:rPr>
            </w:pPr>
            <w:r>
              <w:rPr>
                <w:sz w:val="18"/>
                <w:szCs w:val="18"/>
              </w:rPr>
              <w:t>17</w:t>
            </w:r>
          </w:p>
        </w:tc>
        <w:tc>
          <w:tcPr>
            <w:tcW w:w="551" w:type="dxa"/>
            <w:vAlign w:val="center"/>
          </w:tcPr>
          <w:p w:rsidR="00253C2B" w:rsidRPr="00253C2B" w:rsidRDefault="00E750A6" w:rsidP="00070A07">
            <w:pPr>
              <w:jc w:val="center"/>
              <w:rPr>
                <w:sz w:val="18"/>
                <w:szCs w:val="18"/>
              </w:rPr>
            </w:pPr>
            <w:r>
              <w:rPr>
                <w:sz w:val="18"/>
                <w:szCs w:val="18"/>
              </w:rPr>
              <w:t>17</w:t>
            </w:r>
          </w:p>
        </w:tc>
        <w:tc>
          <w:tcPr>
            <w:tcW w:w="547" w:type="dxa"/>
            <w:vAlign w:val="center"/>
          </w:tcPr>
          <w:p w:rsidR="00253C2B" w:rsidRPr="00253C2B" w:rsidRDefault="00E750A6" w:rsidP="00070A07">
            <w:pPr>
              <w:jc w:val="center"/>
              <w:rPr>
                <w:sz w:val="18"/>
                <w:szCs w:val="18"/>
              </w:rPr>
            </w:pPr>
            <w:r>
              <w:rPr>
                <w:sz w:val="18"/>
                <w:szCs w:val="18"/>
              </w:rPr>
              <w:t>0</w:t>
            </w:r>
          </w:p>
        </w:tc>
        <w:tc>
          <w:tcPr>
            <w:tcW w:w="547" w:type="dxa"/>
            <w:vAlign w:val="center"/>
          </w:tcPr>
          <w:p w:rsidR="00253C2B" w:rsidRPr="00253C2B" w:rsidRDefault="00E750A6" w:rsidP="00070A07">
            <w:pPr>
              <w:jc w:val="center"/>
              <w:rPr>
                <w:sz w:val="18"/>
                <w:szCs w:val="18"/>
              </w:rPr>
            </w:pPr>
            <w:r>
              <w:rPr>
                <w:sz w:val="18"/>
                <w:szCs w:val="18"/>
              </w:rPr>
              <w:t>0</w:t>
            </w:r>
          </w:p>
        </w:tc>
        <w:tc>
          <w:tcPr>
            <w:tcW w:w="3857" w:type="dxa"/>
            <w:vAlign w:val="bottom"/>
          </w:tcPr>
          <w:p w:rsidR="00253C2B" w:rsidRPr="00253C2B" w:rsidRDefault="00E750A6" w:rsidP="00070A07">
            <w:pPr>
              <w:rPr>
                <w:sz w:val="18"/>
                <w:szCs w:val="18"/>
              </w:rPr>
            </w:pPr>
            <w:r>
              <w:rPr>
                <w:sz w:val="18"/>
                <w:szCs w:val="18"/>
              </w:rPr>
              <w:t xml:space="preserve">Rovensko p.T., Lomnice n.P., Holenice, Stružinec, SM, Hrubá Skála, Troskovice, </w:t>
            </w:r>
          </w:p>
        </w:tc>
      </w:tr>
    </w:tbl>
    <w:p w:rsidR="00E750A6" w:rsidRPr="00E750A6" w:rsidRDefault="00E750A6" w:rsidP="00E750A6">
      <w:pPr>
        <w:autoSpaceDE w:val="0"/>
        <w:autoSpaceDN w:val="0"/>
        <w:adjustRightInd w:val="0"/>
        <w:spacing w:after="0" w:line="240" w:lineRule="auto"/>
        <w:jc w:val="both"/>
        <w:rPr>
          <w:rFonts w:eastAsia="Calibri" w:cs="Calibri"/>
        </w:rPr>
      </w:pPr>
      <w:r w:rsidRPr="00E750A6">
        <w:rPr>
          <w:rFonts w:eastAsia="Calibri" w:cs="Calibri"/>
        </w:rPr>
        <w:t>Zdroj: IDOS</w:t>
      </w:r>
      <w:r w:rsidR="00C53CBE">
        <w:rPr>
          <w:rFonts w:eastAsia="Calibri" w:cs="Calibri"/>
        </w:rPr>
        <w:t>, vastní výpočty</w:t>
      </w:r>
    </w:p>
    <w:p w:rsidR="00C53CBE" w:rsidRDefault="00E750A6" w:rsidP="00C53CBE">
      <w:pPr>
        <w:autoSpaceDE w:val="0"/>
        <w:autoSpaceDN w:val="0"/>
        <w:adjustRightInd w:val="0"/>
        <w:spacing w:after="0" w:line="240" w:lineRule="auto"/>
        <w:jc w:val="both"/>
        <w:rPr>
          <w:rFonts w:eastAsia="Calibri" w:cs="Calibri"/>
        </w:rPr>
      </w:pPr>
      <w:r w:rsidRPr="00E750A6">
        <w:rPr>
          <w:rFonts w:eastAsia="Calibri" w:cs="Calibri"/>
        </w:rPr>
        <w:t>Vysvětlivky: JC = Jičín, BN = Brno, HK = Hradec Králové, JB = Jablonec n. N., LB = Liberec, NP = Nová Paka, SP = Stará Paka, TR = Trutnov, TU = Turnov</w:t>
      </w:r>
    </w:p>
    <w:p w:rsidR="00C53CBE" w:rsidRDefault="00C53CBE" w:rsidP="00C53CBE">
      <w:pPr>
        <w:autoSpaceDE w:val="0"/>
        <w:autoSpaceDN w:val="0"/>
        <w:adjustRightInd w:val="0"/>
        <w:spacing w:after="240" w:line="360" w:lineRule="auto"/>
        <w:jc w:val="both"/>
        <w:rPr>
          <w:rFonts w:eastAsia="Calibri" w:cs="Calibri"/>
        </w:rPr>
      </w:pPr>
    </w:p>
    <w:p w:rsidR="00E775F0" w:rsidRDefault="00C53CBE" w:rsidP="00067A94">
      <w:pPr>
        <w:autoSpaceDE w:val="0"/>
        <w:autoSpaceDN w:val="0"/>
        <w:adjustRightInd w:val="0"/>
        <w:spacing w:after="480" w:line="360" w:lineRule="auto"/>
        <w:jc w:val="both"/>
        <w:rPr>
          <w:rFonts w:eastAsia="Calibri" w:cs="Calibri"/>
        </w:rPr>
      </w:pPr>
      <w:r>
        <w:rPr>
          <w:rFonts w:eastAsia="Calibri" w:cs="Calibri"/>
        </w:rPr>
        <w:t>V d</w:t>
      </w:r>
      <w:r w:rsidRPr="00C53CBE">
        <w:rPr>
          <w:rFonts w:eastAsia="Calibri" w:cs="Calibri"/>
        </w:rPr>
        <w:t>opravní obslužnost</w:t>
      </w:r>
      <w:r>
        <w:rPr>
          <w:rFonts w:eastAsia="Calibri" w:cs="Calibri"/>
        </w:rPr>
        <w:t>i</w:t>
      </w:r>
      <w:r w:rsidRPr="00C53CBE">
        <w:rPr>
          <w:rFonts w:eastAsia="Calibri" w:cs="Calibri"/>
        </w:rPr>
        <w:t xml:space="preserve"> </w:t>
      </w:r>
      <w:r>
        <w:rPr>
          <w:rFonts w:eastAsia="Calibri" w:cs="Calibri"/>
        </w:rPr>
        <w:t>autobusovými spoji</w:t>
      </w:r>
      <w:r w:rsidRPr="00C53CBE">
        <w:rPr>
          <w:rFonts w:eastAsia="Calibri" w:cs="Calibri"/>
        </w:rPr>
        <w:t xml:space="preserve"> je v obcích MAS </w:t>
      </w:r>
      <w:r>
        <w:rPr>
          <w:rFonts w:eastAsia="Calibri" w:cs="Calibri"/>
        </w:rPr>
        <w:t xml:space="preserve">Brána do Českého ráje </w:t>
      </w:r>
      <w:r w:rsidR="009E4468">
        <w:rPr>
          <w:rFonts w:eastAsia="Calibri" w:cs="Calibri"/>
        </w:rPr>
        <w:t xml:space="preserve">zřejmý diametrální rozdíl v počtu spojů ve všední dny a o víkendech. Frekvenci spojů také odráží poloha jednotlivých obcí (na hlavních komunikacích, u větších měst). V sobotu není zavedena autobusová doprava do 26 (více než polovina obcí MAS!!) a v neděli do 21 obcí. Občané, kteří nemají možnost využít osobní dopravu, jsou tak o víkendech v těchto obcích </w:t>
      </w:r>
      <w:r w:rsidR="007F616F">
        <w:rPr>
          <w:rFonts w:eastAsia="Calibri" w:cs="Calibri"/>
        </w:rPr>
        <w:t xml:space="preserve">takřka odříznuti od světa. Také večerní hodiny všedních dnů způsobují problém, kdy do některých obcí přijíždějí poslední spoje okolo 18 hod a v některých obcích i dříve. Tyto obce se pak mohou spolehnout pouze na několik málo spojů ve všední dny v ranních a odpoledních hodinách, které primárně zajišťují dojíždění dětí do škol. Obce v Libereckém kraji jsou začleněny do integrovaného systému IDOL a obce v Královéhradeckém kraji do systému IREDO. </w:t>
      </w:r>
      <w:r w:rsidR="00E775F0">
        <w:rPr>
          <w:rFonts w:eastAsia="Calibri" w:cs="Calibri"/>
        </w:rPr>
        <w:t>Urči</w:t>
      </w:r>
      <w:r w:rsidR="007F616F">
        <w:rPr>
          <w:rFonts w:eastAsia="Calibri" w:cs="Calibri"/>
        </w:rPr>
        <w:t xml:space="preserve">tou výhodou a možností variability dopravní obslužnosti </w:t>
      </w:r>
      <w:r w:rsidR="00E775F0">
        <w:rPr>
          <w:rFonts w:eastAsia="Calibri" w:cs="Calibri"/>
        </w:rPr>
        <w:t>je existence železnice, která však ani u těch nejhůře obsluhovaných obcí situaci nijak výrazně nezlepšuje.</w:t>
      </w:r>
    </w:p>
    <w:p w:rsidR="00E775F0" w:rsidRDefault="00E775F0" w:rsidP="00C86FE3">
      <w:pPr>
        <w:pStyle w:val="Nadpis2"/>
        <w:spacing w:before="0" w:after="120" w:line="360" w:lineRule="auto"/>
        <w:ind w:left="578" w:hanging="578"/>
        <w:rPr>
          <w:rFonts w:eastAsia="Calibri"/>
        </w:rPr>
      </w:pPr>
      <w:bookmarkStart w:id="13" w:name="_Toc394914652"/>
      <w:r>
        <w:rPr>
          <w:rFonts w:eastAsia="Calibri"/>
        </w:rPr>
        <w:t>VYBAVENOST OBCÍ A SLUŽBY</w:t>
      </w:r>
      <w:bookmarkEnd w:id="13"/>
    </w:p>
    <w:p w:rsidR="0080185F" w:rsidRPr="00200E99" w:rsidRDefault="0080185F" w:rsidP="00C10084">
      <w:pPr>
        <w:pStyle w:val="Odstavecseseznamem"/>
        <w:autoSpaceDE w:val="0"/>
        <w:autoSpaceDN w:val="0"/>
        <w:adjustRightInd w:val="0"/>
        <w:spacing w:after="360" w:line="360" w:lineRule="auto"/>
        <w:ind w:left="0"/>
        <w:jc w:val="both"/>
        <w:rPr>
          <w:rFonts w:eastAsia="Calibri" w:cs="Calibri"/>
        </w:rPr>
      </w:pPr>
      <w:r w:rsidRPr="00200E99">
        <w:rPr>
          <w:rFonts w:eastAsia="Calibri" w:cs="Calibri"/>
        </w:rPr>
        <w:t>K situaci občanské vybavenosti v rámci MAS je třeba přistupovat s vědomím, že se nejedná o uzavřený region, ale o oblast, která ve velké většině spáduje k centrům ležícím mimo sledované území. Hlavními centry občanské vybavenosti, plnící funkce především vyšší kategorie, jsou v bezprostřední blízkosti dvě: Jičín a Semily. Nejvýznamnějším centrem přímo v rámci území, které plní i některé vyšší funkce je město Nová Paka. Nižší úroveň vybavenosti pak nabíz</w:t>
      </w:r>
      <w:r w:rsidR="00D47776">
        <w:rPr>
          <w:rFonts w:eastAsia="Calibri" w:cs="Calibri"/>
        </w:rPr>
        <w:t>ej</w:t>
      </w:r>
      <w:r w:rsidRPr="00200E99">
        <w:rPr>
          <w:rFonts w:eastAsia="Calibri" w:cs="Calibri"/>
        </w:rPr>
        <w:t>í města Lomnice nad Popelkou a Lázně Bělohrad</w:t>
      </w:r>
      <w:r w:rsidR="00D47776">
        <w:rPr>
          <w:rFonts w:eastAsia="Calibri" w:cs="Calibri"/>
        </w:rPr>
        <w:t>.</w:t>
      </w:r>
      <w:r w:rsidRPr="00200E99">
        <w:rPr>
          <w:rFonts w:eastAsia="Calibri" w:cs="Calibri"/>
        </w:rPr>
        <w:t xml:space="preserve"> V rámci území za „centra“ základní vybavenosti můžeme ještě považovat také Rovensko</w:t>
      </w:r>
      <w:r w:rsidR="00150D75" w:rsidRPr="00200E99">
        <w:rPr>
          <w:rFonts w:eastAsia="Calibri" w:cs="Calibri"/>
        </w:rPr>
        <w:t xml:space="preserve"> pod Troskami a Železnici, jejichž</w:t>
      </w:r>
      <w:r w:rsidRPr="00200E99">
        <w:rPr>
          <w:rFonts w:eastAsia="Calibri" w:cs="Calibri"/>
        </w:rPr>
        <w:t xml:space="preserve"> postavení je vzhledem k blízkosti okresního města Jičína specifické. Spádovost obcí MAS směrem ven z území za vybaveností a službami vyšší kategorie, než jaké</w:t>
      </w:r>
      <w:r w:rsidR="00BD5BE3">
        <w:rPr>
          <w:rFonts w:eastAsia="Calibri" w:cs="Calibri"/>
        </w:rPr>
        <w:t xml:space="preserve"> jsou zde nabízeny</w:t>
      </w:r>
      <w:r w:rsidRPr="00200E99">
        <w:rPr>
          <w:rFonts w:eastAsia="Calibri" w:cs="Calibri"/>
        </w:rPr>
        <w:t>, směřuje v první řadě k okresním centrům (Semily, resp. Turnov a Jičín). Na ještě vyšší úrovni lze území rozdělit na sever spádující ke krajskému centru Liberci a jižní část, která směřuje na Prahu. Za tímto faktem lze</w:t>
      </w:r>
      <w:r w:rsidR="00D47776">
        <w:rPr>
          <w:rFonts w:eastAsia="Calibri" w:cs="Calibri"/>
        </w:rPr>
        <w:t xml:space="preserve"> vidět nejenom gravitační sílu h</w:t>
      </w:r>
      <w:r w:rsidRPr="00200E99">
        <w:rPr>
          <w:rFonts w:eastAsia="Calibri" w:cs="Calibri"/>
        </w:rPr>
        <w:t>lavního města Prahy, ale také</w:t>
      </w:r>
      <w:r w:rsidR="00200E99" w:rsidRPr="00200E99">
        <w:rPr>
          <w:rFonts w:eastAsia="Calibri" w:cs="Calibri"/>
        </w:rPr>
        <w:t xml:space="preserve"> jeho</w:t>
      </w:r>
      <w:r w:rsidRPr="00200E99">
        <w:rPr>
          <w:rFonts w:eastAsia="Calibri" w:cs="Calibri"/>
        </w:rPr>
        <w:t xml:space="preserve"> výrazně lepší dopravní dostupnost </w:t>
      </w:r>
      <w:r w:rsidR="00200E99" w:rsidRPr="00200E99">
        <w:rPr>
          <w:rFonts w:eastAsia="Calibri" w:cs="Calibri"/>
        </w:rPr>
        <w:t>oproti krajskému Hradci Králové.</w:t>
      </w:r>
      <w:r w:rsidR="00076FDB">
        <w:rPr>
          <w:rFonts w:eastAsia="Calibri" w:cs="Calibri"/>
        </w:rPr>
        <w:t xml:space="preserve"> Vybavenost obcí je velmi rozdílná a v některých obcích scházejí i nejzákladnější služby.</w:t>
      </w:r>
    </w:p>
    <w:p w:rsidR="00E775F0" w:rsidRDefault="0080185F" w:rsidP="00084758">
      <w:pPr>
        <w:spacing w:after="0" w:line="240" w:lineRule="auto"/>
        <w:jc w:val="both"/>
      </w:pPr>
      <w:r w:rsidRPr="0080185F">
        <w:rPr>
          <w:b/>
          <w:bCs/>
        </w:rPr>
        <w:lastRenderedPageBreak/>
        <w:t xml:space="preserve">Obrázek </w:t>
      </w:r>
      <w:r w:rsidR="00C81E87" w:rsidRPr="00C81E87">
        <w:rPr>
          <w:b/>
          <w:bCs/>
        </w:rPr>
        <w:fldChar w:fldCharType="begin"/>
      </w:r>
      <w:r w:rsidRPr="0080185F">
        <w:rPr>
          <w:b/>
          <w:bCs/>
        </w:rPr>
        <w:instrText xml:space="preserve"> SEQ Obrázek \* ARABIC </w:instrText>
      </w:r>
      <w:r w:rsidR="00C81E87" w:rsidRPr="00C81E87">
        <w:rPr>
          <w:b/>
          <w:bCs/>
        </w:rPr>
        <w:fldChar w:fldCharType="separate"/>
      </w:r>
      <w:r w:rsidRPr="0080185F">
        <w:rPr>
          <w:b/>
          <w:bCs/>
        </w:rPr>
        <w:t>6</w:t>
      </w:r>
      <w:r w:rsidR="00C81E87" w:rsidRPr="0080185F">
        <w:fldChar w:fldCharType="end"/>
      </w:r>
      <w:r w:rsidRPr="0080185F">
        <w:rPr>
          <w:b/>
          <w:bCs/>
        </w:rPr>
        <w:t>: Základní vybavenost obcí MAS Brána do Českého ráje, 201</w:t>
      </w:r>
      <w:r w:rsidR="0070683C">
        <w:rPr>
          <w:b/>
          <w:bCs/>
        </w:rPr>
        <w:t>3</w:t>
      </w:r>
    </w:p>
    <w:p w:rsidR="0080185F" w:rsidRDefault="0080185F" w:rsidP="0080185F">
      <w:pPr>
        <w:spacing w:after="0" w:line="240" w:lineRule="auto"/>
      </w:pPr>
      <w:r w:rsidRPr="0080185F">
        <w:rPr>
          <w:noProof/>
          <w:lang w:eastAsia="cs-CZ"/>
        </w:rPr>
        <w:drawing>
          <wp:inline distT="0" distB="0" distL="0" distR="0">
            <wp:extent cx="5715000" cy="5779069"/>
            <wp:effectExtent l="19050" t="0" r="0" b="0"/>
            <wp:docPr id="13" name="obrázek 1" descr="C:\Users\nb\Desktop\NEXIA\Mapy\Nové\Br C Raje vybavenost piskova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b\Desktop\NEXIA\Mapy\Nové\Br C Raje vybavenost piskova P.jpg"/>
                    <pic:cNvPicPr>
                      <a:picLocks noChangeAspect="1" noChangeArrowheads="1"/>
                    </pic:cNvPicPr>
                  </pic:nvPicPr>
                  <pic:blipFill>
                    <a:blip r:embed="rId28" cstate="print"/>
                    <a:srcRect/>
                    <a:stretch>
                      <a:fillRect/>
                    </a:stretch>
                  </pic:blipFill>
                  <pic:spPr bwMode="auto">
                    <a:xfrm>
                      <a:off x="0" y="0"/>
                      <a:ext cx="5732364" cy="5796628"/>
                    </a:xfrm>
                    <a:prstGeom prst="rect">
                      <a:avLst/>
                    </a:prstGeom>
                    <a:noFill/>
                    <a:ln w="9525">
                      <a:noFill/>
                      <a:miter lim="800000"/>
                      <a:headEnd/>
                      <a:tailEnd/>
                    </a:ln>
                  </pic:spPr>
                </pic:pic>
              </a:graphicData>
            </a:graphic>
          </wp:inline>
        </w:drawing>
      </w:r>
    </w:p>
    <w:p w:rsidR="00D8140D" w:rsidRDefault="00A45307" w:rsidP="00200E99">
      <w:pPr>
        <w:spacing w:after="360" w:line="360" w:lineRule="auto"/>
        <w:jc w:val="both"/>
      </w:pPr>
      <w:r>
        <w:t>Zdroj: vlastní šetření</w:t>
      </w:r>
    </w:p>
    <w:p w:rsidR="00076FDB" w:rsidRDefault="00076FDB" w:rsidP="007F5F67">
      <w:pPr>
        <w:spacing w:after="120" w:line="360" w:lineRule="auto"/>
        <w:jc w:val="both"/>
      </w:pPr>
      <w:r>
        <w:t xml:space="preserve">Pouze 4 obce uvádějí, že se na jejich území nenachází žádné stravovací zařízení. </w:t>
      </w:r>
      <w:r w:rsidR="006D0DFB">
        <w:t>Především se j</w:t>
      </w:r>
      <w:r>
        <w:t>edná o nejmenší obce Dílce, Kyje a Soběraz, ale také o V</w:t>
      </w:r>
      <w:r w:rsidR="006D0DFB">
        <w:t>eselou, která má přes 200 obyvatel. Nejčastějším typem stravovacího zařízení je hospoda či restaurace s kuchyní. Hospodu/restauraci bez kuchyně a restauraci jako součást ubytovacího zařízení mají shodně v 19 obcích, rychlé občerstvení ve 14 obcích. Cukrárnu mají celkově v 8 obcích (mimo největších měst a obcí regionu také na Prachově)</w:t>
      </w:r>
      <w:r w:rsidR="007F5F67">
        <w:t>.</w:t>
      </w:r>
    </w:p>
    <w:p w:rsidR="009616E3" w:rsidRDefault="00CD1DCE" w:rsidP="000255A0">
      <w:pPr>
        <w:spacing w:after="120" w:line="360" w:lineRule="auto"/>
        <w:jc w:val="both"/>
      </w:pPr>
      <w:r>
        <w:t>Přítomnost</w:t>
      </w:r>
      <w:r w:rsidR="007F5F67">
        <w:t xml:space="preserve"> ubytovacího zařízení uvedly téměř všechny obce, kromě Syřenova. Dá se tedy říci, že ubytovacích zařízení na území MAS je dostatečné množství, nicméně jejich kvalita často pokulhává. Omezená je především nabídka ubytovacích kapacit vyšší kategorie a pr</w:t>
      </w:r>
      <w:r w:rsidR="006466AA">
        <w:t xml:space="preserve">o větší skupiny osob. Nejčastější je dle dotazníkového šetření ubytování v soukromí, které nabízí 33 obcí. </w:t>
      </w:r>
      <w:r w:rsidR="00D13412">
        <w:t xml:space="preserve">Tento typ </w:t>
      </w:r>
      <w:r w:rsidR="00D13412">
        <w:lastRenderedPageBreak/>
        <w:t xml:space="preserve">ubytování dosahuje největších </w:t>
      </w:r>
      <w:r w:rsidR="006466AA">
        <w:t xml:space="preserve">kapacit v obcích </w:t>
      </w:r>
      <w:r w:rsidR="00D13412">
        <w:t xml:space="preserve">Rovensko pod Troskami (10 zařízení s 60 lůžky) a v Holíně, resp. v Prachově a Pařežské Lhotě (10 zařízení s 50 lůžky). </w:t>
      </w:r>
      <w:r w:rsidR="00D13412" w:rsidRPr="00D13412">
        <w:t>Lze předpokládat, že ne všichni pronajímatelé plní beze zbytku svoji ohlašovací povinnost a skutečný počet ubytovacích zařízení bude proto vyšší (a</w:t>
      </w:r>
      <w:r w:rsidR="00D13412">
        <w:t>le</w:t>
      </w:r>
      <w:r w:rsidR="00D13412" w:rsidRPr="00D13412">
        <w:t>spoň co do počtu lůžek).</w:t>
      </w:r>
      <w:r w:rsidR="00D13412">
        <w:t xml:space="preserve"> </w:t>
      </w:r>
      <w:r w:rsidR="00D13412" w:rsidRPr="00D13412">
        <w:t>Druhým nejčastěji zastoupeným typem ubytování je penzion</w:t>
      </w:r>
      <w:r w:rsidR="00D13412">
        <w:t xml:space="preserve">, a to v 27 obcích. </w:t>
      </w:r>
      <w:r w:rsidR="00D13412" w:rsidRPr="00D13412">
        <w:t>Největší lůžkové kapacity existují v</w:t>
      </w:r>
      <w:r w:rsidR="00D13412">
        <w:t> Zámostí - Blata (3 penziony s celkově 220 lůžky) a Lázně Bělohrad (</w:t>
      </w:r>
      <w:r w:rsidR="000255A0">
        <w:t xml:space="preserve">6 pensionů se 120 lůžky). Ubytovny mají v 9 obcích s největší kapacitou v Nové Pace. Kemp existuje ve 13 ve obcích a tábořiště v 8. Největší lůžková kapacita v kempech je na Pecce (350) a v Ostružně (300). Kapacita tábořišť je největší v Železnici. Hotely se nacházejí pouze v 5 obcích – Brada – Rybníček, Holín (Prachov, Dolní Lochov), Lázně Bělohrad, Nová Paka a Pecka. Největší lůžkovou kapacitu nabízejí ze své podstaty Lázně Bělohrad (5 hotelů s 391 lůžky). </w:t>
      </w:r>
    </w:p>
    <w:p w:rsidR="000255A0" w:rsidRDefault="009616E3" w:rsidP="009616E3">
      <w:pPr>
        <w:spacing w:after="120" w:line="360" w:lineRule="auto"/>
        <w:jc w:val="both"/>
      </w:pPr>
      <w:r>
        <w:t>Celkem bylo dle údajů z obcí na území MAS zjištěno 4 500 lůžek, 545 míst pro stany a 20 míst pro karavany. Největší ubytovací kapacita se nachází v Lázních Bělohrad (627 lůžek).</w:t>
      </w:r>
    </w:p>
    <w:p w:rsidR="009616E3" w:rsidRPr="002A21BF" w:rsidRDefault="00CD1DCE" w:rsidP="009616E3">
      <w:pPr>
        <w:spacing w:after="120" w:line="360" w:lineRule="auto"/>
        <w:jc w:val="both"/>
      </w:pPr>
      <w:r w:rsidRPr="002A21BF">
        <w:t xml:space="preserve">V 18 </w:t>
      </w:r>
      <w:r w:rsidR="009616E3" w:rsidRPr="002A21BF">
        <w:t>obcích neexistuje žádný o</w:t>
      </w:r>
      <w:r w:rsidRPr="002A21BF">
        <w:t>bchod s potravinami, z toho do 4</w:t>
      </w:r>
      <w:r w:rsidR="009616E3" w:rsidRPr="002A21BF">
        <w:t xml:space="preserve"> – </w:t>
      </w:r>
      <w:r w:rsidRPr="002A21BF">
        <w:t>Benešov</w:t>
      </w:r>
      <w:r w:rsidR="002A21BF" w:rsidRPr="002A21BF">
        <w:t>a u Semil, Bradlecké Lhoty</w:t>
      </w:r>
      <w:r w:rsidRPr="002A21BF">
        <w:t xml:space="preserve">, </w:t>
      </w:r>
      <w:r w:rsidR="002A21BF" w:rsidRPr="002A21BF">
        <w:t xml:space="preserve">Ostružna a Roztok u Semil – </w:t>
      </w:r>
      <w:r w:rsidR="009616E3" w:rsidRPr="002A21BF">
        <w:t>a</w:t>
      </w:r>
      <w:r w:rsidR="002A21BF" w:rsidRPr="002A21BF">
        <w:t>le</w:t>
      </w:r>
      <w:r w:rsidR="009616E3" w:rsidRPr="002A21BF">
        <w:t>spoň zajíždí pojízdná prodejna potravin</w:t>
      </w:r>
      <w:r w:rsidR="002A21BF" w:rsidRPr="002A21BF">
        <w:t xml:space="preserve"> jednou či dvakrát týdně. Obyvatelé 14 obcí v MAS (Brada – Rybníček, Dílce, Dřevěnice, Holín, Jinolice, Kbelnice, Kněžnice, Kyje, Podůlší, Roprachtice, Slaná, Soběraz, Vidochov a Zámostí – Blata) </w:t>
      </w:r>
      <w:r w:rsidR="009616E3" w:rsidRPr="002A21BF">
        <w:t>tak musí i</w:t>
      </w:r>
      <w:r w:rsidR="002A21BF" w:rsidRPr="002A21BF">
        <w:t xml:space="preserve"> za základními nákupy dojíždět.</w:t>
      </w:r>
    </w:p>
    <w:p w:rsidR="00301442" w:rsidRPr="00301442" w:rsidRDefault="009616E3" w:rsidP="009616E3">
      <w:pPr>
        <w:spacing w:after="120" w:line="360" w:lineRule="auto"/>
        <w:jc w:val="both"/>
      </w:pPr>
      <w:r w:rsidRPr="002A21BF">
        <w:t>Z dalších služ</w:t>
      </w:r>
      <w:r w:rsidR="002A21BF" w:rsidRPr="002A21BF">
        <w:t>eb lze jmenovat autoservis ve 20 a pneuservis v 17</w:t>
      </w:r>
      <w:r w:rsidRPr="002A21BF">
        <w:t xml:space="preserve"> obcích, často je pneuservis součástí </w:t>
      </w:r>
      <w:r w:rsidRPr="00301442">
        <w:t>autoservisu.</w:t>
      </w:r>
      <w:r w:rsidR="00301442" w:rsidRPr="00301442">
        <w:t xml:space="preserve"> Kadeřnictví existují ve</w:t>
      </w:r>
      <w:r w:rsidRPr="00301442">
        <w:t xml:space="preserve"> </w:t>
      </w:r>
      <w:r w:rsidR="00301442" w:rsidRPr="00301442">
        <w:t xml:space="preserve">20 </w:t>
      </w:r>
      <w:r w:rsidRPr="00301442">
        <w:t xml:space="preserve">obcích, nejvíce jich je </w:t>
      </w:r>
      <w:r w:rsidR="00301442" w:rsidRPr="00301442">
        <w:t xml:space="preserve">logicky v Nové Pace, Lázních </w:t>
      </w:r>
      <w:r w:rsidR="00301442">
        <w:t>B</w:t>
      </w:r>
      <w:r w:rsidR="00301442" w:rsidRPr="00301442">
        <w:t xml:space="preserve">ělohrad a Lomnici nad Popelkou. </w:t>
      </w:r>
    </w:p>
    <w:p w:rsidR="00254639" w:rsidRPr="00254639" w:rsidRDefault="00301442" w:rsidP="00254639">
      <w:pPr>
        <w:spacing w:after="120" w:line="360" w:lineRule="auto"/>
        <w:jc w:val="both"/>
      </w:pPr>
      <w:r w:rsidRPr="00301442">
        <w:t>Celkem 35</w:t>
      </w:r>
      <w:r w:rsidR="009616E3" w:rsidRPr="00301442">
        <w:t xml:space="preserve"> obcí v dotazníkovém šetření uvedlo, že se v jejich obc</w:t>
      </w:r>
      <w:r w:rsidRPr="00301442">
        <w:t>i nachází nějaký řemeslník. V 8</w:t>
      </w:r>
      <w:r w:rsidR="009616E3" w:rsidRPr="00301442">
        <w:t xml:space="preserve"> obcích působí výrobci regionáln</w:t>
      </w:r>
      <w:r w:rsidRPr="00301442">
        <w:t>ích produktů, nejvíce v Nové Pace (5</w:t>
      </w:r>
      <w:r w:rsidR="009616E3" w:rsidRPr="00301442">
        <w:t xml:space="preserve"> výrobců).</w:t>
      </w:r>
      <w:r w:rsidRPr="00301442">
        <w:t xml:space="preserve"> 30</w:t>
      </w:r>
      <w:r w:rsidR="009616E3" w:rsidRPr="00301442">
        <w:t xml:space="preserve"> obcí uvedlo, že </w:t>
      </w:r>
      <w:r w:rsidRPr="00301442">
        <w:t>se na jejich území nachází zemědělský podnik, 36</w:t>
      </w:r>
      <w:r w:rsidR="009616E3" w:rsidRPr="00301442">
        <w:t xml:space="preserve"> obcí uvedlo soukromé zemědělce</w:t>
      </w:r>
      <w:r w:rsidR="009616E3" w:rsidRPr="00254639">
        <w:t>. Výrobce potravin</w:t>
      </w:r>
      <w:r w:rsidR="00254639" w:rsidRPr="00254639">
        <w:t xml:space="preserve"> uvedlo</w:t>
      </w:r>
      <w:r w:rsidR="009616E3" w:rsidRPr="00254639">
        <w:t xml:space="preserve"> na svém území </w:t>
      </w:r>
      <w:r w:rsidR="00254639" w:rsidRPr="00254639">
        <w:t>6 obcí (Bělá, Holín, Lázně Bělohrad, Libštát, Lomnice nad Popelkou a Úbislavice).</w:t>
      </w:r>
    </w:p>
    <w:p w:rsidR="009616E3" w:rsidRPr="00067A94" w:rsidRDefault="009616E3" w:rsidP="00067A94">
      <w:pPr>
        <w:spacing w:after="480" w:line="360" w:lineRule="auto"/>
        <w:jc w:val="both"/>
      </w:pPr>
      <w:r w:rsidRPr="00067A94">
        <w:t>P</w:t>
      </w:r>
      <w:r w:rsidR="00254639" w:rsidRPr="00067A94">
        <w:t>obočka České pošty funguje ve 22</w:t>
      </w:r>
      <w:r w:rsidRPr="00067A94">
        <w:t xml:space="preserve"> obcích. </w:t>
      </w:r>
      <w:r w:rsidR="00254639" w:rsidRPr="00067A94">
        <w:t xml:space="preserve">Mateřské centrum existuje </w:t>
      </w:r>
      <w:r w:rsidRPr="00067A94">
        <w:t>v</w:t>
      </w:r>
      <w:r w:rsidR="00254639" w:rsidRPr="00067A94">
        <w:t> Košťálově, Lomnici nad Popelkou a Nové Pace.</w:t>
      </w:r>
      <w:r w:rsidRPr="00067A94">
        <w:t xml:space="preserve"> Domovy dětí a mládeže </w:t>
      </w:r>
      <w:r w:rsidR="00254639" w:rsidRPr="00067A94">
        <w:t>pak mají pouze v Lomnici nad Popelkou a Nové Pace</w:t>
      </w:r>
      <w:r w:rsidR="00067A94" w:rsidRPr="00067A94">
        <w:t>.</w:t>
      </w:r>
    </w:p>
    <w:p w:rsidR="00D8140D" w:rsidRDefault="00D8140D" w:rsidP="0070683C">
      <w:pPr>
        <w:pStyle w:val="Nadpis2"/>
        <w:spacing w:before="0" w:after="120" w:line="360" w:lineRule="auto"/>
        <w:ind w:left="578" w:hanging="578"/>
      </w:pPr>
      <w:bookmarkStart w:id="14" w:name="_Toc394914653"/>
      <w:r>
        <w:t>BYDLENÍ</w:t>
      </w:r>
      <w:bookmarkEnd w:id="14"/>
    </w:p>
    <w:p w:rsidR="00463013" w:rsidRDefault="009E21A5" w:rsidP="00A02802">
      <w:pPr>
        <w:spacing w:after="360" w:line="360" w:lineRule="auto"/>
        <w:jc w:val="both"/>
        <w:rPr>
          <w:rFonts w:eastAsia="Calibri" w:cs="Calibri"/>
        </w:rPr>
      </w:pPr>
      <w:r>
        <w:rPr>
          <w:rFonts w:eastAsia="Calibri" w:cs="Calibri"/>
        </w:rPr>
        <w:t>V</w:t>
      </w:r>
      <w:r w:rsidRPr="00F01A04">
        <w:rPr>
          <w:rFonts w:eastAsia="Calibri" w:cs="Calibri"/>
        </w:rPr>
        <w:t>ývoj bytového fondu v obcí</w:t>
      </w:r>
      <w:r>
        <w:rPr>
          <w:rFonts w:eastAsia="Calibri" w:cs="Calibri"/>
        </w:rPr>
        <w:t>ch</w:t>
      </w:r>
      <w:r w:rsidRPr="00F01A04">
        <w:rPr>
          <w:rFonts w:eastAsia="Calibri" w:cs="Calibri"/>
        </w:rPr>
        <w:t xml:space="preserve"> MAS</w:t>
      </w:r>
      <w:r>
        <w:rPr>
          <w:rFonts w:eastAsia="Calibri" w:cs="Calibri"/>
        </w:rPr>
        <w:t xml:space="preserve"> koresponduje především </w:t>
      </w:r>
      <w:r w:rsidR="00813CE3">
        <w:rPr>
          <w:rFonts w:eastAsia="Calibri" w:cs="Calibri"/>
        </w:rPr>
        <w:t xml:space="preserve">s </w:t>
      </w:r>
      <w:r>
        <w:rPr>
          <w:rFonts w:eastAsia="Calibri" w:cs="Calibri"/>
        </w:rPr>
        <w:t>vývoj</w:t>
      </w:r>
      <w:r w:rsidR="00813CE3">
        <w:rPr>
          <w:rFonts w:eastAsia="Calibri" w:cs="Calibri"/>
        </w:rPr>
        <w:t>em</w:t>
      </w:r>
      <w:r>
        <w:rPr>
          <w:rFonts w:eastAsia="Calibri" w:cs="Calibri"/>
        </w:rPr>
        <w:t xml:space="preserve"> počtu obyvatel. Ne</w:t>
      </w:r>
      <w:r w:rsidRPr="00F01A04">
        <w:rPr>
          <w:rFonts w:eastAsia="Calibri" w:cs="Calibri"/>
        </w:rPr>
        <w:t>jv</w:t>
      </w:r>
      <w:r>
        <w:rPr>
          <w:rFonts w:eastAsia="Calibri" w:cs="Calibri"/>
        </w:rPr>
        <w:t>yšš</w:t>
      </w:r>
      <w:r w:rsidRPr="00F01A04">
        <w:rPr>
          <w:rFonts w:eastAsia="Calibri" w:cs="Calibri"/>
        </w:rPr>
        <w:t>í míru doko</w:t>
      </w:r>
      <w:r w:rsidR="00463013">
        <w:rPr>
          <w:rFonts w:eastAsia="Calibri" w:cs="Calibri"/>
        </w:rPr>
        <w:t>nčených bytů od roku 2001 do roku 2012</w:t>
      </w:r>
      <w:r w:rsidRPr="00F01A04">
        <w:rPr>
          <w:rFonts w:eastAsia="Calibri" w:cs="Calibri"/>
        </w:rPr>
        <w:t xml:space="preserve"> vykazují obce v nejbližší</w:t>
      </w:r>
      <w:r>
        <w:rPr>
          <w:rFonts w:eastAsia="Calibri" w:cs="Calibri"/>
        </w:rPr>
        <w:t>m</w:t>
      </w:r>
      <w:r w:rsidRPr="00F01A04">
        <w:rPr>
          <w:rFonts w:eastAsia="Calibri" w:cs="Calibri"/>
        </w:rPr>
        <w:t xml:space="preserve"> zázemí města Jičína s výjimkou dvou poměrně malých obcí</w:t>
      </w:r>
      <w:r>
        <w:rPr>
          <w:rFonts w:eastAsia="Calibri" w:cs="Calibri"/>
        </w:rPr>
        <w:t>,</w:t>
      </w:r>
      <w:r w:rsidRPr="00F01A04">
        <w:rPr>
          <w:rFonts w:eastAsia="Calibri" w:cs="Calibri"/>
        </w:rPr>
        <w:t xml:space="preserve"> Dílce a Ostružno, </w:t>
      </w:r>
      <w:r w:rsidRPr="00463013">
        <w:rPr>
          <w:rFonts w:eastAsia="Calibri" w:cs="Calibri"/>
        </w:rPr>
        <w:t xml:space="preserve">kde za zmíněné období byl dokončen pouze </w:t>
      </w:r>
      <w:r w:rsidRPr="00463013">
        <w:rPr>
          <w:rFonts w:eastAsia="Calibri" w:cs="Calibri"/>
        </w:rPr>
        <w:lastRenderedPageBreak/>
        <w:t>jeden nový byt.</w:t>
      </w:r>
      <w:r w:rsidRPr="00F01A04">
        <w:rPr>
          <w:rFonts w:eastAsia="Calibri" w:cs="Calibri"/>
        </w:rPr>
        <w:t xml:space="preserve"> Rozdíly oproti datům </w:t>
      </w:r>
      <w:r>
        <w:rPr>
          <w:rFonts w:eastAsia="Calibri" w:cs="Calibri"/>
        </w:rPr>
        <w:t xml:space="preserve">o </w:t>
      </w:r>
      <w:r w:rsidRPr="00F01A04">
        <w:rPr>
          <w:rFonts w:eastAsia="Calibri" w:cs="Calibri"/>
        </w:rPr>
        <w:t>změně počtu obyvatel lze spatřovat především v nižší míře výstavby ve většině obcí Libereckého kraje a naopak zvýšené míry výstavby na východě MAS (Lázně Bělohrad, Pecka).</w:t>
      </w:r>
      <w:r>
        <w:rPr>
          <w:rFonts w:eastAsia="Calibri" w:cs="Calibri"/>
        </w:rPr>
        <w:t xml:space="preserve"> K největší výstavbě nového bytového fondu dochází opět především v obcích sousedících s okresním městem Jičín. </w:t>
      </w:r>
    </w:p>
    <w:p w:rsidR="00463013" w:rsidRPr="00463013" w:rsidRDefault="00463013" w:rsidP="00463013">
      <w:pPr>
        <w:spacing w:after="0" w:line="240" w:lineRule="auto"/>
        <w:jc w:val="both"/>
        <w:rPr>
          <w:rFonts w:eastAsia="Calibri" w:cs="Calibri"/>
          <w:b/>
          <w:bCs/>
        </w:rPr>
      </w:pPr>
      <w:r w:rsidRPr="00463013">
        <w:rPr>
          <w:rFonts w:eastAsia="Calibri" w:cs="Calibri"/>
          <w:b/>
          <w:bCs/>
        </w:rPr>
        <w:t xml:space="preserve">Obrázek </w:t>
      </w:r>
      <w:r w:rsidR="004F4E9B">
        <w:rPr>
          <w:rFonts w:eastAsia="Calibri" w:cs="Calibri"/>
          <w:b/>
          <w:bCs/>
        </w:rPr>
        <w:t>7</w:t>
      </w:r>
      <w:r w:rsidRPr="00463013">
        <w:rPr>
          <w:rFonts w:eastAsia="Calibri" w:cs="Calibri"/>
          <w:b/>
          <w:bCs/>
        </w:rPr>
        <w:t xml:space="preserve">: Dokončené byty na území MAS </w:t>
      </w:r>
      <w:r>
        <w:rPr>
          <w:rFonts w:eastAsia="Calibri" w:cs="Calibri"/>
          <w:b/>
          <w:bCs/>
        </w:rPr>
        <w:t>Brána do Českého ráje, 2002-2012</w:t>
      </w:r>
    </w:p>
    <w:p w:rsidR="00463013" w:rsidRDefault="00463013" w:rsidP="00463013">
      <w:pPr>
        <w:spacing w:after="0" w:line="240" w:lineRule="auto"/>
        <w:jc w:val="both"/>
        <w:rPr>
          <w:rFonts w:eastAsia="Calibri" w:cs="Calibri"/>
        </w:rPr>
      </w:pPr>
      <w:r w:rsidRPr="00463013">
        <w:rPr>
          <w:rFonts w:eastAsia="Calibri" w:cs="Calibri"/>
          <w:noProof/>
          <w:lang w:eastAsia="cs-CZ"/>
        </w:rPr>
        <w:drawing>
          <wp:inline distT="0" distB="0" distL="0" distR="0">
            <wp:extent cx="5705475" cy="5781675"/>
            <wp:effectExtent l="19050" t="0" r="9525" b="0"/>
            <wp:docPr id="58" name="Obrázek 57" descr="Br C Raje byty100 2002_11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 C Raje byty100 2002_11 P.jpg"/>
                    <pic:cNvPicPr/>
                  </pic:nvPicPr>
                  <pic:blipFill>
                    <a:blip r:embed="rId29" cstate="print"/>
                    <a:stretch>
                      <a:fillRect/>
                    </a:stretch>
                  </pic:blipFill>
                  <pic:spPr>
                    <a:xfrm>
                      <a:off x="0" y="0"/>
                      <a:ext cx="5710609" cy="5786878"/>
                    </a:xfrm>
                    <a:prstGeom prst="rect">
                      <a:avLst/>
                    </a:prstGeom>
                  </pic:spPr>
                </pic:pic>
              </a:graphicData>
            </a:graphic>
          </wp:inline>
        </w:drawing>
      </w:r>
    </w:p>
    <w:p w:rsidR="00463013" w:rsidRDefault="00463013" w:rsidP="00A02802">
      <w:pPr>
        <w:spacing w:after="360" w:line="360" w:lineRule="auto"/>
        <w:jc w:val="both"/>
        <w:rPr>
          <w:rFonts w:eastAsia="Calibri" w:cs="Calibri"/>
        </w:rPr>
      </w:pPr>
      <w:r>
        <w:rPr>
          <w:rFonts w:eastAsia="Calibri" w:cs="Calibri"/>
        </w:rPr>
        <w:t>Zdroj: ČSÚ</w:t>
      </w:r>
    </w:p>
    <w:p w:rsidR="001E7506" w:rsidRDefault="00DD4AA8" w:rsidP="00A02802">
      <w:pPr>
        <w:spacing w:after="360" w:line="360" w:lineRule="auto"/>
        <w:jc w:val="both"/>
        <w:rPr>
          <w:rFonts w:eastAsia="Calibri" w:cs="Calibri"/>
        </w:rPr>
      </w:pPr>
      <w:r w:rsidRPr="00DD4AA8">
        <w:rPr>
          <w:rFonts w:eastAsia="Calibri" w:cs="Calibri"/>
        </w:rPr>
        <w:t xml:space="preserve">Vzhledem k převládajícímu venkovskému charakteru MAS Brána do Českého ráje </w:t>
      </w:r>
      <w:r w:rsidR="001E7506">
        <w:rPr>
          <w:rFonts w:eastAsia="Calibri" w:cs="Calibri"/>
        </w:rPr>
        <w:t>odpovídá charakter zástavby především vysokému</w:t>
      </w:r>
      <w:r w:rsidRPr="00DD4AA8">
        <w:rPr>
          <w:rFonts w:eastAsia="Calibri" w:cs="Calibri"/>
        </w:rPr>
        <w:t xml:space="preserve"> podíl</w:t>
      </w:r>
      <w:r w:rsidR="001E7506">
        <w:rPr>
          <w:rFonts w:eastAsia="Calibri" w:cs="Calibri"/>
        </w:rPr>
        <w:t>u</w:t>
      </w:r>
      <w:r w:rsidRPr="00DD4AA8">
        <w:rPr>
          <w:rFonts w:eastAsia="Calibri" w:cs="Calibri"/>
        </w:rPr>
        <w:t xml:space="preserve"> rodinných</w:t>
      </w:r>
      <w:r w:rsidR="001E7506">
        <w:rPr>
          <w:rFonts w:eastAsia="Calibri" w:cs="Calibri"/>
        </w:rPr>
        <w:t xml:space="preserve"> domů</w:t>
      </w:r>
      <w:r w:rsidR="00AB6031">
        <w:rPr>
          <w:rFonts w:eastAsia="Calibri" w:cs="Calibri"/>
        </w:rPr>
        <w:t>, který převyšuje i podíl za celou Českou republiku</w:t>
      </w:r>
      <w:r w:rsidR="005D24B4">
        <w:rPr>
          <w:rFonts w:eastAsia="Calibri" w:cs="Calibri"/>
        </w:rPr>
        <w:t>, což je patrné z  grafu 9. R</w:t>
      </w:r>
      <w:r w:rsidR="001E7506">
        <w:rPr>
          <w:rFonts w:eastAsia="Calibri" w:cs="Calibri"/>
        </w:rPr>
        <w:t xml:space="preserve">odinné domy </w:t>
      </w:r>
      <w:r w:rsidR="00496870">
        <w:rPr>
          <w:rFonts w:eastAsia="Calibri" w:cs="Calibri"/>
        </w:rPr>
        <w:t xml:space="preserve">na území MAS </w:t>
      </w:r>
      <w:r w:rsidR="001E7506">
        <w:rPr>
          <w:rFonts w:eastAsia="Calibri" w:cs="Calibri"/>
        </w:rPr>
        <w:t xml:space="preserve">zastupují celkový domovní fond </w:t>
      </w:r>
      <w:r w:rsidR="00496870">
        <w:rPr>
          <w:rFonts w:eastAsia="Calibri" w:cs="Calibri"/>
        </w:rPr>
        <w:t>zhruba z 94%, což v</w:t>
      </w:r>
      <w:r w:rsidR="005D24B4">
        <w:rPr>
          <w:rFonts w:eastAsia="Calibri" w:cs="Calibri"/>
        </w:rPr>
        <w:t xml:space="preserve">e </w:t>
      </w:r>
      <w:r w:rsidR="00496870">
        <w:rPr>
          <w:rFonts w:eastAsia="Calibri" w:cs="Calibri"/>
        </w:rPr>
        <w:t xml:space="preserve">srovnání </w:t>
      </w:r>
      <w:r w:rsidR="005D24B4">
        <w:rPr>
          <w:rFonts w:eastAsia="Calibri" w:cs="Calibri"/>
        </w:rPr>
        <w:t xml:space="preserve">s Královéhradeckým krajem </w:t>
      </w:r>
      <w:r w:rsidR="00496870">
        <w:rPr>
          <w:rFonts w:eastAsia="Calibri" w:cs="Calibri"/>
        </w:rPr>
        <w:t>zn</w:t>
      </w:r>
      <w:r w:rsidR="005D24B4">
        <w:rPr>
          <w:rFonts w:eastAsia="Calibri" w:cs="Calibri"/>
        </w:rPr>
        <w:t>amená více rodinných domů o 5 %, s Libereckým krajem p</w:t>
      </w:r>
      <w:r w:rsidR="00496870">
        <w:rPr>
          <w:rFonts w:eastAsia="Calibri" w:cs="Calibri"/>
        </w:rPr>
        <w:t>a</w:t>
      </w:r>
      <w:r w:rsidR="005D24B4">
        <w:rPr>
          <w:rFonts w:eastAsia="Calibri" w:cs="Calibri"/>
        </w:rPr>
        <w:t>k</w:t>
      </w:r>
      <w:r w:rsidR="00496870">
        <w:rPr>
          <w:rFonts w:eastAsia="Calibri" w:cs="Calibri"/>
        </w:rPr>
        <w:t xml:space="preserve"> o více než 8%</w:t>
      </w:r>
      <w:r w:rsidR="005D24B4">
        <w:rPr>
          <w:rFonts w:eastAsia="Calibri" w:cs="Calibri"/>
        </w:rPr>
        <w:t>.</w:t>
      </w:r>
      <w:r w:rsidR="00496870">
        <w:rPr>
          <w:rFonts w:eastAsia="Calibri" w:cs="Calibri"/>
        </w:rPr>
        <w:t xml:space="preserve"> </w:t>
      </w:r>
      <w:r w:rsidR="00AB6031">
        <w:rPr>
          <w:rFonts w:eastAsia="Calibri" w:cs="Calibri"/>
        </w:rPr>
        <w:t xml:space="preserve">Celkem na území MAS nalezneme 8 obcí bez jediného </w:t>
      </w:r>
      <w:r w:rsidR="00AB6031">
        <w:rPr>
          <w:rFonts w:eastAsia="Calibri" w:cs="Calibri"/>
        </w:rPr>
        <w:lastRenderedPageBreak/>
        <w:t>bytového domu – 6 v Královéhradeckém kraji (</w:t>
      </w:r>
      <w:r w:rsidR="00AB6031" w:rsidRPr="00AB6031">
        <w:rPr>
          <w:rFonts w:eastAsia="Calibri" w:cs="Calibri"/>
        </w:rPr>
        <w:t>Brada – Rybníček, Dílce, Jinolice, Zámostí – Blata, Kyje, Soběraz</w:t>
      </w:r>
      <w:r w:rsidR="00AB6031">
        <w:rPr>
          <w:rFonts w:eastAsia="Calibri" w:cs="Calibri"/>
        </w:rPr>
        <w:t>) a 2 v Libereckém kraji (</w:t>
      </w:r>
      <w:r w:rsidR="00AB6031" w:rsidRPr="00AB6031">
        <w:rPr>
          <w:rFonts w:eastAsia="Calibri" w:cs="Calibri"/>
        </w:rPr>
        <w:t>Roztoky u Semil, Holenice</w:t>
      </w:r>
      <w:r w:rsidR="00AB6031">
        <w:rPr>
          <w:rFonts w:eastAsia="Calibri" w:cs="Calibri"/>
        </w:rPr>
        <w:t>). Z vysokého podílu rodinných domů logicky vyplívá i vysok</w:t>
      </w:r>
      <w:r w:rsidR="00616785">
        <w:rPr>
          <w:rFonts w:eastAsia="Calibri" w:cs="Calibri"/>
        </w:rPr>
        <w:t xml:space="preserve">é procento bydlení ve vlastním domě. Nájemní bydlení je nejvýznamnější ve větších obcích a městech, které tak zastupují podíl bytových domů na celkové zástavbě. Tento rozdíl je v krajském a celorepublikovém srovnání naopak nižší, avšak o velmi podobná čísla, o jaká je převyšuje v zástavbě rodinnými domy. </w:t>
      </w:r>
    </w:p>
    <w:p w:rsidR="00AF0238" w:rsidRDefault="001E7506" w:rsidP="00DD4AA8">
      <w:pPr>
        <w:spacing w:after="0" w:line="360" w:lineRule="auto"/>
        <w:jc w:val="both"/>
        <w:rPr>
          <w:rFonts w:eastAsia="Calibri" w:cs="Calibri"/>
        </w:rPr>
      </w:pPr>
      <w:r w:rsidRPr="001E7506">
        <w:rPr>
          <w:rFonts w:eastAsia="Calibri" w:cs="Calibri"/>
          <w:b/>
        </w:rPr>
        <w:t xml:space="preserve">Graf </w:t>
      </w:r>
      <w:r>
        <w:rPr>
          <w:rFonts w:eastAsia="Calibri" w:cs="Calibri"/>
          <w:b/>
        </w:rPr>
        <w:t>9</w:t>
      </w:r>
      <w:r w:rsidRPr="001E7506">
        <w:rPr>
          <w:rFonts w:eastAsia="Calibri" w:cs="Calibri"/>
          <w:b/>
        </w:rPr>
        <w:t>: Podíl počtu rodinných domů (%) na celkovém domovním fondu v roce 2012</w:t>
      </w:r>
    </w:p>
    <w:p w:rsidR="001E7506" w:rsidRDefault="001E7506" w:rsidP="00DD4AA8">
      <w:pPr>
        <w:spacing w:after="0" w:line="360" w:lineRule="auto"/>
        <w:jc w:val="both"/>
        <w:rPr>
          <w:rFonts w:eastAsia="Calibri" w:cs="Calibri"/>
        </w:rPr>
      </w:pPr>
      <w:r w:rsidRPr="001E7506">
        <w:rPr>
          <w:rFonts w:eastAsia="Calibri" w:cs="Calibri"/>
          <w:noProof/>
          <w:lang w:eastAsia="cs-CZ"/>
        </w:rPr>
        <w:drawing>
          <wp:inline distT="0" distB="0" distL="0" distR="0">
            <wp:extent cx="4829175" cy="2752725"/>
            <wp:effectExtent l="19050" t="0" r="9525" b="0"/>
            <wp:docPr id="15"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84758" w:rsidRDefault="001E7506" w:rsidP="004B2BB2">
      <w:pPr>
        <w:spacing w:after="360" w:line="360" w:lineRule="auto"/>
        <w:jc w:val="both"/>
        <w:rPr>
          <w:rFonts w:eastAsia="Calibri" w:cs="Calibri"/>
        </w:rPr>
      </w:pPr>
      <w:r>
        <w:rPr>
          <w:rFonts w:eastAsia="Calibri" w:cs="Calibri"/>
        </w:rPr>
        <w:t>Zdroj: ČSÚ – SLDB 2011</w:t>
      </w:r>
    </w:p>
    <w:p w:rsidR="001E7506" w:rsidRPr="001E7506" w:rsidRDefault="001E7506" w:rsidP="00DD4AA8">
      <w:pPr>
        <w:spacing w:after="0" w:line="360" w:lineRule="auto"/>
        <w:jc w:val="both"/>
        <w:rPr>
          <w:rFonts w:eastAsia="Calibri" w:cs="Calibri"/>
          <w:b/>
        </w:rPr>
      </w:pPr>
      <w:r w:rsidRPr="001E7506">
        <w:rPr>
          <w:rFonts w:eastAsia="Calibri" w:cs="Calibri"/>
          <w:b/>
        </w:rPr>
        <w:t>Graf 10 : Podíl počtu bytových domů (%) na celkovém domovním fondu v roce 2012</w:t>
      </w:r>
    </w:p>
    <w:p w:rsidR="001E7506" w:rsidRDefault="001E7506" w:rsidP="00DD4AA8">
      <w:pPr>
        <w:spacing w:after="0" w:line="360" w:lineRule="auto"/>
        <w:jc w:val="both"/>
        <w:rPr>
          <w:rFonts w:eastAsia="Calibri" w:cs="Calibri"/>
        </w:rPr>
      </w:pPr>
      <w:r w:rsidRPr="001E7506">
        <w:rPr>
          <w:rFonts w:eastAsia="Calibri" w:cs="Calibri"/>
          <w:noProof/>
          <w:lang w:eastAsia="cs-CZ"/>
        </w:rPr>
        <w:drawing>
          <wp:inline distT="0" distB="0" distL="0" distR="0">
            <wp:extent cx="4829175" cy="2847975"/>
            <wp:effectExtent l="19050" t="0" r="9525" b="0"/>
            <wp:docPr id="16"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C5D7F" w:rsidRDefault="001E7506" w:rsidP="00084758">
      <w:pPr>
        <w:spacing w:after="240" w:line="360" w:lineRule="auto"/>
        <w:jc w:val="both"/>
        <w:rPr>
          <w:rFonts w:eastAsia="Calibri" w:cs="Calibri"/>
        </w:rPr>
      </w:pPr>
      <w:r>
        <w:rPr>
          <w:rFonts w:eastAsia="Calibri" w:cs="Calibri"/>
        </w:rPr>
        <w:t>Zdroj: ČSÚ – SLDB 2011</w:t>
      </w:r>
    </w:p>
    <w:p w:rsidR="00576881" w:rsidRDefault="00576881" w:rsidP="00EC5D7F">
      <w:pPr>
        <w:spacing w:after="0" w:line="240" w:lineRule="auto"/>
        <w:jc w:val="both"/>
        <w:rPr>
          <w:rFonts w:eastAsia="Calibri" w:cs="Calibri"/>
          <w:b/>
        </w:rPr>
        <w:sectPr w:rsidR="00576881" w:rsidSect="00912B62">
          <w:pgSz w:w="11906" w:h="16838"/>
          <w:pgMar w:top="1418" w:right="1418" w:bottom="1418" w:left="1418" w:header="709" w:footer="709" w:gutter="0"/>
          <w:cols w:space="708"/>
          <w:docGrid w:linePitch="360"/>
        </w:sectPr>
      </w:pPr>
    </w:p>
    <w:p w:rsidR="00576881" w:rsidRDefault="00463013" w:rsidP="00EC5D7F">
      <w:pPr>
        <w:spacing w:after="0" w:line="240" w:lineRule="auto"/>
        <w:jc w:val="both"/>
        <w:rPr>
          <w:rFonts w:eastAsia="Calibri" w:cs="Calibri"/>
          <w:b/>
        </w:rPr>
      </w:pPr>
      <w:r w:rsidRPr="00463013">
        <w:rPr>
          <w:rFonts w:eastAsia="Calibri" w:cs="Calibri"/>
          <w:b/>
        </w:rPr>
        <w:lastRenderedPageBreak/>
        <w:t>Graf</w:t>
      </w:r>
      <w:r w:rsidR="00576881">
        <w:rPr>
          <w:rFonts w:eastAsia="Calibri" w:cs="Calibri"/>
          <w:b/>
        </w:rPr>
        <w:t xml:space="preserve"> 11</w:t>
      </w:r>
      <w:r w:rsidRPr="00463013">
        <w:rPr>
          <w:rFonts w:eastAsia="Calibri" w:cs="Calibri"/>
          <w:b/>
        </w:rPr>
        <w:t xml:space="preserve">: Dokončené byty v bytových domech na území MAS Brána do Českého ráje, </w:t>
      </w:r>
    </w:p>
    <w:p w:rsidR="00EC5D7F" w:rsidRPr="00F3473C" w:rsidRDefault="00576881" w:rsidP="00EC5D7F">
      <w:pPr>
        <w:spacing w:after="0" w:line="240" w:lineRule="auto"/>
        <w:jc w:val="both"/>
        <w:rPr>
          <w:rFonts w:eastAsia="Calibri" w:cs="Calibri"/>
          <w:b/>
        </w:rPr>
      </w:pPr>
      <w:r>
        <w:rPr>
          <w:rFonts w:eastAsia="Calibri" w:cs="Calibri"/>
          <w:b/>
        </w:rPr>
        <w:t>2001-</w:t>
      </w:r>
      <w:r w:rsidR="00463013" w:rsidRPr="00463013">
        <w:rPr>
          <w:rFonts w:eastAsia="Calibri" w:cs="Calibri"/>
          <w:b/>
        </w:rPr>
        <w:t>2012</w:t>
      </w:r>
    </w:p>
    <w:p w:rsidR="00F3473C" w:rsidRDefault="00F3473C" w:rsidP="00EC5D7F">
      <w:pPr>
        <w:spacing w:after="0" w:line="240" w:lineRule="auto"/>
        <w:jc w:val="both"/>
        <w:rPr>
          <w:rFonts w:eastAsia="Calibri" w:cs="Calibri"/>
        </w:rPr>
      </w:pPr>
      <w:r>
        <w:rPr>
          <w:rFonts w:eastAsia="Calibri" w:cs="Calibri"/>
          <w:noProof/>
          <w:lang w:eastAsia="cs-CZ"/>
        </w:rPr>
        <w:drawing>
          <wp:inline distT="0" distB="0" distL="0" distR="0">
            <wp:extent cx="2714625" cy="2457450"/>
            <wp:effectExtent l="19050" t="0" r="9525" b="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3473C" w:rsidRDefault="00463013" w:rsidP="00EC5D7F">
      <w:pPr>
        <w:spacing w:after="0" w:line="240" w:lineRule="auto"/>
        <w:jc w:val="both"/>
        <w:rPr>
          <w:rFonts w:eastAsia="Calibri" w:cs="Calibri"/>
        </w:rPr>
      </w:pPr>
      <w:r w:rsidRPr="00463013">
        <w:rPr>
          <w:rFonts w:eastAsia="Calibri" w:cs="Calibri"/>
        </w:rPr>
        <w:t>Zdroj: ČSÚ</w:t>
      </w:r>
    </w:p>
    <w:p w:rsidR="00576881" w:rsidRDefault="00F3473C" w:rsidP="00576881">
      <w:pPr>
        <w:spacing w:after="0" w:line="240" w:lineRule="auto"/>
        <w:jc w:val="both"/>
        <w:rPr>
          <w:rFonts w:eastAsia="Calibri" w:cs="Calibri"/>
          <w:b/>
        </w:rPr>
      </w:pPr>
      <w:r>
        <w:rPr>
          <w:rFonts w:eastAsia="Calibri" w:cs="Calibri"/>
          <w:b/>
        </w:rPr>
        <w:lastRenderedPageBreak/>
        <w:t>Graf</w:t>
      </w:r>
      <w:r w:rsidR="00576881">
        <w:rPr>
          <w:rFonts w:eastAsia="Calibri" w:cs="Calibri"/>
          <w:b/>
        </w:rPr>
        <w:t xml:space="preserve"> 12</w:t>
      </w:r>
      <w:r>
        <w:rPr>
          <w:rFonts w:eastAsia="Calibri" w:cs="Calibri"/>
          <w:b/>
        </w:rPr>
        <w:t>: Dokončené byty v rodinných</w:t>
      </w:r>
      <w:r w:rsidRPr="00F3473C">
        <w:rPr>
          <w:rFonts w:eastAsia="Calibri" w:cs="Calibri"/>
          <w:b/>
        </w:rPr>
        <w:t xml:space="preserve"> domech na území MAS Brána do Českého ráje, </w:t>
      </w:r>
    </w:p>
    <w:p w:rsidR="009E21A5" w:rsidRPr="00F3473C" w:rsidRDefault="00576881" w:rsidP="00576881">
      <w:pPr>
        <w:spacing w:after="0" w:line="240" w:lineRule="auto"/>
        <w:jc w:val="both"/>
        <w:rPr>
          <w:rFonts w:eastAsia="Calibri" w:cs="Calibri"/>
          <w:b/>
        </w:rPr>
      </w:pPr>
      <w:r>
        <w:rPr>
          <w:rFonts w:eastAsia="Calibri" w:cs="Calibri"/>
          <w:b/>
        </w:rPr>
        <w:t>2001-</w:t>
      </w:r>
      <w:r w:rsidR="00F3473C" w:rsidRPr="00F3473C">
        <w:rPr>
          <w:rFonts w:eastAsia="Calibri" w:cs="Calibri"/>
          <w:b/>
        </w:rPr>
        <w:t>2012</w:t>
      </w:r>
    </w:p>
    <w:p w:rsidR="007E795B" w:rsidRDefault="00F3473C" w:rsidP="009E21A5">
      <w:pPr>
        <w:spacing w:after="0" w:line="360" w:lineRule="auto"/>
        <w:jc w:val="both"/>
        <w:rPr>
          <w:rFonts w:eastAsia="Calibri" w:cs="Calibri"/>
        </w:rPr>
      </w:pPr>
      <w:r>
        <w:rPr>
          <w:rFonts w:eastAsia="Calibri" w:cs="Calibri"/>
          <w:noProof/>
          <w:lang w:eastAsia="cs-CZ"/>
        </w:rPr>
        <w:drawing>
          <wp:inline distT="0" distB="0" distL="0" distR="0">
            <wp:extent cx="2714625" cy="2409825"/>
            <wp:effectExtent l="19050" t="0" r="0" b="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76881" w:rsidRDefault="00576881" w:rsidP="00576881">
      <w:pPr>
        <w:spacing w:after="480" w:line="360" w:lineRule="auto"/>
        <w:jc w:val="both"/>
        <w:rPr>
          <w:rFonts w:eastAsia="Calibri" w:cs="Calibri"/>
        </w:rPr>
      </w:pPr>
      <w:r>
        <w:rPr>
          <w:rFonts w:eastAsia="Calibri" w:cs="Calibri"/>
        </w:rPr>
        <w:t>Zdroj:ČSÚ</w:t>
      </w:r>
    </w:p>
    <w:p w:rsidR="007E795B" w:rsidRDefault="007E795B" w:rsidP="007E795B">
      <w:pPr>
        <w:spacing w:after="600" w:line="360" w:lineRule="auto"/>
        <w:jc w:val="both"/>
        <w:rPr>
          <w:rFonts w:eastAsia="Calibri" w:cs="Calibri"/>
        </w:rPr>
        <w:sectPr w:rsidR="007E795B" w:rsidSect="00576881">
          <w:type w:val="continuous"/>
          <w:pgSz w:w="11906" w:h="16838"/>
          <w:pgMar w:top="1418" w:right="1418" w:bottom="1418" w:left="1418" w:header="709" w:footer="709" w:gutter="0"/>
          <w:cols w:num="2" w:space="709"/>
          <w:docGrid w:linePitch="360"/>
        </w:sectPr>
      </w:pPr>
    </w:p>
    <w:p w:rsidR="007E795B" w:rsidRDefault="007E795B" w:rsidP="00A02802">
      <w:pPr>
        <w:spacing w:after="120" w:line="360" w:lineRule="auto"/>
        <w:jc w:val="both"/>
        <w:rPr>
          <w:rFonts w:eastAsia="Calibri" w:cs="Calibri"/>
        </w:rPr>
      </w:pPr>
    </w:p>
    <w:p w:rsidR="007E795B" w:rsidRDefault="00576881" w:rsidP="00084758">
      <w:pPr>
        <w:spacing w:after="480" w:line="360" w:lineRule="auto"/>
        <w:jc w:val="both"/>
        <w:rPr>
          <w:rFonts w:eastAsia="Calibri" w:cs="Calibri"/>
        </w:rPr>
      </w:pPr>
      <w:r>
        <w:rPr>
          <w:rFonts w:eastAsia="Calibri" w:cs="Calibri"/>
        </w:rPr>
        <w:t xml:space="preserve">Celkově se na území MAS dokončilo 1329 bytů v období 2001-2012. V tomto úhrnu jsou však zahrnuty i veškeré nástavby a přístavby, domy pro seniory aj. </w:t>
      </w:r>
      <w:r w:rsidR="00A60023" w:rsidRPr="00A60023">
        <w:rPr>
          <w:rFonts w:eastAsia="Calibri" w:cs="Calibri"/>
        </w:rPr>
        <w:t>Nová bytová výstavba souvisí především s dostupností pozemků pro výstavbu, jak po stránce právní, finanční, tak i dostupnosti sítí. Mezi jednotlivými i sousedícími obcemi existují v intenzitě bytové výstavby značn</w:t>
      </w:r>
      <w:r w:rsidR="005D24B4">
        <w:rPr>
          <w:rFonts w:eastAsia="Calibri" w:cs="Calibri"/>
        </w:rPr>
        <w:t xml:space="preserve">é rozdíly. </w:t>
      </w:r>
      <w:r w:rsidR="005D11CA">
        <w:rPr>
          <w:rFonts w:eastAsia="Calibri" w:cs="Calibri"/>
        </w:rPr>
        <w:t>Zaměřím</w:t>
      </w:r>
      <w:r>
        <w:rPr>
          <w:rFonts w:eastAsia="Calibri" w:cs="Calibri"/>
        </w:rPr>
        <w:t>e-li se pouz</w:t>
      </w:r>
      <w:r w:rsidR="005A02D7">
        <w:rPr>
          <w:rFonts w:eastAsia="Calibri" w:cs="Calibri"/>
        </w:rPr>
        <w:t xml:space="preserve">e na byty v bytových domech, zjistíme, že </w:t>
      </w:r>
      <w:r w:rsidR="005D11CA">
        <w:rPr>
          <w:rFonts w:eastAsia="Calibri" w:cs="Calibri"/>
        </w:rPr>
        <w:t xml:space="preserve">se </w:t>
      </w:r>
      <w:r w:rsidR="005A02D7">
        <w:rPr>
          <w:rFonts w:eastAsia="Calibri" w:cs="Calibri"/>
        </w:rPr>
        <w:t xml:space="preserve">obě krajské části území na této výstavbě podílely téměř </w:t>
      </w:r>
      <w:r w:rsidR="005D11CA">
        <w:rPr>
          <w:rFonts w:eastAsia="Calibri" w:cs="Calibri"/>
        </w:rPr>
        <w:t>rovným dílem</w:t>
      </w:r>
      <w:r w:rsidR="005A02D7">
        <w:rPr>
          <w:rFonts w:eastAsia="Calibri" w:cs="Calibri"/>
        </w:rPr>
        <w:t xml:space="preserve">. Zajímavé je, že se jedná </w:t>
      </w:r>
      <w:r w:rsidR="005D11CA">
        <w:rPr>
          <w:rFonts w:eastAsia="Calibri" w:cs="Calibri"/>
        </w:rPr>
        <w:t xml:space="preserve">celkově </w:t>
      </w:r>
      <w:r w:rsidR="005A02D7">
        <w:rPr>
          <w:rFonts w:eastAsia="Calibri" w:cs="Calibri"/>
        </w:rPr>
        <w:t>pouze o 5 obcí, v</w:t>
      </w:r>
      <w:r w:rsidR="005D11CA">
        <w:rPr>
          <w:rFonts w:eastAsia="Calibri" w:cs="Calibri"/>
        </w:rPr>
        <w:t> nichž výstavba bytových domů ve sledovaném</w:t>
      </w:r>
      <w:r w:rsidR="005A02D7">
        <w:rPr>
          <w:rFonts w:eastAsia="Calibri" w:cs="Calibri"/>
        </w:rPr>
        <w:t xml:space="preserve"> období proběhla. Jsou to obce Lázně Bělohrad (7 </w:t>
      </w:r>
      <w:r w:rsidR="00DF6E4C">
        <w:rPr>
          <w:rFonts w:eastAsia="Calibri" w:cs="Calibri"/>
        </w:rPr>
        <w:t>bytů), Nová Paka (38), Stará Paka (12), Košťálov (24), Lomnice nad Popelkou (32).</w:t>
      </w:r>
      <w:r w:rsidR="007E795B">
        <w:rPr>
          <w:rFonts w:eastAsia="Calibri" w:cs="Calibri"/>
        </w:rPr>
        <w:t xml:space="preserve"> </w:t>
      </w:r>
      <w:r w:rsidR="00DF6E4C">
        <w:rPr>
          <w:rFonts w:eastAsia="Calibri" w:cs="Calibri"/>
        </w:rPr>
        <w:t>Naopak ve výstavbě bytů v rodinných domech jasně vede Královéhradecký kraj nad Libereckým</w:t>
      </w:r>
      <w:r w:rsidR="005D11CA">
        <w:rPr>
          <w:rFonts w:eastAsia="Calibri" w:cs="Calibri"/>
        </w:rPr>
        <w:t>,</w:t>
      </w:r>
      <w:r w:rsidR="00DF6E4C">
        <w:rPr>
          <w:rFonts w:eastAsia="Calibri" w:cs="Calibri"/>
        </w:rPr>
        <w:t xml:space="preserve"> a rovněž tak zastoupení jednotlivýc</w:t>
      </w:r>
      <w:r w:rsidR="005D11CA">
        <w:rPr>
          <w:rFonts w:eastAsia="Calibri" w:cs="Calibri"/>
        </w:rPr>
        <w:t>h obcí je diametrálně odlišné - v</w:t>
      </w:r>
      <w:r w:rsidR="00DF6E4C">
        <w:rPr>
          <w:rFonts w:eastAsia="Calibri" w:cs="Calibri"/>
        </w:rPr>
        <w:t> každé obci byl dokončen alespoň jeden byt v rodinném domě (Dílce, Ostružno, Roztoky u Semil). Nej</w:t>
      </w:r>
      <w:r w:rsidR="005D11CA">
        <w:rPr>
          <w:rFonts w:eastAsia="Calibri" w:cs="Calibri"/>
        </w:rPr>
        <w:t>po</w:t>
      </w:r>
      <w:r w:rsidR="00DF6E4C">
        <w:rPr>
          <w:rFonts w:eastAsia="Calibri" w:cs="Calibri"/>
        </w:rPr>
        <w:t>četnější výstavba proběhla především v Nové Pace</w:t>
      </w:r>
      <w:r w:rsidR="00A60023">
        <w:rPr>
          <w:rFonts w:eastAsia="Calibri" w:cs="Calibri"/>
        </w:rPr>
        <w:t xml:space="preserve"> (148 bytů), dále pak v Lázních Bělohrad (87), Lomnici nad Popelkou (54), Holíně (40) a na Pecce (39).</w:t>
      </w:r>
      <w:r w:rsidR="007E795B">
        <w:rPr>
          <w:rFonts w:eastAsia="Calibri" w:cs="Calibri"/>
        </w:rPr>
        <w:t xml:space="preserve"> </w:t>
      </w:r>
      <w:r w:rsidR="005D11CA">
        <w:rPr>
          <w:rFonts w:eastAsia="Calibri" w:cs="Calibri"/>
        </w:rPr>
        <w:t>Za neobydlené jsou považovány</w:t>
      </w:r>
      <w:r w:rsidR="005D11CA" w:rsidRPr="005D11CA">
        <w:rPr>
          <w:rFonts w:eastAsia="Calibri" w:cs="Calibri"/>
        </w:rPr>
        <w:t xml:space="preserve"> domy, v nichž v době sčítání lidu nikdo nedeklaroval obvyklý pobyt. V území MAS </w:t>
      </w:r>
      <w:r w:rsidR="005D11CA">
        <w:rPr>
          <w:rFonts w:eastAsia="Calibri" w:cs="Calibri"/>
        </w:rPr>
        <w:t>se u takovýchto domů jedná ve velké míře o domy k přechodnému bydlení, resp. k rekreaci.</w:t>
      </w:r>
    </w:p>
    <w:p w:rsidR="00443235" w:rsidRDefault="00443235" w:rsidP="004B2BB2">
      <w:pPr>
        <w:pStyle w:val="Nadpis2"/>
        <w:spacing w:before="0" w:after="120" w:line="360" w:lineRule="auto"/>
        <w:ind w:left="578" w:hanging="578"/>
        <w:rPr>
          <w:rFonts w:eastAsia="Calibri"/>
        </w:rPr>
      </w:pPr>
      <w:bookmarkStart w:id="15" w:name="_Toc394914654"/>
      <w:r>
        <w:rPr>
          <w:rFonts w:eastAsia="Calibri"/>
        </w:rPr>
        <w:t>ŽIVOTNÍ PROSTŘEDÍ</w:t>
      </w:r>
      <w:bookmarkEnd w:id="15"/>
    </w:p>
    <w:p w:rsidR="00E37C38" w:rsidRDefault="00183183" w:rsidP="00297CC5">
      <w:pPr>
        <w:autoSpaceDE w:val="0"/>
        <w:autoSpaceDN w:val="0"/>
        <w:adjustRightInd w:val="0"/>
        <w:spacing w:after="120" w:line="360" w:lineRule="auto"/>
        <w:jc w:val="both"/>
        <w:rPr>
          <w:rFonts w:eastAsia="Calibri"/>
        </w:rPr>
      </w:pPr>
      <w:r w:rsidRPr="00183183">
        <w:rPr>
          <w:rFonts w:eastAsia="Calibri"/>
        </w:rPr>
        <w:t>Území MAS Brána do Českého ráje</w:t>
      </w:r>
      <w:r>
        <w:rPr>
          <w:rFonts w:eastAsia="Calibri"/>
        </w:rPr>
        <w:t xml:space="preserve"> se vyznačuje kvalitnějším životním prostředím</w:t>
      </w:r>
      <w:r w:rsidRPr="00183183">
        <w:rPr>
          <w:rFonts w:eastAsia="Calibri"/>
        </w:rPr>
        <w:t xml:space="preserve"> v rámci krajů i ČR. </w:t>
      </w:r>
      <w:r w:rsidR="00E37C38" w:rsidRPr="00E37C38">
        <w:rPr>
          <w:rFonts w:eastAsia="Calibri"/>
        </w:rPr>
        <w:t xml:space="preserve">Region není postižen výrazným plošným negativním ekologickým zatížením, přesto je potřeba zlepšovat odpadové hospodářství v obcích, eliminovat černé skládky atd. </w:t>
      </w:r>
      <w:r w:rsidRPr="00183183">
        <w:rPr>
          <w:rFonts w:eastAsia="Calibri"/>
        </w:rPr>
        <w:t>Dobrý stav životního prostředí</w:t>
      </w:r>
      <w:r>
        <w:rPr>
          <w:rFonts w:eastAsia="Calibri"/>
        </w:rPr>
        <w:t>, ve kterém zůstaly zachovány všechny jeho složky,</w:t>
      </w:r>
      <w:r w:rsidRPr="00183183">
        <w:rPr>
          <w:rFonts w:eastAsia="Calibri"/>
        </w:rPr>
        <w:t xml:space="preserve"> ovlivňuje vysoká ekologická stabilita </w:t>
      </w:r>
      <w:r w:rsidRPr="00183183">
        <w:rPr>
          <w:rFonts w:eastAsia="Calibri"/>
        </w:rPr>
        <w:lastRenderedPageBreak/>
        <w:t>ú</w:t>
      </w:r>
      <w:r>
        <w:rPr>
          <w:rFonts w:eastAsia="Calibri"/>
        </w:rPr>
        <w:t>zemí a venkovský charakter oblasti. V</w:t>
      </w:r>
      <w:r w:rsidRPr="00183183">
        <w:rPr>
          <w:rFonts w:eastAsia="Calibri"/>
        </w:rPr>
        <w:t xml:space="preserve"> minulosti nedocházelo k plošné kontaminaci půd, k rozsáhlejší těžbě surovin ani k nadměrné</w:t>
      </w:r>
      <w:r>
        <w:rPr>
          <w:rFonts w:eastAsia="Calibri"/>
        </w:rPr>
        <w:t xml:space="preserve">mu poškození lesních porostů. Větší </w:t>
      </w:r>
      <w:r w:rsidRPr="00183183">
        <w:rPr>
          <w:rFonts w:eastAsia="Calibri"/>
        </w:rPr>
        <w:t>měst</w:t>
      </w:r>
      <w:r>
        <w:rPr>
          <w:rFonts w:eastAsia="Calibri"/>
        </w:rPr>
        <w:t>a Jičín</w:t>
      </w:r>
      <w:r w:rsidRPr="00183183">
        <w:rPr>
          <w:rFonts w:eastAsia="Calibri"/>
        </w:rPr>
        <w:t xml:space="preserve"> a Semil</w:t>
      </w:r>
      <w:r>
        <w:rPr>
          <w:rFonts w:eastAsia="Calibri"/>
        </w:rPr>
        <w:t>y</w:t>
      </w:r>
      <w:r w:rsidRPr="00183183">
        <w:rPr>
          <w:rFonts w:eastAsia="Calibri"/>
        </w:rPr>
        <w:t xml:space="preserve"> v bezprostředním okolí MAS tent</w:t>
      </w:r>
      <w:r>
        <w:rPr>
          <w:rFonts w:eastAsia="Calibri"/>
        </w:rPr>
        <w:t>o stav též nijak významně nezhoršují</w:t>
      </w:r>
      <w:r w:rsidRPr="00183183">
        <w:rPr>
          <w:rFonts w:eastAsia="Calibri"/>
        </w:rPr>
        <w:t>.</w:t>
      </w:r>
      <w:r>
        <w:rPr>
          <w:rFonts w:eastAsia="Calibri"/>
        </w:rPr>
        <w:t xml:space="preserve"> </w:t>
      </w:r>
      <w:r w:rsidRPr="00183183">
        <w:rPr>
          <w:rFonts w:eastAsia="Calibri"/>
        </w:rPr>
        <w:t>Podle databáze Českého hydrometeorologického ústavu se na území MAS nachází jen 12 významných znečišťovatelů životního prostředí</w:t>
      </w:r>
      <w:r>
        <w:rPr>
          <w:rFonts w:eastAsia="Calibri"/>
        </w:rPr>
        <w:t>,</w:t>
      </w:r>
      <w:r w:rsidRPr="00183183">
        <w:rPr>
          <w:rFonts w:eastAsia="Calibri"/>
        </w:rPr>
        <w:t xml:space="preserve"> z toho plná polovina je ve dvou největších městech No</w:t>
      </w:r>
      <w:r w:rsidR="00C051E7">
        <w:rPr>
          <w:rFonts w:eastAsia="Calibri"/>
        </w:rPr>
        <w:t>vé Pace a Lomnici nad Popelkou.</w:t>
      </w:r>
      <w:r w:rsidR="00E37C38">
        <w:rPr>
          <w:rFonts w:eastAsia="Calibri"/>
        </w:rPr>
        <w:t xml:space="preserve"> </w:t>
      </w:r>
      <w:r w:rsidR="00E37C38" w:rsidRPr="00E37C38">
        <w:rPr>
          <w:rFonts w:eastAsia="Calibri"/>
        </w:rPr>
        <w:t>Často dochází ke konfliktům mezi zemědělstvím, průmyslovou výrobou a ochranou přírody a krajiny. Negativní vliv na životní prostředí má také rostoucí doprava.</w:t>
      </w:r>
    </w:p>
    <w:p w:rsidR="00297CC5" w:rsidRPr="00297CC5" w:rsidRDefault="00297CC5" w:rsidP="00830D27">
      <w:pPr>
        <w:autoSpaceDE w:val="0"/>
        <w:autoSpaceDN w:val="0"/>
        <w:adjustRightInd w:val="0"/>
        <w:spacing w:after="120" w:line="360" w:lineRule="auto"/>
        <w:jc w:val="both"/>
        <w:rPr>
          <w:rFonts w:eastAsia="Calibri"/>
        </w:rPr>
      </w:pPr>
      <w:r w:rsidRPr="00297CC5">
        <w:rPr>
          <w:rFonts w:eastAsia="Calibri"/>
        </w:rPr>
        <w:t>Ze západu zasahuje na území MAS část Chráněné krajinné oblasti Čes</w:t>
      </w:r>
      <w:r>
        <w:rPr>
          <w:rFonts w:eastAsia="Calibri"/>
        </w:rPr>
        <w:t>ký ráj (nejstarší CHKO v Česku)</w:t>
      </w:r>
      <w:r w:rsidRPr="00297CC5">
        <w:rPr>
          <w:rFonts w:eastAsia="Calibri"/>
        </w:rPr>
        <w:t xml:space="preserve"> jako jediná CHKO v zájmovém území. Jde o oblast vyhlášenou nařízením vlády č. 508/2002 Sb. dle zákona 114/1992 Sb., o ochraně přírody a krajiny a jeho celková výměra je 181,5 km</w:t>
      </w:r>
      <w:r w:rsidRPr="00297CC5">
        <w:rPr>
          <w:rFonts w:eastAsia="Calibri"/>
          <w:vertAlign w:val="superscript"/>
        </w:rPr>
        <w:t>2</w:t>
      </w:r>
      <w:r w:rsidRPr="00297CC5">
        <w:rPr>
          <w:rFonts w:eastAsia="Calibri"/>
        </w:rPr>
        <w:t>. Část CHKO zasahuje na území 8 obcí MAS a má zde celkovou rozlohu 50,6 km</w:t>
      </w:r>
      <w:r w:rsidRPr="00297CC5">
        <w:rPr>
          <w:rFonts w:eastAsia="Calibri"/>
          <w:vertAlign w:val="superscript"/>
        </w:rPr>
        <w:t>2</w:t>
      </w:r>
      <w:r w:rsidRPr="00297CC5">
        <w:rPr>
          <w:rFonts w:eastAsia="Calibri"/>
        </w:rPr>
        <w:t xml:space="preserve">. Jde o rozsáhlé území s harmonicky utvářenou krajinou, pískovcovým reliéfem a skalními městy, významným podílem přirozených </w:t>
      </w:r>
      <w:r>
        <w:rPr>
          <w:rFonts w:eastAsia="Calibri"/>
        </w:rPr>
        <w:t xml:space="preserve">lesních </w:t>
      </w:r>
      <w:r w:rsidRPr="00297CC5">
        <w:rPr>
          <w:rFonts w:eastAsia="Calibri"/>
        </w:rPr>
        <w:t xml:space="preserve">ekosystémů a trvalých travních porostů, četnými rybníky, potoky a kulturními památkami, které dotvářejí charakteristický krajinný ráz. Posláním této oblasti je uchování a obnova </w:t>
      </w:r>
      <w:r>
        <w:rPr>
          <w:rFonts w:eastAsia="Calibri"/>
        </w:rPr>
        <w:t>lokálního</w:t>
      </w:r>
      <w:r w:rsidRPr="00297CC5">
        <w:rPr>
          <w:rFonts w:eastAsia="Calibri"/>
        </w:rPr>
        <w:t xml:space="preserve"> přírodního prostředí, zejména ekosyst</w:t>
      </w:r>
      <w:r>
        <w:rPr>
          <w:rFonts w:eastAsia="Calibri"/>
        </w:rPr>
        <w:t xml:space="preserve">émů, volně žijících živočichů a </w:t>
      </w:r>
      <w:r w:rsidRPr="00297CC5">
        <w:rPr>
          <w:rFonts w:eastAsia="Calibri"/>
        </w:rPr>
        <w:t>planě rostoucích rostlin</w:t>
      </w:r>
      <w:r>
        <w:rPr>
          <w:rFonts w:eastAsia="Calibri"/>
        </w:rPr>
        <w:t xml:space="preserve">. Rozvoj </w:t>
      </w:r>
      <w:r w:rsidR="00830D27">
        <w:rPr>
          <w:rFonts w:eastAsia="Calibri"/>
        </w:rPr>
        <w:t xml:space="preserve">území musí probíhat v rámci </w:t>
      </w:r>
      <w:r w:rsidR="00830D27" w:rsidRPr="00830D27">
        <w:rPr>
          <w:rFonts w:eastAsia="Calibri"/>
        </w:rPr>
        <w:t>zachování typického charakteru krajiny</w:t>
      </w:r>
      <w:r w:rsidR="00830D27">
        <w:rPr>
          <w:rFonts w:eastAsia="Calibri"/>
        </w:rPr>
        <w:t xml:space="preserve"> a zároveň musí být respektován</w:t>
      </w:r>
      <w:r w:rsidR="00830D27" w:rsidRPr="00830D27">
        <w:rPr>
          <w:rFonts w:eastAsia="Calibri"/>
        </w:rPr>
        <w:t xml:space="preserve"> </w:t>
      </w:r>
      <w:r>
        <w:rPr>
          <w:rFonts w:eastAsia="Calibri"/>
        </w:rPr>
        <w:t xml:space="preserve">ekologicky optimální </w:t>
      </w:r>
      <w:r w:rsidR="00830D27">
        <w:rPr>
          <w:rFonts w:eastAsia="Calibri"/>
        </w:rPr>
        <w:t>přístup k</w:t>
      </w:r>
      <w:r>
        <w:rPr>
          <w:rFonts w:eastAsia="Calibri"/>
        </w:rPr>
        <w:t xml:space="preserve"> využívání krajiny</w:t>
      </w:r>
      <w:r w:rsidR="00830D27">
        <w:rPr>
          <w:rFonts w:eastAsia="Calibri"/>
        </w:rPr>
        <w:t xml:space="preserve"> a jejích přírodních zdrojů.</w:t>
      </w:r>
      <w:r w:rsidRPr="00297CC5">
        <w:rPr>
          <w:rFonts w:eastAsia="Calibri"/>
        </w:rPr>
        <w:t xml:space="preserve"> CHKO Český ráj má 4 odstupňované zóny ochrany přírody</w:t>
      </w:r>
      <w:r w:rsidR="00830D27">
        <w:rPr>
          <w:rFonts w:eastAsia="Calibri"/>
        </w:rPr>
        <w:t>. D</w:t>
      </w:r>
      <w:r w:rsidRPr="00297CC5">
        <w:rPr>
          <w:rFonts w:eastAsia="Calibri"/>
        </w:rPr>
        <w:t>le toho je možné hospodářsky využívat dané území.</w:t>
      </w:r>
    </w:p>
    <w:p w:rsidR="00297CC5" w:rsidRPr="00297CC5" w:rsidRDefault="00297CC5" w:rsidP="00FD5C73">
      <w:pPr>
        <w:autoSpaceDE w:val="0"/>
        <w:autoSpaceDN w:val="0"/>
        <w:adjustRightInd w:val="0"/>
        <w:spacing w:after="240" w:line="360" w:lineRule="auto"/>
        <w:jc w:val="both"/>
        <w:rPr>
          <w:rFonts w:eastAsia="Calibri"/>
        </w:rPr>
      </w:pPr>
      <w:r w:rsidRPr="00297CC5">
        <w:rPr>
          <w:rFonts w:eastAsia="Calibri"/>
        </w:rPr>
        <w:t xml:space="preserve">Vedle CHKO Český ráj je na území MAS vyhlášeno 24 velkoplošných a </w:t>
      </w:r>
      <w:r w:rsidR="00B618FC">
        <w:rPr>
          <w:rFonts w:eastAsia="Calibri"/>
        </w:rPr>
        <w:t>maloplošn</w:t>
      </w:r>
      <w:r w:rsidRPr="00297CC5">
        <w:rPr>
          <w:rFonts w:eastAsia="Calibri"/>
        </w:rPr>
        <w:t xml:space="preserve">ých zvláště chráněných území, z nichž nejvýznamnější jsou Národní přírodní památka Bozkovské dolomitové jeskyně a Přírodní rezervace Prachovské skály. Na území MAS se nacházejí i některé další formy ochrany území: 4 Evropsky významné lokality a 1 přírodní park (PřP Sýkornice). </w:t>
      </w:r>
      <w:r w:rsidR="00FD5C73">
        <w:rPr>
          <w:rFonts w:eastAsia="Calibri"/>
        </w:rPr>
        <w:t>N</w:t>
      </w:r>
      <w:r w:rsidR="00830D27">
        <w:rPr>
          <w:rFonts w:eastAsia="Calibri"/>
        </w:rPr>
        <w:t>alezneme</w:t>
      </w:r>
      <w:r w:rsidRPr="00297CC5">
        <w:rPr>
          <w:rFonts w:eastAsia="Calibri"/>
        </w:rPr>
        <w:t xml:space="preserve"> </w:t>
      </w:r>
      <w:r w:rsidR="00FD5C73">
        <w:rPr>
          <w:rFonts w:eastAsia="Calibri"/>
        </w:rPr>
        <w:t xml:space="preserve">zde </w:t>
      </w:r>
      <w:r w:rsidRPr="00297CC5">
        <w:rPr>
          <w:rFonts w:eastAsia="Calibri"/>
        </w:rPr>
        <w:t>celkem 37 památných stromů v 19 obcích.</w:t>
      </w:r>
      <w:r w:rsidR="00FD5C73">
        <w:rPr>
          <w:rFonts w:eastAsia="Calibri"/>
        </w:rPr>
        <w:t xml:space="preserve"> Území MAS je též</w:t>
      </w:r>
      <w:r w:rsidRPr="00297CC5">
        <w:rPr>
          <w:rFonts w:eastAsia="Calibri"/>
        </w:rPr>
        <w:t xml:space="preserve"> součástí GEOPARKU Český Ráj formalizujícího globálně významnou lokalitu z pohledu geologických věd.</w:t>
      </w:r>
    </w:p>
    <w:p w:rsidR="00297CC5" w:rsidRPr="00FD5C73" w:rsidRDefault="00FD5C73" w:rsidP="00FD5C73">
      <w:pPr>
        <w:autoSpaceDE w:val="0"/>
        <w:autoSpaceDN w:val="0"/>
        <w:adjustRightInd w:val="0"/>
        <w:spacing w:after="0" w:line="360" w:lineRule="auto"/>
        <w:jc w:val="both"/>
        <w:rPr>
          <w:rFonts w:eastAsia="Calibri"/>
          <w:u w:val="single"/>
        </w:rPr>
      </w:pPr>
      <w:r w:rsidRPr="00FD5C73">
        <w:rPr>
          <w:rFonts w:eastAsia="Calibri"/>
          <w:u w:val="single"/>
        </w:rPr>
        <w:t>Chráněná krajinná oblast</w:t>
      </w:r>
    </w:p>
    <w:p w:rsidR="00FD5C73" w:rsidRPr="00FD5C73" w:rsidRDefault="00FD5C73" w:rsidP="00FD5C73">
      <w:pPr>
        <w:autoSpaceDE w:val="0"/>
        <w:autoSpaceDN w:val="0"/>
        <w:adjustRightInd w:val="0"/>
        <w:spacing w:after="240" w:line="360" w:lineRule="auto"/>
        <w:jc w:val="both"/>
        <w:rPr>
          <w:rFonts w:eastAsia="Calibri"/>
        </w:rPr>
      </w:pPr>
      <w:r w:rsidRPr="00FD5C73">
        <w:rPr>
          <w:rFonts w:eastAsia="Calibri"/>
          <w:b/>
        </w:rPr>
        <w:t>Český ráj</w:t>
      </w:r>
      <w:r w:rsidRPr="00FD5C73">
        <w:rPr>
          <w:rFonts w:eastAsia="Calibri"/>
        </w:rPr>
        <w:t>; zasahuje do katastrálních území těchto obcí MAS: Brada-Rybníček, Holín, Jinolice, Kněžnice, Libuň, Podůlší, Újezd pod Troskami, Zámostí-Blata</w:t>
      </w:r>
    </w:p>
    <w:p w:rsidR="00FD5C73" w:rsidRPr="00FD5C73" w:rsidRDefault="00FD5C73" w:rsidP="00FD5C73">
      <w:pPr>
        <w:autoSpaceDE w:val="0"/>
        <w:autoSpaceDN w:val="0"/>
        <w:adjustRightInd w:val="0"/>
        <w:spacing w:after="0" w:line="360" w:lineRule="auto"/>
        <w:jc w:val="both"/>
        <w:rPr>
          <w:rFonts w:eastAsia="Calibri"/>
          <w:u w:val="single"/>
        </w:rPr>
      </w:pPr>
      <w:r w:rsidRPr="00FD5C73">
        <w:rPr>
          <w:rFonts w:eastAsia="Calibri"/>
          <w:u w:val="single"/>
        </w:rPr>
        <w:t>Národní přírodní památka</w:t>
      </w:r>
    </w:p>
    <w:p w:rsidR="00FD5C73" w:rsidRDefault="00FD5C73" w:rsidP="00FD5C73">
      <w:pPr>
        <w:autoSpaceDE w:val="0"/>
        <w:autoSpaceDN w:val="0"/>
        <w:adjustRightInd w:val="0"/>
        <w:spacing w:after="240" w:line="360" w:lineRule="auto"/>
        <w:jc w:val="both"/>
        <w:rPr>
          <w:rFonts w:eastAsia="Calibri"/>
        </w:rPr>
      </w:pPr>
      <w:r w:rsidRPr="00FD5C73">
        <w:rPr>
          <w:rFonts w:eastAsia="Calibri"/>
          <w:b/>
        </w:rPr>
        <w:t>Bozkovské dolomitové jeskyně</w:t>
      </w:r>
      <w:r w:rsidRPr="00FD5C73">
        <w:rPr>
          <w:rFonts w:eastAsia="Calibri"/>
        </w:rPr>
        <w:t>; Bozkov</w:t>
      </w:r>
    </w:p>
    <w:p w:rsidR="00FD5C73" w:rsidRPr="00FD5C73" w:rsidRDefault="00FD5C73" w:rsidP="00FD5C73">
      <w:pPr>
        <w:autoSpaceDE w:val="0"/>
        <w:autoSpaceDN w:val="0"/>
        <w:adjustRightInd w:val="0"/>
        <w:spacing w:after="0" w:line="360" w:lineRule="auto"/>
        <w:jc w:val="both"/>
        <w:rPr>
          <w:rFonts w:eastAsia="Calibri"/>
          <w:u w:val="single"/>
        </w:rPr>
      </w:pPr>
      <w:r w:rsidRPr="00FD5C73">
        <w:rPr>
          <w:rFonts w:eastAsia="Calibri"/>
          <w:u w:val="single"/>
        </w:rPr>
        <w:t>Přírodní rezervace</w:t>
      </w:r>
    </w:p>
    <w:p w:rsidR="00FD5C73" w:rsidRPr="00FD5C73" w:rsidRDefault="00FD5C73" w:rsidP="00FD5C73">
      <w:pPr>
        <w:autoSpaceDE w:val="0"/>
        <w:autoSpaceDN w:val="0"/>
        <w:adjustRightInd w:val="0"/>
        <w:spacing w:after="0" w:line="360" w:lineRule="auto"/>
        <w:jc w:val="both"/>
        <w:rPr>
          <w:rFonts w:eastAsia="Calibri"/>
        </w:rPr>
      </w:pPr>
      <w:r w:rsidRPr="00FD5C73">
        <w:rPr>
          <w:rFonts w:eastAsia="Calibri"/>
          <w:b/>
        </w:rPr>
        <w:t>Kamenná hůra</w:t>
      </w:r>
      <w:r w:rsidRPr="00FD5C73">
        <w:rPr>
          <w:rFonts w:eastAsia="Calibri"/>
        </w:rPr>
        <w:t>; Lázně Bělohrad</w:t>
      </w:r>
    </w:p>
    <w:p w:rsidR="00FD5C73" w:rsidRPr="00FD5C73" w:rsidRDefault="00FD5C73" w:rsidP="00FD5C73">
      <w:pPr>
        <w:autoSpaceDE w:val="0"/>
        <w:autoSpaceDN w:val="0"/>
        <w:adjustRightInd w:val="0"/>
        <w:spacing w:after="0" w:line="360" w:lineRule="auto"/>
        <w:jc w:val="both"/>
        <w:rPr>
          <w:rFonts w:eastAsia="Calibri"/>
        </w:rPr>
      </w:pPr>
      <w:r w:rsidRPr="00FD5C73">
        <w:rPr>
          <w:rFonts w:eastAsia="Calibri"/>
          <w:b/>
        </w:rPr>
        <w:lastRenderedPageBreak/>
        <w:t>Prachovské skály</w:t>
      </w:r>
      <w:r w:rsidRPr="00FD5C73">
        <w:rPr>
          <w:rFonts w:eastAsia="Calibri"/>
        </w:rPr>
        <w:t>; Holín, Zámostí-Blata</w:t>
      </w:r>
    </w:p>
    <w:p w:rsidR="00FD5C73" w:rsidRPr="00FD5C73" w:rsidRDefault="00FD5C73" w:rsidP="00FD5C73">
      <w:pPr>
        <w:autoSpaceDE w:val="0"/>
        <w:autoSpaceDN w:val="0"/>
        <w:adjustRightInd w:val="0"/>
        <w:spacing w:after="240" w:line="360" w:lineRule="auto"/>
        <w:jc w:val="both"/>
        <w:rPr>
          <w:rFonts w:eastAsia="Calibri"/>
        </w:rPr>
      </w:pPr>
      <w:r w:rsidRPr="00FD5C73">
        <w:rPr>
          <w:rFonts w:eastAsia="Calibri"/>
          <w:b/>
        </w:rPr>
        <w:t>Údolí Vošmendy</w:t>
      </w:r>
      <w:r w:rsidRPr="00FD5C73">
        <w:rPr>
          <w:rFonts w:eastAsia="Calibri"/>
        </w:rPr>
        <w:t>; Bozkov, Roztoky u Semil</w:t>
      </w:r>
    </w:p>
    <w:p w:rsidR="00FD5C73" w:rsidRPr="00FD5C73" w:rsidRDefault="00FD5C73" w:rsidP="00FD5C73">
      <w:pPr>
        <w:autoSpaceDE w:val="0"/>
        <w:autoSpaceDN w:val="0"/>
        <w:adjustRightInd w:val="0"/>
        <w:spacing w:after="0" w:line="360" w:lineRule="auto"/>
        <w:jc w:val="both"/>
        <w:rPr>
          <w:rFonts w:eastAsia="Calibri"/>
          <w:u w:val="single"/>
        </w:rPr>
      </w:pPr>
      <w:r w:rsidRPr="00FD5C73">
        <w:rPr>
          <w:rFonts w:eastAsia="Calibri"/>
          <w:u w:val="single"/>
        </w:rPr>
        <w:t>Přírodní památky</w:t>
      </w:r>
    </w:p>
    <w:p w:rsidR="00FD5C73" w:rsidRPr="00FD5C73" w:rsidRDefault="00FD5C73" w:rsidP="00FD5C73">
      <w:pPr>
        <w:autoSpaceDE w:val="0"/>
        <w:autoSpaceDN w:val="0"/>
        <w:adjustRightInd w:val="0"/>
        <w:spacing w:after="0" w:line="360" w:lineRule="auto"/>
        <w:jc w:val="both"/>
        <w:rPr>
          <w:rFonts w:eastAsia="Calibri"/>
        </w:rPr>
      </w:pPr>
      <w:r w:rsidRPr="00FD5C73">
        <w:rPr>
          <w:rFonts w:eastAsia="Calibri"/>
          <w:b/>
        </w:rPr>
        <w:t>Bělohradská bažantnice</w:t>
      </w:r>
      <w:r w:rsidRPr="00FD5C73">
        <w:rPr>
          <w:rFonts w:eastAsia="Calibri"/>
        </w:rPr>
        <w:t>; Lázně Bělohrad</w:t>
      </w:r>
    </w:p>
    <w:p w:rsidR="00FD5C73" w:rsidRPr="00FD5C73" w:rsidRDefault="00FD5C73" w:rsidP="00FD5C73">
      <w:pPr>
        <w:autoSpaceDE w:val="0"/>
        <w:autoSpaceDN w:val="0"/>
        <w:adjustRightInd w:val="0"/>
        <w:spacing w:after="0" w:line="360" w:lineRule="auto"/>
        <w:jc w:val="both"/>
        <w:rPr>
          <w:rFonts w:eastAsia="Calibri"/>
        </w:rPr>
      </w:pPr>
      <w:r w:rsidRPr="00FD5C73">
        <w:rPr>
          <w:rFonts w:eastAsia="Calibri"/>
          <w:b/>
        </w:rPr>
        <w:t>Borecké skály</w:t>
      </w:r>
      <w:r w:rsidRPr="00FD5C73">
        <w:rPr>
          <w:rFonts w:eastAsia="Calibri"/>
        </w:rPr>
        <w:t>; Rovensko pod Troskami</w:t>
      </w:r>
    </w:p>
    <w:p w:rsidR="00FD5C73" w:rsidRPr="00FD5C73" w:rsidRDefault="00FD5C73" w:rsidP="00FD5C73">
      <w:pPr>
        <w:autoSpaceDE w:val="0"/>
        <w:autoSpaceDN w:val="0"/>
        <w:adjustRightInd w:val="0"/>
        <w:spacing w:after="0" w:line="360" w:lineRule="auto"/>
        <w:jc w:val="both"/>
        <w:rPr>
          <w:rFonts w:eastAsia="Calibri"/>
        </w:rPr>
      </w:pPr>
      <w:r w:rsidRPr="00FD5C73">
        <w:rPr>
          <w:rFonts w:eastAsia="Calibri"/>
          <w:b/>
        </w:rPr>
        <w:t>Byšičky</w:t>
      </w:r>
      <w:r w:rsidRPr="00FD5C73">
        <w:rPr>
          <w:rFonts w:eastAsia="Calibri"/>
        </w:rPr>
        <w:t>; Lázně Bělohrad</w:t>
      </w:r>
    </w:p>
    <w:p w:rsidR="00FD5C73" w:rsidRPr="00FD5C73" w:rsidRDefault="00FD5C73" w:rsidP="00FD5C73">
      <w:pPr>
        <w:autoSpaceDE w:val="0"/>
        <w:autoSpaceDN w:val="0"/>
        <w:adjustRightInd w:val="0"/>
        <w:spacing w:after="0" w:line="360" w:lineRule="auto"/>
        <w:jc w:val="both"/>
        <w:rPr>
          <w:rFonts w:eastAsia="Calibri"/>
        </w:rPr>
      </w:pPr>
      <w:r w:rsidRPr="00FD5C73">
        <w:rPr>
          <w:rFonts w:eastAsia="Calibri"/>
          <w:b/>
        </w:rPr>
        <w:t>Cidlinský hřbet</w:t>
      </w:r>
      <w:r w:rsidRPr="00FD5C73">
        <w:rPr>
          <w:rFonts w:eastAsia="Calibri"/>
        </w:rPr>
        <w:t>; Kněžnice, Libuň, Lomnice nad Popelkou; Železnice</w:t>
      </w:r>
    </w:p>
    <w:p w:rsidR="00FD5C73" w:rsidRPr="00FD5C73" w:rsidRDefault="00FD5C73" w:rsidP="00FD5C73">
      <w:pPr>
        <w:autoSpaceDE w:val="0"/>
        <w:autoSpaceDN w:val="0"/>
        <w:adjustRightInd w:val="0"/>
        <w:spacing w:after="0" w:line="360" w:lineRule="auto"/>
        <w:jc w:val="both"/>
        <w:rPr>
          <w:rFonts w:eastAsia="Calibri"/>
        </w:rPr>
      </w:pPr>
      <w:r w:rsidRPr="00FD5C73">
        <w:rPr>
          <w:rFonts w:eastAsia="Calibri"/>
          <w:b/>
        </w:rPr>
        <w:t>Hřídelecká hůra</w:t>
      </w:r>
      <w:r w:rsidRPr="00FD5C73">
        <w:rPr>
          <w:rFonts w:eastAsia="Calibri"/>
        </w:rPr>
        <w:t>; Lázně Bělohrad</w:t>
      </w:r>
    </w:p>
    <w:p w:rsidR="00FD5C73" w:rsidRPr="00FD5C73" w:rsidRDefault="00FD5C73" w:rsidP="00FD5C73">
      <w:pPr>
        <w:autoSpaceDE w:val="0"/>
        <w:autoSpaceDN w:val="0"/>
        <w:adjustRightInd w:val="0"/>
        <w:spacing w:after="0" w:line="360" w:lineRule="auto"/>
        <w:jc w:val="both"/>
        <w:rPr>
          <w:rFonts w:eastAsia="Calibri"/>
        </w:rPr>
      </w:pPr>
      <w:r w:rsidRPr="00FD5C73">
        <w:rPr>
          <w:rFonts w:eastAsia="Calibri"/>
          <w:b/>
        </w:rPr>
        <w:t>Jezírko pod Táborem</w:t>
      </w:r>
      <w:r w:rsidRPr="00FD5C73">
        <w:rPr>
          <w:rFonts w:eastAsia="Calibri"/>
        </w:rPr>
        <w:t>; Lomnice nad Popelkou</w:t>
      </w:r>
    </w:p>
    <w:p w:rsidR="00FD5C73" w:rsidRPr="00FD5C73" w:rsidRDefault="00FD5C73" w:rsidP="00FD5C73">
      <w:pPr>
        <w:autoSpaceDE w:val="0"/>
        <w:autoSpaceDN w:val="0"/>
        <w:adjustRightInd w:val="0"/>
        <w:spacing w:after="0" w:line="360" w:lineRule="auto"/>
        <w:jc w:val="both"/>
        <w:rPr>
          <w:rFonts w:eastAsia="Calibri"/>
        </w:rPr>
      </w:pPr>
      <w:r w:rsidRPr="00FD5C73">
        <w:rPr>
          <w:rFonts w:eastAsia="Calibri"/>
          <w:b/>
        </w:rPr>
        <w:t>Kalské údolí</w:t>
      </w:r>
      <w:r w:rsidRPr="00FD5C73">
        <w:rPr>
          <w:rFonts w:eastAsia="Calibri"/>
        </w:rPr>
        <w:t>; Pecka</w:t>
      </w:r>
    </w:p>
    <w:p w:rsidR="00FD5C73" w:rsidRPr="00FD5C73" w:rsidRDefault="00FD5C73" w:rsidP="00FD5C73">
      <w:pPr>
        <w:autoSpaceDE w:val="0"/>
        <w:autoSpaceDN w:val="0"/>
        <w:adjustRightInd w:val="0"/>
        <w:spacing w:after="0" w:line="360" w:lineRule="auto"/>
        <w:jc w:val="both"/>
        <w:rPr>
          <w:rFonts w:eastAsia="Calibri"/>
        </w:rPr>
      </w:pPr>
      <w:r w:rsidRPr="00FD5C73">
        <w:rPr>
          <w:rFonts w:eastAsia="Calibri"/>
          <w:b/>
        </w:rPr>
        <w:t>Kovářův mlýn</w:t>
      </w:r>
      <w:r w:rsidRPr="00FD5C73">
        <w:rPr>
          <w:rFonts w:eastAsia="Calibri"/>
        </w:rPr>
        <w:t>; Košťálov</w:t>
      </w:r>
    </w:p>
    <w:p w:rsidR="00FD5C73" w:rsidRPr="00FD5C73" w:rsidRDefault="00FD5C73" w:rsidP="00FD5C73">
      <w:pPr>
        <w:autoSpaceDE w:val="0"/>
        <w:autoSpaceDN w:val="0"/>
        <w:adjustRightInd w:val="0"/>
        <w:spacing w:after="0" w:line="360" w:lineRule="auto"/>
        <w:jc w:val="both"/>
        <w:rPr>
          <w:rFonts w:eastAsia="Calibri"/>
        </w:rPr>
      </w:pPr>
      <w:r w:rsidRPr="00FD5C73">
        <w:rPr>
          <w:rFonts w:eastAsia="Calibri"/>
          <w:b/>
        </w:rPr>
        <w:t>Libunecké rašeliniště</w:t>
      </w:r>
      <w:r w:rsidRPr="00FD5C73">
        <w:rPr>
          <w:rFonts w:eastAsia="Calibri"/>
        </w:rPr>
        <w:t>; Libuň</w:t>
      </w:r>
    </w:p>
    <w:p w:rsidR="00FD5C73" w:rsidRPr="00FD5C73" w:rsidRDefault="00FD5C73" w:rsidP="00FD5C73">
      <w:pPr>
        <w:autoSpaceDE w:val="0"/>
        <w:autoSpaceDN w:val="0"/>
        <w:adjustRightInd w:val="0"/>
        <w:spacing w:after="0" w:line="360" w:lineRule="auto"/>
        <w:jc w:val="both"/>
        <w:rPr>
          <w:rFonts w:eastAsia="Calibri"/>
        </w:rPr>
      </w:pPr>
      <w:r w:rsidRPr="00FD5C73">
        <w:rPr>
          <w:rFonts w:eastAsia="Calibri"/>
          <w:b/>
        </w:rPr>
        <w:t>Lukavecký potok</w:t>
      </w:r>
      <w:r w:rsidRPr="00FD5C73">
        <w:rPr>
          <w:rFonts w:eastAsia="Calibri"/>
        </w:rPr>
        <w:t>; Lázně Bělohrad</w:t>
      </w:r>
    </w:p>
    <w:p w:rsidR="00FD5C73" w:rsidRPr="00FD5C73" w:rsidRDefault="00FD5C73" w:rsidP="00FD5C73">
      <w:pPr>
        <w:autoSpaceDE w:val="0"/>
        <w:autoSpaceDN w:val="0"/>
        <w:adjustRightInd w:val="0"/>
        <w:spacing w:after="0" w:line="360" w:lineRule="auto"/>
        <w:jc w:val="both"/>
        <w:rPr>
          <w:rFonts w:eastAsia="Calibri"/>
        </w:rPr>
      </w:pPr>
      <w:r w:rsidRPr="00FD5C73">
        <w:rPr>
          <w:rFonts w:eastAsia="Calibri"/>
          <w:b/>
        </w:rPr>
        <w:t>Na víně</w:t>
      </w:r>
      <w:r w:rsidRPr="00FD5C73">
        <w:rPr>
          <w:rFonts w:eastAsia="Calibri"/>
        </w:rPr>
        <w:t>; Újezd pod Troskami</w:t>
      </w:r>
    </w:p>
    <w:p w:rsidR="00FD5C73" w:rsidRPr="00FD5C73" w:rsidRDefault="00FD5C73" w:rsidP="00FD5C73">
      <w:pPr>
        <w:autoSpaceDE w:val="0"/>
        <w:autoSpaceDN w:val="0"/>
        <w:adjustRightInd w:val="0"/>
        <w:spacing w:after="0" w:line="360" w:lineRule="auto"/>
        <w:jc w:val="both"/>
        <w:rPr>
          <w:rFonts w:eastAsia="Calibri"/>
        </w:rPr>
      </w:pPr>
      <w:r w:rsidRPr="00FD5C73">
        <w:rPr>
          <w:rFonts w:eastAsia="Calibri"/>
          <w:b/>
        </w:rPr>
        <w:t>Novopacký vodopád</w:t>
      </w:r>
      <w:r w:rsidRPr="00FD5C73">
        <w:rPr>
          <w:rFonts w:eastAsia="Calibri"/>
        </w:rPr>
        <w:t>; Vidochov</w:t>
      </w:r>
    </w:p>
    <w:p w:rsidR="00FD5C73" w:rsidRPr="00FD5C73" w:rsidRDefault="00FD5C73" w:rsidP="00FD5C73">
      <w:pPr>
        <w:autoSpaceDE w:val="0"/>
        <w:autoSpaceDN w:val="0"/>
        <w:adjustRightInd w:val="0"/>
        <w:spacing w:after="0" w:line="360" w:lineRule="auto"/>
        <w:jc w:val="both"/>
        <w:rPr>
          <w:rFonts w:eastAsia="Calibri"/>
        </w:rPr>
      </w:pPr>
      <w:r w:rsidRPr="00FD5C73">
        <w:rPr>
          <w:rFonts w:eastAsia="Calibri"/>
          <w:b/>
        </w:rPr>
        <w:t>Oborská luka</w:t>
      </w:r>
      <w:r w:rsidRPr="00FD5C73">
        <w:rPr>
          <w:rFonts w:eastAsia="Calibri"/>
        </w:rPr>
        <w:t>; Holín, Libuň</w:t>
      </w:r>
    </w:p>
    <w:p w:rsidR="00FD5C73" w:rsidRPr="00FD5C73" w:rsidRDefault="00FD5C73" w:rsidP="00FD5C73">
      <w:pPr>
        <w:autoSpaceDE w:val="0"/>
        <w:autoSpaceDN w:val="0"/>
        <w:adjustRightInd w:val="0"/>
        <w:spacing w:after="0" w:line="360" w:lineRule="auto"/>
        <w:jc w:val="both"/>
        <w:rPr>
          <w:rFonts w:eastAsia="Calibri"/>
        </w:rPr>
      </w:pPr>
      <w:r w:rsidRPr="00FD5C73">
        <w:rPr>
          <w:rFonts w:eastAsia="Calibri"/>
          <w:b/>
        </w:rPr>
        <w:t>Ostruženské rybníky</w:t>
      </w:r>
      <w:r w:rsidRPr="00FD5C73">
        <w:rPr>
          <w:rFonts w:eastAsia="Calibri"/>
        </w:rPr>
        <w:t>; Holín, Ostružno</w:t>
      </w:r>
    </w:p>
    <w:p w:rsidR="00FD5C73" w:rsidRPr="00FD5C73" w:rsidRDefault="00FD5C73" w:rsidP="00FD5C73">
      <w:pPr>
        <w:autoSpaceDE w:val="0"/>
        <w:autoSpaceDN w:val="0"/>
        <w:adjustRightInd w:val="0"/>
        <w:spacing w:after="0" w:line="360" w:lineRule="auto"/>
        <w:jc w:val="both"/>
        <w:rPr>
          <w:rFonts w:eastAsia="Calibri"/>
        </w:rPr>
      </w:pPr>
      <w:r w:rsidRPr="00FD5C73">
        <w:rPr>
          <w:rFonts w:eastAsia="Calibri"/>
          <w:b/>
        </w:rPr>
        <w:t>Rybník Jíkavec</w:t>
      </w:r>
      <w:r w:rsidRPr="00FD5C73">
        <w:rPr>
          <w:rFonts w:eastAsia="Calibri"/>
        </w:rPr>
        <w:t>; Ostružno</w:t>
      </w:r>
    </w:p>
    <w:p w:rsidR="00FD5C73" w:rsidRPr="00FD5C73" w:rsidRDefault="00FD5C73" w:rsidP="00FD5C73">
      <w:pPr>
        <w:autoSpaceDE w:val="0"/>
        <w:autoSpaceDN w:val="0"/>
        <w:adjustRightInd w:val="0"/>
        <w:spacing w:after="0" w:line="360" w:lineRule="auto"/>
        <w:jc w:val="both"/>
        <w:rPr>
          <w:rFonts w:eastAsia="Calibri"/>
        </w:rPr>
      </w:pPr>
      <w:r w:rsidRPr="00FD5C73">
        <w:rPr>
          <w:rFonts w:eastAsia="Calibri"/>
          <w:b/>
        </w:rPr>
        <w:t>Rybník Vražda</w:t>
      </w:r>
      <w:r w:rsidRPr="00FD5C73">
        <w:rPr>
          <w:rFonts w:eastAsia="Calibri"/>
        </w:rPr>
        <w:t>; Holín, Jinolice</w:t>
      </w:r>
    </w:p>
    <w:p w:rsidR="00FD5C73" w:rsidRPr="00FD5C73" w:rsidRDefault="00FD5C73" w:rsidP="00FD5C73">
      <w:pPr>
        <w:autoSpaceDE w:val="0"/>
        <w:autoSpaceDN w:val="0"/>
        <w:adjustRightInd w:val="0"/>
        <w:spacing w:after="0" w:line="360" w:lineRule="auto"/>
        <w:jc w:val="both"/>
        <w:rPr>
          <w:rFonts w:eastAsia="Calibri"/>
        </w:rPr>
      </w:pPr>
      <w:r w:rsidRPr="00FD5C73">
        <w:rPr>
          <w:rFonts w:eastAsia="Calibri"/>
          <w:b/>
        </w:rPr>
        <w:t>Stav</w:t>
      </w:r>
      <w:r w:rsidRPr="00FD5C73">
        <w:rPr>
          <w:rFonts w:eastAsia="Calibri"/>
        </w:rPr>
        <w:t>; Úbislavice</w:t>
      </w:r>
    </w:p>
    <w:p w:rsidR="00FD5C73" w:rsidRPr="00FD5C73" w:rsidRDefault="00FD5C73" w:rsidP="00FD5C73">
      <w:pPr>
        <w:autoSpaceDE w:val="0"/>
        <w:autoSpaceDN w:val="0"/>
        <w:adjustRightInd w:val="0"/>
        <w:spacing w:after="0" w:line="360" w:lineRule="auto"/>
        <w:jc w:val="both"/>
        <w:rPr>
          <w:rFonts w:eastAsia="Calibri"/>
        </w:rPr>
      </w:pPr>
      <w:r w:rsidRPr="00FD5C73">
        <w:rPr>
          <w:rFonts w:eastAsia="Calibri"/>
          <w:b/>
        </w:rPr>
        <w:t>Strž ve Stupné</w:t>
      </w:r>
      <w:r w:rsidRPr="00FD5C73">
        <w:rPr>
          <w:rFonts w:eastAsia="Calibri"/>
        </w:rPr>
        <w:t>; Vidochov</w:t>
      </w:r>
    </w:p>
    <w:p w:rsidR="00FD5C73" w:rsidRPr="00FD5C73" w:rsidRDefault="00FD5C73" w:rsidP="00FD5C73">
      <w:pPr>
        <w:autoSpaceDE w:val="0"/>
        <w:autoSpaceDN w:val="0"/>
        <w:adjustRightInd w:val="0"/>
        <w:spacing w:after="0" w:line="360" w:lineRule="auto"/>
        <w:jc w:val="both"/>
        <w:rPr>
          <w:rFonts w:eastAsia="Calibri"/>
        </w:rPr>
      </w:pPr>
      <w:r w:rsidRPr="00FD5C73">
        <w:rPr>
          <w:rFonts w:eastAsia="Calibri"/>
          <w:b/>
        </w:rPr>
        <w:t>Svatá Anna</w:t>
      </w:r>
      <w:r w:rsidRPr="00FD5C73">
        <w:rPr>
          <w:rFonts w:eastAsia="Calibri"/>
        </w:rPr>
        <w:t>; Ostružno</w:t>
      </w:r>
    </w:p>
    <w:p w:rsidR="00FD5C73" w:rsidRPr="00FD5C73" w:rsidRDefault="00FD5C73" w:rsidP="00FD5C73">
      <w:pPr>
        <w:autoSpaceDE w:val="0"/>
        <w:autoSpaceDN w:val="0"/>
        <w:adjustRightInd w:val="0"/>
        <w:spacing w:after="240" w:line="360" w:lineRule="auto"/>
        <w:jc w:val="both"/>
        <w:rPr>
          <w:rFonts w:eastAsia="Calibri"/>
        </w:rPr>
      </w:pPr>
      <w:r w:rsidRPr="00FD5C73">
        <w:rPr>
          <w:rFonts w:eastAsia="Calibri"/>
          <w:b/>
        </w:rPr>
        <w:t>Údolí Javorky</w:t>
      </w:r>
      <w:r w:rsidRPr="00FD5C73">
        <w:rPr>
          <w:rFonts w:eastAsia="Calibri"/>
        </w:rPr>
        <w:t>; Lázně Bělohrad, Pecka</w:t>
      </w:r>
    </w:p>
    <w:p w:rsidR="00FD5C73" w:rsidRPr="00FD5C73" w:rsidRDefault="00FD5C73" w:rsidP="00FD5C73">
      <w:pPr>
        <w:autoSpaceDE w:val="0"/>
        <w:autoSpaceDN w:val="0"/>
        <w:adjustRightInd w:val="0"/>
        <w:spacing w:after="0" w:line="360" w:lineRule="auto"/>
        <w:jc w:val="both"/>
        <w:rPr>
          <w:rFonts w:eastAsia="Calibri"/>
          <w:u w:val="single"/>
        </w:rPr>
      </w:pPr>
      <w:r w:rsidRPr="00FD5C73">
        <w:rPr>
          <w:rFonts w:eastAsia="Calibri"/>
          <w:u w:val="single"/>
        </w:rPr>
        <w:t>Evropsky významné lokality</w:t>
      </w:r>
    </w:p>
    <w:p w:rsidR="00FD5C73" w:rsidRPr="00FD5C73" w:rsidRDefault="00FD5C73" w:rsidP="00FD5C73">
      <w:pPr>
        <w:autoSpaceDE w:val="0"/>
        <w:autoSpaceDN w:val="0"/>
        <w:adjustRightInd w:val="0"/>
        <w:spacing w:after="0" w:line="360" w:lineRule="auto"/>
        <w:jc w:val="both"/>
        <w:rPr>
          <w:rFonts w:eastAsia="Calibri"/>
        </w:rPr>
      </w:pPr>
      <w:r w:rsidRPr="00FD5C73">
        <w:rPr>
          <w:rFonts w:eastAsia="Calibri"/>
          <w:b/>
        </w:rPr>
        <w:t>Byšičky</w:t>
      </w:r>
      <w:r w:rsidRPr="00FD5C73">
        <w:rPr>
          <w:rFonts w:eastAsia="Calibri"/>
        </w:rPr>
        <w:t>; Lázně Bělohrad</w:t>
      </w:r>
    </w:p>
    <w:p w:rsidR="00FD5C73" w:rsidRPr="00FD5C73" w:rsidRDefault="00FD5C73" w:rsidP="00FD5C73">
      <w:pPr>
        <w:autoSpaceDE w:val="0"/>
        <w:autoSpaceDN w:val="0"/>
        <w:adjustRightInd w:val="0"/>
        <w:spacing w:after="0" w:line="360" w:lineRule="auto"/>
        <w:jc w:val="both"/>
        <w:rPr>
          <w:rFonts w:eastAsia="Calibri"/>
        </w:rPr>
      </w:pPr>
      <w:r w:rsidRPr="00FD5C73">
        <w:rPr>
          <w:rFonts w:eastAsia="Calibri"/>
          <w:b/>
        </w:rPr>
        <w:t>Kozlov – Tábor</w:t>
      </w:r>
      <w:r w:rsidRPr="00FD5C73">
        <w:rPr>
          <w:rFonts w:eastAsia="Calibri"/>
        </w:rPr>
        <w:t>; Kněžnice, Lomnice nad Popelkou, Železnice</w:t>
      </w:r>
    </w:p>
    <w:p w:rsidR="00FD5C73" w:rsidRPr="00FD5C73" w:rsidRDefault="00FD5C73" w:rsidP="00FD5C73">
      <w:pPr>
        <w:autoSpaceDE w:val="0"/>
        <w:autoSpaceDN w:val="0"/>
        <w:adjustRightInd w:val="0"/>
        <w:spacing w:after="0" w:line="360" w:lineRule="auto"/>
        <w:jc w:val="both"/>
        <w:rPr>
          <w:rFonts w:eastAsia="Calibri"/>
        </w:rPr>
      </w:pPr>
      <w:r w:rsidRPr="00FD5C73">
        <w:rPr>
          <w:rFonts w:eastAsia="Calibri"/>
          <w:b/>
        </w:rPr>
        <w:t>Lukavecký potok</w:t>
      </w:r>
      <w:r w:rsidRPr="00FD5C73">
        <w:rPr>
          <w:rFonts w:eastAsia="Calibri"/>
        </w:rPr>
        <w:t>; Lázně Bělohrad</w:t>
      </w:r>
    </w:p>
    <w:p w:rsidR="00FD5C73" w:rsidRDefault="00FD5C73" w:rsidP="004B2BB2">
      <w:pPr>
        <w:autoSpaceDE w:val="0"/>
        <w:autoSpaceDN w:val="0"/>
        <w:adjustRightInd w:val="0"/>
        <w:spacing w:after="0" w:line="360" w:lineRule="auto"/>
        <w:jc w:val="both"/>
        <w:rPr>
          <w:rFonts w:eastAsia="Calibri"/>
        </w:rPr>
      </w:pPr>
      <w:r w:rsidRPr="00FD5C73">
        <w:rPr>
          <w:rFonts w:eastAsia="Calibri"/>
          <w:b/>
        </w:rPr>
        <w:t>Údolí Jizery a Kamenice</w:t>
      </w:r>
      <w:r w:rsidRPr="00FD5C73">
        <w:rPr>
          <w:rFonts w:eastAsia="Calibri"/>
        </w:rPr>
        <w:t>; Benešov u Semil, Bozkov, Bystrá nad Jizerou, Háje nad Jizerou, Jesenný, Košťálov, Slaná</w:t>
      </w:r>
    </w:p>
    <w:p w:rsidR="004B2BB2" w:rsidRDefault="004B2BB2" w:rsidP="004B2BB2">
      <w:pPr>
        <w:autoSpaceDE w:val="0"/>
        <w:autoSpaceDN w:val="0"/>
        <w:adjustRightInd w:val="0"/>
        <w:spacing w:after="0" w:line="360" w:lineRule="auto"/>
        <w:jc w:val="both"/>
        <w:rPr>
          <w:rFonts w:eastAsia="Calibri"/>
        </w:rPr>
      </w:pPr>
    </w:p>
    <w:p w:rsidR="004B2BB2" w:rsidRDefault="004B2BB2" w:rsidP="004B2BB2">
      <w:pPr>
        <w:autoSpaceDE w:val="0"/>
        <w:autoSpaceDN w:val="0"/>
        <w:adjustRightInd w:val="0"/>
        <w:spacing w:after="0" w:line="360" w:lineRule="auto"/>
        <w:jc w:val="both"/>
        <w:rPr>
          <w:rFonts w:eastAsia="Calibri"/>
        </w:rPr>
      </w:pPr>
    </w:p>
    <w:p w:rsidR="004B2BB2" w:rsidRDefault="004B2BB2" w:rsidP="004B2BB2">
      <w:pPr>
        <w:autoSpaceDE w:val="0"/>
        <w:autoSpaceDN w:val="0"/>
        <w:adjustRightInd w:val="0"/>
        <w:spacing w:after="0" w:line="360" w:lineRule="auto"/>
        <w:jc w:val="both"/>
        <w:rPr>
          <w:rFonts w:eastAsia="Calibri"/>
        </w:rPr>
      </w:pPr>
    </w:p>
    <w:p w:rsidR="00183183" w:rsidRDefault="00571EA9" w:rsidP="00E37C38">
      <w:pPr>
        <w:pStyle w:val="Nadpis3"/>
        <w:spacing w:before="0" w:after="120" w:line="360" w:lineRule="auto"/>
        <w:rPr>
          <w:rFonts w:eastAsia="Calibri"/>
        </w:rPr>
      </w:pPr>
      <w:bookmarkStart w:id="16" w:name="_Toc394914655"/>
      <w:r>
        <w:rPr>
          <w:rFonts w:eastAsia="Calibri"/>
        </w:rPr>
        <w:lastRenderedPageBreak/>
        <w:t>Odpadové hospodářství</w:t>
      </w:r>
      <w:bookmarkEnd w:id="16"/>
    </w:p>
    <w:p w:rsidR="006D2B42" w:rsidRPr="00C328FE" w:rsidRDefault="006D2B42" w:rsidP="004B2BB2">
      <w:pPr>
        <w:spacing w:after="0" w:line="360" w:lineRule="auto"/>
        <w:rPr>
          <w:b/>
          <w:u w:val="single"/>
        </w:rPr>
      </w:pPr>
      <w:r w:rsidRPr="00C328FE">
        <w:rPr>
          <w:b/>
          <w:u w:val="single"/>
        </w:rPr>
        <w:t>Nakládání s odpady</w:t>
      </w:r>
    </w:p>
    <w:p w:rsidR="00571EA9" w:rsidRPr="00571EA9" w:rsidRDefault="00571EA9" w:rsidP="00A02802">
      <w:pPr>
        <w:spacing w:after="360" w:line="360" w:lineRule="auto"/>
        <w:jc w:val="both"/>
        <w:rPr>
          <w:rFonts w:eastAsia="Calibri"/>
        </w:rPr>
      </w:pPr>
      <w:r w:rsidRPr="00571EA9">
        <w:rPr>
          <w:rFonts w:eastAsia="Calibri"/>
        </w:rPr>
        <w:t xml:space="preserve">Z odpadové infrastruktury, která může ovlivňovat kvalitu životního prostředí, je v oblasti MAS přítomna skládka komunálního odpadu v Košťálově. </w:t>
      </w:r>
      <w:r w:rsidRPr="00571EA9">
        <w:t>Tato skládka je provozována společností Marius Pedersen a.s a má kapacitu 2 800 000 m</w:t>
      </w:r>
      <w:r w:rsidRPr="00571EA9">
        <w:rPr>
          <w:vertAlign w:val="superscript"/>
        </w:rPr>
        <w:t>3</w:t>
      </w:r>
      <w:r w:rsidRPr="00571EA9">
        <w:t>. Sváží se sem převážně komunální odpad z Libereckého kraje.</w:t>
      </w:r>
      <w:r w:rsidR="00D16E92">
        <w:t xml:space="preserve"> </w:t>
      </w:r>
      <w:r w:rsidRPr="00571EA9">
        <w:t>Mimo území MAS leží skládka Libec</w:t>
      </w:r>
      <w:r w:rsidR="00D16E92">
        <w:t xml:space="preserve"> s kapacitou 435 000 m</w:t>
      </w:r>
      <w:r w:rsidR="00D16E92">
        <w:rPr>
          <w:vertAlign w:val="superscript"/>
        </w:rPr>
        <w:t>3</w:t>
      </w:r>
      <w:r w:rsidR="00D16E92">
        <w:t>, která se nachází v Popovicích u Jičína a j</w:t>
      </w:r>
      <w:r w:rsidRPr="00571EA9">
        <w:t>e provozována Technickými službami města Jičín</w:t>
      </w:r>
      <w:r w:rsidR="00D16E92">
        <w:t xml:space="preserve">. </w:t>
      </w:r>
      <w:r w:rsidRPr="00571EA9">
        <w:rPr>
          <w:rFonts w:eastAsia="Calibri"/>
        </w:rPr>
        <w:t>V oblasti je k dispozici celkem šest sběrných dvorů druhotných surovin (Lázně Bělohrad, Lomnice nad Popelkou, Mlázovice, Nová Paka, Pecka a Stružinec).</w:t>
      </w:r>
      <w:r w:rsidR="00D16E92">
        <w:t xml:space="preserve"> </w:t>
      </w:r>
      <w:r w:rsidR="00D16E92">
        <w:rPr>
          <w:rFonts w:eastAsia="Calibri"/>
        </w:rPr>
        <w:t>K</w:t>
      </w:r>
      <w:r w:rsidRPr="00571EA9">
        <w:rPr>
          <w:rFonts w:eastAsia="Calibri"/>
        </w:rPr>
        <w:t>ompostárny</w:t>
      </w:r>
      <w:r w:rsidR="00D16E92">
        <w:rPr>
          <w:rFonts w:eastAsia="Calibri"/>
        </w:rPr>
        <w:t>, zpracovávající bio-odpad v pásových hromadách na volné ploše, se nacházejí</w:t>
      </w:r>
      <w:r w:rsidRPr="00571EA9">
        <w:rPr>
          <w:rFonts w:eastAsia="Calibri"/>
        </w:rPr>
        <w:t xml:space="preserve"> v Nové Pace a v</w:t>
      </w:r>
      <w:r w:rsidR="00E549E8">
        <w:rPr>
          <w:rFonts w:eastAsia="Calibri"/>
        </w:rPr>
        <w:t> Lomnici nad Popelkou, mimo území MAS pak také v</w:t>
      </w:r>
      <w:r w:rsidRPr="00571EA9">
        <w:rPr>
          <w:rFonts w:eastAsia="Calibri"/>
        </w:rPr>
        <w:t> Sem</w:t>
      </w:r>
      <w:r w:rsidR="00D16E92">
        <w:rPr>
          <w:rFonts w:eastAsia="Calibri"/>
        </w:rPr>
        <w:t xml:space="preserve">ilech. </w:t>
      </w:r>
      <w:r w:rsidR="00E549E8">
        <w:rPr>
          <w:rFonts w:eastAsia="Calibri"/>
        </w:rPr>
        <w:t xml:space="preserve">Bioplynové stanice se nacházejí </w:t>
      </w:r>
      <w:r w:rsidR="00D16E92">
        <w:rPr>
          <w:rFonts w:eastAsia="Calibri"/>
        </w:rPr>
        <w:t>v Bělé u Staré Paky</w:t>
      </w:r>
      <w:r w:rsidR="00E549E8">
        <w:rPr>
          <w:rFonts w:eastAsia="Calibri"/>
        </w:rPr>
        <w:t xml:space="preserve">, ve </w:t>
      </w:r>
      <w:r w:rsidR="00242043">
        <w:rPr>
          <w:rFonts w:eastAsia="Calibri"/>
        </w:rPr>
        <w:t>Vidochově, na Brdě a v Soběrazi</w:t>
      </w:r>
      <w:r w:rsidR="00D16E92">
        <w:rPr>
          <w:rFonts w:eastAsia="Calibri"/>
        </w:rPr>
        <w:t>.</w:t>
      </w:r>
      <w:r w:rsidRPr="00571EA9">
        <w:rPr>
          <w:rFonts w:eastAsia="Calibri"/>
        </w:rPr>
        <w:t xml:space="preserve"> </w:t>
      </w:r>
      <w:r w:rsidR="006D2B42">
        <w:rPr>
          <w:rFonts w:eastAsia="Calibri"/>
        </w:rPr>
        <w:t>Využíváním přebytků rostlinné a živočišné výroby n</w:t>
      </w:r>
      <w:r w:rsidR="00242043">
        <w:rPr>
          <w:rFonts w:eastAsia="Calibri"/>
        </w:rPr>
        <w:t>avazují na chod zemědělských podniků</w:t>
      </w:r>
      <w:r w:rsidRPr="00571EA9">
        <w:rPr>
          <w:rFonts w:eastAsia="Calibri"/>
        </w:rPr>
        <w:t xml:space="preserve"> a chov hosp</w:t>
      </w:r>
      <w:r w:rsidR="00D16E92">
        <w:rPr>
          <w:rFonts w:eastAsia="Calibri"/>
        </w:rPr>
        <w:t xml:space="preserve">odářských </w:t>
      </w:r>
      <w:r w:rsidR="006D2B42">
        <w:rPr>
          <w:rFonts w:eastAsia="Calibri"/>
        </w:rPr>
        <w:t xml:space="preserve">zvířat. </w:t>
      </w:r>
      <w:r w:rsidRPr="00571EA9">
        <w:rPr>
          <w:rFonts w:eastAsia="Calibri"/>
        </w:rPr>
        <w:t xml:space="preserve">V obci Libuň </w:t>
      </w:r>
      <w:r w:rsidR="006D2B42">
        <w:rPr>
          <w:rFonts w:eastAsia="Calibri"/>
        </w:rPr>
        <w:t>sídlí</w:t>
      </w:r>
      <w:r w:rsidRPr="00571EA9">
        <w:rPr>
          <w:rFonts w:eastAsia="Calibri"/>
        </w:rPr>
        <w:t xml:space="preserve"> společnost Pesl, s.r.o</w:t>
      </w:r>
      <w:r w:rsidR="006D2B42">
        <w:rPr>
          <w:rFonts w:eastAsia="Calibri"/>
        </w:rPr>
        <w:t>.</w:t>
      </w:r>
      <w:r w:rsidRPr="00571EA9">
        <w:rPr>
          <w:rFonts w:eastAsia="Calibri"/>
        </w:rPr>
        <w:t>, která se zabývá recyklováním plastů.</w:t>
      </w:r>
    </w:p>
    <w:p w:rsidR="00571EA9" w:rsidRPr="00C328FE" w:rsidRDefault="006D2B42" w:rsidP="004B2BB2">
      <w:pPr>
        <w:spacing w:after="0" w:line="360" w:lineRule="auto"/>
        <w:jc w:val="both"/>
        <w:rPr>
          <w:b/>
          <w:u w:val="single"/>
        </w:rPr>
      </w:pPr>
      <w:r w:rsidRPr="00C328FE">
        <w:rPr>
          <w:b/>
          <w:u w:val="single"/>
        </w:rPr>
        <w:t>Staré ekologické zátěže</w:t>
      </w:r>
    </w:p>
    <w:p w:rsidR="006D2B42" w:rsidRPr="006D2B42" w:rsidRDefault="006D2B42" w:rsidP="004B2BB2">
      <w:pPr>
        <w:spacing w:after="360" w:line="360" w:lineRule="auto"/>
        <w:jc w:val="both"/>
        <w:rPr>
          <w:lang w:val="en-US"/>
        </w:rPr>
      </w:pPr>
      <w:r w:rsidRPr="006D2B42">
        <w:t>Součástí plánů odpadového hospodářství Královéhradeckého</w:t>
      </w:r>
      <w:r w:rsidRPr="006D2B42">
        <w:rPr>
          <w:lang w:val="en-US"/>
        </w:rPr>
        <w:t xml:space="preserve"> a</w:t>
      </w:r>
      <w:r w:rsidRPr="006D2B42">
        <w:t xml:space="preserve"> Libereckého kraje jsou staré ekologické zátěže</w:t>
      </w:r>
      <w:r w:rsidRPr="006D2B42">
        <w:rPr>
          <w:lang w:val="en-US"/>
        </w:rPr>
        <w:t>.</w:t>
      </w:r>
      <w:r w:rsidRPr="006D2B42">
        <w:t xml:space="preserve"> Plány byly schváleny</w:t>
      </w:r>
      <w:r w:rsidRPr="006D2B42">
        <w:rPr>
          <w:lang w:val="en-US"/>
        </w:rPr>
        <w:t xml:space="preserve"> v</w:t>
      </w:r>
      <w:r w:rsidRPr="006D2B42">
        <w:t xml:space="preserve"> roce</w:t>
      </w:r>
      <w:r w:rsidRPr="006D2B42">
        <w:rPr>
          <w:lang w:val="en-US"/>
        </w:rPr>
        <w:t xml:space="preserve"> 2004 a</w:t>
      </w:r>
      <w:r w:rsidRPr="006D2B42">
        <w:t xml:space="preserve"> nebyly zatím aktualizovány</w:t>
      </w:r>
      <w:r w:rsidRPr="006D2B42">
        <w:rPr>
          <w:lang w:val="en-US"/>
        </w:rPr>
        <w:t>.</w:t>
      </w:r>
    </w:p>
    <w:p w:rsidR="006D2B42" w:rsidRPr="006D2B42" w:rsidRDefault="002E5982" w:rsidP="00084758">
      <w:pPr>
        <w:spacing w:after="0" w:line="240" w:lineRule="auto"/>
        <w:jc w:val="both"/>
        <w:rPr>
          <w:b/>
          <w:lang w:val="en-US"/>
        </w:rPr>
      </w:pPr>
      <w:r>
        <w:rPr>
          <w:b/>
        </w:rPr>
        <w:t>Tabulka 8</w:t>
      </w:r>
      <w:r w:rsidR="006D2B42" w:rsidRPr="006D2B42">
        <w:rPr>
          <w:b/>
        </w:rPr>
        <w:t xml:space="preserve">: </w:t>
      </w:r>
      <w:r w:rsidR="00C051E7" w:rsidRPr="00C051E7">
        <w:rPr>
          <w:b/>
        </w:rPr>
        <w:t xml:space="preserve">Staré ekologické zátěže na území MAS </w:t>
      </w:r>
      <w:r w:rsidR="000068B5" w:rsidRPr="000068B5">
        <w:rPr>
          <w:b/>
        </w:rPr>
        <w:t>Brána do Českého ráje</w:t>
      </w:r>
      <w:r w:rsidR="000068B5" w:rsidRPr="000068B5">
        <w:rPr>
          <w:b/>
          <w:lang w:val="en-US"/>
        </w:rPr>
        <w:t xml:space="preserve"> </w:t>
      </w:r>
      <w:r w:rsidR="006D2B42" w:rsidRPr="006D2B42">
        <w:rPr>
          <w:b/>
          <w:lang w:val="en-US"/>
        </w:rPr>
        <w:t xml:space="preserve">v </w:t>
      </w:r>
      <w:r w:rsidR="00C051E7">
        <w:rPr>
          <w:b/>
          <w:lang w:val="en-US"/>
        </w:rPr>
        <w:t>Královéhradeckém kraji</w:t>
      </w:r>
    </w:p>
    <w:tbl>
      <w:tblPr>
        <w:tblStyle w:val="Mkatabulky"/>
        <w:tblW w:w="9322" w:type="dxa"/>
        <w:tblLayout w:type="fixed"/>
        <w:tblLook w:val="04A0"/>
      </w:tblPr>
      <w:tblGrid>
        <w:gridCol w:w="2093"/>
        <w:gridCol w:w="1134"/>
        <w:gridCol w:w="6095"/>
      </w:tblGrid>
      <w:tr w:rsidR="00C051E7" w:rsidRPr="006D2B42" w:rsidTr="00084758">
        <w:trPr>
          <w:trHeight w:val="637"/>
        </w:trPr>
        <w:tc>
          <w:tcPr>
            <w:tcW w:w="2093" w:type="dxa"/>
            <w:shd w:val="clear" w:color="auto" w:fill="00B0F0"/>
            <w:vAlign w:val="center"/>
          </w:tcPr>
          <w:p w:rsidR="00C051E7" w:rsidRPr="006D2B42" w:rsidRDefault="00C051E7" w:rsidP="00084758">
            <w:pPr>
              <w:jc w:val="center"/>
              <w:rPr>
                <w:b/>
                <w:sz w:val="18"/>
                <w:szCs w:val="18"/>
              </w:rPr>
            </w:pPr>
            <w:r>
              <w:rPr>
                <w:b/>
                <w:sz w:val="18"/>
                <w:szCs w:val="18"/>
              </w:rPr>
              <w:t>o</w:t>
            </w:r>
            <w:r w:rsidRPr="006D2B42">
              <w:rPr>
                <w:b/>
                <w:sz w:val="18"/>
                <w:szCs w:val="18"/>
              </w:rPr>
              <w:t>bec</w:t>
            </w:r>
          </w:p>
        </w:tc>
        <w:tc>
          <w:tcPr>
            <w:tcW w:w="1134" w:type="dxa"/>
            <w:shd w:val="clear" w:color="auto" w:fill="00B0F0"/>
            <w:vAlign w:val="center"/>
          </w:tcPr>
          <w:p w:rsidR="00C051E7" w:rsidRPr="006D2B42" w:rsidRDefault="00C051E7" w:rsidP="00084758">
            <w:pPr>
              <w:jc w:val="center"/>
              <w:rPr>
                <w:b/>
                <w:sz w:val="18"/>
                <w:szCs w:val="18"/>
              </w:rPr>
            </w:pPr>
            <w:r>
              <w:rPr>
                <w:b/>
                <w:sz w:val="18"/>
                <w:szCs w:val="18"/>
              </w:rPr>
              <w:t>m</w:t>
            </w:r>
            <w:r w:rsidRPr="006D2B42">
              <w:rPr>
                <w:b/>
                <w:sz w:val="18"/>
                <w:szCs w:val="18"/>
              </w:rPr>
              <w:t>ístní název</w:t>
            </w:r>
          </w:p>
        </w:tc>
        <w:tc>
          <w:tcPr>
            <w:tcW w:w="6095" w:type="dxa"/>
            <w:shd w:val="clear" w:color="auto" w:fill="00B0F0"/>
            <w:vAlign w:val="center"/>
          </w:tcPr>
          <w:p w:rsidR="00C051E7" w:rsidRPr="006D2B42" w:rsidRDefault="00C051E7" w:rsidP="00084758">
            <w:pPr>
              <w:jc w:val="center"/>
              <w:rPr>
                <w:b/>
                <w:sz w:val="18"/>
                <w:szCs w:val="18"/>
              </w:rPr>
            </w:pPr>
            <w:r>
              <w:rPr>
                <w:b/>
                <w:sz w:val="18"/>
                <w:szCs w:val="18"/>
              </w:rPr>
              <w:t>d</w:t>
            </w:r>
            <w:r w:rsidRPr="006D2B42">
              <w:rPr>
                <w:b/>
                <w:sz w:val="18"/>
                <w:szCs w:val="18"/>
              </w:rPr>
              <w:t>oporučení dalšího postupu</w:t>
            </w:r>
          </w:p>
        </w:tc>
      </w:tr>
      <w:tr w:rsidR="00C051E7" w:rsidRPr="006D2B42" w:rsidTr="00242043">
        <w:tc>
          <w:tcPr>
            <w:tcW w:w="2093" w:type="dxa"/>
            <w:shd w:val="clear" w:color="auto" w:fill="DBE5F1" w:themeFill="accent1" w:themeFillTint="33"/>
            <w:vAlign w:val="center"/>
          </w:tcPr>
          <w:p w:rsidR="00C051E7" w:rsidRPr="006D2B42" w:rsidRDefault="00C051E7" w:rsidP="00084758">
            <w:pPr>
              <w:jc w:val="center"/>
              <w:rPr>
                <w:sz w:val="18"/>
                <w:szCs w:val="18"/>
              </w:rPr>
            </w:pPr>
            <w:r w:rsidRPr="006D2B42">
              <w:rPr>
                <w:sz w:val="18"/>
                <w:szCs w:val="18"/>
              </w:rPr>
              <w:t>Libuň</w:t>
            </w:r>
          </w:p>
        </w:tc>
        <w:tc>
          <w:tcPr>
            <w:tcW w:w="1134" w:type="dxa"/>
            <w:vAlign w:val="center"/>
          </w:tcPr>
          <w:p w:rsidR="00C051E7" w:rsidRPr="006D2B42" w:rsidRDefault="00C051E7" w:rsidP="00242043">
            <w:pPr>
              <w:jc w:val="center"/>
              <w:rPr>
                <w:sz w:val="18"/>
                <w:szCs w:val="18"/>
              </w:rPr>
            </w:pPr>
            <w:r w:rsidRPr="006D2B42">
              <w:rPr>
                <w:sz w:val="18"/>
                <w:szCs w:val="18"/>
              </w:rPr>
              <w:t>U vlečky</w:t>
            </w:r>
          </w:p>
        </w:tc>
        <w:tc>
          <w:tcPr>
            <w:tcW w:w="6095" w:type="dxa"/>
          </w:tcPr>
          <w:p w:rsidR="00C051E7" w:rsidRPr="006D2B42" w:rsidRDefault="00C051E7" w:rsidP="00076E76">
            <w:pPr>
              <w:jc w:val="both"/>
              <w:rPr>
                <w:sz w:val="18"/>
                <w:szCs w:val="18"/>
              </w:rPr>
            </w:pPr>
            <w:r w:rsidRPr="006D2B42">
              <w:rPr>
                <w:sz w:val="18"/>
                <w:szCs w:val="18"/>
              </w:rPr>
              <w:t>Monitoring vod, úprava terénu a zatěsnění povrchu</w:t>
            </w:r>
          </w:p>
          <w:p w:rsidR="00C051E7" w:rsidRPr="006D2B42" w:rsidRDefault="00C051E7" w:rsidP="00076E76">
            <w:pPr>
              <w:jc w:val="both"/>
              <w:rPr>
                <w:sz w:val="18"/>
                <w:szCs w:val="18"/>
              </w:rPr>
            </w:pPr>
            <w:r w:rsidRPr="006D2B42">
              <w:rPr>
                <w:bCs/>
                <w:sz w:val="18"/>
                <w:szCs w:val="18"/>
              </w:rPr>
              <w:t>10.5.2003</w:t>
            </w:r>
            <w:r>
              <w:rPr>
                <w:bCs/>
                <w:sz w:val="18"/>
                <w:szCs w:val="18"/>
              </w:rPr>
              <w:t xml:space="preserve"> </w:t>
            </w:r>
            <w:r w:rsidRPr="006D2B42">
              <w:rPr>
                <w:bCs/>
                <w:sz w:val="18"/>
                <w:szCs w:val="18"/>
              </w:rPr>
              <w:t>Skládka se zaváží inertem a slouží jako úložiště pro hlínu, doporučuje se monitoring.</w:t>
            </w:r>
          </w:p>
        </w:tc>
      </w:tr>
      <w:tr w:rsidR="00C051E7" w:rsidRPr="006D2B42" w:rsidTr="00242043">
        <w:trPr>
          <w:trHeight w:val="531"/>
        </w:trPr>
        <w:tc>
          <w:tcPr>
            <w:tcW w:w="2093" w:type="dxa"/>
            <w:shd w:val="clear" w:color="auto" w:fill="DBE5F1" w:themeFill="accent1" w:themeFillTint="33"/>
            <w:vAlign w:val="center"/>
          </w:tcPr>
          <w:p w:rsidR="00C051E7" w:rsidRPr="006D2B42" w:rsidRDefault="00C051E7" w:rsidP="00084758">
            <w:pPr>
              <w:jc w:val="center"/>
              <w:rPr>
                <w:sz w:val="18"/>
                <w:szCs w:val="18"/>
              </w:rPr>
            </w:pPr>
            <w:r w:rsidRPr="006D2B42">
              <w:rPr>
                <w:sz w:val="18"/>
                <w:szCs w:val="18"/>
              </w:rPr>
              <w:t>Mlázovice</w:t>
            </w:r>
          </w:p>
        </w:tc>
        <w:tc>
          <w:tcPr>
            <w:tcW w:w="1134" w:type="dxa"/>
            <w:vAlign w:val="center"/>
          </w:tcPr>
          <w:p w:rsidR="00C051E7" w:rsidRPr="006D2B42" w:rsidRDefault="00C051E7" w:rsidP="00242043">
            <w:pPr>
              <w:jc w:val="center"/>
              <w:rPr>
                <w:sz w:val="18"/>
                <w:szCs w:val="18"/>
              </w:rPr>
            </w:pPr>
            <w:r w:rsidRPr="006D2B42">
              <w:rPr>
                <w:sz w:val="18"/>
                <w:szCs w:val="18"/>
              </w:rPr>
              <w:t>Rybníčky</w:t>
            </w:r>
          </w:p>
        </w:tc>
        <w:tc>
          <w:tcPr>
            <w:tcW w:w="6095" w:type="dxa"/>
          </w:tcPr>
          <w:p w:rsidR="00C051E7" w:rsidRPr="006D2B42" w:rsidRDefault="00C051E7" w:rsidP="00076E76">
            <w:pPr>
              <w:jc w:val="both"/>
              <w:rPr>
                <w:sz w:val="18"/>
                <w:szCs w:val="18"/>
              </w:rPr>
            </w:pPr>
            <w:r w:rsidRPr="006D2B42">
              <w:rPr>
                <w:sz w:val="18"/>
                <w:szCs w:val="18"/>
              </w:rPr>
              <w:t>Rekultivace - úprava terénu a ozelenění.</w:t>
            </w:r>
          </w:p>
          <w:p w:rsidR="00C051E7" w:rsidRPr="006D2B42" w:rsidRDefault="00C051E7" w:rsidP="00076E76">
            <w:pPr>
              <w:jc w:val="both"/>
              <w:rPr>
                <w:sz w:val="18"/>
                <w:szCs w:val="18"/>
              </w:rPr>
            </w:pPr>
            <w:r>
              <w:rPr>
                <w:bCs/>
                <w:sz w:val="18"/>
                <w:szCs w:val="18"/>
              </w:rPr>
              <w:t>10.5.2003 Z</w:t>
            </w:r>
            <w:r w:rsidRPr="006D2B42">
              <w:rPr>
                <w:bCs/>
                <w:sz w:val="18"/>
                <w:szCs w:val="18"/>
              </w:rPr>
              <w:t>avezeno zeminou a zarovnáno. Zatravněno</w:t>
            </w:r>
            <w:r w:rsidRPr="006D2B42">
              <w:rPr>
                <w:b/>
                <w:bCs/>
                <w:sz w:val="18"/>
                <w:szCs w:val="18"/>
              </w:rPr>
              <w:t>.</w:t>
            </w:r>
          </w:p>
        </w:tc>
      </w:tr>
      <w:tr w:rsidR="002B4C46" w:rsidRPr="006D2B42" w:rsidTr="00242043">
        <w:trPr>
          <w:trHeight w:val="696"/>
        </w:trPr>
        <w:tc>
          <w:tcPr>
            <w:tcW w:w="2093" w:type="dxa"/>
            <w:vMerge w:val="restart"/>
            <w:shd w:val="clear" w:color="auto" w:fill="DBE5F1" w:themeFill="accent1" w:themeFillTint="33"/>
            <w:vAlign w:val="center"/>
          </w:tcPr>
          <w:p w:rsidR="002B4C46" w:rsidRPr="006D2B42" w:rsidRDefault="002B4C46" w:rsidP="00084758">
            <w:pPr>
              <w:jc w:val="center"/>
              <w:rPr>
                <w:sz w:val="18"/>
                <w:szCs w:val="18"/>
              </w:rPr>
            </w:pPr>
            <w:r w:rsidRPr="006D2B42">
              <w:rPr>
                <w:sz w:val="18"/>
                <w:szCs w:val="18"/>
              </w:rPr>
              <w:t>Nová Paka</w:t>
            </w:r>
          </w:p>
        </w:tc>
        <w:tc>
          <w:tcPr>
            <w:tcW w:w="1134" w:type="dxa"/>
            <w:vAlign w:val="center"/>
          </w:tcPr>
          <w:p w:rsidR="002B4C46" w:rsidRPr="006D2B42" w:rsidRDefault="002B4C46" w:rsidP="00242043">
            <w:pPr>
              <w:jc w:val="center"/>
              <w:rPr>
                <w:sz w:val="18"/>
                <w:szCs w:val="18"/>
              </w:rPr>
            </w:pPr>
            <w:r w:rsidRPr="006D2B42">
              <w:rPr>
                <w:sz w:val="18"/>
                <w:szCs w:val="18"/>
              </w:rPr>
              <w:t>Brdo-letiště</w:t>
            </w:r>
          </w:p>
        </w:tc>
        <w:tc>
          <w:tcPr>
            <w:tcW w:w="6095" w:type="dxa"/>
          </w:tcPr>
          <w:p w:rsidR="002B4C46" w:rsidRPr="006D2B42" w:rsidRDefault="002B4C46" w:rsidP="00076E76">
            <w:pPr>
              <w:jc w:val="both"/>
              <w:rPr>
                <w:sz w:val="18"/>
                <w:szCs w:val="18"/>
              </w:rPr>
            </w:pPr>
            <w:r w:rsidRPr="006D2B42">
              <w:rPr>
                <w:sz w:val="18"/>
                <w:szCs w:val="18"/>
              </w:rPr>
              <w:t>Skládka je sanována. Doporučujeme nadále provádět monitoring.</w:t>
            </w:r>
          </w:p>
          <w:p w:rsidR="002B4C46" w:rsidRPr="006D2B42" w:rsidRDefault="002B4C46" w:rsidP="00076E76">
            <w:pPr>
              <w:jc w:val="both"/>
              <w:rPr>
                <w:bCs/>
                <w:sz w:val="18"/>
                <w:szCs w:val="18"/>
              </w:rPr>
            </w:pPr>
            <w:r w:rsidRPr="006D2B42">
              <w:rPr>
                <w:bCs/>
                <w:sz w:val="18"/>
                <w:szCs w:val="18"/>
              </w:rPr>
              <w:t>10.5.2003 Stará uzavřená skládka kalů - velmi rozsáhlá. Zavezena zeminou a zatravněna. Doporučuje se pravidelný monitoring.</w:t>
            </w:r>
          </w:p>
        </w:tc>
      </w:tr>
      <w:tr w:rsidR="002B4C46" w:rsidRPr="006D2B42" w:rsidTr="00242043">
        <w:trPr>
          <w:trHeight w:val="1133"/>
        </w:trPr>
        <w:tc>
          <w:tcPr>
            <w:tcW w:w="2093" w:type="dxa"/>
            <w:vMerge/>
            <w:shd w:val="clear" w:color="auto" w:fill="DBE5F1" w:themeFill="accent1" w:themeFillTint="33"/>
            <w:vAlign w:val="center"/>
          </w:tcPr>
          <w:p w:rsidR="002B4C46" w:rsidRPr="006D2B42" w:rsidRDefault="002B4C46" w:rsidP="00084758">
            <w:pPr>
              <w:jc w:val="center"/>
              <w:rPr>
                <w:sz w:val="18"/>
                <w:szCs w:val="18"/>
              </w:rPr>
            </w:pPr>
          </w:p>
        </w:tc>
        <w:tc>
          <w:tcPr>
            <w:tcW w:w="1134" w:type="dxa"/>
            <w:vAlign w:val="center"/>
          </w:tcPr>
          <w:p w:rsidR="002B4C46" w:rsidRPr="006D2B42" w:rsidRDefault="002B4C46" w:rsidP="00242043">
            <w:pPr>
              <w:jc w:val="center"/>
              <w:rPr>
                <w:sz w:val="18"/>
                <w:szCs w:val="18"/>
              </w:rPr>
            </w:pPr>
            <w:r w:rsidRPr="006D2B42">
              <w:rPr>
                <w:sz w:val="18"/>
                <w:szCs w:val="18"/>
              </w:rPr>
              <w:t>Štikov</w:t>
            </w:r>
          </w:p>
        </w:tc>
        <w:tc>
          <w:tcPr>
            <w:tcW w:w="6095" w:type="dxa"/>
          </w:tcPr>
          <w:p w:rsidR="002B4C46" w:rsidRPr="006D2B42" w:rsidRDefault="002B4C46" w:rsidP="00076E76">
            <w:pPr>
              <w:jc w:val="both"/>
              <w:rPr>
                <w:sz w:val="18"/>
                <w:szCs w:val="18"/>
              </w:rPr>
            </w:pPr>
            <w:r w:rsidRPr="006D2B42">
              <w:rPr>
                <w:sz w:val="18"/>
                <w:szCs w:val="18"/>
              </w:rPr>
              <w:t>Provést hydrogeol. průzkum (vč. monitorovacích vrtů)</w:t>
            </w:r>
            <w:r>
              <w:rPr>
                <w:sz w:val="18"/>
                <w:szCs w:val="18"/>
              </w:rPr>
              <w:t>,</w:t>
            </w:r>
            <w:r w:rsidRPr="006D2B42">
              <w:rPr>
                <w:sz w:val="18"/>
                <w:szCs w:val="18"/>
              </w:rPr>
              <w:t xml:space="preserve"> zabránit dalšímu černému skládkování</w:t>
            </w:r>
            <w:r>
              <w:rPr>
                <w:sz w:val="18"/>
                <w:szCs w:val="18"/>
              </w:rPr>
              <w:t>.</w:t>
            </w:r>
            <w:r w:rsidRPr="006D2B42">
              <w:rPr>
                <w:sz w:val="18"/>
                <w:szCs w:val="18"/>
              </w:rPr>
              <w:t xml:space="preserve"> </w:t>
            </w:r>
          </w:p>
          <w:p w:rsidR="002B4C46" w:rsidRPr="006D2B42" w:rsidRDefault="002B4C46" w:rsidP="00076E76">
            <w:pPr>
              <w:jc w:val="both"/>
              <w:rPr>
                <w:sz w:val="18"/>
                <w:szCs w:val="18"/>
              </w:rPr>
            </w:pPr>
            <w:r w:rsidRPr="006D2B42">
              <w:rPr>
                <w:sz w:val="18"/>
                <w:szCs w:val="18"/>
              </w:rPr>
              <w:t xml:space="preserve">Finální opatření: Pokud monitoring neprokáže znečištění toku, ponechat v současném stavu (stávající úpravy vyhovují). </w:t>
            </w:r>
          </w:p>
          <w:p w:rsidR="002B4C46" w:rsidRPr="006D2B42" w:rsidRDefault="002B4C46" w:rsidP="00076E76">
            <w:pPr>
              <w:jc w:val="both"/>
              <w:rPr>
                <w:sz w:val="18"/>
                <w:szCs w:val="18"/>
              </w:rPr>
            </w:pPr>
            <w:r w:rsidRPr="006D2B42">
              <w:rPr>
                <w:bCs/>
                <w:sz w:val="18"/>
                <w:szCs w:val="18"/>
              </w:rPr>
              <w:t>10.5. 2003 Rekultivováno. Doporučuje se monitoring.</w:t>
            </w:r>
          </w:p>
        </w:tc>
      </w:tr>
      <w:tr w:rsidR="00C051E7" w:rsidRPr="006D2B42" w:rsidTr="00242043">
        <w:trPr>
          <w:trHeight w:val="551"/>
        </w:trPr>
        <w:tc>
          <w:tcPr>
            <w:tcW w:w="2093" w:type="dxa"/>
            <w:shd w:val="clear" w:color="auto" w:fill="DBE5F1" w:themeFill="accent1" w:themeFillTint="33"/>
            <w:vAlign w:val="center"/>
          </w:tcPr>
          <w:p w:rsidR="00C051E7" w:rsidRPr="006D2B42" w:rsidRDefault="00C051E7" w:rsidP="00084758">
            <w:pPr>
              <w:jc w:val="center"/>
              <w:rPr>
                <w:sz w:val="18"/>
                <w:szCs w:val="18"/>
              </w:rPr>
            </w:pPr>
            <w:r w:rsidRPr="006D2B42">
              <w:rPr>
                <w:sz w:val="18"/>
                <w:szCs w:val="18"/>
              </w:rPr>
              <w:t>Pecka</w:t>
            </w:r>
          </w:p>
        </w:tc>
        <w:tc>
          <w:tcPr>
            <w:tcW w:w="1134" w:type="dxa"/>
            <w:vAlign w:val="center"/>
          </w:tcPr>
          <w:p w:rsidR="00C051E7" w:rsidRPr="006D2B42" w:rsidRDefault="00C051E7" w:rsidP="00242043">
            <w:pPr>
              <w:jc w:val="center"/>
              <w:rPr>
                <w:sz w:val="18"/>
                <w:szCs w:val="18"/>
              </w:rPr>
            </w:pPr>
            <w:r w:rsidRPr="006D2B42">
              <w:rPr>
                <w:sz w:val="18"/>
                <w:szCs w:val="18"/>
              </w:rPr>
              <w:t>U hřiště</w:t>
            </w:r>
          </w:p>
        </w:tc>
        <w:tc>
          <w:tcPr>
            <w:tcW w:w="6095" w:type="dxa"/>
          </w:tcPr>
          <w:p w:rsidR="00C051E7" w:rsidRPr="006D2B42" w:rsidRDefault="00C051E7" w:rsidP="00076E76">
            <w:pPr>
              <w:jc w:val="both"/>
              <w:rPr>
                <w:sz w:val="18"/>
                <w:szCs w:val="18"/>
              </w:rPr>
            </w:pPr>
            <w:r w:rsidRPr="006D2B42">
              <w:rPr>
                <w:sz w:val="18"/>
                <w:szCs w:val="18"/>
              </w:rPr>
              <w:t xml:space="preserve">Doporučen monitoring povrchových vod v potoce. </w:t>
            </w:r>
          </w:p>
          <w:p w:rsidR="00C051E7" w:rsidRPr="006D2B42" w:rsidRDefault="00C051E7" w:rsidP="00076E76">
            <w:pPr>
              <w:jc w:val="both"/>
              <w:rPr>
                <w:sz w:val="18"/>
                <w:szCs w:val="18"/>
              </w:rPr>
            </w:pPr>
            <w:r w:rsidRPr="006D2B42">
              <w:rPr>
                <w:bCs/>
                <w:sz w:val="18"/>
                <w:szCs w:val="18"/>
              </w:rPr>
              <w:t>10.5.2003 skládka zavezena hlínou a zarovnána</w:t>
            </w:r>
            <w:r>
              <w:rPr>
                <w:bCs/>
                <w:sz w:val="18"/>
                <w:szCs w:val="18"/>
              </w:rPr>
              <w:t>.</w:t>
            </w:r>
          </w:p>
        </w:tc>
      </w:tr>
      <w:tr w:rsidR="00C051E7" w:rsidRPr="006D2B42" w:rsidTr="00242043">
        <w:tc>
          <w:tcPr>
            <w:tcW w:w="2093" w:type="dxa"/>
            <w:shd w:val="clear" w:color="auto" w:fill="DBE5F1" w:themeFill="accent1" w:themeFillTint="33"/>
            <w:vAlign w:val="center"/>
          </w:tcPr>
          <w:p w:rsidR="00C051E7" w:rsidRPr="006D2B42" w:rsidRDefault="00C051E7" w:rsidP="00084758">
            <w:pPr>
              <w:jc w:val="center"/>
              <w:rPr>
                <w:sz w:val="18"/>
                <w:szCs w:val="18"/>
              </w:rPr>
            </w:pPr>
            <w:r w:rsidRPr="006D2B42">
              <w:rPr>
                <w:sz w:val="18"/>
                <w:szCs w:val="18"/>
              </w:rPr>
              <w:t>Újezd pod Troskami</w:t>
            </w:r>
          </w:p>
        </w:tc>
        <w:tc>
          <w:tcPr>
            <w:tcW w:w="1134" w:type="dxa"/>
            <w:vAlign w:val="center"/>
          </w:tcPr>
          <w:p w:rsidR="00C051E7" w:rsidRPr="006D2B42" w:rsidRDefault="00C051E7" w:rsidP="00242043">
            <w:pPr>
              <w:jc w:val="center"/>
              <w:rPr>
                <w:sz w:val="18"/>
                <w:szCs w:val="18"/>
              </w:rPr>
            </w:pPr>
            <w:r w:rsidRPr="006D2B42">
              <w:rPr>
                <w:sz w:val="18"/>
                <w:szCs w:val="18"/>
              </w:rPr>
              <w:t>Čimyšl</w:t>
            </w:r>
          </w:p>
        </w:tc>
        <w:tc>
          <w:tcPr>
            <w:tcW w:w="6095" w:type="dxa"/>
          </w:tcPr>
          <w:p w:rsidR="00C051E7" w:rsidRPr="006D2B42" w:rsidRDefault="00C051E7" w:rsidP="00076E76">
            <w:pPr>
              <w:jc w:val="both"/>
              <w:rPr>
                <w:sz w:val="18"/>
                <w:szCs w:val="18"/>
              </w:rPr>
            </w:pPr>
            <w:r w:rsidRPr="006D2B42">
              <w:rPr>
                <w:sz w:val="18"/>
                <w:szCs w:val="18"/>
              </w:rPr>
              <w:t>Skládka je sanována. Doporučujeme nadále provádět monitoring.</w:t>
            </w:r>
          </w:p>
          <w:p w:rsidR="00C051E7" w:rsidRPr="006D2B42" w:rsidRDefault="00C051E7" w:rsidP="00076E76">
            <w:pPr>
              <w:jc w:val="both"/>
              <w:rPr>
                <w:sz w:val="18"/>
                <w:szCs w:val="18"/>
              </w:rPr>
            </w:pPr>
            <w:r w:rsidRPr="006D2B42">
              <w:rPr>
                <w:bCs/>
                <w:sz w:val="18"/>
                <w:szCs w:val="18"/>
              </w:rPr>
              <w:t>10.5.2003 Stará uzavřená skládka kalů - velmi rozsáhlá. Zavezena zeminou a zatravněna. Doporučuje se pravidelný monitoring.</w:t>
            </w:r>
          </w:p>
        </w:tc>
      </w:tr>
    </w:tbl>
    <w:p w:rsidR="00A26ACB" w:rsidRDefault="00A26ACB" w:rsidP="00084758">
      <w:pPr>
        <w:spacing w:after="360" w:line="360" w:lineRule="auto"/>
      </w:pPr>
      <w:r w:rsidRPr="00A26ACB">
        <w:t>Zdroj: Plán odpadového hospodářství Královéhradeckého kraje</w:t>
      </w:r>
    </w:p>
    <w:p w:rsidR="00242043" w:rsidRDefault="00242043" w:rsidP="00084758">
      <w:pPr>
        <w:spacing w:after="360" w:line="360" w:lineRule="auto"/>
      </w:pPr>
    </w:p>
    <w:p w:rsidR="00CC432B" w:rsidRPr="00CC432B" w:rsidRDefault="002E5982" w:rsidP="00CC432B">
      <w:pPr>
        <w:spacing w:after="0" w:line="240" w:lineRule="auto"/>
        <w:rPr>
          <w:b/>
        </w:rPr>
      </w:pPr>
      <w:r>
        <w:rPr>
          <w:b/>
        </w:rPr>
        <w:lastRenderedPageBreak/>
        <w:t>Tabulka 9</w:t>
      </w:r>
      <w:r w:rsidR="00CC432B" w:rsidRPr="00CC432B">
        <w:rPr>
          <w:b/>
        </w:rPr>
        <w:t>: Staré ekologické zátěže na území MAS</w:t>
      </w:r>
      <w:r w:rsidR="000068B5" w:rsidRPr="000068B5">
        <w:t xml:space="preserve"> </w:t>
      </w:r>
      <w:r w:rsidR="000068B5" w:rsidRPr="000068B5">
        <w:rPr>
          <w:b/>
        </w:rPr>
        <w:t>Brána do Českého ráje</w:t>
      </w:r>
      <w:r w:rsidR="00CC432B" w:rsidRPr="00CC432B">
        <w:rPr>
          <w:b/>
        </w:rPr>
        <w:t xml:space="preserve"> v Libereckém kraji</w:t>
      </w:r>
    </w:p>
    <w:tbl>
      <w:tblPr>
        <w:tblStyle w:val="Mkatabulky"/>
        <w:tblW w:w="0" w:type="auto"/>
        <w:tblLayout w:type="fixed"/>
        <w:tblLook w:val="04A0"/>
      </w:tblPr>
      <w:tblGrid>
        <w:gridCol w:w="2093"/>
        <w:gridCol w:w="1134"/>
        <w:gridCol w:w="6059"/>
      </w:tblGrid>
      <w:tr w:rsidR="00076E76" w:rsidRPr="00CC432B" w:rsidTr="00076E76">
        <w:tc>
          <w:tcPr>
            <w:tcW w:w="2093" w:type="dxa"/>
            <w:shd w:val="clear" w:color="auto" w:fill="00B0F0"/>
            <w:vAlign w:val="center"/>
          </w:tcPr>
          <w:p w:rsidR="00CC432B" w:rsidRPr="002B4C46" w:rsidRDefault="00CC432B" w:rsidP="002B4C46">
            <w:pPr>
              <w:tabs>
                <w:tab w:val="left" w:pos="930"/>
              </w:tabs>
              <w:jc w:val="center"/>
              <w:rPr>
                <w:b/>
                <w:sz w:val="18"/>
                <w:szCs w:val="18"/>
              </w:rPr>
            </w:pPr>
            <w:r w:rsidRPr="002B4C46">
              <w:rPr>
                <w:b/>
                <w:sz w:val="18"/>
                <w:szCs w:val="18"/>
              </w:rPr>
              <w:t>obec</w:t>
            </w:r>
          </w:p>
        </w:tc>
        <w:tc>
          <w:tcPr>
            <w:tcW w:w="1134" w:type="dxa"/>
            <w:shd w:val="clear" w:color="auto" w:fill="00B0F0"/>
            <w:vAlign w:val="center"/>
          </w:tcPr>
          <w:p w:rsidR="00CC432B" w:rsidRPr="002B4C46" w:rsidRDefault="00CC432B" w:rsidP="002B4C46">
            <w:pPr>
              <w:jc w:val="center"/>
              <w:rPr>
                <w:b/>
                <w:sz w:val="18"/>
                <w:szCs w:val="18"/>
              </w:rPr>
            </w:pPr>
            <w:r w:rsidRPr="002B4C46">
              <w:rPr>
                <w:b/>
                <w:sz w:val="18"/>
                <w:szCs w:val="18"/>
              </w:rPr>
              <w:t>místní název</w:t>
            </w:r>
          </w:p>
        </w:tc>
        <w:tc>
          <w:tcPr>
            <w:tcW w:w="6059" w:type="dxa"/>
            <w:shd w:val="clear" w:color="auto" w:fill="00B0F0"/>
            <w:vAlign w:val="center"/>
          </w:tcPr>
          <w:p w:rsidR="00CC432B" w:rsidRPr="002B4C46" w:rsidRDefault="00CC432B" w:rsidP="002B4C46">
            <w:pPr>
              <w:jc w:val="center"/>
              <w:rPr>
                <w:b/>
                <w:sz w:val="18"/>
                <w:szCs w:val="18"/>
              </w:rPr>
            </w:pPr>
            <w:r w:rsidRPr="002B4C46">
              <w:rPr>
                <w:b/>
                <w:sz w:val="18"/>
                <w:szCs w:val="18"/>
              </w:rPr>
              <w:t>doporučení dalšího postupu</w:t>
            </w:r>
          </w:p>
        </w:tc>
      </w:tr>
      <w:tr w:rsidR="00076E76" w:rsidRPr="00CC432B" w:rsidTr="00242043">
        <w:trPr>
          <w:trHeight w:val="474"/>
        </w:trPr>
        <w:tc>
          <w:tcPr>
            <w:tcW w:w="2093" w:type="dxa"/>
            <w:shd w:val="clear" w:color="auto" w:fill="DBE5F1" w:themeFill="accent1" w:themeFillTint="33"/>
            <w:vAlign w:val="center"/>
          </w:tcPr>
          <w:p w:rsidR="00CC432B" w:rsidRPr="002B4C46" w:rsidRDefault="00CC432B" w:rsidP="002B4C46">
            <w:pPr>
              <w:jc w:val="center"/>
              <w:rPr>
                <w:sz w:val="18"/>
                <w:szCs w:val="18"/>
              </w:rPr>
            </w:pPr>
            <w:r w:rsidRPr="002B4C46">
              <w:rPr>
                <w:sz w:val="18"/>
                <w:szCs w:val="18"/>
              </w:rPr>
              <w:t>Benešov u Semil</w:t>
            </w:r>
          </w:p>
        </w:tc>
        <w:tc>
          <w:tcPr>
            <w:tcW w:w="1134" w:type="dxa"/>
            <w:vAlign w:val="center"/>
          </w:tcPr>
          <w:p w:rsidR="00CC432B" w:rsidRPr="002B4C46" w:rsidRDefault="00CC432B" w:rsidP="002B4C46">
            <w:pPr>
              <w:jc w:val="center"/>
              <w:rPr>
                <w:sz w:val="18"/>
                <w:szCs w:val="18"/>
              </w:rPr>
            </w:pPr>
            <w:r w:rsidRPr="002B4C46">
              <w:rPr>
                <w:sz w:val="18"/>
                <w:szCs w:val="18"/>
              </w:rPr>
              <w:t>U školy</w:t>
            </w:r>
          </w:p>
        </w:tc>
        <w:tc>
          <w:tcPr>
            <w:tcW w:w="6059" w:type="dxa"/>
          </w:tcPr>
          <w:p w:rsidR="00CC432B" w:rsidRPr="002B4C46" w:rsidRDefault="00CC432B" w:rsidP="002B4C46">
            <w:pPr>
              <w:jc w:val="both"/>
              <w:rPr>
                <w:sz w:val="18"/>
                <w:szCs w:val="18"/>
              </w:rPr>
            </w:pPr>
            <w:r w:rsidRPr="002B4C46">
              <w:rPr>
                <w:sz w:val="18"/>
                <w:szCs w:val="18"/>
              </w:rPr>
              <w:t>Skládka je uzpůsobena ke stávajícímu užití - na části skládky se nachází odstavná plocha - parkoviště.</w:t>
            </w:r>
          </w:p>
        </w:tc>
      </w:tr>
      <w:tr w:rsidR="00076E76" w:rsidRPr="00CC432B" w:rsidTr="00242043">
        <w:trPr>
          <w:trHeight w:val="1133"/>
        </w:trPr>
        <w:tc>
          <w:tcPr>
            <w:tcW w:w="2093" w:type="dxa"/>
            <w:shd w:val="clear" w:color="auto" w:fill="DBE5F1" w:themeFill="accent1" w:themeFillTint="33"/>
            <w:vAlign w:val="center"/>
          </w:tcPr>
          <w:p w:rsidR="00CC432B" w:rsidRPr="002B4C46" w:rsidRDefault="00CC432B" w:rsidP="002B4C46">
            <w:pPr>
              <w:jc w:val="center"/>
              <w:rPr>
                <w:sz w:val="18"/>
                <w:szCs w:val="18"/>
              </w:rPr>
            </w:pPr>
            <w:r w:rsidRPr="002B4C46">
              <w:rPr>
                <w:sz w:val="18"/>
                <w:szCs w:val="18"/>
              </w:rPr>
              <w:t>Bozkov</w:t>
            </w:r>
          </w:p>
        </w:tc>
        <w:tc>
          <w:tcPr>
            <w:tcW w:w="1134" w:type="dxa"/>
            <w:vAlign w:val="center"/>
          </w:tcPr>
          <w:p w:rsidR="00CC432B" w:rsidRPr="002B4C46" w:rsidRDefault="00CC432B" w:rsidP="002B4C46">
            <w:pPr>
              <w:jc w:val="center"/>
              <w:rPr>
                <w:sz w:val="18"/>
                <w:szCs w:val="18"/>
              </w:rPr>
            </w:pPr>
            <w:r w:rsidRPr="002B4C46">
              <w:rPr>
                <w:sz w:val="18"/>
                <w:szCs w:val="18"/>
              </w:rPr>
              <w:t>Balatkova rokle</w:t>
            </w:r>
          </w:p>
        </w:tc>
        <w:tc>
          <w:tcPr>
            <w:tcW w:w="6059" w:type="dxa"/>
          </w:tcPr>
          <w:p w:rsidR="00CC432B" w:rsidRPr="002B4C46" w:rsidRDefault="00CC432B" w:rsidP="002B4C46">
            <w:pPr>
              <w:jc w:val="both"/>
              <w:rPr>
                <w:sz w:val="18"/>
                <w:szCs w:val="18"/>
              </w:rPr>
            </w:pPr>
            <w:r w:rsidRPr="002B4C46">
              <w:rPr>
                <w:sz w:val="18"/>
                <w:szCs w:val="18"/>
              </w:rPr>
              <w:t xml:space="preserve">Skládka byla založena bez terénních úprav a těsnících prvků. Odpady byly do rokle hrnuty shora (celk. cca 4 500 m3). V okolí není zdroj pitné vody, pod skládkou teče potok. </w:t>
            </w:r>
          </w:p>
          <w:p w:rsidR="00CC432B" w:rsidRPr="002B4C46" w:rsidRDefault="00CC432B" w:rsidP="002B4C46">
            <w:pPr>
              <w:jc w:val="both"/>
              <w:rPr>
                <w:sz w:val="18"/>
                <w:szCs w:val="18"/>
              </w:rPr>
            </w:pPr>
            <w:r w:rsidRPr="002B4C46">
              <w:rPr>
                <w:b/>
                <w:sz w:val="18"/>
                <w:szCs w:val="18"/>
              </w:rPr>
              <w:t>Info OÚ</w:t>
            </w:r>
            <w:r w:rsidRPr="002B4C46">
              <w:rPr>
                <w:sz w:val="18"/>
                <w:szCs w:val="18"/>
              </w:rPr>
              <w:t>: Část odpadů byla odvezena. Skládka byla zavezena zeminou a osázena. Prováděné rozbory vody nesvědčí o kontaminaci okolí.</w:t>
            </w:r>
          </w:p>
        </w:tc>
      </w:tr>
      <w:tr w:rsidR="002B4C46" w:rsidRPr="00CC432B" w:rsidTr="00242043">
        <w:trPr>
          <w:trHeight w:val="980"/>
        </w:trPr>
        <w:tc>
          <w:tcPr>
            <w:tcW w:w="2093" w:type="dxa"/>
            <w:vMerge w:val="restart"/>
            <w:shd w:val="clear" w:color="auto" w:fill="DBE5F1" w:themeFill="accent1" w:themeFillTint="33"/>
            <w:vAlign w:val="center"/>
          </w:tcPr>
          <w:p w:rsidR="002B4C46" w:rsidRPr="002B4C46" w:rsidRDefault="002B4C46" w:rsidP="002B4C46">
            <w:pPr>
              <w:jc w:val="center"/>
              <w:rPr>
                <w:sz w:val="18"/>
                <w:szCs w:val="18"/>
              </w:rPr>
            </w:pPr>
            <w:r w:rsidRPr="002B4C46">
              <w:rPr>
                <w:sz w:val="18"/>
                <w:szCs w:val="18"/>
              </w:rPr>
              <w:t>Jesenný</w:t>
            </w:r>
          </w:p>
        </w:tc>
        <w:tc>
          <w:tcPr>
            <w:tcW w:w="1134" w:type="dxa"/>
            <w:vAlign w:val="center"/>
          </w:tcPr>
          <w:p w:rsidR="002B4C46" w:rsidRPr="002B4C46" w:rsidRDefault="002B4C46" w:rsidP="002B4C46">
            <w:pPr>
              <w:jc w:val="center"/>
              <w:rPr>
                <w:sz w:val="18"/>
                <w:szCs w:val="18"/>
              </w:rPr>
            </w:pPr>
            <w:r w:rsidRPr="002B4C46">
              <w:rPr>
                <w:sz w:val="18"/>
                <w:szCs w:val="18"/>
              </w:rPr>
              <w:t>U střediska zemědělského družstva</w:t>
            </w:r>
          </w:p>
        </w:tc>
        <w:tc>
          <w:tcPr>
            <w:tcW w:w="6059" w:type="dxa"/>
          </w:tcPr>
          <w:p w:rsidR="002B4C46" w:rsidRPr="002B4C46" w:rsidRDefault="002B4C46" w:rsidP="002B4C46">
            <w:pPr>
              <w:jc w:val="both"/>
              <w:rPr>
                <w:sz w:val="18"/>
                <w:szCs w:val="18"/>
              </w:rPr>
            </w:pPr>
            <w:r w:rsidRPr="002B4C46">
              <w:rPr>
                <w:sz w:val="18"/>
                <w:szCs w:val="18"/>
              </w:rPr>
              <w:t xml:space="preserve">Skládka riziková, založená v bývalém rybníce, nachází se v pásmu hygienické ochrany vod. Bylo doporučeno vyklizení zbytkových, problémových nebo separovatelných odpadů </w:t>
            </w:r>
          </w:p>
          <w:p w:rsidR="002B4C46" w:rsidRPr="002B4C46" w:rsidRDefault="002B4C46" w:rsidP="002B4C46">
            <w:pPr>
              <w:jc w:val="both"/>
              <w:rPr>
                <w:sz w:val="18"/>
                <w:szCs w:val="18"/>
              </w:rPr>
            </w:pPr>
            <w:r w:rsidRPr="002B4C46">
              <w:rPr>
                <w:b/>
                <w:sz w:val="18"/>
                <w:szCs w:val="18"/>
              </w:rPr>
              <w:t>Info MěÚ Semily</w:t>
            </w:r>
            <w:r w:rsidRPr="002B4C46">
              <w:rPr>
                <w:sz w:val="18"/>
                <w:szCs w:val="18"/>
              </w:rPr>
              <w:t>: Skládka byla zavezena inertním materiálem, zbytky z lomové těžby.</w:t>
            </w:r>
          </w:p>
        </w:tc>
      </w:tr>
      <w:tr w:rsidR="002B4C46" w:rsidRPr="00CC432B" w:rsidTr="00242043">
        <w:trPr>
          <w:trHeight w:val="555"/>
        </w:trPr>
        <w:tc>
          <w:tcPr>
            <w:tcW w:w="2093" w:type="dxa"/>
            <w:vMerge/>
            <w:shd w:val="clear" w:color="auto" w:fill="DBE5F1" w:themeFill="accent1" w:themeFillTint="33"/>
            <w:vAlign w:val="center"/>
          </w:tcPr>
          <w:p w:rsidR="002B4C46" w:rsidRPr="002B4C46" w:rsidRDefault="002B4C46" w:rsidP="002B4C46">
            <w:pPr>
              <w:jc w:val="center"/>
              <w:rPr>
                <w:sz w:val="18"/>
                <w:szCs w:val="18"/>
              </w:rPr>
            </w:pPr>
          </w:p>
        </w:tc>
        <w:tc>
          <w:tcPr>
            <w:tcW w:w="1134" w:type="dxa"/>
            <w:vAlign w:val="center"/>
          </w:tcPr>
          <w:p w:rsidR="002B4C46" w:rsidRPr="002B4C46" w:rsidRDefault="002B4C46" w:rsidP="002B4C46">
            <w:pPr>
              <w:jc w:val="center"/>
              <w:rPr>
                <w:sz w:val="18"/>
                <w:szCs w:val="18"/>
              </w:rPr>
            </w:pPr>
            <w:r w:rsidRPr="002B4C46">
              <w:rPr>
                <w:sz w:val="18"/>
                <w:szCs w:val="18"/>
              </w:rPr>
              <w:t>V lomu Skalička</w:t>
            </w:r>
          </w:p>
        </w:tc>
        <w:tc>
          <w:tcPr>
            <w:tcW w:w="6059" w:type="dxa"/>
          </w:tcPr>
          <w:p w:rsidR="002B4C46" w:rsidRPr="002B4C46" w:rsidRDefault="002B4C46" w:rsidP="002B4C46">
            <w:pPr>
              <w:jc w:val="both"/>
              <w:rPr>
                <w:sz w:val="18"/>
                <w:szCs w:val="18"/>
              </w:rPr>
            </w:pPr>
            <w:r w:rsidRPr="002B4C46">
              <w:rPr>
                <w:sz w:val="18"/>
                <w:szCs w:val="18"/>
              </w:rPr>
              <w:t xml:space="preserve">Skládkování v prostoru erozní terénní deprese. V j. části území do prostoru skládky ústí zatrubněná vodoteč. Celková kubatura uložených odpadů činí cca </w:t>
            </w:r>
          </w:p>
          <w:p w:rsidR="002B4C46" w:rsidRPr="002B4C46" w:rsidRDefault="002B4C46" w:rsidP="002B4C46">
            <w:pPr>
              <w:jc w:val="both"/>
              <w:rPr>
                <w:sz w:val="18"/>
                <w:szCs w:val="18"/>
              </w:rPr>
            </w:pPr>
            <w:r w:rsidRPr="002B4C46">
              <w:rPr>
                <w:sz w:val="18"/>
                <w:szCs w:val="18"/>
              </w:rPr>
              <w:t>5 000 m</w:t>
            </w:r>
            <w:r w:rsidRPr="002B4C46">
              <w:rPr>
                <w:sz w:val="18"/>
                <w:szCs w:val="18"/>
                <w:vertAlign w:val="superscript"/>
              </w:rPr>
              <w:t>3</w:t>
            </w:r>
            <w:r w:rsidRPr="002B4C46">
              <w:rPr>
                <w:sz w:val="18"/>
                <w:szCs w:val="18"/>
              </w:rPr>
              <w:t>.</w:t>
            </w:r>
          </w:p>
        </w:tc>
      </w:tr>
      <w:tr w:rsidR="00076E76" w:rsidRPr="00CC432B" w:rsidTr="00242043">
        <w:trPr>
          <w:trHeight w:val="295"/>
        </w:trPr>
        <w:tc>
          <w:tcPr>
            <w:tcW w:w="2093" w:type="dxa"/>
            <w:shd w:val="clear" w:color="auto" w:fill="DBE5F1" w:themeFill="accent1" w:themeFillTint="33"/>
            <w:vAlign w:val="center"/>
          </w:tcPr>
          <w:p w:rsidR="00CC432B" w:rsidRPr="002B4C46" w:rsidRDefault="00CC432B" w:rsidP="002B4C46">
            <w:pPr>
              <w:jc w:val="center"/>
              <w:rPr>
                <w:sz w:val="18"/>
                <w:szCs w:val="18"/>
              </w:rPr>
            </w:pPr>
            <w:r w:rsidRPr="002B4C46">
              <w:rPr>
                <w:sz w:val="18"/>
                <w:szCs w:val="18"/>
              </w:rPr>
              <w:t>Libštát</w:t>
            </w:r>
          </w:p>
        </w:tc>
        <w:tc>
          <w:tcPr>
            <w:tcW w:w="1134" w:type="dxa"/>
            <w:vAlign w:val="center"/>
          </w:tcPr>
          <w:p w:rsidR="00CC432B" w:rsidRPr="002B4C46" w:rsidRDefault="00CC432B" w:rsidP="002B4C46">
            <w:pPr>
              <w:jc w:val="center"/>
              <w:rPr>
                <w:sz w:val="18"/>
                <w:szCs w:val="18"/>
              </w:rPr>
            </w:pPr>
            <w:r w:rsidRPr="002B4C46">
              <w:rPr>
                <w:sz w:val="18"/>
                <w:szCs w:val="18"/>
              </w:rPr>
              <w:t>V Kotli</w:t>
            </w:r>
          </w:p>
        </w:tc>
        <w:tc>
          <w:tcPr>
            <w:tcW w:w="6059" w:type="dxa"/>
          </w:tcPr>
          <w:p w:rsidR="00CC432B" w:rsidRPr="002B4C46" w:rsidRDefault="00CC432B" w:rsidP="002B4C46">
            <w:pPr>
              <w:jc w:val="both"/>
              <w:rPr>
                <w:sz w:val="18"/>
                <w:szCs w:val="18"/>
              </w:rPr>
            </w:pPr>
            <w:r w:rsidRPr="002B4C46">
              <w:rPr>
                <w:sz w:val="18"/>
                <w:szCs w:val="18"/>
              </w:rPr>
              <w:t>Skládka maloobjemová, částečně zahrnutá, nevýznamná.</w:t>
            </w:r>
          </w:p>
        </w:tc>
      </w:tr>
      <w:tr w:rsidR="00076E76" w:rsidRPr="00CC432B" w:rsidTr="00242043">
        <w:trPr>
          <w:trHeight w:val="708"/>
        </w:trPr>
        <w:tc>
          <w:tcPr>
            <w:tcW w:w="2093" w:type="dxa"/>
            <w:shd w:val="clear" w:color="auto" w:fill="DBE5F1" w:themeFill="accent1" w:themeFillTint="33"/>
            <w:vAlign w:val="center"/>
          </w:tcPr>
          <w:p w:rsidR="00CC432B" w:rsidRPr="002B4C46" w:rsidRDefault="00CC432B" w:rsidP="002B4C46">
            <w:pPr>
              <w:jc w:val="center"/>
              <w:rPr>
                <w:sz w:val="18"/>
                <w:szCs w:val="18"/>
              </w:rPr>
            </w:pPr>
            <w:r w:rsidRPr="002B4C46">
              <w:rPr>
                <w:sz w:val="18"/>
                <w:szCs w:val="18"/>
              </w:rPr>
              <w:t>Lomnice nad Popelkou</w:t>
            </w:r>
          </w:p>
        </w:tc>
        <w:tc>
          <w:tcPr>
            <w:tcW w:w="1134" w:type="dxa"/>
            <w:vAlign w:val="center"/>
          </w:tcPr>
          <w:p w:rsidR="00CC432B" w:rsidRPr="002B4C46" w:rsidRDefault="00CC432B" w:rsidP="002B4C46">
            <w:pPr>
              <w:jc w:val="center"/>
              <w:rPr>
                <w:sz w:val="18"/>
                <w:szCs w:val="18"/>
              </w:rPr>
            </w:pPr>
            <w:r w:rsidRPr="002B4C46">
              <w:rPr>
                <w:sz w:val="18"/>
                <w:szCs w:val="18"/>
              </w:rPr>
              <w:t>Žižkov</w:t>
            </w:r>
          </w:p>
        </w:tc>
        <w:tc>
          <w:tcPr>
            <w:tcW w:w="6059" w:type="dxa"/>
          </w:tcPr>
          <w:p w:rsidR="00CC432B" w:rsidRPr="002B4C46" w:rsidRDefault="00CC432B" w:rsidP="002B4C46">
            <w:pPr>
              <w:jc w:val="both"/>
              <w:rPr>
                <w:sz w:val="18"/>
                <w:szCs w:val="18"/>
              </w:rPr>
            </w:pPr>
            <w:r w:rsidRPr="002B4C46">
              <w:rPr>
                <w:sz w:val="18"/>
                <w:szCs w:val="18"/>
              </w:rPr>
              <w:t>Skládka malá, ale aktivní a v intravilánu obce v bezprostřední blízkosti rodinné zástavby. Bylo doporučeno vyklizení zbytkových, problémových nebo separovatelných odpadů a zabránění dalšímu černému skládkování.</w:t>
            </w:r>
          </w:p>
        </w:tc>
      </w:tr>
      <w:tr w:rsidR="002B4C46" w:rsidRPr="00CC432B" w:rsidTr="00242043">
        <w:trPr>
          <w:trHeight w:val="1117"/>
        </w:trPr>
        <w:tc>
          <w:tcPr>
            <w:tcW w:w="2093" w:type="dxa"/>
            <w:vMerge w:val="restart"/>
            <w:shd w:val="clear" w:color="auto" w:fill="DBE5F1" w:themeFill="accent1" w:themeFillTint="33"/>
            <w:vAlign w:val="center"/>
          </w:tcPr>
          <w:p w:rsidR="002B4C46" w:rsidRPr="002B4C46" w:rsidRDefault="002B4C46" w:rsidP="002B4C46">
            <w:pPr>
              <w:jc w:val="center"/>
              <w:rPr>
                <w:sz w:val="18"/>
                <w:szCs w:val="18"/>
              </w:rPr>
            </w:pPr>
            <w:r w:rsidRPr="002B4C46">
              <w:rPr>
                <w:sz w:val="18"/>
                <w:szCs w:val="18"/>
              </w:rPr>
              <w:t>Rovensko pod Troskami</w:t>
            </w:r>
          </w:p>
        </w:tc>
        <w:tc>
          <w:tcPr>
            <w:tcW w:w="1134" w:type="dxa"/>
            <w:vAlign w:val="center"/>
          </w:tcPr>
          <w:p w:rsidR="002B4C46" w:rsidRPr="002B4C46" w:rsidRDefault="002B4C46" w:rsidP="002B4C46">
            <w:pPr>
              <w:jc w:val="center"/>
              <w:rPr>
                <w:sz w:val="18"/>
                <w:szCs w:val="18"/>
              </w:rPr>
            </w:pPr>
            <w:r w:rsidRPr="002B4C46">
              <w:rPr>
                <w:sz w:val="18"/>
                <w:szCs w:val="18"/>
              </w:rPr>
              <w:t>Koudelka – U pramene Koudelka</w:t>
            </w:r>
          </w:p>
        </w:tc>
        <w:tc>
          <w:tcPr>
            <w:tcW w:w="6059" w:type="dxa"/>
          </w:tcPr>
          <w:p w:rsidR="002B4C46" w:rsidRPr="002B4C46" w:rsidRDefault="002B4C46" w:rsidP="002B4C46">
            <w:pPr>
              <w:jc w:val="both"/>
              <w:rPr>
                <w:sz w:val="18"/>
                <w:szCs w:val="18"/>
              </w:rPr>
            </w:pPr>
            <w:r w:rsidRPr="002B4C46">
              <w:rPr>
                <w:sz w:val="18"/>
                <w:szCs w:val="18"/>
              </w:rPr>
              <w:t>Skládka je velmi nevhodně umístěna, tzn. v blízkosti pramene Koudelka, u chovného rybníka, v podmáčeném území, pravděpodobně zde nebyl ukládán průmyslový odpad a je malého rozsahu. Celk. kubatura uložených odpadů cca 4 000 m</w:t>
            </w:r>
            <w:r w:rsidRPr="002B4C46">
              <w:rPr>
                <w:sz w:val="18"/>
                <w:szCs w:val="18"/>
                <w:vertAlign w:val="superscript"/>
              </w:rPr>
              <w:t>3</w:t>
            </w:r>
            <w:r w:rsidRPr="002B4C46">
              <w:rPr>
                <w:sz w:val="18"/>
                <w:szCs w:val="18"/>
              </w:rPr>
              <w:t>.</w:t>
            </w:r>
          </w:p>
          <w:p w:rsidR="002B4C46" w:rsidRPr="002B4C46" w:rsidRDefault="002B4C46" w:rsidP="002B4C46">
            <w:pPr>
              <w:jc w:val="both"/>
              <w:rPr>
                <w:sz w:val="18"/>
                <w:szCs w:val="18"/>
              </w:rPr>
            </w:pPr>
            <w:r w:rsidRPr="002B4C46">
              <w:rPr>
                <w:b/>
                <w:bCs/>
                <w:sz w:val="18"/>
                <w:szCs w:val="18"/>
              </w:rPr>
              <w:t>Info MěÚ Turnov:</w:t>
            </w:r>
            <w:r w:rsidRPr="002B4C46">
              <w:rPr>
                <w:sz w:val="18"/>
                <w:szCs w:val="18"/>
              </w:rPr>
              <w:t xml:space="preserve"> Skládka je již 15 let zavezena zeminou a zarostlá. Z potoka, který kolem protéká, je napouštěno koupaliště. Rozbory vody jsou v pořádku. </w:t>
            </w:r>
          </w:p>
        </w:tc>
      </w:tr>
      <w:tr w:rsidR="002B4C46" w:rsidRPr="00CC432B" w:rsidTr="00242043">
        <w:trPr>
          <w:trHeight w:val="411"/>
        </w:trPr>
        <w:tc>
          <w:tcPr>
            <w:tcW w:w="2093" w:type="dxa"/>
            <w:vMerge/>
            <w:shd w:val="clear" w:color="auto" w:fill="DBE5F1" w:themeFill="accent1" w:themeFillTint="33"/>
            <w:vAlign w:val="center"/>
          </w:tcPr>
          <w:p w:rsidR="002B4C46" w:rsidRPr="002B4C46" w:rsidRDefault="002B4C46" w:rsidP="002B4C46">
            <w:pPr>
              <w:jc w:val="center"/>
              <w:rPr>
                <w:sz w:val="18"/>
                <w:szCs w:val="18"/>
              </w:rPr>
            </w:pPr>
          </w:p>
        </w:tc>
        <w:tc>
          <w:tcPr>
            <w:tcW w:w="1134" w:type="dxa"/>
            <w:vAlign w:val="center"/>
          </w:tcPr>
          <w:p w:rsidR="002B4C46" w:rsidRPr="002B4C46" w:rsidRDefault="002B4C46" w:rsidP="002B4C46">
            <w:pPr>
              <w:jc w:val="center"/>
              <w:rPr>
                <w:sz w:val="18"/>
                <w:szCs w:val="18"/>
              </w:rPr>
            </w:pPr>
            <w:r w:rsidRPr="002B4C46">
              <w:rPr>
                <w:sz w:val="18"/>
                <w:szCs w:val="18"/>
              </w:rPr>
              <w:t>PALDA</w:t>
            </w:r>
          </w:p>
        </w:tc>
        <w:tc>
          <w:tcPr>
            <w:tcW w:w="6059" w:type="dxa"/>
          </w:tcPr>
          <w:p w:rsidR="002B4C46" w:rsidRPr="002B4C46" w:rsidRDefault="002B4C46" w:rsidP="002B4C46">
            <w:pPr>
              <w:jc w:val="both"/>
              <w:rPr>
                <w:sz w:val="18"/>
                <w:szCs w:val="18"/>
              </w:rPr>
            </w:pPr>
            <w:r w:rsidRPr="002B4C46">
              <w:rPr>
                <w:b/>
                <w:bCs/>
                <w:sz w:val="18"/>
                <w:szCs w:val="18"/>
              </w:rPr>
              <w:t xml:space="preserve">Info MěÚ Turnov: </w:t>
            </w:r>
            <w:r w:rsidRPr="002B4C46">
              <w:rPr>
                <w:sz w:val="18"/>
                <w:szCs w:val="18"/>
              </w:rPr>
              <w:t>Skládka byla zrekultivována na základě projektu a se státní dotací.</w:t>
            </w:r>
          </w:p>
        </w:tc>
      </w:tr>
      <w:tr w:rsidR="00076E76" w:rsidRPr="00CC432B" w:rsidTr="00242043">
        <w:trPr>
          <w:trHeight w:val="439"/>
        </w:trPr>
        <w:tc>
          <w:tcPr>
            <w:tcW w:w="2093" w:type="dxa"/>
            <w:shd w:val="clear" w:color="auto" w:fill="DBE5F1" w:themeFill="accent1" w:themeFillTint="33"/>
            <w:vAlign w:val="center"/>
          </w:tcPr>
          <w:p w:rsidR="00CC432B" w:rsidRPr="002B4C46" w:rsidRDefault="00CC432B" w:rsidP="002B4C46">
            <w:pPr>
              <w:jc w:val="center"/>
              <w:rPr>
                <w:sz w:val="18"/>
                <w:szCs w:val="18"/>
              </w:rPr>
            </w:pPr>
            <w:r w:rsidRPr="002B4C46">
              <w:rPr>
                <w:sz w:val="18"/>
                <w:szCs w:val="18"/>
              </w:rPr>
              <w:t>Stružinec</w:t>
            </w:r>
          </w:p>
        </w:tc>
        <w:tc>
          <w:tcPr>
            <w:tcW w:w="1134" w:type="dxa"/>
            <w:vAlign w:val="center"/>
          </w:tcPr>
          <w:p w:rsidR="00CC432B" w:rsidRPr="002B4C46" w:rsidRDefault="00CC432B" w:rsidP="002B4C46">
            <w:pPr>
              <w:jc w:val="center"/>
              <w:rPr>
                <w:sz w:val="18"/>
                <w:szCs w:val="18"/>
              </w:rPr>
            </w:pPr>
            <w:r w:rsidRPr="002B4C46">
              <w:rPr>
                <w:sz w:val="18"/>
                <w:szCs w:val="18"/>
              </w:rPr>
              <w:t>Technolen</w:t>
            </w:r>
          </w:p>
        </w:tc>
        <w:tc>
          <w:tcPr>
            <w:tcW w:w="6059" w:type="dxa"/>
          </w:tcPr>
          <w:p w:rsidR="00CC432B" w:rsidRPr="002B4C46" w:rsidRDefault="00CC432B" w:rsidP="002B4C46">
            <w:pPr>
              <w:jc w:val="both"/>
              <w:rPr>
                <w:sz w:val="18"/>
                <w:szCs w:val="18"/>
              </w:rPr>
            </w:pPr>
            <w:r w:rsidRPr="002B4C46">
              <w:rPr>
                <w:sz w:val="18"/>
                <w:szCs w:val="18"/>
              </w:rPr>
              <w:t>Skládka malé kubatury, ale na břehu potoka.</w:t>
            </w:r>
          </w:p>
        </w:tc>
      </w:tr>
      <w:tr w:rsidR="00076E76" w:rsidRPr="00CC432B" w:rsidTr="00242043">
        <w:trPr>
          <w:trHeight w:val="1118"/>
        </w:trPr>
        <w:tc>
          <w:tcPr>
            <w:tcW w:w="2093" w:type="dxa"/>
            <w:shd w:val="clear" w:color="auto" w:fill="DBE5F1" w:themeFill="accent1" w:themeFillTint="33"/>
            <w:vAlign w:val="center"/>
          </w:tcPr>
          <w:p w:rsidR="00CC432B" w:rsidRPr="002B4C46" w:rsidRDefault="00CC432B" w:rsidP="002B4C46">
            <w:pPr>
              <w:jc w:val="center"/>
              <w:rPr>
                <w:sz w:val="18"/>
                <w:szCs w:val="18"/>
              </w:rPr>
            </w:pPr>
            <w:r w:rsidRPr="002B4C46">
              <w:rPr>
                <w:sz w:val="18"/>
                <w:szCs w:val="18"/>
              </w:rPr>
              <w:t>Syřenov</w:t>
            </w:r>
          </w:p>
        </w:tc>
        <w:tc>
          <w:tcPr>
            <w:tcW w:w="1134" w:type="dxa"/>
            <w:vAlign w:val="center"/>
          </w:tcPr>
          <w:p w:rsidR="00CC432B" w:rsidRPr="002B4C46" w:rsidRDefault="00CC432B" w:rsidP="002B4C46">
            <w:pPr>
              <w:jc w:val="center"/>
              <w:rPr>
                <w:sz w:val="18"/>
                <w:szCs w:val="18"/>
              </w:rPr>
            </w:pPr>
            <w:r w:rsidRPr="002B4C46">
              <w:rPr>
                <w:sz w:val="18"/>
                <w:szCs w:val="18"/>
              </w:rPr>
              <w:t>Pod Kumburkem</w:t>
            </w:r>
          </w:p>
        </w:tc>
        <w:tc>
          <w:tcPr>
            <w:tcW w:w="6059" w:type="dxa"/>
          </w:tcPr>
          <w:p w:rsidR="00CC432B" w:rsidRPr="002B4C46" w:rsidRDefault="00CC432B" w:rsidP="002B4C46">
            <w:pPr>
              <w:jc w:val="both"/>
              <w:rPr>
                <w:sz w:val="18"/>
                <w:szCs w:val="18"/>
              </w:rPr>
            </w:pPr>
            <w:r w:rsidRPr="002B4C46">
              <w:rPr>
                <w:sz w:val="18"/>
                <w:szCs w:val="18"/>
              </w:rPr>
              <w:t xml:space="preserve">Skládka je bez technického zabezpečení, nebyl proveden hydrogeologický průzkum, ukládány byly i průmyslové odpady, vizuálně byla zřejmá kontaminace jezírka (olejové skvrny). </w:t>
            </w:r>
          </w:p>
          <w:p w:rsidR="00CC432B" w:rsidRPr="002B4C46" w:rsidRDefault="00CC432B" w:rsidP="002B4C46">
            <w:pPr>
              <w:jc w:val="both"/>
              <w:rPr>
                <w:sz w:val="18"/>
                <w:szCs w:val="18"/>
              </w:rPr>
            </w:pPr>
            <w:r w:rsidRPr="002B4C46">
              <w:rPr>
                <w:b/>
                <w:bCs/>
                <w:sz w:val="18"/>
                <w:szCs w:val="18"/>
              </w:rPr>
              <w:t xml:space="preserve">Info MěÚ Semily: </w:t>
            </w:r>
            <w:r w:rsidRPr="002B4C46">
              <w:rPr>
                <w:sz w:val="18"/>
                <w:szCs w:val="18"/>
              </w:rPr>
              <w:t>Skládka byla zavezena zeminou a zalesněna v roce 1986. Je zde uloženo cca 20 000 m</w:t>
            </w:r>
            <w:r w:rsidRPr="002B4C46">
              <w:rPr>
                <w:sz w:val="18"/>
                <w:szCs w:val="18"/>
                <w:vertAlign w:val="superscript"/>
              </w:rPr>
              <w:t>3</w:t>
            </w:r>
            <w:r w:rsidRPr="002B4C46">
              <w:rPr>
                <w:sz w:val="18"/>
                <w:szCs w:val="18"/>
              </w:rPr>
              <w:t xml:space="preserve"> KO odpadů.</w:t>
            </w:r>
          </w:p>
        </w:tc>
      </w:tr>
      <w:tr w:rsidR="002B4C46" w:rsidRPr="00CC432B" w:rsidTr="00242043">
        <w:trPr>
          <w:trHeight w:val="1595"/>
        </w:trPr>
        <w:tc>
          <w:tcPr>
            <w:tcW w:w="2093" w:type="dxa"/>
            <w:vMerge w:val="restart"/>
            <w:shd w:val="clear" w:color="auto" w:fill="DBE5F1" w:themeFill="accent1" w:themeFillTint="33"/>
            <w:vAlign w:val="center"/>
          </w:tcPr>
          <w:p w:rsidR="002B4C46" w:rsidRPr="002B4C46" w:rsidRDefault="002B4C46" w:rsidP="002B4C46">
            <w:pPr>
              <w:jc w:val="center"/>
              <w:rPr>
                <w:sz w:val="18"/>
                <w:szCs w:val="18"/>
              </w:rPr>
            </w:pPr>
            <w:r w:rsidRPr="002B4C46">
              <w:rPr>
                <w:sz w:val="18"/>
                <w:szCs w:val="18"/>
              </w:rPr>
              <w:t>Tatobity</w:t>
            </w:r>
          </w:p>
        </w:tc>
        <w:tc>
          <w:tcPr>
            <w:tcW w:w="1134" w:type="dxa"/>
            <w:vAlign w:val="center"/>
          </w:tcPr>
          <w:p w:rsidR="002B4C46" w:rsidRPr="002B4C46" w:rsidRDefault="002B4C46" w:rsidP="002B4C46">
            <w:pPr>
              <w:jc w:val="center"/>
              <w:rPr>
                <w:sz w:val="18"/>
                <w:szCs w:val="18"/>
              </w:rPr>
            </w:pPr>
            <w:r w:rsidRPr="002B4C46">
              <w:rPr>
                <w:sz w:val="18"/>
                <w:szCs w:val="18"/>
              </w:rPr>
              <w:t>Pískovcový lom, u benzínové pumpy</w:t>
            </w:r>
          </w:p>
        </w:tc>
        <w:tc>
          <w:tcPr>
            <w:tcW w:w="6059" w:type="dxa"/>
          </w:tcPr>
          <w:p w:rsidR="002B4C46" w:rsidRPr="002B4C46" w:rsidRDefault="002B4C46" w:rsidP="002B4C46">
            <w:pPr>
              <w:jc w:val="both"/>
              <w:rPr>
                <w:sz w:val="18"/>
                <w:szCs w:val="18"/>
              </w:rPr>
            </w:pPr>
            <w:r w:rsidRPr="002B4C46">
              <w:rPr>
                <w:sz w:val="18"/>
                <w:szCs w:val="18"/>
              </w:rPr>
              <w:t>Skládka se nachází v ekologicky cenném území s výskytem četných druhů bylin a chráněných živočichů a na území PHO II. a PHO III. stupně. Území je hodno zvýšené ochrany.</w:t>
            </w:r>
          </w:p>
          <w:p w:rsidR="002B4C46" w:rsidRPr="002B4C46" w:rsidRDefault="002B4C46" w:rsidP="002B4C46">
            <w:pPr>
              <w:jc w:val="both"/>
              <w:rPr>
                <w:sz w:val="18"/>
                <w:szCs w:val="18"/>
              </w:rPr>
            </w:pPr>
            <w:r w:rsidRPr="002B4C46">
              <w:rPr>
                <w:b/>
                <w:sz w:val="18"/>
                <w:szCs w:val="18"/>
              </w:rPr>
              <w:t>Info OÚ</w:t>
            </w:r>
            <w:r w:rsidRPr="002B4C46">
              <w:rPr>
                <w:sz w:val="18"/>
                <w:szCs w:val="18"/>
              </w:rPr>
              <w:t>: Na skládku byl ukládán převážně TKO. Je zde uložena cca 6 500 m3 odpadu. Skládka je zavezena zeminou. 800 m pod skládkou se nachází zdroj pitné vody. Při odběrech vody nebylo údajně zjištěno žádné znečištění. Obec nemá finanční prostředky na likvidaci.</w:t>
            </w:r>
          </w:p>
        </w:tc>
      </w:tr>
      <w:tr w:rsidR="002B4C46" w:rsidRPr="00CC432B" w:rsidTr="00242043">
        <w:trPr>
          <w:trHeight w:val="944"/>
        </w:trPr>
        <w:tc>
          <w:tcPr>
            <w:tcW w:w="2093" w:type="dxa"/>
            <w:vMerge/>
            <w:shd w:val="clear" w:color="auto" w:fill="DBE5F1" w:themeFill="accent1" w:themeFillTint="33"/>
            <w:vAlign w:val="center"/>
          </w:tcPr>
          <w:p w:rsidR="002B4C46" w:rsidRPr="002B4C46" w:rsidRDefault="002B4C46" w:rsidP="002B4C46">
            <w:pPr>
              <w:jc w:val="center"/>
              <w:rPr>
                <w:sz w:val="18"/>
                <w:szCs w:val="18"/>
              </w:rPr>
            </w:pPr>
          </w:p>
        </w:tc>
        <w:tc>
          <w:tcPr>
            <w:tcW w:w="1134" w:type="dxa"/>
            <w:vAlign w:val="center"/>
          </w:tcPr>
          <w:p w:rsidR="002B4C46" w:rsidRPr="002B4C46" w:rsidRDefault="002B4C46" w:rsidP="002B4C46">
            <w:pPr>
              <w:jc w:val="center"/>
              <w:rPr>
                <w:sz w:val="18"/>
                <w:szCs w:val="18"/>
              </w:rPr>
            </w:pPr>
            <w:r w:rsidRPr="002B4C46">
              <w:rPr>
                <w:sz w:val="18"/>
                <w:szCs w:val="18"/>
              </w:rPr>
              <w:t>Pod skálou</w:t>
            </w:r>
          </w:p>
        </w:tc>
        <w:tc>
          <w:tcPr>
            <w:tcW w:w="6059" w:type="dxa"/>
          </w:tcPr>
          <w:p w:rsidR="002B4C46" w:rsidRPr="002B4C46" w:rsidRDefault="002B4C46" w:rsidP="002B4C46">
            <w:pPr>
              <w:jc w:val="both"/>
              <w:rPr>
                <w:sz w:val="18"/>
                <w:szCs w:val="18"/>
              </w:rPr>
            </w:pPr>
            <w:r w:rsidRPr="002B4C46">
              <w:rPr>
                <w:sz w:val="18"/>
                <w:szCs w:val="18"/>
              </w:rPr>
              <w:t>Skládka stále aktivní, bez zabezpečení a úprav. Nachází se v ekologicky cenném území s výskytem četných druhů bylin a chráněných živočichů, na území PHO II stupně.</w:t>
            </w:r>
          </w:p>
          <w:p w:rsidR="002B4C46" w:rsidRPr="002B4C46" w:rsidRDefault="002B4C46" w:rsidP="002B4C46">
            <w:pPr>
              <w:jc w:val="both"/>
              <w:rPr>
                <w:sz w:val="18"/>
                <w:szCs w:val="18"/>
              </w:rPr>
            </w:pPr>
            <w:r w:rsidRPr="002B4C46">
              <w:rPr>
                <w:b/>
                <w:bCs/>
                <w:sz w:val="18"/>
                <w:szCs w:val="18"/>
              </w:rPr>
              <w:t xml:space="preserve">Info OÚ: </w:t>
            </w:r>
            <w:r w:rsidRPr="002B4C46">
              <w:rPr>
                <w:sz w:val="18"/>
                <w:szCs w:val="18"/>
              </w:rPr>
              <w:t>Skládka navazuje na předchozí. Na skládce dochází k černému skládkování. Je sem dobrý přístup od silnice. Obec nemá finanční prostředky na likvidaci.</w:t>
            </w:r>
          </w:p>
        </w:tc>
      </w:tr>
      <w:tr w:rsidR="002B4C46" w:rsidRPr="00CC432B" w:rsidTr="00242043">
        <w:trPr>
          <w:trHeight w:val="708"/>
        </w:trPr>
        <w:tc>
          <w:tcPr>
            <w:tcW w:w="2093" w:type="dxa"/>
            <w:vMerge w:val="restart"/>
            <w:shd w:val="clear" w:color="auto" w:fill="DBE5F1" w:themeFill="accent1" w:themeFillTint="33"/>
            <w:vAlign w:val="center"/>
          </w:tcPr>
          <w:p w:rsidR="002B4C46" w:rsidRPr="002B4C46" w:rsidRDefault="002B4C46" w:rsidP="002B4C46">
            <w:pPr>
              <w:jc w:val="center"/>
              <w:rPr>
                <w:sz w:val="18"/>
                <w:szCs w:val="18"/>
              </w:rPr>
            </w:pPr>
            <w:r w:rsidRPr="002B4C46">
              <w:rPr>
                <w:sz w:val="18"/>
                <w:szCs w:val="18"/>
              </w:rPr>
              <w:t>Žernov</w:t>
            </w:r>
          </w:p>
        </w:tc>
        <w:tc>
          <w:tcPr>
            <w:tcW w:w="1134" w:type="dxa"/>
            <w:vAlign w:val="center"/>
          </w:tcPr>
          <w:p w:rsidR="002B4C46" w:rsidRPr="002B4C46" w:rsidRDefault="002B4C46" w:rsidP="002B4C46">
            <w:pPr>
              <w:jc w:val="center"/>
              <w:rPr>
                <w:sz w:val="18"/>
                <w:szCs w:val="18"/>
              </w:rPr>
            </w:pPr>
            <w:r w:rsidRPr="002B4C46">
              <w:rPr>
                <w:sz w:val="18"/>
                <w:szCs w:val="18"/>
              </w:rPr>
              <w:t>Sýkořice –</w:t>
            </w:r>
          </w:p>
          <w:p w:rsidR="002B4C46" w:rsidRPr="002B4C46" w:rsidRDefault="002B4C46" w:rsidP="002B4C46">
            <w:pPr>
              <w:jc w:val="center"/>
              <w:rPr>
                <w:sz w:val="18"/>
                <w:szCs w:val="18"/>
              </w:rPr>
            </w:pPr>
            <w:r w:rsidRPr="002B4C46">
              <w:rPr>
                <w:sz w:val="18"/>
                <w:szCs w:val="18"/>
              </w:rPr>
              <w:t>V sadech</w:t>
            </w:r>
          </w:p>
        </w:tc>
        <w:tc>
          <w:tcPr>
            <w:tcW w:w="6059" w:type="dxa"/>
          </w:tcPr>
          <w:p w:rsidR="002B4C46" w:rsidRPr="002B4C46" w:rsidRDefault="002B4C46" w:rsidP="002B4C46">
            <w:pPr>
              <w:jc w:val="both"/>
              <w:rPr>
                <w:sz w:val="18"/>
                <w:szCs w:val="18"/>
              </w:rPr>
            </w:pPr>
            <w:r w:rsidRPr="002B4C46">
              <w:rPr>
                <w:sz w:val="18"/>
                <w:szCs w:val="18"/>
              </w:rPr>
              <w:t>Skládka je malého rozsahu, ale obsahuje převážně nebezpečný odpad – pesticidy a anorganická hnojiva. Vzhledem k druhu odpadu je považována za rizikovou a je doporučeno její vymístění.</w:t>
            </w:r>
          </w:p>
        </w:tc>
      </w:tr>
      <w:tr w:rsidR="002B4C46" w:rsidRPr="00CC432B" w:rsidTr="00242043">
        <w:trPr>
          <w:trHeight w:val="335"/>
        </w:trPr>
        <w:tc>
          <w:tcPr>
            <w:tcW w:w="2093" w:type="dxa"/>
            <w:vMerge/>
            <w:shd w:val="clear" w:color="auto" w:fill="DBE5F1" w:themeFill="accent1" w:themeFillTint="33"/>
            <w:vAlign w:val="center"/>
          </w:tcPr>
          <w:p w:rsidR="002B4C46" w:rsidRPr="002B4C46" w:rsidRDefault="002B4C46" w:rsidP="002B4C46">
            <w:pPr>
              <w:jc w:val="center"/>
              <w:rPr>
                <w:sz w:val="18"/>
                <w:szCs w:val="18"/>
              </w:rPr>
            </w:pPr>
          </w:p>
        </w:tc>
        <w:tc>
          <w:tcPr>
            <w:tcW w:w="1134" w:type="dxa"/>
            <w:vAlign w:val="center"/>
          </w:tcPr>
          <w:p w:rsidR="002B4C46" w:rsidRPr="002B4C46" w:rsidRDefault="002B4C46" w:rsidP="002B4C46">
            <w:pPr>
              <w:jc w:val="center"/>
              <w:rPr>
                <w:sz w:val="18"/>
                <w:szCs w:val="18"/>
              </w:rPr>
            </w:pPr>
            <w:r w:rsidRPr="002B4C46">
              <w:rPr>
                <w:sz w:val="18"/>
                <w:szCs w:val="18"/>
              </w:rPr>
              <w:t>V zatáčce</w:t>
            </w:r>
          </w:p>
        </w:tc>
        <w:tc>
          <w:tcPr>
            <w:tcW w:w="6059" w:type="dxa"/>
          </w:tcPr>
          <w:p w:rsidR="002B4C46" w:rsidRPr="002B4C46" w:rsidRDefault="002B4C46" w:rsidP="002B4C46">
            <w:pPr>
              <w:jc w:val="both"/>
              <w:rPr>
                <w:sz w:val="18"/>
                <w:szCs w:val="18"/>
              </w:rPr>
            </w:pPr>
            <w:r w:rsidRPr="002B4C46">
              <w:rPr>
                <w:sz w:val="18"/>
                <w:szCs w:val="18"/>
              </w:rPr>
              <w:t>Skládka místy aktivní černá, bez zabezpečení, odpady v kontaktu s vodotečí.</w:t>
            </w:r>
          </w:p>
        </w:tc>
      </w:tr>
    </w:tbl>
    <w:p w:rsidR="00443235" w:rsidRDefault="00076E76" w:rsidP="00084758">
      <w:pPr>
        <w:spacing w:after="360" w:line="360" w:lineRule="auto"/>
        <w:jc w:val="both"/>
      </w:pPr>
      <w:r w:rsidRPr="00076E76">
        <w:t>Zdroj: Plán odpadového hospodářství Libereckého kraje</w:t>
      </w:r>
    </w:p>
    <w:p w:rsidR="00C051E7" w:rsidRPr="00C051E7" w:rsidRDefault="00C051E7" w:rsidP="00084758">
      <w:pPr>
        <w:pStyle w:val="Nadpis3"/>
        <w:spacing w:before="0" w:after="120" w:line="360" w:lineRule="auto"/>
      </w:pPr>
      <w:bookmarkStart w:id="17" w:name="_Toc394914656"/>
      <w:r>
        <w:lastRenderedPageBreak/>
        <w:t>Ochrana ovzduší</w:t>
      </w:r>
      <w:bookmarkEnd w:id="17"/>
    </w:p>
    <w:p w:rsidR="00C051E7" w:rsidRPr="00183183" w:rsidRDefault="00C051E7" w:rsidP="00A02802">
      <w:pPr>
        <w:autoSpaceDE w:val="0"/>
        <w:autoSpaceDN w:val="0"/>
        <w:adjustRightInd w:val="0"/>
        <w:spacing w:after="360" w:line="360" w:lineRule="auto"/>
        <w:jc w:val="both"/>
        <w:rPr>
          <w:rFonts w:eastAsia="Calibri"/>
        </w:rPr>
      </w:pPr>
      <w:r w:rsidRPr="00183183">
        <w:rPr>
          <w:rFonts w:eastAsia="Calibri"/>
        </w:rPr>
        <w:t xml:space="preserve">Mezi největší zdroje znečištění a hluku v regionu tak patří dvě hlavní silniční tepny I/16 procházející jižní částí regionu ze západu na východ a I/35 procházející ze severu na jih západní částí regionu. Provoz na ostatních komunikacích není natolik silný, aby představoval výraznou zátěž pro životní prostředí. </w:t>
      </w:r>
      <w:r>
        <w:rPr>
          <w:rFonts w:eastAsia="Calibri"/>
        </w:rPr>
        <w:t>Některé obce mohou</w:t>
      </w:r>
      <w:r w:rsidRPr="00183183">
        <w:rPr>
          <w:rFonts w:eastAsia="Calibri"/>
        </w:rPr>
        <w:t xml:space="preserve"> </w:t>
      </w:r>
      <w:r>
        <w:rPr>
          <w:rFonts w:eastAsia="Calibri"/>
        </w:rPr>
        <w:t>spatřovat zátěž v nákladní kamionové dopravě, která si</w:t>
      </w:r>
      <w:r w:rsidRPr="00183183">
        <w:rPr>
          <w:rFonts w:eastAsia="Calibri"/>
        </w:rPr>
        <w:t xml:space="preserve"> </w:t>
      </w:r>
      <w:r>
        <w:rPr>
          <w:rFonts w:eastAsia="Calibri"/>
        </w:rPr>
        <w:t>po některých vedlejších silnicích zkracuje</w:t>
      </w:r>
      <w:r w:rsidRPr="00183183">
        <w:rPr>
          <w:rFonts w:eastAsia="Calibri"/>
        </w:rPr>
        <w:t xml:space="preserve"> cestu mezi </w:t>
      </w:r>
      <w:r>
        <w:rPr>
          <w:rFonts w:eastAsia="Calibri"/>
        </w:rPr>
        <w:t>silnicemi hlavními, či k místu určení.</w:t>
      </w:r>
    </w:p>
    <w:p w:rsidR="00443235" w:rsidRDefault="002E5982" w:rsidP="000068B5">
      <w:pPr>
        <w:spacing w:after="0" w:line="240" w:lineRule="auto"/>
        <w:rPr>
          <w:b/>
        </w:rPr>
      </w:pPr>
      <w:r>
        <w:rPr>
          <w:b/>
        </w:rPr>
        <w:t>Tabulka 10</w:t>
      </w:r>
      <w:r w:rsidR="000068B5" w:rsidRPr="000068B5">
        <w:rPr>
          <w:b/>
        </w:rPr>
        <w:t>: Znečišťovatelé ovzduší na území MAS Brána do Českého ráje</w:t>
      </w:r>
    </w:p>
    <w:tbl>
      <w:tblPr>
        <w:tblStyle w:val="Mkatabulky"/>
        <w:tblW w:w="0" w:type="auto"/>
        <w:tblLook w:val="04A0"/>
      </w:tblPr>
      <w:tblGrid>
        <w:gridCol w:w="1101"/>
        <w:gridCol w:w="1984"/>
        <w:gridCol w:w="775"/>
        <w:gridCol w:w="775"/>
        <w:gridCol w:w="775"/>
        <w:gridCol w:w="775"/>
        <w:gridCol w:w="775"/>
        <w:gridCol w:w="775"/>
        <w:gridCol w:w="775"/>
        <w:gridCol w:w="776"/>
      </w:tblGrid>
      <w:tr w:rsidR="005357E9" w:rsidRPr="005357E9" w:rsidTr="002B4C46">
        <w:tc>
          <w:tcPr>
            <w:tcW w:w="1101" w:type="dxa"/>
            <w:vMerge w:val="restart"/>
            <w:shd w:val="clear" w:color="auto" w:fill="00B0F0"/>
            <w:vAlign w:val="center"/>
          </w:tcPr>
          <w:p w:rsidR="005357E9" w:rsidRPr="005357E9" w:rsidRDefault="005357E9" w:rsidP="005357E9">
            <w:pPr>
              <w:rPr>
                <w:b/>
                <w:sz w:val="18"/>
                <w:szCs w:val="18"/>
              </w:rPr>
            </w:pPr>
            <w:r w:rsidRPr="005357E9">
              <w:rPr>
                <w:b/>
                <w:sz w:val="18"/>
                <w:szCs w:val="18"/>
              </w:rPr>
              <w:t>obec</w:t>
            </w:r>
          </w:p>
        </w:tc>
        <w:tc>
          <w:tcPr>
            <w:tcW w:w="1984" w:type="dxa"/>
            <w:vMerge w:val="restart"/>
            <w:shd w:val="clear" w:color="auto" w:fill="00B0F0"/>
            <w:vAlign w:val="center"/>
          </w:tcPr>
          <w:p w:rsidR="005357E9" w:rsidRPr="005357E9" w:rsidRDefault="005357E9" w:rsidP="005357E9">
            <w:pPr>
              <w:rPr>
                <w:b/>
                <w:sz w:val="18"/>
                <w:szCs w:val="18"/>
              </w:rPr>
            </w:pPr>
            <w:r w:rsidRPr="005357E9">
              <w:rPr>
                <w:b/>
                <w:sz w:val="18"/>
                <w:szCs w:val="18"/>
              </w:rPr>
              <w:t>tvůrce znečištění</w:t>
            </w:r>
          </w:p>
        </w:tc>
        <w:tc>
          <w:tcPr>
            <w:tcW w:w="6201" w:type="dxa"/>
            <w:gridSpan w:val="8"/>
            <w:shd w:val="clear" w:color="auto" w:fill="00B0F0"/>
            <w:vAlign w:val="center"/>
          </w:tcPr>
          <w:p w:rsidR="005357E9" w:rsidRPr="005357E9" w:rsidRDefault="005357E9" w:rsidP="005357E9">
            <w:pPr>
              <w:rPr>
                <w:b/>
                <w:sz w:val="18"/>
                <w:szCs w:val="18"/>
              </w:rPr>
            </w:pPr>
            <w:r w:rsidRPr="005357E9">
              <w:rPr>
                <w:b/>
                <w:sz w:val="18"/>
                <w:szCs w:val="18"/>
              </w:rPr>
              <w:t>emise</w:t>
            </w:r>
          </w:p>
        </w:tc>
      </w:tr>
      <w:tr w:rsidR="005357E9" w:rsidRPr="005357E9" w:rsidTr="002B4C46">
        <w:tc>
          <w:tcPr>
            <w:tcW w:w="1101" w:type="dxa"/>
            <w:vMerge/>
            <w:shd w:val="clear" w:color="auto" w:fill="00B0F0"/>
            <w:vAlign w:val="center"/>
          </w:tcPr>
          <w:p w:rsidR="005357E9" w:rsidRPr="005357E9" w:rsidRDefault="005357E9" w:rsidP="005357E9">
            <w:pPr>
              <w:rPr>
                <w:b/>
                <w:sz w:val="18"/>
                <w:szCs w:val="18"/>
              </w:rPr>
            </w:pPr>
          </w:p>
        </w:tc>
        <w:tc>
          <w:tcPr>
            <w:tcW w:w="1984" w:type="dxa"/>
            <w:vMerge/>
            <w:shd w:val="clear" w:color="auto" w:fill="00B0F0"/>
            <w:vAlign w:val="center"/>
          </w:tcPr>
          <w:p w:rsidR="005357E9" w:rsidRPr="005357E9" w:rsidRDefault="005357E9" w:rsidP="005357E9">
            <w:pPr>
              <w:rPr>
                <w:b/>
                <w:sz w:val="18"/>
                <w:szCs w:val="18"/>
              </w:rPr>
            </w:pPr>
          </w:p>
        </w:tc>
        <w:tc>
          <w:tcPr>
            <w:tcW w:w="775" w:type="dxa"/>
            <w:shd w:val="clear" w:color="auto" w:fill="00B0F0"/>
            <w:vAlign w:val="center"/>
          </w:tcPr>
          <w:p w:rsidR="005357E9" w:rsidRPr="005357E9" w:rsidRDefault="005357E9" w:rsidP="005357E9">
            <w:pPr>
              <w:rPr>
                <w:b/>
                <w:sz w:val="18"/>
                <w:szCs w:val="18"/>
              </w:rPr>
            </w:pPr>
            <w:r w:rsidRPr="005357E9">
              <w:rPr>
                <w:b/>
                <w:sz w:val="18"/>
                <w:szCs w:val="18"/>
              </w:rPr>
              <w:t>tuhé emise</w:t>
            </w:r>
          </w:p>
        </w:tc>
        <w:tc>
          <w:tcPr>
            <w:tcW w:w="775" w:type="dxa"/>
            <w:shd w:val="clear" w:color="auto" w:fill="00B0F0"/>
            <w:vAlign w:val="center"/>
          </w:tcPr>
          <w:p w:rsidR="005357E9" w:rsidRPr="005357E9" w:rsidRDefault="005357E9" w:rsidP="005357E9">
            <w:pPr>
              <w:rPr>
                <w:b/>
                <w:sz w:val="18"/>
                <w:szCs w:val="18"/>
              </w:rPr>
            </w:pPr>
            <w:r w:rsidRPr="005357E9">
              <w:rPr>
                <w:b/>
                <w:sz w:val="18"/>
                <w:szCs w:val="18"/>
              </w:rPr>
              <w:t>SO</w:t>
            </w:r>
            <w:r w:rsidRPr="005357E9">
              <w:rPr>
                <w:b/>
                <w:sz w:val="18"/>
                <w:szCs w:val="18"/>
                <w:vertAlign w:val="subscript"/>
              </w:rPr>
              <w:t>2</w:t>
            </w:r>
          </w:p>
        </w:tc>
        <w:tc>
          <w:tcPr>
            <w:tcW w:w="775" w:type="dxa"/>
            <w:shd w:val="clear" w:color="auto" w:fill="00B0F0"/>
            <w:vAlign w:val="center"/>
          </w:tcPr>
          <w:p w:rsidR="005357E9" w:rsidRPr="005357E9" w:rsidRDefault="005357E9" w:rsidP="005357E9">
            <w:pPr>
              <w:rPr>
                <w:b/>
                <w:sz w:val="18"/>
                <w:szCs w:val="18"/>
              </w:rPr>
            </w:pPr>
            <w:r w:rsidRPr="005357E9">
              <w:rPr>
                <w:b/>
                <w:sz w:val="18"/>
                <w:szCs w:val="18"/>
              </w:rPr>
              <w:t>Nox</w:t>
            </w:r>
          </w:p>
        </w:tc>
        <w:tc>
          <w:tcPr>
            <w:tcW w:w="775" w:type="dxa"/>
            <w:shd w:val="clear" w:color="auto" w:fill="00B0F0"/>
            <w:vAlign w:val="center"/>
          </w:tcPr>
          <w:p w:rsidR="005357E9" w:rsidRPr="005357E9" w:rsidRDefault="005357E9" w:rsidP="005357E9">
            <w:pPr>
              <w:rPr>
                <w:b/>
                <w:sz w:val="18"/>
                <w:szCs w:val="18"/>
              </w:rPr>
            </w:pPr>
            <w:r w:rsidRPr="005357E9">
              <w:rPr>
                <w:b/>
                <w:sz w:val="18"/>
                <w:szCs w:val="18"/>
              </w:rPr>
              <w:t>CO</w:t>
            </w:r>
          </w:p>
        </w:tc>
        <w:tc>
          <w:tcPr>
            <w:tcW w:w="775" w:type="dxa"/>
            <w:shd w:val="clear" w:color="auto" w:fill="00B0F0"/>
            <w:vAlign w:val="center"/>
          </w:tcPr>
          <w:p w:rsidR="005357E9" w:rsidRPr="005357E9" w:rsidRDefault="005357E9" w:rsidP="005357E9">
            <w:pPr>
              <w:rPr>
                <w:b/>
                <w:sz w:val="18"/>
                <w:szCs w:val="18"/>
              </w:rPr>
            </w:pPr>
            <w:r w:rsidRPr="005357E9">
              <w:rPr>
                <w:b/>
                <w:sz w:val="18"/>
                <w:szCs w:val="18"/>
              </w:rPr>
              <w:t>TOC</w:t>
            </w:r>
          </w:p>
        </w:tc>
        <w:tc>
          <w:tcPr>
            <w:tcW w:w="775" w:type="dxa"/>
            <w:shd w:val="clear" w:color="auto" w:fill="00B0F0"/>
            <w:vAlign w:val="center"/>
          </w:tcPr>
          <w:p w:rsidR="005357E9" w:rsidRPr="005357E9" w:rsidRDefault="005357E9" w:rsidP="005357E9">
            <w:pPr>
              <w:rPr>
                <w:b/>
                <w:sz w:val="18"/>
                <w:szCs w:val="18"/>
              </w:rPr>
            </w:pPr>
            <w:r w:rsidRPr="005357E9">
              <w:rPr>
                <w:b/>
                <w:sz w:val="18"/>
                <w:szCs w:val="18"/>
              </w:rPr>
              <w:t>VOC</w:t>
            </w:r>
          </w:p>
        </w:tc>
        <w:tc>
          <w:tcPr>
            <w:tcW w:w="775" w:type="dxa"/>
            <w:shd w:val="clear" w:color="auto" w:fill="00B0F0"/>
            <w:vAlign w:val="center"/>
          </w:tcPr>
          <w:p w:rsidR="005357E9" w:rsidRPr="005357E9" w:rsidRDefault="005357E9" w:rsidP="005357E9">
            <w:pPr>
              <w:rPr>
                <w:b/>
                <w:sz w:val="18"/>
                <w:szCs w:val="18"/>
              </w:rPr>
            </w:pPr>
            <w:r w:rsidRPr="005357E9">
              <w:rPr>
                <w:b/>
                <w:sz w:val="18"/>
                <w:szCs w:val="18"/>
              </w:rPr>
              <w:t>NH</w:t>
            </w:r>
            <w:r w:rsidRPr="005357E9">
              <w:rPr>
                <w:b/>
                <w:sz w:val="18"/>
                <w:szCs w:val="18"/>
                <w:vertAlign w:val="subscript"/>
              </w:rPr>
              <w:t>3</w:t>
            </w:r>
          </w:p>
        </w:tc>
        <w:tc>
          <w:tcPr>
            <w:tcW w:w="776" w:type="dxa"/>
            <w:shd w:val="clear" w:color="auto" w:fill="00B0F0"/>
            <w:vAlign w:val="center"/>
          </w:tcPr>
          <w:p w:rsidR="005357E9" w:rsidRPr="005357E9" w:rsidRDefault="005357E9" w:rsidP="005357E9">
            <w:pPr>
              <w:rPr>
                <w:b/>
                <w:sz w:val="18"/>
                <w:szCs w:val="18"/>
              </w:rPr>
            </w:pPr>
            <w:r w:rsidRPr="005357E9">
              <w:rPr>
                <w:b/>
                <w:sz w:val="18"/>
                <w:szCs w:val="18"/>
              </w:rPr>
              <w:t>Zn</w:t>
            </w:r>
          </w:p>
        </w:tc>
      </w:tr>
      <w:tr w:rsidR="005357E9" w:rsidRPr="005357E9" w:rsidTr="002B4C46">
        <w:tc>
          <w:tcPr>
            <w:tcW w:w="1101" w:type="dxa"/>
            <w:shd w:val="clear" w:color="auto" w:fill="C6D9F1" w:themeFill="text2" w:themeFillTint="33"/>
            <w:vAlign w:val="center"/>
          </w:tcPr>
          <w:p w:rsidR="005357E9" w:rsidRPr="005357E9" w:rsidRDefault="005357E9" w:rsidP="005357E9">
            <w:pPr>
              <w:rPr>
                <w:sz w:val="18"/>
                <w:szCs w:val="18"/>
              </w:rPr>
            </w:pPr>
            <w:r w:rsidRPr="005357E9">
              <w:rPr>
                <w:sz w:val="18"/>
                <w:szCs w:val="18"/>
              </w:rPr>
              <w:t>Háje nad Jizerou</w:t>
            </w:r>
          </w:p>
        </w:tc>
        <w:tc>
          <w:tcPr>
            <w:tcW w:w="1984" w:type="dxa"/>
          </w:tcPr>
          <w:p w:rsidR="005357E9" w:rsidRPr="005357E9" w:rsidRDefault="005357E9" w:rsidP="005357E9">
            <w:pPr>
              <w:rPr>
                <w:sz w:val="18"/>
                <w:szCs w:val="18"/>
              </w:rPr>
            </w:pPr>
            <w:r w:rsidRPr="005357E9">
              <w:rPr>
                <w:sz w:val="18"/>
                <w:szCs w:val="18"/>
              </w:rPr>
              <w:t>GERL textilní úpravna a barevna, s.r.o.</w:t>
            </w:r>
          </w:p>
        </w:tc>
        <w:tc>
          <w:tcPr>
            <w:tcW w:w="775" w:type="dxa"/>
            <w:vAlign w:val="center"/>
          </w:tcPr>
          <w:p w:rsidR="005357E9" w:rsidRPr="005357E9" w:rsidRDefault="005357E9" w:rsidP="005357E9">
            <w:pPr>
              <w:rPr>
                <w:sz w:val="18"/>
                <w:szCs w:val="18"/>
              </w:rPr>
            </w:pPr>
            <w:r w:rsidRPr="005357E9">
              <w:rPr>
                <w:sz w:val="18"/>
                <w:szCs w:val="18"/>
              </w:rPr>
              <w:t>2,960</w:t>
            </w:r>
          </w:p>
        </w:tc>
        <w:tc>
          <w:tcPr>
            <w:tcW w:w="775" w:type="dxa"/>
            <w:vAlign w:val="center"/>
          </w:tcPr>
          <w:p w:rsidR="005357E9" w:rsidRPr="005357E9" w:rsidRDefault="005357E9" w:rsidP="005357E9">
            <w:pPr>
              <w:rPr>
                <w:sz w:val="18"/>
                <w:szCs w:val="18"/>
              </w:rPr>
            </w:pPr>
            <w:r w:rsidRPr="005357E9">
              <w:rPr>
                <w:sz w:val="18"/>
                <w:szCs w:val="18"/>
              </w:rPr>
              <w:t>41,307</w:t>
            </w:r>
          </w:p>
        </w:tc>
        <w:tc>
          <w:tcPr>
            <w:tcW w:w="775" w:type="dxa"/>
            <w:vAlign w:val="center"/>
          </w:tcPr>
          <w:p w:rsidR="005357E9" w:rsidRPr="005357E9" w:rsidRDefault="005357E9" w:rsidP="005357E9">
            <w:pPr>
              <w:rPr>
                <w:sz w:val="18"/>
                <w:szCs w:val="18"/>
              </w:rPr>
            </w:pPr>
            <w:r w:rsidRPr="005357E9">
              <w:rPr>
                <w:sz w:val="18"/>
                <w:szCs w:val="18"/>
              </w:rPr>
              <w:t>8,629</w:t>
            </w:r>
          </w:p>
        </w:tc>
        <w:tc>
          <w:tcPr>
            <w:tcW w:w="775" w:type="dxa"/>
            <w:vAlign w:val="center"/>
          </w:tcPr>
          <w:p w:rsidR="005357E9" w:rsidRPr="005357E9" w:rsidRDefault="005357E9" w:rsidP="005357E9">
            <w:pPr>
              <w:rPr>
                <w:sz w:val="18"/>
                <w:szCs w:val="18"/>
              </w:rPr>
            </w:pPr>
            <w:r w:rsidRPr="005357E9">
              <w:rPr>
                <w:sz w:val="18"/>
                <w:szCs w:val="18"/>
              </w:rPr>
              <w:t>8,352</w:t>
            </w:r>
          </w:p>
        </w:tc>
        <w:tc>
          <w:tcPr>
            <w:tcW w:w="775" w:type="dxa"/>
            <w:vAlign w:val="center"/>
          </w:tcPr>
          <w:p w:rsidR="005357E9" w:rsidRPr="005357E9" w:rsidRDefault="005357E9" w:rsidP="005357E9">
            <w:pPr>
              <w:rPr>
                <w:sz w:val="18"/>
                <w:szCs w:val="18"/>
              </w:rPr>
            </w:pPr>
          </w:p>
        </w:tc>
        <w:tc>
          <w:tcPr>
            <w:tcW w:w="775" w:type="dxa"/>
            <w:vAlign w:val="center"/>
          </w:tcPr>
          <w:p w:rsidR="005357E9" w:rsidRPr="005357E9" w:rsidRDefault="005357E9" w:rsidP="005357E9">
            <w:pPr>
              <w:rPr>
                <w:sz w:val="18"/>
                <w:szCs w:val="18"/>
              </w:rPr>
            </w:pPr>
          </w:p>
        </w:tc>
        <w:tc>
          <w:tcPr>
            <w:tcW w:w="775" w:type="dxa"/>
            <w:vAlign w:val="center"/>
          </w:tcPr>
          <w:p w:rsidR="005357E9" w:rsidRPr="005357E9" w:rsidRDefault="005357E9" w:rsidP="005357E9">
            <w:pPr>
              <w:rPr>
                <w:sz w:val="18"/>
                <w:szCs w:val="18"/>
              </w:rPr>
            </w:pPr>
          </w:p>
        </w:tc>
        <w:tc>
          <w:tcPr>
            <w:tcW w:w="776" w:type="dxa"/>
            <w:vAlign w:val="center"/>
          </w:tcPr>
          <w:p w:rsidR="005357E9" w:rsidRPr="005357E9" w:rsidRDefault="005357E9" w:rsidP="005357E9">
            <w:pPr>
              <w:rPr>
                <w:sz w:val="18"/>
                <w:szCs w:val="18"/>
              </w:rPr>
            </w:pPr>
          </w:p>
        </w:tc>
      </w:tr>
      <w:tr w:rsidR="005357E9" w:rsidRPr="005357E9" w:rsidTr="002B4C46">
        <w:tc>
          <w:tcPr>
            <w:tcW w:w="1101" w:type="dxa"/>
            <w:vMerge w:val="restart"/>
            <w:shd w:val="clear" w:color="auto" w:fill="C6D9F1" w:themeFill="text2" w:themeFillTint="33"/>
            <w:vAlign w:val="center"/>
          </w:tcPr>
          <w:p w:rsidR="005357E9" w:rsidRPr="005357E9" w:rsidRDefault="005357E9" w:rsidP="005357E9">
            <w:pPr>
              <w:rPr>
                <w:sz w:val="18"/>
                <w:szCs w:val="18"/>
              </w:rPr>
            </w:pPr>
            <w:r w:rsidRPr="005357E9">
              <w:rPr>
                <w:sz w:val="18"/>
                <w:szCs w:val="18"/>
              </w:rPr>
              <w:t>Lomnice nad Popelkou</w:t>
            </w:r>
          </w:p>
        </w:tc>
        <w:tc>
          <w:tcPr>
            <w:tcW w:w="1984" w:type="dxa"/>
          </w:tcPr>
          <w:p w:rsidR="005357E9" w:rsidRPr="005357E9" w:rsidRDefault="005357E9" w:rsidP="005357E9">
            <w:pPr>
              <w:rPr>
                <w:sz w:val="18"/>
                <w:szCs w:val="18"/>
              </w:rPr>
            </w:pPr>
            <w:r w:rsidRPr="005357E9">
              <w:rPr>
                <w:sz w:val="18"/>
                <w:szCs w:val="18"/>
              </w:rPr>
              <w:t>FILL-PACK, s.r.o.</w:t>
            </w:r>
          </w:p>
        </w:tc>
        <w:tc>
          <w:tcPr>
            <w:tcW w:w="775" w:type="dxa"/>
            <w:vAlign w:val="center"/>
          </w:tcPr>
          <w:p w:rsidR="005357E9" w:rsidRPr="005357E9" w:rsidRDefault="005357E9" w:rsidP="005357E9">
            <w:pPr>
              <w:rPr>
                <w:sz w:val="18"/>
                <w:szCs w:val="18"/>
              </w:rPr>
            </w:pPr>
            <w:r w:rsidRPr="005357E9">
              <w:rPr>
                <w:sz w:val="18"/>
                <w:szCs w:val="18"/>
              </w:rPr>
              <w:t>0,007</w:t>
            </w:r>
          </w:p>
        </w:tc>
        <w:tc>
          <w:tcPr>
            <w:tcW w:w="775" w:type="dxa"/>
            <w:vAlign w:val="center"/>
          </w:tcPr>
          <w:p w:rsidR="005357E9" w:rsidRPr="005357E9" w:rsidRDefault="005357E9" w:rsidP="005357E9">
            <w:pPr>
              <w:rPr>
                <w:sz w:val="18"/>
                <w:szCs w:val="18"/>
              </w:rPr>
            </w:pPr>
            <w:r w:rsidRPr="005357E9">
              <w:rPr>
                <w:sz w:val="18"/>
                <w:szCs w:val="18"/>
              </w:rPr>
              <w:t>0,001</w:t>
            </w:r>
          </w:p>
        </w:tc>
        <w:tc>
          <w:tcPr>
            <w:tcW w:w="775" w:type="dxa"/>
            <w:vAlign w:val="center"/>
          </w:tcPr>
          <w:p w:rsidR="005357E9" w:rsidRPr="005357E9" w:rsidRDefault="005357E9" w:rsidP="005357E9">
            <w:pPr>
              <w:rPr>
                <w:sz w:val="18"/>
                <w:szCs w:val="18"/>
              </w:rPr>
            </w:pPr>
            <w:r w:rsidRPr="005357E9">
              <w:rPr>
                <w:sz w:val="18"/>
                <w:szCs w:val="18"/>
              </w:rPr>
              <w:t>0,148</w:t>
            </w:r>
          </w:p>
        </w:tc>
        <w:tc>
          <w:tcPr>
            <w:tcW w:w="775" w:type="dxa"/>
            <w:vAlign w:val="center"/>
          </w:tcPr>
          <w:p w:rsidR="005357E9" w:rsidRPr="005357E9" w:rsidRDefault="005357E9" w:rsidP="005357E9">
            <w:pPr>
              <w:rPr>
                <w:sz w:val="18"/>
                <w:szCs w:val="18"/>
              </w:rPr>
            </w:pPr>
            <w:r w:rsidRPr="005357E9">
              <w:rPr>
                <w:sz w:val="18"/>
                <w:szCs w:val="18"/>
              </w:rPr>
              <w:t>0,048</w:t>
            </w:r>
          </w:p>
        </w:tc>
        <w:tc>
          <w:tcPr>
            <w:tcW w:w="775" w:type="dxa"/>
            <w:vAlign w:val="center"/>
          </w:tcPr>
          <w:p w:rsidR="005357E9" w:rsidRPr="005357E9" w:rsidRDefault="005357E9" w:rsidP="005357E9">
            <w:pPr>
              <w:rPr>
                <w:sz w:val="18"/>
                <w:szCs w:val="18"/>
              </w:rPr>
            </w:pPr>
            <w:r w:rsidRPr="005357E9">
              <w:rPr>
                <w:sz w:val="18"/>
                <w:szCs w:val="18"/>
              </w:rPr>
              <w:t>0,006</w:t>
            </w:r>
          </w:p>
        </w:tc>
        <w:tc>
          <w:tcPr>
            <w:tcW w:w="775" w:type="dxa"/>
            <w:vAlign w:val="center"/>
          </w:tcPr>
          <w:p w:rsidR="005357E9" w:rsidRPr="005357E9" w:rsidRDefault="005357E9" w:rsidP="005357E9">
            <w:pPr>
              <w:rPr>
                <w:sz w:val="18"/>
                <w:szCs w:val="18"/>
              </w:rPr>
            </w:pPr>
            <w:r w:rsidRPr="005357E9">
              <w:rPr>
                <w:sz w:val="18"/>
                <w:szCs w:val="18"/>
              </w:rPr>
              <w:t>1,379</w:t>
            </w:r>
          </w:p>
        </w:tc>
        <w:tc>
          <w:tcPr>
            <w:tcW w:w="775" w:type="dxa"/>
            <w:vAlign w:val="center"/>
          </w:tcPr>
          <w:p w:rsidR="005357E9" w:rsidRPr="005357E9" w:rsidRDefault="005357E9" w:rsidP="005357E9">
            <w:pPr>
              <w:rPr>
                <w:sz w:val="18"/>
                <w:szCs w:val="18"/>
              </w:rPr>
            </w:pPr>
          </w:p>
        </w:tc>
        <w:tc>
          <w:tcPr>
            <w:tcW w:w="776" w:type="dxa"/>
            <w:vAlign w:val="center"/>
          </w:tcPr>
          <w:p w:rsidR="005357E9" w:rsidRPr="005357E9" w:rsidRDefault="005357E9" w:rsidP="005357E9">
            <w:pPr>
              <w:rPr>
                <w:sz w:val="18"/>
                <w:szCs w:val="18"/>
              </w:rPr>
            </w:pPr>
          </w:p>
        </w:tc>
      </w:tr>
      <w:tr w:rsidR="005357E9" w:rsidRPr="005357E9" w:rsidTr="002B4C46">
        <w:tc>
          <w:tcPr>
            <w:tcW w:w="1101" w:type="dxa"/>
            <w:vMerge/>
            <w:shd w:val="clear" w:color="auto" w:fill="C6D9F1" w:themeFill="text2" w:themeFillTint="33"/>
            <w:vAlign w:val="center"/>
          </w:tcPr>
          <w:p w:rsidR="005357E9" w:rsidRPr="005357E9" w:rsidRDefault="005357E9" w:rsidP="005357E9">
            <w:pPr>
              <w:rPr>
                <w:sz w:val="18"/>
                <w:szCs w:val="18"/>
              </w:rPr>
            </w:pPr>
          </w:p>
        </w:tc>
        <w:tc>
          <w:tcPr>
            <w:tcW w:w="1984" w:type="dxa"/>
          </w:tcPr>
          <w:p w:rsidR="005357E9" w:rsidRPr="005357E9" w:rsidRDefault="005357E9" w:rsidP="005357E9">
            <w:pPr>
              <w:rPr>
                <w:sz w:val="18"/>
                <w:szCs w:val="18"/>
              </w:rPr>
            </w:pPr>
            <w:r w:rsidRPr="005357E9">
              <w:rPr>
                <w:sz w:val="18"/>
                <w:szCs w:val="18"/>
              </w:rPr>
              <w:t>Marius Pedersen, a.s.</w:t>
            </w:r>
          </w:p>
        </w:tc>
        <w:tc>
          <w:tcPr>
            <w:tcW w:w="775" w:type="dxa"/>
            <w:vAlign w:val="center"/>
          </w:tcPr>
          <w:p w:rsidR="005357E9" w:rsidRPr="005357E9" w:rsidRDefault="005357E9" w:rsidP="005357E9">
            <w:pPr>
              <w:rPr>
                <w:sz w:val="18"/>
                <w:szCs w:val="18"/>
              </w:rPr>
            </w:pPr>
          </w:p>
        </w:tc>
        <w:tc>
          <w:tcPr>
            <w:tcW w:w="775" w:type="dxa"/>
            <w:vAlign w:val="center"/>
          </w:tcPr>
          <w:p w:rsidR="005357E9" w:rsidRPr="005357E9" w:rsidRDefault="005357E9" w:rsidP="005357E9">
            <w:pPr>
              <w:rPr>
                <w:sz w:val="18"/>
                <w:szCs w:val="18"/>
              </w:rPr>
            </w:pPr>
          </w:p>
        </w:tc>
        <w:tc>
          <w:tcPr>
            <w:tcW w:w="775" w:type="dxa"/>
            <w:vAlign w:val="center"/>
          </w:tcPr>
          <w:p w:rsidR="005357E9" w:rsidRPr="005357E9" w:rsidRDefault="005357E9" w:rsidP="005357E9">
            <w:pPr>
              <w:rPr>
                <w:sz w:val="18"/>
                <w:szCs w:val="18"/>
              </w:rPr>
            </w:pPr>
          </w:p>
        </w:tc>
        <w:tc>
          <w:tcPr>
            <w:tcW w:w="775" w:type="dxa"/>
            <w:vAlign w:val="center"/>
          </w:tcPr>
          <w:p w:rsidR="005357E9" w:rsidRPr="005357E9" w:rsidRDefault="005357E9" w:rsidP="005357E9">
            <w:pPr>
              <w:rPr>
                <w:sz w:val="18"/>
                <w:szCs w:val="18"/>
              </w:rPr>
            </w:pPr>
          </w:p>
        </w:tc>
        <w:tc>
          <w:tcPr>
            <w:tcW w:w="775" w:type="dxa"/>
            <w:vAlign w:val="center"/>
          </w:tcPr>
          <w:p w:rsidR="005357E9" w:rsidRPr="005357E9" w:rsidRDefault="005357E9" w:rsidP="005357E9">
            <w:pPr>
              <w:rPr>
                <w:sz w:val="18"/>
                <w:szCs w:val="18"/>
              </w:rPr>
            </w:pPr>
          </w:p>
        </w:tc>
        <w:tc>
          <w:tcPr>
            <w:tcW w:w="775" w:type="dxa"/>
            <w:vAlign w:val="center"/>
          </w:tcPr>
          <w:p w:rsidR="005357E9" w:rsidRPr="005357E9" w:rsidRDefault="005357E9" w:rsidP="005357E9">
            <w:pPr>
              <w:rPr>
                <w:sz w:val="18"/>
                <w:szCs w:val="18"/>
              </w:rPr>
            </w:pPr>
            <w:r w:rsidRPr="005357E9">
              <w:rPr>
                <w:sz w:val="18"/>
                <w:szCs w:val="18"/>
              </w:rPr>
              <w:t>0,144</w:t>
            </w:r>
          </w:p>
        </w:tc>
        <w:tc>
          <w:tcPr>
            <w:tcW w:w="775" w:type="dxa"/>
            <w:vAlign w:val="center"/>
          </w:tcPr>
          <w:p w:rsidR="005357E9" w:rsidRPr="005357E9" w:rsidRDefault="005357E9" w:rsidP="005357E9">
            <w:pPr>
              <w:rPr>
                <w:sz w:val="18"/>
                <w:szCs w:val="18"/>
              </w:rPr>
            </w:pPr>
          </w:p>
        </w:tc>
        <w:tc>
          <w:tcPr>
            <w:tcW w:w="776" w:type="dxa"/>
            <w:vAlign w:val="center"/>
          </w:tcPr>
          <w:p w:rsidR="005357E9" w:rsidRPr="005357E9" w:rsidRDefault="005357E9" w:rsidP="005357E9">
            <w:pPr>
              <w:rPr>
                <w:sz w:val="18"/>
                <w:szCs w:val="18"/>
              </w:rPr>
            </w:pPr>
          </w:p>
        </w:tc>
      </w:tr>
      <w:tr w:rsidR="005357E9" w:rsidRPr="005357E9" w:rsidTr="002B4C46">
        <w:tc>
          <w:tcPr>
            <w:tcW w:w="1101" w:type="dxa"/>
            <w:vMerge/>
            <w:shd w:val="clear" w:color="auto" w:fill="C6D9F1" w:themeFill="text2" w:themeFillTint="33"/>
            <w:vAlign w:val="center"/>
          </w:tcPr>
          <w:p w:rsidR="005357E9" w:rsidRPr="005357E9" w:rsidRDefault="005357E9" w:rsidP="005357E9">
            <w:pPr>
              <w:rPr>
                <w:sz w:val="18"/>
                <w:szCs w:val="18"/>
              </w:rPr>
            </w:pPr>
          </w:p>
        </w:tc>
        <w:tc>
          <w:tcPr>
            <w:tcW w:w="1984" w:type="dxa"/>
          </w:tcPr>
          <w:p w:rsidR="005357E9" w:rsidRPr="005357E9" w:rsidRDefault="005357E9" w:rsidP="005357E9">
            <w:pPr>
              <w:rPr>
                <w:sz w:val="18"/>
                <w:szCs w:val="18"/>
              </w:rPr>
            </w:pPr>
            <w:r w:rsidRPr="005357E9">
              <w:rPr>
                <w:sz w:val="18"/>
                <w:szCs w:val="18"/>
              </w:rPr>
              <w:t>Mehler Technologies, s.r.o</w:t>
            </w:r>
          </w:p>
        </w:tc>
        <w:tc>
          <w:tcPr>
            <w:tcW w:w="775" w:type="dxa"/>
            <w:vAlign w:val="center"/>
          </w:tcPr>
          <w:p w:rsidR="005357E9" w:rsidRPr="005357E9" w:rsidRDefault="005357E9" w:rsidP="005357E9">
            <w:pPr>
              <w:rPr>
                <w:sz w:val="18"/>
                <w:szCs w:val="18"/>
              </w:rPr>
            </w:pPr>
            <w:r w:rsidRPr="005357E9">
              <w:rPr>
                <w:sz w:val="18"/>
                <w:szCs w:val="18"/>
              </w:rPr>
              <w:t>0,313</w:t>
            </w:r>
          </w:p>
        </w:tc>
        <w:tc>
          <w:tcPr>
            <w:tcW w:w="775" w:type="dxa"/>
            <w:vAlign w:val="center"/>
          </w:tcPr>
          <w:p w:rsidR="005357E9" w:rsidRPr="005357E9" w:rsidRDefault="005357E9" w:rsidP="005357E9">
            <w:pPr>
              <w:rPr>
                <w:sz w:val="18"/>
                <w:szCs w:val="18"/>
              </w:rPr>
            </w:pPr>
            <w:r w:rsidRPr="005357E9">
              <w:rPr>
                <w:sz w:val="18"/>
                <w:szCs w:val="18"/>
              </w:rPr>
              <w:t>0,002</w:t>
            </w:r>
          </w:p>
        </w:tc>
        <w:tc>
          <w:tcPr>
            <w:tcW w:w="775" w:type="dxa"/>
            <w:vAlign w:val="center"/>
          </w:tcPr>
          <w:p w:rsidR="005357E9" w:rsidRPr="005357E9" w:rsidRDefault="005357E9" w:rsidP="005357E9">
            <w:pPr>
              <w:rPr>
                <w:sz w:val="18"/>
                <w:szCs w:val="18"/>
              </w:rPr>
            </w:pPr>
            <w:r w:rsidRPr="005357E9">
              <w:rPr>
                <w:sz w:val="18"/>
                <w:szCs w:val="18"/>
              </w:rPr>
              <w:t>0,593</w:t>
            </w:r>
          </w:p>
        </w:tc>
        <w:tc>
          <w:tcPr>
            <w:tcW w:w="775" w:type="dxa"/>
            <w:vAlign w:val="center"/>
          </w:tcPr>
          <w:p w:rsidR="005357E9" w:rsidRPr="005357E9" w:rsidRDefault="005357E9" w:rsidP="005357E9">
            <w:pPr>
              <w:rPr>
                <w:sz w:val="18"/>
                <w:szCs w:val="18"/>
              </w:rPr>
            </w:pPr>
            <w:r w:rsidRPr="005357E9">
              <w:rPr>
                <w:sz w:val="18"/>
                <w:szCs w:val="18"/>
              </w:rPr>
              <w:t>0,549</w:t>
            </w:r>
          </w:p>
        </w:tc>
        <w:tc>
          <w:tcPr>
            <w:tcW w:w="775" w:type="dxa"/>
            <w:vAlign w:val="center"/>
          </w:tcPr>
          <w:p w:rsidR="005357E9" w:rsidRPr="005357E9" w:rsidRDefault="005357E9" w:rsidP="005357E9">
            <w:pPr>
              <w:rPr>
                <w:sz w:val="18"/>
                <w:szCs w:val="18"/>
              </w:rPr>
            </w:pPr>
            <w:r w:rsidRPr="005357E9">
              <w:rPr>
                <w:sz w:val="18"/>
                <w:szCs w:val="18"/>
              </w:rPr>
              <w:t>0,016</w:t>
            </w:r>
          </w:p>
        </w:tc>
        <w:tc>
          <w:tcPr>
            <w:tcW w:w="775" w:type="dxa"/>
            <w:vAlign w:val="center"/>
          </w:tcPr>
          <w:p w:rsidR="005357E9" w:rsidRPr="005357E9" w:rsidRDefault="005357E9" w:rsidP="005357E9">
            <w:pPr>
              <w:rPr>
                <w:sz w:val="18"/>
                <w:szCs w:val="18"/>
              </w:rPr>
            </w:pPr>
            <w:r w:rsidRPr="005357E9">
              <w:rPr>
                <w:sz w:val="18"/>
                <w:szCs w:val="18"/>
              </w:rPr>
              <w:t>4,316</w:t>
            </w:r>
          </w:p>
        </w:tc>
        <w:tc>
          <w:tcPr>
            <w:tcW w:w="775" w:type="dxa"/>
            <w:vAlign w:val="center"/>
          </w:tcPr>
          <w:p w:rsidR="005357E9" w:rsidRPr="005357E9" w:rsidRDefault="005357E9" w:rsidP="005357E9">
            <w:pPr>
              <w:rPr>
                <w:sz w:val="18"/>
                <w:szCs w:val="18"/>
              </w:rPr>
            </w:pPr>
          </w:p>
        </w:tc>
        <w:tc>
          <w:tcPr>
            <w:tcW w:w="776" w:type="dxa"/>
            <w:vAlign w:val="center"/>
          </w:tcPr>
          <w:p w:rsidR="005357E9" w:rsidRPr="005357E9" w:rsidRDefault="005357E9" w:rsidP="005357E9">
            <w:pPr>
              <w:rPr>
                <w:sz w:val="18"/>
                <w:szCs w:val="18"/>
              </w:rPr>
            </w:pPr>
          </w:p>
        </w:tc>
      </w:tr>
      <w:tr w:rsidR="005357E9" w:rsidRPr="005357E9" w:rsidTr="002B4C46">
        <w:tc>
          <w:tcPr>
            <w:tcW w:w="1101" w:type="dxa"/>
            <w:vMerge/>
            <w:shd w:val="clear" w:color="auto" w:fill="C6D9F1" w:themeFill="text2" w:themeFillTint="33"/>
            <w:vAlign w:val="center"/>
          </w:tcPr>
          <w:p w:rsidR="005357E9" w:rsidRPr="005357E9" w:rsidRDefault="005357E9" w:rsidP="005357E9">
            <w:pPr>
              <w:rPr>
                <w:sz w:val="18"/>
                <w:szCs w:val="18"/>
              </w:rPr>
            </w:pPr>
          </w:p>
        </w:tc>
        <w:tc>
          <w:tcPr>
            <w:tcW w:w="1984" w:type="dxa"/>
          </w:tcPr>
          <w:p w:rsidR="005357E9" w:rsidRPr="005357E9" w:rsidRDefault="005357E9" w:rsidP="005357E9">
            <w:pPr>
              <w:rPr>
                <w:sz w:val="18"/>
                <w:szCs w:val="18"/>
              </w:rPr>
            </w:pPr>
            <w:r w:rsidRPr="005357E9">
              <w:rPr>
                <w:sz w:val="18"/>
                <w:szCs w:val="18"/>
              </w:rPr>
              <w:t>SLP, s.r.o. – slévárna neželezných kovů</w:t>
            </w:r>
          </w:p>
        </w:tc>
        <w:tc>
          <w:tcPr>
            <w:tcW w:w="775" w:type="dxa"/>
            <w:vAlign w:val="center"/>
          </w:tcPr>
          <w:p w:rsidR="005357E9" w:rsidRPr="005357E9" w:rsidRDefault="005357E9" w:rsidP="005357E9">
            <w:pPr>
              <w:rPr>
                <w:sz w:val="18"/>
                <w:szCs w:val="18"/>
              </w:rPr>
            </w:pPr>
            <w:r w:rsidRPr="005357E9">
              <w:rPr>
                <w:sz w:val="18"/>
                <w:szCs w:val="18"/>
              </w:rPr>
              <w:t>0,001</w:t>
            </w:r>
          </w:p>
        </w:tc>
        <w:tc>
          <w:tcPr>
            <w:tcW w:w="775" w:type="dxa"/>
            <w:vAlign w:val="center"/>
          </w:tcPr>
          <w:p w:rsidR="005357E9" w:rsidRPr="005357E9" w:rsidRDefault="005357E9" w:rsidP="005357E9">
            <w:pPr>
              <w:rPr>
                <w:sz w:val="18"/>
                <w:szCs w:val="18"/>
              </w:rPr>
            </w:pPr>
          </w:p>
        </w:tc>
        <w:tc>
          <w:tcPr>
            <w:tcW w:w="775" w:type="dxa"/>
            <w:vAlign w:val="center"/>
          </w:tcPr>
          <w:p w:rsidR="005357E9" w:rsidRPr="005357E9" w:rsidRDefault="005357E9" w:rsidP="005357E9">
            <w:pPr>
              <w:rPr>
                <w:sz w:val="18"/>
                <w:szCs w:val="18"/>
              </w:rPr>
            </w:pPr>
            <w:r w:rsidRPr="005357E9">
              <w:rPr>
                <w:sz w:val="18"/>
                <w:szCs w:val="18"/>
              </w:rPr>
              <w:t>0,060</w:t>
            </w:r>
          </w:p>
        </w:tc>
        <w:tc>
          <w:tcPr>
            <w:tcW w:w="775" w:type="dxa"/>
            <w:vAlign w:val="center"/>
          </w:tcPr>
          <w:p w:rsidR="005357E9" w:rsidRPr="005357E9" w:rsidRDefault="005357E9" w:rsidP="005357E9">
            <w:pPr>
              <w:rPr>
                <w:sz w:val="18"/>
                <w:szCs w:val="18"/>
              </w:rPr>
            </w:pPr>
            <w:r w:rsidRPr="005357E9">
              <w:rPr>
                <w:sz w:val="18"/>
                <w:szCs w:val="18"/>
              </w:rPr>
              <w:t>0,015</w:t>
            </w:r>
          </w:p>
        </w:tc>
        <w:tc>
          <w:tcPr>
            <w:tcW w:w="775" w:type="dxa"/>
            <w:vAlign w:val="center"/>
          </w:tcPr>
          <w:p w:rsidR="005357E9" w:rsidRPr="005357E9" w:rsidRDefault="005357E9" w:rsidP="005357E9">
            <w:pPr>
              <w:rPr>
                <w:sz w:val="18"/>
                <w:szCs w:val="18"/>
              </w:rPr>
            </w:pPr>
            <w:r w:rsidRPr="005357E9">
              <w:rPr>
                <w:sz w:val="18"/>
                <w:szCs w:val="18"/>
              </w:rPr>
              <w:t>0,003</w:t>
            </w:r>
          </w:p>
        </w:tc>
        <w:tc>
          <w:tcPr>
            <w:tcW w:w="775" w:type="dxa"/>
            <w:vAlign w:val="center"/>
          </w:tcPr>
          <w:p w:rsidR="005357E9" w:rsidRPr="005357E9" w:rsidRDefault="005357E9" w:rsidP="005357E9">
            <w:pPr>
              <w:rPr>
                <w:sz w:val="18"/>
                <w:szCs w:val="18"/>
              </w:rPr>
            </w:pPr>
          </w:p>
        </w:tc>
        <w:tc>
          <w:tcPr>
            <w:tcW w:w="775" w:type="dxa"/>
            <w:vAlign w:val="center"/>
          </w:tcPr>
          <w:p w:rsidR="005357E9" w:rsidRPr="005357E9" w:rsidRDefault="005357E9" w:rsidP="005357E9">
            <w:pPr>
              <w:rPr>
                <w:sz w:val="18"/>
                <w:szCs w:val="18"/>
              </w:rPr>
            </w:pPr>
          </w:p>
        </w:tc>
        <w:tc>
          <w:tcPr>
            <w:tcW w:w="776" w:type="dxa"/>
            <w:vAlign w:val="center"/>
          </w:tcPr>
          <w:p w:rsidR="005357E9" w:rsidRPr="005357E9" w:rsidRDefault="005357E9" w:rsidP="005357E9">
            <w:pPr>
              <w:rPr>
                <w:sz w:val="18"/>
                <w:szCs w:val="18"/>
              </w:rPr>
            </w:pPr>
          </w:p>
        </w:tc>
      </w:tr>
      <w:tr w:rsidR="005357E9" w:rsidRPr="005357E9" w:rsidTr="002B4C46">
        <w:tc>
          <w:tcPr>
            <w:tcW w:w="1101" w:type="dxa"/>
            <w:vMerge w:val="restart"/>
            <w:shd w:val="clear" w:color="auto" w:fill="C6D9F1" w:themeFill="text2" w:themeFillTint="33"/>
            <w:vAlign w:val="center"/>
          </w:tcPr>
          <w:p w:rsidR="005357E9" w:rsidRPr="005357E9" w:rsidRDefault="005357E9" w:rsidP="005357E9">
            <w:pPr>
              <w:rPr>
                <w:sz w:val="18"/>
                <w:szCs w:val="18"/>
              </w:rPr>
            </w:pPr>
            <w:r w:rsidRPr="005357E9">
              <w:rPr>
                <w:sz w:val="18"/>
                <w:szCs w:val="18"/>
              </w:rPr>
              <w:t>Nová Paka</w:t>
            </w:r>
          </w:p>
        </w:tc>
        <w:tc>
          <w:tcPr>
            <w:tcW w:w="1984" w:type="dxa"/>
          </w:tcPr>
          <w:p w:rsidR="005357E9" w:rsidRPr="005357E9" w:rsidRDefault="005357E9" w:rsidP="005357E9">
            <w:pPr>
              <w:rPr>
                <w:sz w:val="18"/>
                <w:szCs w:val="18"/>
              </w:rPr>
            </w:pPr>
            <w:r w:rsidRPr="005357E9">
              <w:rPr>
                <w:sz w:val="18"/>
                <w:szCs w:val="18"/>
              </w:rPr>
              <w:t>COLOR PARK, s.r.o. - lakovna</w:t>
            </w:r>
          </w:p>
        </w:tc>
        <w:tc>
          <w:tcPr>
            <w:tcW w:w="775" w:type="dxa"/>
            <w:vAlign w:val="center"/>
          </w:tcPr>
          <w:p w:rsidR="005357E9" w:rsidRPr="005357E9" w:rsidRDefault="005357E9" w:rsidP="005357E9">
            <w:pPr>
              <w:rPr>
                <w:sz w:val="18"/>
                <w:szCs w:val="18"/>
              </w:rPr>
            </w:pPr>
            <w:r w:rsidRPr="005357E9">
              <w:rPr>
                <w:sz w:val="18"/>
                <w:szCs w:val="18"/>
              </w:rPr>
              <w:t>0,517</w:t>
            </w:r>
          </w:p>
        </w:tc>
        <w:tc>
          <w:tcPr>
            <w:tcW w:w="775" w:type="dxa"/>
            <w:vAlign w:val="center"/>
          </w:tcPr>
          <w:p w:rsidR="005357E9" w:rsidRPr="005357E9" w:rsidRDefault="005357E9" w:rsidP="005357E9">
            <w:pPr>
              <w:rPr>
                <w:sz w:val="18"/>
                <w:szCs w:val="18"/>
              </w:rPr>
            </w:pPr>
          </w:p>
        </w:tc>
        <w:tc>
          <w:tcPr>
            <w:tcW w:w="775" w:type="dxa"/>
            <w:vAlign w:val="center"/>
          </w:tcPr>
          <w:p w:rsidR="005357E9" w:rsidRPr="005357E9" w:rsidRDefault="005357E9" w:rsidP="005357E9">
            <w:pPr>
              <w:rPr>
                <w:sz w:val="18"/>
                <w:szCs w:val="18"/>
              </w:rPr>
            </w:pPr>
          </w:p>
        </w:tc>
        <w:tc>
          <w:tcPr>
            <w:tcW w:w="775" w:type="dxa"/>
            <w:vAlign w:val="center"/>
          </w:tcPr>
          <w:p w:rsidR="005357E9" w:rsidRPr="005357E9" w:rsidRDefault="005357E9" w:rsidP="005357E9">
            <w:pPr>
              <w:rPr>
                <w:sz w:val="18"/>
                <w:szCs w:val="18"/>
              </w:rPr>
            </w:pPr>
          </w:p>
        </w:tc>
        <w:tc>
          <w:tcPr>
            <w:tcW w:w="775" w:type="dxa"/>
            <w:vAlign w:val="center"/>
          </w:tcPr>
          <w:p w:rsidR="005357E9" w:rsidRPr="005357E9" w:rsidRDefault="005357E9" w:rsidP="005357E9">
            <w:pPr>
              <w:rPr>
                <w:sz w:val="18"/>
                <w:szCs w:val="18"/>
              </w:rPr>
            </w:pPr>
          </w:p>
        </w:tc>
        <w:tc>
          <w:tcPr>
            <w:tcW w:w="775" w:type="dxa"/>
            <w:vAlign w:val="center"/>
          </w:tcPr>
          <w:p w:rsidR="005357E9" w:rsidRPr="005357E9" w:rsidRDefault="005357E9" w:rsidP="005357E9">
            <w:pPr>
              <w:rPr>
                <w:sz w:val="18"/>
                <w:szCs w:val="18"/>
              </w:rPr>
            </w:pPr>
            <w:r w:rsidRPr="005357E9">
              <w:rPr>
                <w:sz w:val="18"/>
                <w:szCs w:val="18"/>
              </w:rPr>
              <w:t>2,870</w:t>
            </w:r>
          </w:p>
        </w:tc>
        <w:tc>
          <w:tcPr>
            <w:tcW w:w="775" w:type="dxa"/>
            <w:vAlign w:val="center"/>
          </w:tcPr>
          <w:p w:rsidR="005357E9" w:rsidRPr="005357E9" w:rsidRDefault="005357E9" w:rsidP="005357E9">
            <w:pPr>
              <w:rPr>
                <w:sz w:val="18"/>
                <w:szCs w:val="18"/>
              </w:rPr>
            </w:pPr>
          </w:p>
        </w:tc>
        <w:tc>
          <w:tcPr>
            <w:tcW w:w="776" w:type="dxa"/>
            <w:vAlign w:val="center"/>
          </w:tcPr>
          <w:p w:rsidR="005357E9" w:rsidRPr="005357E9" w:rsidRDefault="005357E9" w:rsidP="005357E9">
            <w:pPr>
              <w:rPr>
                <w:sz w:val="18"/>
                <w:szCs w:val="18"/>
              </w:rPr>
            </w:pPr>
          </w:p>
        </w:tc>
      </w:tr>
      <w:tr w:rsidR="005357E9" w:rsidRPr="005357E9" w:rsidTr="002B4C46">
        <w:tc>
          <w:tcPr>
            <w:tcW w:w="1101" w:type="dxa"/>
            <w:vMerge/>
            <w:shd w:val="clear" w:color="auto" w:fill="C6D9F1" w:themeFill="text2" w:themeFillTint="33"/>
            <w:vAlign w:val="center"/>
          </w:tcPr>
          <w:p w:rsidR="005357E9" w:rsidRPr="005357E9" w:rsidRDefault="005357E9" w:rsidP="005357E9">
            <w:pPr>
              <w:rPr>
                <w:sz w:val="18"/>
                <w:szCs w:val="18"/>
              </w:rPr>
            </w:pPr>
          </w:p>
        </w:tc>
        <w:tc>
          <w:tcPr>
            <w:tcW w:w="1984" w:type="dxa"/>
          </w:tcPr>
          <w:p w:rsidR="005357E9" w:rsidRPr="005357E9" w:rsidRDefault="005357E9" w:rsidP="005357E9">
            <w:pPr>
              <w:rPr>
                <w:sz w:val="18"/>
                <w:szCs w:val="18"/>
              </w:rPr>
            </w:pPr>
            <w:r w:rsidRPr="005357E9">
              <w:rPr>
                <w:sz w:val="18"/>
                <w:szCs w:val="18"/>
              </w:rPr>
              <w:t>Lohmann &amp; Rauscher, s.r.o.</w:t>
            </w:r>
          </w:p>
        </w:tc>
        <w:tc>
          <w:tcPr>
            <w:tcW w:w="775" w:type="dxa"/>
            <w:vAlign w:val="center"/>
          </w:tcPr>
          <w:p w:rsidR="005357E9" w:rsidRPr="005357E9" w:rsidRDefault="005357E9" w:rsidP="005357E9">
            <w:pPr>
              <w:rPr>
                <w:sz w:val="18"/>
                <w:szCs w:val="18"/>
              </w:rPr>
            </w:pPr>
            <w:r w:rsidRPr="005357E9">
              <w:rPr>
                <w:sz w:val="18"/>
                <w:szCs w:val="18"/>
              </w:rPr>
              <w:t>0,010</w:t>
            </w:r>
          </w:p>
        </w:tc>
        <w:tc>
          <w:tcPr>
            <w:tcW w:w="775" w:type="dxa"/>
            <w:vAlign w:val="center"/>
          </w:tcPr>
          <w:p w:rsidR="005357E9" w:rsidRPr="005357E9" w:rsidRDefault="005357E9" w:rsidP="005357E9">
            <w:pPr>
              <w:rPr>
                <w:sz w:val="18"/>
                <w:szCs w:val="18"/>
              </w:rPr>
            </w:pPr>
            <w:r w:rsidRPr="005357E9">
              <w:rPr>
                <w:sz w:val="18"/>
                <w:szCs w:val="18"/>
              </w:rPr>
              <w:t>0,004</w:t>
            </w:r>
          </w:p>
        </w:tc>
        <w:tc>
          <w:tcPr>
            <w:tcW w:w="775" w:type="dxa"/>
            <w:vAlign w:val="center"/>
          </w:tcPr>
          <w:p w:rsidR="005357E9" w:rsidRPr="005357E9" w:rsidRDefault="005357E9" w:rsidP="005357E9">
            <w:pPr>
              <w:rPr>
                <w:sz w:val="18"/>
                <w:szCs w:val="18"/>
              </w:rPr>
            </w:pPr>
            <w:r w:rsidRPr="005357E9">
              <w:rPr>
                <w:sz w:val="18"/>
                <w:szCs w:val="18"/>
              </w:rPr>
              <w:t>0,795</w:t>
            </w:r>
          </w:p>
        </w:tc>
        <w:tc>
          <w:tcPr>
            <w:tcW w:w="775" w:type="dxa"/>
            <w:vAlign w:val="center"/>
          </w:tcPr>
          <w:p w:rsidR="005357E9" w:rsidRPr="005357E9" w:rsidRDefault="005357E9" w:rsidP="005357E9">
            <w:pPr>
              <w:rPr>
                <w:sz w:val="18"/>
                <w:szCs w:val="18"/>
              </w:rPr>
            </w:pPr>
            <w:r w:rsidRPr="005357E9">
              <w:rPr>
                <w:sz w:val="18"/>
                <w:szCs w:val="18"/>
              </w:rPr>
              <w:t>0,001</w:t>
            </w:r>
          </w:p>
        </w:tc>
        <w:tc>
          <w:tcPr>
            <w:tcW w:w="775" w:type="dxa"/>
            <w:vAlign w:val="center"/>
          </w:tcPr>
          <w:p w:rsidR="005357E9" w:rsidRPr="005357E9" w:rsidRDefault="005357E9" w:rsidP="005357E9">
            <w:pPr>
              <w:rPr>
                <w:sz w:val="18"/>
                <w:szCs w:val="18"/>
              </w:rPr>
            </w:pPr>
            <w:r w:rsidRPr="005357E9">
              <w:rPr>
                <w:sz w:val="18"/>
                <w:szCs w:val="18"/>
              </w:rPr>
              <w:t>0,052</w:t>
            </w:r>
          </w:p>
        </w:tc>
        <w:tc>
          <w:tcPr>
            <w:tcW w:w="775" w:type="dxa"/>
            <w:vAlign w:val="center"/>
          </w:tcPr>
          <w:p w:rsidR="005357E9" w:rsidRPr="005357E9" w:rsidRDefault="005357E9" w:rsidP="005357E9">
            <w:pPr>
              <w:rPr>
                <w:sz w:val="18"/>
                <w:szCs w:val="18"/>
              </w:rPr>
            </w:pPr>
            <w:r w:rsidRPr="005357E9">
              <w:rPr>
                <w:sz w:val="18"/>
                <w:szCs w:val="18"/>
              </w:rPr>
              <w:t>0,066</w:t>
            </w:r>
          </w:p>
        </w:tc>
        <w:tc>
          <w:tcPr>
            <w:tcW w:w="775" w:type="dxa"/>
            <w:vAlign w:val="center"/>
          </w:tcPr>
          <w:p w:rsidR="005357E9" w:rsidRPr="005357E9" w:rsidRDefault="005357E9" w:rsidP="005357E9">
            <w:pPr>
              <w:rPr>
                <w:sz w:val="18"/>
                <w:szCs w:val="18"/>
              </w:rPr>
            </w:pPr>
          </w:p>
        </w:tc>
        <w:tc>
          <w:tcPr>
            <w:tcW w:w="776" w:type="dxa"/>
            <w:vAlign w:val="center"/>
          </w:tcPr>
          <w:p w:rsidR="005357E9" w:rsidRPr="005357E9" w:rsidRDefault="005357E9" w:rsidP="005357E9">
            <w:pPr>
              <w:rPr>
                <w:sz w:val="18"/>
                <w:szCs w:val="18"/>
              </w:rPr>
            </w:pPr>
          </w:p>
        </w:tc>
      </w:tr>
      <w:tr w:rsidR="005357E9" w:rsidRPr="005357E9" w:rsidTr="002B4C46">
        <w:tc>
          <w:tcPr>
            <w:tcW w:w="1101" w:type="dxa"/>
            <w:vMerge/>
            <w:shd w:val="clear" w:color="auto" w:fill="C6D9F1" w:themeFill="text2" w:themeFillTint="33"/>
            <w:vAlign w:val="center"/>
          </w:tcPr>
          <w:p w:rsidR="005357E9" w:rsidRPr="005357E9" w:rsidRDefault="005357E9" w:rsidP="005357E9">
            <w:pPr>
              <w:rPr>
                <w:sz w:val="18"/>
                <w:szCs w:val="18"/>
              </w:rPr>
            </w:pPr>
          </w:p>
        </w:tc>
        <w:tc>
          <w:tcPr>
            <w:tcW w:w="1984" w:type="dxa"/>
          </w:tcPr>
          <w:p w:rsidR="005357E9" w:rsidRPr="005357E9" w:rsidRDefault="005357E9" w:rsidP="005357E9">
            <w:pPr>
              <w:rPr>
                <w:sz w:val="18"/>
                <w:szCs w:val="18"/>
              </w:rPr>
            </w:pPr>
            <w:r w:rsidRPr="005357E9">
              <w:rPr>
                <w:sz w:val="18"/>
                <w:szCs w:val="18"/>
              </w:rPr>
              <w:t>Petr Čermák – prášková lakovna</w:t>
            </w:r>
          </w:p>
        </w:tc>
        <w:tc>
          <w:tcPr>
            <w:tcW w:w="775" w:type="dxa"/>
            <w:vAlign w:val="center"/>
          </w:tcPr>
          <w:p w:rsidR="005357E9" w:rsidRPr="005357E9" w:rsidRDefault="005357E9" w:rsidP="005357E9">
            <w:pPr>
              <w:rPr>
                <w:sz w:val="18"/>
                <w:szCs w:val="18"/>
              </w:rPr>
            </w:pPr>
            <w:r w:rsidRPr="005357E9">
              <w:rPr>
                <w:sz w:val="18"/>
                <w:szCs w:val="18"/>
              </w:rPr>
              <w:t>0,071</w:t>
            </w:r>
          </w:p>
        </w:tc>
        <w:tc>
          <w:tcPr>
            <w:tcW w:w="775" w:type="dxa"/>
            <w:vAlign w:val="center"/>
          </w:tcPr>
          <w:p w:rsidR="005357E9" w:rsidRPr="005357E9" w:rsidRDefault="005357E9" w:rsidP="005357E9">
            <w:pPr>
              <w:rPr>
                <w:sz w:val="18"/>
                <w:szCs w:val="18"/>
              </w:rPr>
            </w:pPr>
            <w:r w:rsidRPr="005357E9">
              <w:rPr>
                <w:sz w:val="18"/>
                <w:szCs w:val="18"/>
              </w:rPr>
              <w:t>0,071</w:t>
            </w:r>
          </w:p>
        </w:tc>
        <w:tc>
          <w:tcPr>
            <w:tcW w:w="775" w:type="dxa"/>
            <w:vAlign w:val="center"/>
          </w:tcPr>
          <w:p w:rsidR="005357E9" w:rsidRPr="005357E9" w:rsidRDefault="005357E9" w:rsidP="005357E9">
            <w:pPr>
              <w:rPr>
                <w:sz w:val="18"/>
                <w:szCs w:val="18"/>
              </w:rPr>
            </w:pPr>
            <w:r w:rsidRPr="005357E9">
              <w:rPr>
                <w:sz w:val="18"/>
                <w:szCs w:val="18"/>
              </w:rPr>
              <w:t>0,071</w:t>
            </w:r>
          </w:p>
        </w:tc>
        <w:tc>
          <w:tcPr>
            <w:tcW w:w="775" w:type="dxa"/>
            <w:vAlign w:val="center"/>
          </w:tcPr>
          <w:p w:rsidR="005357E9" w:rsidRPr="005357E9" w:rsidRDefault="005357E9" w:rsidP="005357E9">
            <w:pPr>
              <w:rPr>
                <w:sz w:val="18"/>
                <w:szCs w:val="18"/>
              </w:rPr>
            </w:pPr>
            <w:r w:rsidRPr="005357E9">
              <w:rPr>
                <w:sz w:val="18"/>
                <w:szCs w:val="18"/>
              </w:rPr>
              <w:t>0,071</w:t>
            </w:r>
          </w:p>
        </w:tc>
        <w:tc>
          <w:tcPr>
            <w:tcW w:w="775" w:type="dxa"/>
            <w:vAlign w:val="center"/>
          </w:tcPr>
          <w:p w:rsidR="005357E9" w:rsidRPr="005357E9" w:rsidRDefault="005357E9" w:rsidP="005357E9">
            <w:pPr>
              <w:rPr>
                <w:sz w:val="18"/>
                <w:szCs w:val="18"/>
              </w:rPr>
            </w:pPr>
            <w:r w:rsidRPr="005357E9">
              <w:rPr>
                <w:sz w:val="18"/>
                <w:szCs w:val="18"/>
              </w:rPr>
              <w:t>0,071</w:t>
            </w:r>
          </w:p>
        </w:tc>
        <w:tc>
          <w:tcPr>
            <w:tcW w:w="775" w:type="dxa"/>
            <w:vAlign w:val="center"/>
          </w:tcPr>
          <w:p w:rsidR="005357E9" w:rsidRPr="005357E9" w:rsidRDefault="005357E9" w:rsidP="005357E9">
            <w:pPr>
              <w:rPr>
                <w:sz w:val="18"/>
                <w:szCs w:val="18"/>
              </w:rPr>
            </w:pPr>
            <w:r w:rsidRPr="005357E9">
              <w:rPr>
                <w:sz w:val="18"/>
                <w:szCs w:val="18"/>
              </w:rPr>
              <w:t>0,071</w:t>
            </w:r>
          </w:p>
        </w:tc>
        <w:tc>
          <w:tcPr>
            <w:tcW w:w="775" w:type="dxa"/>
            <w:vAlign w:val="center"/>
          </w:tcPr>
          <w:p w:rsidR="005357E9" w:rsidRPr="005357E9" w:rsidRDefault="005357E9" w:rsidP="005357E9">
            <w:pPr>
              <w:rPr>
                <w:sz w:val="18"/>
                <w:szCs w:val="18"/>
              </w:rPr>
            </w:pPr>
          </w:p>
        </w:tc>
        <w:tc>
          <w:tcPr>
            <w:tcW w:w="776" w:type="dxa"/>
            <w:vAlign w:val="center"/>
          </w:tcPr>
          <w:p w:rsidR="005357E9" w:rsidRPr="005357E9" w:rsidRDefault="005357E9" w:rsidP="005357E9">
            <w:pPr>
              <w:rPr>
                <w:sz w:val="18"/>
                <w:szCs w:val="18"/>
              </w:rPr>
            </w:pPr>
          </w:p>
        </w:tc>
      </w:tr>
      <w:tr w:rsidR="005357E9" w:rsidRPr="005357E9" w:rsidTr="002B4C46">
        <w:tc>
          <w:tcPr>
            <w:tcW w:w="1101" w:type="dxa"/>
            <w:vMerge/>
            <w:shd w:val="clear" w:color="auto" w:fill="C6D9F1" w:themeFill="text2" w:themeFillTint="33"/>
            <w:vAlign w:val="center"/>
          </w:tcPr>
          <w:p w:rsidR="005357E9" w:rsidRPr="005357E9" w:rsidRDefault="005357E9" w:rsidP="005357E9">
            <w:pPr>
              <w:rPr>
                <w:sz w:val="18"/>
                <w:szCs w:val="18"/>
              </w:rPr>
            </w:pPr>
          </w:p>
        </w:tc>
        <w:tc>
          <w:tcPr>
            <w:tcW w:w="1984" w:type="dxa"/>
          </w:tcPr>
          <w:p w:rsidR="005357E9" w:rsidRPr="005357E9" w:rsidRDefault="005357E9" w:rsidP="005357E9">
            <w:pPr>
              <w:rPr>
                <w:sz w:val="18"/>
                <w:szCs w:val="18"/>
              </w:rPr>
            </w:pPr>
            <w:r w:rsidRPr="005357E9">
              <w:rPr>
                <w:sz w:val="18"/>
                <w:szCs w:val="18"/>
              </w:rPr>
              <w:t>Silniční technika, a.s.</w:t>
            </w:r>
          </w:p>
        </w:tc>
        <w:tc>
          <w:tcPr>
            <w:tcW w:w="775" w:type="dxa"/>
            <w:vAlign w:val="center"/>
          </w:tcPr>
          <w:p w:rsidR="005357E9" w:rsidRPr="005357E9" w:rsidRDefault="005357E9" w:rsidP="005357E9">
            <w:pPr>
              <w:rPr>
                <w:sz w:val="18"/>
                <w:szCs w:val="18"/>
              </w:rPr>
            </w:pPr>
            <w:r w:rsidRPr="005357E9">
              <w:rPr>
                <w:sz w:val="18"/>
                <w:szCs w:val="18"/>
              </w:rPr>
              <w:t>0,697</w:t>
            </w:r>
          </w:p>
        </w:tc>
        <w:tc>
          <w:tcPr>
            <w:tcW w:w="775" w:type="dxa"/>
            <w:vAlign w:val="center"/>
          </w:tcPr>
          <w:p w:rsidR="005357E9" w:rsidRPr="005357E9" w:rsidRDefault="005357E9" w:rsidP="005357E9">
            <w:pPr>
              <w:rPr>
                <w:sz w:val="18"/>
                <w:szCs w:val="18"/>
              </w:rPr>
            </w:pPr>
          </w:p>
        </w:tc>
        <w:tc>
          <w:tcPr>
            <w:tcW w:w="775" w:type="dxa"/>
            <w:vAlign w:val="center"/>
          </w:tcPr>
          <w:p w:rsidR="005357E9" w:rsidRPr="005357E9" w:rsidRDefault="005357E9" w:rsidP="005357E9">
            <w:pPr>
              <w:rPr>
                <w:sz w:val="18"/>
                <w:szCs w:val="18"/>
              </w:rPr>
            </w:pPr>
          </w:p>
        </w:tc>
        <w:tc>
          <w:tcPr>
            <w:tcW w:w="775" w:type="dxa"/>
            <w:vAlign w:val="center"/>
          </w:tcPr>
          <w:p w:rsidR="005357E9" w:rsidRPr="005357E9" w:rsidRDefault="005357E9" w:rsidP="005357E9">
            <w:pPr>
              <w:rPr>
                <w:sz w:val="18"/>
                <w:szCs w:val="18"/>
              </w:rPr>
            </w:pPr>
          </w:p>
        </w:tc>
        <w:tc>
          <w:tcPr>
            <w:tcW w:w="775" w:type="dxa"/>
            <w:vAlign w:val="center"/>
          </w:tcPr>
          <w:p w:rsidR="005357E9" w:rsidRPr="005357E9" w:rsidRDefault="005357E9" w:rsidP="005357E9">
            <w:pPr>
              <w:rPr>
                <w:sz w:val="18"/>
                <w:szCs w:val="18"/>
              </w:rPr>
            </w:pPr>
          </w:p>
        </w:tc>
        <w:tc>
          <w:tcPr>
            <w:tcW w:w="775" w:type="dxa"/>
            <w:vAlign w:val="center"/>
          </w:tcPr>
          <w:p w:rsidR="005357E9" w:rsidRPr="005357E9" w:rsidRDefault="005357E9" w:rsidP="005357E9">
            <w:pPr>
              <w:rPr>
                <w:sz w:val="18"/>
                <w:szCs w:val="18"/>
              </w:rPr>
            </w:pPr>
          </w:p>
        </w:tc>
        <w:tc>
          <w:tcPr>
            <w:tcW w:w="775" w:type="dxa"/>
            <w:vAlign w:val="center"/>
          </w:tcPr>
          <w:p w:rsidR="005357E9" w:rsidRPr="005357E9" w:rsidRDefault="005357E9" w:rsidP="005357E9">
            <w:pPr>
              <w:rPr>
                <w:sz w:val="18"/>
                <w:szCs w:val="18"/>
              </w:rPr>
            </w:pPr>
          </w:p>
        </w:tc>
        <w:tc>
          <w:tcPr>
            <w:tcW w:w="776" w:type="dxa"/>
            <w:vAlign w:val="center"/>
          </w:tcPr>
          <w:p w:rsidR="005357E9" w:rsidRPr="005357E9" w:rsidRDefault="005357E9" w:rsidP="005357E9">
            <w:pPr>
              <w:rPr>
                <w:sz w:val="18"/>
                <w:szCs w:val="18"/>
              </w:rPr>
            </w:pPr>
          </w:p>
        </w:tc>
      </w:tr>
      <w:tr w:rsidR="005357E9" w:rsidRPr="005357E9" w:rsidTr="002B4C46">
        <w:tc>
          <w:tcPr>
            <w:tcW w:w="1101" w:type="dxa"/>
            <w:vMerge/>
            <w:shd w:val="clear" w:color="auto" w:fill="C6D9F1" w:themeFill="text2" w:themeFillTint="33"/>
            <w:vAlign w:val="center"/>
          </w:tcPr>
          <w:p w:rsidR="005357E9" w:rsidRPr="005357E9" w:rsidRDefault="005357E9" w:rsidP="005357E9">
            <w:pPr>
              <w:rPr>
                <w:sz w:val="18"/>
                <w:szCs w:val="18"/>
              </w:rPr>
            </w:pPr>
          </w:p>
        </w:tc>
        <w:tc>
          <w:tcPr>
            <w:tcW w:w="1984" w:type="dxa"/>
          </w:tcPr>
          <w:p w:rsidR="005357E9" w:rsidRPr="005357E9" w:rsidRDefault="005357E9" w:rsidP="005357E9">
            <w:pPr>
              <w:rPr>
                <w:sz w:val="18"/>
                <w:szCs w:val="18"/>
              </w:rPr>
            </w:pPr>
            <w:r w:rsidRPr="005357E9">
              <w:rPr>
                <w:sz w:val="18"/>
                <w:szCs w:val="18"/>
              </w:rPr>
              <w:t>TermoReal – teplárna Studénka</w:t>
            </w:r>
          </w:p>
        </w:tc>
        <w:tc>
          <w:tcPr>
            <w:tcW w:w="775" w:type="dxa"/>
            <w:vAlign w:val="center"/>
          </w:tcPr>
          <w:p w:rsidR="005357E9" w:rsidRPr="005357E9" w:rsidRDefault="005357E9" w:rsidP="005357E9">
            <w:pPr>
              <w:rPr>
                <w:sz w:val="18"/>
                <w:szCs w:val="18"/>
              </w:rPr>
            </w:pPr>
            <w:r w:rsidRPr="005357E9">
              <w:rPr>
                <w:sz w:val="18"/>
                <w:szCs w:val="18"/>
              </w:rPr>
              <w:t>0,038</w:t>
            </w:r>
          </w:p>
        </w:tc>
        <w:tc>
          <w:tcPr>
            <w:tcW w:w="775" w:type="dxa"/>
            <w:vAlign w:val="center"/>
          </w:tcPr>
          <w:p w:rsidR="005357E9" w:rsidRPr="005357E9" w:rsidRDefault="005357E9" w:rsidP="005357E9">
            <w:pPr>
              <w:rPr>
                <w:sz w:val="18"/>
                <w:szCs w:val="18"/>
              </w:rPr>
            </w:pPr>
            <w:r w:rsidRPr="005357E9">
              <w:rPr>
                <w:sz w:val="18"/>
                <w:szCs w:val="18"/>
              </w:rPr>
              <w:t>0,016</w:t>
            </w:r>
          </w:p>
        </w:tc>
        <w:tc>
          <w:tcPr>
            <w:tcW w:w="775" w:type="dxa"/>
            <w:vAlign w:val="center"/>
          </w:tcPr>
          <w:p w:rsidR="005357E9" w:rsidRPr="005357E9" w:rsidRDefault="005357E9" w:rsidP="005357E9">
            <w:pPr>
              <w:rPr>
                <w:sz w:val="18"/>
                <w:szCs w:val="18"/>
              </w:rPr>
            </w:pPr>
            <w:r w:rsidRPr="005357E9">
              <w:rPr>
                <w:sz w:val="18"/>
                <w:szCs w:val="18"/>
              </w:rPr>
              <w:t>3,523</w:t>
            </w:r>
          </w:p>
        </w:tc>
        <w:tc>
          <w:tcPr>
            <w:tcW w:w="775" w:type="dxa"/>
            <w:vAlign w:val="center"/>
          </w:tcPr>
          <w:p w:rsidR="005357E9" w:rsidRPr="005357E9" w:rsidRDefault="005357E9" w:rsidP="005357E9">
            <w:pPr>
              <w:rPr>
                <w:sz w:val="18"/>
                <w:szCs w:val="18"/>
              </w:rPr>
            </w:pPr>
            <w:r w:rsidRPr="005357E9">
              <w:rPr>
                <w:sz w:val="18"/>
                <w:szCs w:val="18"/>
              </w:rPr>
              <w:t>2,921</w:t>
            </w:r>
          </w:p>
        </w:tc>
        <w:tc>
          <w:tcPr>
            <w:tcW w:w="775" w:type="dxa"/>
            <w:vAlign w:val="center"/>
          </w:tcPr>
          <w:p w:rsidR="005357E9" w:rsidRPr="005357E9" w:rsidRDefault="005357E9" w:rsidP="005357E9">
            <w:pPr>
              <w:rPr>
                <w:sz w:val="18"/>
                <w:szCs w:val="18"/>
              </w:rPr>
            </w:pPr>
            <w:r w:rsidRPr="005357E9">
              <w:rPr>
                <w:sz w:val="18"/>
                <w:szCs w:val="18"/>
              </w:rPr>
              <w:t>0,095</w:t>
            </w:r>
          </w:p>
        </w:tc>
        <w:tc>
          <w:tcPr>
            <w:tcW w:w="775" w:type="dxa"/>
            <w:vAlign w:val="center"/>
          </w:tcPr>
          <w:p w:rsidR="005357E9" w:rsidRPr="005357E9" w:rsidRDefault="005357E9" w:rsidP="005357E9">
            <w:pPr>
              <w:rPr>
                <w:sz w:val="18"/>
                <w:szCs w:val="18"/>
              </w:rPr>
            </w:pPr>
          </w:p>
        </w:tc>
        <w:tc>
          <w:tcPr>
            <w:tcW w:w="775" w:type="dxa"/>
            <w:vAlign w:val="center"/>
          </w:tcPr>
          <w:p w:rsidR="005357E9" w:rsidRPr="005357E9" w:rsidRDefault="005357E9" w:rsidP="005357E9">
            <w:pPr>
              <w:rPr>
                <w:sz w:val="18"/>
                <w:szCs w:val="18"/>
              </w:rPr>
            </w:pPr>
          </w:p>
        </w:tc>
        <w:tc>
          <w:tcPr>
            <w:tcW w:w="776" w:type="dxa"/>
            <w:vAlign w:val="center"/>
          </w:tcPr>
          <w:p w:rsidR="005357E9" w:rsidRPr="005357E9" w:rsidRDefault="005357E9" w:rsidP="005357E9">
            <w:pPr>
              <w:rPr>
                <w:sz w:val="18"/>
                <w:szCs w:val="18"/>
              </w:rPr>
            </w:pPr>
            <w:r w:rsidRPr="005357E9">
              <w:rPr>
                <w:sz w:val="18"/>
                <w:szCs w:val="18"/>
              </w:rPr>
              <w:t>0,003</w:t>
            </w:r>
          </w:p>
        </w:tc>
      </w:tr>
      <w:tr w:rsidR="005357E9" w:rsidRPr="005357E9" w:rsidTr="002B4C46">
        <w:tc>
          <w:tcPr>
            <w:tcW w:w="1101" w:type="dxa"/>
            <w:shd w:val="clear" w:color="auto" w:fill="C6D9F1" w:themeFill="text2" w:themeFillTint="33"/>
            <w:vAlign w:val="center"/>
          </w:tcPr>
          <w:p w:rsidR="005357E9" w:rsidRPr="005357E9" w:rsidRDefault="005357E9" w:rsidP="005357E9">
            <w:pPr>
              <w:rPr>
                <w:sz w:val="18"/>
                <w:szCs w:val="18"/>
              </w:rPr>
            </w:pPr>
            <w:r w:rsidRPr="005357E9">
              <w:rPr>
                <w:sz w:val="18"/>
                <w:szCs w:val="18"/>
              </w:rPr>
              <w:t>Slaná</w:t>
            </w:r>
          </w:p>
        </w:tc>
        <w:tc>
          <w:tcPr>
            <w:tcW w:w="1984" w:type="dxa"/>
          </w:tcPr>
          <w:p w:rsidR="005357E9" w:rsidRPr="005357E9" w:rsidRDefault="005357E9" w:rsidP="005357E9">
            <w:pPr>
              <w:rPr>
                <w:sz w:val="18"/>
                <w:szCs w:val="18"/>
              </w:rPr>
            </w:pPr>
            <w:r w:rsidRPr="005357E9">
              <w:rPr>
                <w:sz w:val="18"/>
                <w:szCs w:val="18"/>
              </w:rPr>
              <w:t>BENEŠ a LÁT, a.s.</w:t>
            </w:r>
          </w:p>
        </w:tc>
        <w:tc>
          <w:tcPr>
            <w:tcW w:w="775" w:type="dxa"/>
            <w:vAlign w:val="center"/>
          </w:tcPr>
          <w:p w:rsidR="005357E9" w:rsidRPr="005357E9" w:rsidRDefault="005357E9" w:rsidP="005357E9">
            <w:pPr>
              <w:rPr>
                <w:sz w:val="18"/>
                <w:szCs w:val="18"/>
              </w:rPr>
            </w:pPr>
            <w:r w:rsidRPr="005357E9">
              <w:rPr>
                <w:sz w:val="18"/>
                <w:szCs w:val="18"/>
              </w:rPr>
              <w:t>0,304</w:t>
            </w:r>
          </w:p>
        </w:tc>
        <w:tc>
          <w:tcPr>
            <w:tcW w:w="775" w:type="dxa"/>
            <w:vAlign w:val="center"/>
          </w:tcPr>
          <w:p w:rsidR="005357E9" w:rsidRPr="005357E9" w:rsidRDefault="005357E9" w:rsidP="005357E9">
            <w:pPr>
              <w:rPr>
                <w:sz w:val="18"/>
                <w:szCs w:val="18"/>
              </w:rPr>
            </w:pPr>
            <w:r w:rsidRPr="005357E9">
              <w:rPr>
                <w:sz w:val="18"/>
                <w:szCs w:val="18"/>
              </w:rPr>
              <w:t>0,970</w:t>
            </w:r>
          </w:p>
        </w:tc>
        <w:tc>
          <w:tcPr>
            <w:tcW w:w="775" w:type="dxa"/>
            <w:vAlign w:val="center"/>
          </w:tcPr>
          <w:p w:rsidR="005357E9" w:rsidRPr="005357E9" w:rsidRDefault="005357E9" w:rsidP="005357E9">
            <w:pPr>
              <w:rPr>
                <w:sz w:val="18"/>
                <w:szCs w:val="18"/>
              </w:rPr>
            </w:pPr>
            <w:r w:rsidRPr="005357E9">
              <w:rPr>
                <w:sz w:val="18"/>
                <w:szCs w:val="18"/>
              </w:rPr>
              <w:t>0,550</w:t>
            </w:r>
          </w:p>
        </w:tc>
        <w:tc>
          <w:tcPr>
            <w:tcW w:w="775" w:type="dxa"/>
            <w:vAlign w:val="center"/>
          </w:tcPr>
          <w:p w:rsidR="005357E9" w:rsidRPr="005357E9" w:rsidRDefault="005357E9" w:rsidP="005357E9">
            <w:pPr>
              <w:rPr>
                <w:sz w:val="18"/>
                <w:szCs w:val="18"/>
              </w:rPr>
            </w:pPr>
            <w:r w:rsidRPr="005357E9">
              <w:rPr>
                <w:sz w:val="18"/>
                <w:szCs w:val="18"/>
              </w:rPr>
              <w:t>0,243</w:t>
            </w:r>
          </w:p>
        </w:tc>
        <w:tc>
          <w:tcPr>
            <w:tcW w:w="775" w:type="dxa"/>
            <w:vAlign w:val="center"/>
          </w:tcPr>
          <w:p w:rsidR="005357E9" w:rsidRPr="005357E9" w:rsidRDefault="005357E9" w:rsidP="005357E9">
            <w:pPr>
              <w:rPr>
                <w:sz w:val="18"/>
                <w:szCs w:val="18"/>
              </w:rPr>
            </w:pPr>
          </w:p>
        </w:tc>
        <w:tc>
          <w:tcPr>
            <w:tcW w:w="775" w:type="dxa"/>
            <w:vAlign w:val="center"/>
          </w:tcPr>
          <w:p w:rsidR="005357E9" w:rsidRPr="005357E9" w:rsidRDefault="005357E9" w:rsidP="005357E9">
            <w:pPr>
              <w:rPr>
                <w:sz w:val="18"/>
                <w:szCs w:val="18"/>
              </w:rPr>
            </w:pPr>
          </w:p>
        </w:tc>
        <w:tc>
          <w:tcPr>
            <w:tcW w:w="775" w:type="dxa"/>
            <w:vAlign w:val="center"/>
          </w:tcPr>
          <w:p w:rsidR="005357E9" w:rsidRPr="005357E9" w:rsidRDefault="005357E9" w:rsidP="005357E9">
            <w:pPr>
              <w:rPr>
                <w:sz w:val="18"/>
                <w:szCs w:val="18"/>
              </w:rPr>
            </w:pPr>
          </w:p>
        </w:tc>
        <w:tc>
          <w:tcPr>
            <w:tcW w:w="776" w:type="dxa"/>
            <w:vAlign w:val="center"/>
          </w:tcPr>
          <w:p w:rsidR="005357E9" w:rsidRPr="005357E9" w:rsidRDefault="005357E9" w:rsidP="005357E9">
            <w:pPr>
              <w:rPr>
                <w:sz w:val="18"/>
                <w:szCs w:val="18"/>
              </w:rPr>
            </w:pPr>
          </w:p>
        </w:tc>
      </w:tr>
      <w:tr w:rsidR="005357E9" w:rsidRPr="005357E9" w:rsidTr="002B4C46">
        <w:tc>
          <w:tcPr>
            <w:tcW w:w="1101" w:type="dxa"/>
            <w:shd w:val="clear" w:color="auto" w:fill="C6D9F1" w:themeFill="text2" w:themeFillTint="33"/>
            <w:vAlign w:val="center"/>
          </w:tcPr>
          <w:p w:rsidR="005357E9" w:rsidRPr="005357E9" w:rsidRDefault="005357E9" w:rsidP="005357E9">
            <w:pPr>
              <w:rPr>
                <w:sz w:val="18"/>
                <w:szCs w:val="18"/>
              </w:rPr>
            </w:pPr>
            <w:r w:rsidRPr="005357E9">
              <w:rPr>
                <w:sz w:val="18"/>
                <w:szCs w:val="18"/>
              </w:rPr>
              <w:t>Stará Paka</w:t>
            </w:r>
          </w:p>
        </w:tc>
        <w:tc>
          <w:tcPr>
            <w:tcW w:w="1984" w:type="dxa"/>
          </w:tcPr>
          <w:p w:rsidR="005357E9" w:rsidRPr="005357E9" w:rsidRDefault="005357E9" w:rsidP="005357E9">
            <w:pPr>
              <w:rPr>
                <w:sz w:val="18"/>
                <w:szCs w:val="18"/>
              </w:rPr>
            </w:pPr>
            <w:r w:rsidRPr="005357E9">
              <w:rPr>
                <w:sz w:val="18"/>
                <w:szCs w:val="18"/>
              </w:rPr>
              <w:t>Window Holding, a.s.</w:t>
            </w:r>
          </w:p>
        </w:tc>
        <w:tc>
          <w:tcPr>
            <w:tcW w:w="775" w:type="dxa"/>
            <w:vAlign w:val="center"/>
          </w:tcPr>
          <w:p w:rsidR="005357E9" w:rsidRPr="005357E9" w:rsidRDefault="005357E9" w:rsidP="005357E9">
            <w:pPr>
              <w:rPr>
                <w:sz w:val="18"/>
                <w:szCs w:val="18"/>
              </w:rPr>
            </w:pPr>
            <w:r w:rsidRPr="005357E9">
              <w:rPr>
                <w:sz w:val="18"/>
                <w:szCs w:val="18"/>
              </w:rPr>
              <w:t>0,407</w:t>
            </w:r>
          </w:p>
        </w:tc>
        <w:tc>
          <w:tcPr>
            <w:tcW w:w="775" w:type="dxa"/>
            <w:vAlign w:val="center"/>
          </w:tcPr>
          <w:p w:rsidR="005357E9" w:rsidRPr="005357E9" w:rsidRDefault="005357E9" w:rsidP="005357E9">
            <w:pPr>
              <w:rPr>
                <w:sz w:val="18"/>
                <w:szCs w:val="18"/>
              </w:rPr>
            </w:pPr>
            <w:r w:rsidRPr="005357E9">
              <w:rPr>
                <w:sz w:val="18"/>
                <w:szCs w:val="18"/>
              </w:rPr>
              <w:t>0,076</w:t>
            </w:r>
          </w:p>
        </w:tc>
        <w:tc>
          <w:tcPr>
            <w:tcW w:w="775" w:type="dxa"/>
            <w:vAlign w:val="center"/>
          </w:tcPr>
          <w:p w:rsidR="005357E9" w:rsidRPr="005357E9" w:rsidRDefault="005357E9" w:rsidP="005357E9">
            <w:pPr>
              <w:rPr>
                <w:sz w:val="18"/>
                <w:szCs w:val="18"/>
              </w:rPr>
            </w:pPr>
            <w:r w:rsidRPr="005357E9">
              <w:rPr>
                <w:sz w:val="18"/>
                <w:szCs w:val="18"/>
              </w:rPr>
              <w:t>0,447</w:t>
            </w:r>
          </w:p>
        </w:tc>
        <w:tc>
          <w:tcPr>
            <w:tcW w:w="775" w:type="dxa"/>
            <w:vAlign w:val="center"/>
          </w:tcPr>
          <w:p w:rsidR="005357E9" w:rsidRPr="005357E9" w:rsidRDefault="005357E9" w:rsidP="005357E9">
            <w:pPr>
              <w:rPr>
                <w:sz w:val="18"/>
                <w:szCs w:val="18"/>
              </w:rPr>
            </w:pPr>
            <w:r w:rsidRPr="005357E9">
              <w:rPr>
                <w:sz w:val="18"/>
                <w:szCs w:val="18"/>
              </w:rPr>
              <w:t>1,214</w:t>
            </w:r>
          </w:p>
        </w:tc>
        <w:tc>
          <w:tcPr>
            <w:tcW w:w="775" w:type="dxa"/>
            <w:vAlign w:val="center"/>
          </w:tcPr>
          <w:p w:rsidR="005357E9" w:rsidRPr="005357E9" w:rsidRDefault="005357E9" w:rsidP="005357E9">
            <w:pPr>
              <w:rPr>
                <w:sz w:val="18"/>
                <w:szCs w:val="18"/>
              </w:rPr>
            </w:pPr>
          </w:p>
        </w:tc>
        <w:tc>
          <w:tcPr>
            <w:tcW w:w="775" w:type="dxa"/>
            <w:vAlign w:val="center"/>
          </w:tcPr>
          <w:p w:rsidR="005357E9" w:rsidRPr="005357E9" w:rsidRDefault="005357E9" w:rsidP="005357E9">
            <w:pPr>
              <w:rPr>
                <w:sz w:val="18"/>
                <w:szCs w:val="18"/>
              </w:rPr>
            </w:pPr>
            <w:r w:rsidRPr="005357E9">
              <w:rPr>
                <w:sz w:val="18"/>
                <w:szCs w:val="18"/>
              </w:rPr>
              <w:t>0,604</w:t>
            </w:r>
          </w:p>
        </w:tc>
        <w:tc>
          <w:tcPr>
            <w:tcW w:w="775" w:type="dxa"/>
            <w:vAlign w:val="center"/>
          </w:tcPr>
          <w:p w:rsidR="005357E9" w:rsidRPr="005357E9" w:rsidRDefault="005357E9" w:rsidP="005357E9">
            <w:pPr>
              <w:rPr>
                <w:sz w:val="18"/>
                <w:szCs w:val="18"/>
              </w:rPr>
            </w:pPr>
          </w:p>
        </w:tc>
        <w:tc>
          <w:tcPr>
            <w:tcW w:w="776" w:type="dxa"/>
            <w:vAlign w:val="center"/>
          </w:tcPr>
          <w:p w:rsidR="005357E9" w:rsidRPr="005357E9" w:rsidRDefault="005357E9" w:rsidP="005357E9">
            <w:pPr>
              <w:rPr>
                <w:sz w:val="18"/>
                <w:szCs w:val="18"/>
              </w:rPr>
            </w:pPr>
          </w:p>
        </w:tc>
      </w:tr>
      <w:tr w:rsidR="005357E9" w:rsidRPr="005357E9" w:rsidTr="002B4C46">
        <w:tc>
          <w:tcPr>
            <w:tcW w:w="1101" w:type="dxa"/>
            <w:shd w:val="clear" w:color="auto" w:fill="C6D9F1" w:themeFill="text2" w:themeFillTint="33"/>
            <w:vAlign w:val="center"/>
          </w:tcPr>
          <w:p w:rsidR="005357E9" w:rsidRPr="005357E9" w:rsidRDefault="005357E9" w:rsidP="005357E9">
            <w:pPr>
              <w:rPr>
                <w:sz w:val="18"/>
                <w:szCs w:val="18"/>
              </w:rPr>
            </w:pPr>
            <w:r w:rsidRPr="005357E9">
              <w:rPr>
                <w:sz w:val="18"/>
                <w:szCs w:val="18"/>
              </w:rPr>
              <w:t>Újezd pod Troskami</w:t>
            </w:r>
          </w:p>
        </w:tc>
        <w:tc>
          <w:tcPr>
            <w:tcW w:w="1984" w:type="dxa"/>
          </w:tcPr>
          <w:p w:rsidR="005357E9" w:rsidRPr="005357E9" w:rsidRDefault="005357E9" w:rsidP="005357E9">
            <w:pPr>
              <w:rPr>
                <w:sz w:val="18"/>
                <w:szCs w:val="18"/>
              </w:rPr>
            </w:pPr>
            <w:r w:rsidRPr="005357E9">
              <w:rPr>
                <w:sz w:val="18"/>
                <w:szCs w:val="18"/>
              </w:rPr>
              <w:t>Sklopísek Střeleč, a.s.</w:t>
            </w:r>
          </w:p>
        </w:tc>
        <w:tc>
          <w:tcPr>
            <w:tcW w:w="775" w:type="dxa"/>
            <w:vAlign w:val="center"/>
          </w:tcPr>
          <w:p w:rsidR="005357E9" w:rsidRPr="005357E9" w:rsidRDefault="005357E9" w:rsidP="005357E9">
            <w:pPr>
              <w:rPr>
                <w:sz w:val="18"/>
                <w:szCs w:val="18"/>
              </w:rPr>
            </w:pPr>
            <w:r w:rsidRPr="005357E9">
              <w:rPr>
                <w:sz w:val="18"/>
                <w:szCs w:val="18"/>
              </w:rPr>
              <w:t>7,524</w:t>
            </w:r>
          </w:p>
        </w:tc>
        <w:tc>
          <w:tcPr>
            <w:tcW w:w="775" w:type="dxa"/>
            <w:vAlign w:val="center"/>
          </w:tcPr>
          <w:p w:rsidR="005357E9" w:rsidRPr="005357E9" w:rsidRDefault="005357E9" w:rsidP="005357E9">
            <w:pPr>
              <w:rPr>
                <w:sz w:val="18"/>
                <w:szCs w:val="18"/>
              </w:rPr>
            </w:pPr>
            <w:r w:rsidRPr="005357E9">
              <w:rPr>
                <w:sz w:val="18"/>
                <w:szCs w:val="18"/>
              </w:rPr>
              <w:t>0,018</w:t>
            </w:r>
          </w:p>
        </w:tc>
        <w:tc>
          <w:tcPr>
            <w:tcW w:w="775" w:type="dxa"/>
            <w:vAlign w:val="center"/>
          </w:tcPr>
          <w:p w:rsidR="005357E9" w:rsidRPr="005357E9" w:rsidRDefault="005357E9" w:rsidP="005357E9">
            <w:pPr>
              <w:rPr>
                <w:sz w:val="18"/>
                <w:szCs w:val="18"/>
              </w:rPr>
            </w:pPr>
            <w:r w:rsidRPr="005357E9">
              <w:rPr>
                <w:sz w:val="18"/>
                <w:szCs w:val="18"/>
              </w:rPr>
              <w:t>6,072</w:t>
            </w:r>
          </w:p>
        </w:tc>
        <w:tc>
          <w:tcPr>
            <w:tcW w:w="775" w:type="dxa"/>
            <w:vAlign w:val="center"/>
          </w:tcPr>
          <w:p w:rsidR="005357E9" w:rsidRPr="005357E9" w:rsidRDefault="005357E9" w:rsidP="005357E9">
            <w:pPr>
              <w:rPr>
                <w:sz w:val="18"/>
                <w:szCs w:val="18"/>
              </w:rPr>
            </w:pPr>
            <w:r w:rsidRPr="005357E9">
              <w:rPr>
                <w:sz w:val="18"/>
                <w:szCs w:val="18"/>
              </w:rPr>
              <w:t>7,066</w:t>
            </w:r>
          </w:p>
        </w:tc>
        <w:tc>
          <w:tcPr>
            <w:tcW w:w="775" w:type="dxa"/>
            <w:vAlign w:val="center"/>
          </w:tcPr>
          <w:p w:rsidR="005357E9" w:rsidRPr="005357E9" w:rsidRDefault="005357E9" w:rsidP="005357E9">
            <w:pPr>
              <w:rPr>
                <w:sz w:val="18"/>
                <w:szCs w:val="18"/>
              </w:rPr>
            </w:pPr>
            <w:r w:rsidRPr="005357E9">
              <w:rPr>
                <w:sz w:val="18"/>
                <w:szCs w:val="18"/>
              </w:rPr>
              <w:t>0,013</w:t>
            </w:r>
          </w:p>
        </w:tc>
        <w:tc>
          <w:tcPr>
            <w:tcW w:w="775" w:type="dxa"/>
            <w:vAlign w:val="center"/>
          </w:tcPr>
          <w:p w:rsidR="005357E9" w:rsidRPr="005357E9" w:rsidRDefault="005357E9" w:rsidP="005357E9">
            <w:pPr>
              <w:rPr>
                <w:sz w:val="18"/>
                <w:szCs w:val="18"/>
              </w:rPr>
            </w:pPr>
            <w:r w:rsidRPr="005357E9">
              <w:rPr>
                <w:sz w:val="18"/>
                <w:szCs w:val="18"/>
              </w:rPr>
              <w:t>0,079</w:t>
            </w:r>
          </w:p>
        </w:tc>
        <w:tc>
          <w:tcPr>
            <w:tcW w:w="775" w:type="dxa"/>
            <w:vAlign w:val="center"/>
          </w:tcPr>
          <w:p w:rsidR="005357E9" w:rsidRPr="005357E9" w:rsidRDefault="005357E9" w:rsidP="005357E9">
            <w:pPr>
              <w:rPr>
                <w:sz w:val="18"/>
                <w:szCs w:val="18"/>
              </w:rPr>
            </w:pPr>
          </w:p>
        </w:tc>
        <w:tc>
          <w:tcPr>
            <w:tcW w:w="776" w:type="dxa"/>
            <w:vAlign w:val="center"/>
          </w:tcPr>
          <w:p w:rsidR="005357E9" w:rsidRPr="005357E9" w:rsidRDefault="005357E9" w:rsidP="005357E9">
            <w:pPr>
              <w:rPr>
                <w:sz w:val="18"/>
                <w:szCs w:val="18"/>
              </w:rPr>
            </w:pPr>
          </w:p>
        </w:tc>
      </w:tr>
      <w:tr w:rsidR="005357E9" w:rsidRPr="005357E9" w:rsidTr="002B4C46">
        <w:tc>
          <w:tcPr>
            <w:tcW w:w="1101" w:type="dxa"/>
            <w:shd w:val="clear" w:color="auto" w:fill="C6D9F1" w:themeFill="text2" w:themeFillTint="33"/>
            <w:vAlign w:val="center"/>
          </w:tcPr>
          <w:p w:rsidR="005357E9" w:rsidRPr="005357E9" w:rsidRDefault="005357E9" w:rsidP="005357E9">
            <w:pPr>
              <w:rPr>
                <w:sz w:val="18"/>
                <w:szCs w:val="18"/>
              </w:rPr>
            </w:pPr>
            <w:r w:rsidRPr="005357E9">
              <w:rPr>
                <w:sz w:val="18"/>
                <w:szCs w:val="18"/>
              </w:rPr>
              <w:t>Železnice</w:t>
            </w:r>
          </w:p>
        </w:tc>
        <w:tc>
          <w:tcPr>
            <w:tcW w:w="1984" w:type="dxa"/>
          </w:tcPr>
          <w:p w:rsidR="005357E9" w:rsidRPr="005357E9" w:rsidRDefault="005357E9" w:rsidP="005357E9">
            <w:pPr>
              <w:rPr>
                <w:sz w:val="18"/>
                <w:szCs w:val="18"/>
              </w:rPr>
            </w:pPr>
            <w:r w:rsidRPr="005357E9">
              <w:rPr>
                <w:sz w:val="18"/>
                <w:szCs w:val="18"/>
              </w:rPr>
              <w:t>MAVE Jičín</w:t>
            </w:r>
          </w:p>
        </w:tc>
        <w:tc>
          <w:tcPr>
            <w:tcW w:w="775" w:type="dxa"/>
            <w:vAlign w:val="center"/>
          </w:tcPr>
          <w:p w:rsidR="005357E9" w:rsidRPr="005357E9" w:rsidRDefault="005357E9" w:rsidP="005357E9">
            <w:pPr>
              <w:rPr>
                <w:sz w:val="18"/>
                <w:szCs w:val="18"/>
              </w:rPr>
            </w:pPr>
            <w:r w:rsidRPr="005357E9">
              <w:rPr>
                <w:sz w:val="18"/>
                <w:szCs w:val="18"/>
              </w:rPr>
              <w:t>0,002</w:t>
            </w:r>
          </w:p>
        </w:tc>
        <w:tc>
          <w:tcPr>
            <w:tcW w:w="775" w:type="dxa"/>
            <w:vAlign w:val="center"/>
          </w:tcPr>
          <w:p w:rsidR="005357E9" w:rsidRPr="005357E9" w:rsidRDefault="005357E9" w:rsidP="005357E9">
            <w:pPr>
              <w:rPr>
                <w:sz w:val="18"/>
                <w:szCs w:val="18"/>
              </w:rPr>
            </w:pPr>
          </w:p>
        </w:tc>
        <w:tc>
          <w:tcPr>
            <w:tcW w:w="775" w:type="dxa"/>
            <w:vAlign w:val="center"/>
          </w:tcPr>
          <w:p w:rsidR="005357E9" w:rsidRPr="005357E9" w:rsidRDefault="005357E9" w:rsidP="005357E9">
            <w:pPr>
              <w:rPr>
                <w:sz w:val="18"/>
                <w:szCs w:val="18"/>
              </w:rPr>
            </w:pPr>
            <w:r w:rsidRPr="005357E9">
              <w:rPr>
                <w:sz w:val="18"/>
                <w:szCs w:val="18"/>
              </w:rPr>
              <w:t>0,114</w:t>
            </w:r>
          </w:p>
        </w:tc>
        <w:tc>
          <w:tcPr>
            <w:tcW w:w="775" w:type="dxa"/>
            <w:vAlign w:val="center"/>
          </w:tcPr>
          <w:p w:rsidR="005357E9" w:rsidRPr="005357E9" w:rsidRDefault="005357E9" w:rsidP="005357E9">
            <w:pPr>
              <w:rPr>
                <w:sz w:val="18"/>
                <w:szCs w:val="18"/>
              </w:rPr>
            </w:pPr>
            <w:r w:rsidRPr="005357E9">
              <w:rPr>
                <w:sz w:val="18"/>
                <w:szCs w:val="18"/>
              </w:rPr>
              <w:t>0,009</w:t>
            </w:r>
          </w:p>
        </w:tc>
        <w:tc>
          <w:tcPr>
            <w:tcW w:w="775" w:type="dxa"/>
            <w:vAlign w:val="center"/>
          </w:tcPr>
          <w:p w:rsidR="005357E9" w:rsidRPr="005357E9" w:rsidRDefault="005357E9" w:rsidP="005357E9">
            <w:pPr>
              <w:rPr>
                <w:sz w:val="18"/>
                <w:szCs w:val="18"/>
              </w:rPr>
            </w:pPr>
            <w:r w:rsidRPr="005357E9">
              <w:rPr>
                <w:sz w:val="18"/>
                <w:szCs w:val="18"/>
              </w:rPr>
              <w:t>0,005</w:t>
            </w:r>
          </w:p>
        </w:tc>
        <w:tc>
          <w:tcPr>
            <w:tcW w:w="775" w:type="dxa"/>
            <w:vAlign w:val="center"/>
          </w:tcPr>
          <w:p w:rsidR="005357E9" w:rsidRPr="005357E9" w:rsidRDefault="005357E9" w:rsidP="005357E9">
            <w:pPr>
              <w:rPr>
                <w:sz w:val="18"/>
                <w:szCs w:val="18"/>
              </w:rPr>
            </w:pPr>
            <w:r w:rsidRPr="005357E9">
              <w:rPr>
                <w:sz w:val="18"/>
                <w:szCs w:val="18"/>
              </w:rPr>
              <w:t>0,003</w:t>
            </w:r>
          </w:p>
        </w:tc>
        <w:tc>
          <w:tcPr>
            <w:tcW w:w="775" w:type="dxa"/>
            <w:vAlign w:val="center"/>
          </w:tcPr>
          <w:p w:rsidR="005357E9" w:rsidRPr="005357E9" w:rsidRDefault="005357E9" w:rsidP="005357E9">
            <w:pPr>
              <w:rPr>
                <w:sz w:val="18"/>
                <w:szCs w:val="18"/>
              </w:rPr>
            </w:pPr>
            <w:r w:rsidRPr="005357E9">
              <w:rPr>
                <w:sz w:val="18"/>
                <w:szCs w:val="18"/>
              </w:rPr>
              <w:t>39,286</w:t>
            </w:r>
          </w:p>
        </w:tc>
        <w:tc>
          <w:tcPr>
            <w:tcW w:w="776" w:type="dxa"/>
            <w:vAlign w:val="center"/>
          </w:tcPr>
          <w:p w:rsidR="005357E9" w:rsidRPr="005357E9" w:rsidRDefault="005357E9" w:rsidP="005357E9">
            <w:pPr>
              <w:rPr>
                <w:sz w:val="18"/>
                <w:szCs w:val="18"/>
              </w:rPr>
            </w:pPr>
          </w:p>
        </w:tc>
      </w:tr>
    </w:tbl>
    <w:p w:rsidR="005357E9" w:rsidRPr="000068B5" w:rsidRDefault="005357E9" w:rsidP="000068B5">
      <w:pPr>
        <w:spacing w:after="0" w:line="240" w:lineRule="auto"/>
        <w:rPr>
          <w:b/>
        </w:rPr>
      </w:pPr>
    </w:p>
    <w:p w:rsidR="006A0F8F" w:rsidRPr="006A0F8F" w:rsidRDefault="006A0F8F" w:rsidP="006A0F8F">
      <w:pPr>
        <w:spacing w:after="0" w:line="240" w:lineRule="auto"/>
      </w:pPr>
      <w:r w:rsidRPr="006A0F8F">
        <w:t xml:space="preserve">Zdroj: </w:t>
      </w:r>
      <w:hyperlink r:id="rId34" w:history="1">
        <w:r w:rsidRPr="006A0F8F">
          <w:rPr>
            <w:rStyle w:val="Hypertextovodkaz"/>
          </w:rPr>
          <w:t>http://portal.chmi.cz/files/portal/docs/uoco/web_generator/plants/index_CZ.html</w:t>
        </w:r>
      </w:hyperlink>
    </w:p>
    <w:p w:rsidR="006A0F8F" w:rsidRPr="006A0F8F" w:rsidRDefault="006A0F8F" w:rsidP="006A0F8F">
      <w:pPr>
        <w:spacing w:after="0" w:line="240" w:lineRule="auto"/>
      </w:pPr>
      <w:r>
        <w:t xml:space="preserve">Vysvětlivky: </w:t>
      </w:r>
      <w:r w:rsidRPr="006A0F8F">
        <w:t>SO</w:t>
      </w:r>
      <w:r w:rsidRPr="006A0F8F">
        <w:rPr>
          <w:vertAlign w:val="subscript"/>
        </w:rPr>
        <w:t>2</w:t>
      </w:r>
      <w:r w:rsidRPr="006A0F8F">
        <w:t xml:space="preserve"> – oxid siřičitý, NO</w:t>
      </w:r>
      <w:r w:rsidRPr="006A0F8F">
        <w:rPr>
          <w:vertAlign w:val="subscript"/>
        </w:rPr>
        <w:t xml:space="preserve">x </w:t>
      </w:r>
      <w:r w:rsidRPr="006A0F8F">
        <w:t xml:space="preserve">– oxidy dusíku, CO – oxid uhelnatý, TOC - organické látky, VOC – těkavé organické látky, </w:t>
      </w:r>
      <w:r w:rsidRPr="006A0F8F">
        <w:rPr>
          <w:bCs/>
        </w:rPr>
        <w:t>NH</w:t>
      </w:r>
      <w:r w:rsidRPr="006A0F8F">
        <w:rPr>
          <w:bCs/>
          <w:vertAlign w:val="subscript"/>
        </w:rPr>
        <w:t>3</w:t>
      </w:r>
      <w:r w:rsidRPr="006A0F8F">
        <w:rPr>
          <w:bCs/>
        </w:rPr>
        <w:t xml:space="preserve"> – amoniak,</w:t>
      </w:r>
      <w:r w:rsidRPr="006A0F8F">
        <w:rPr>
          <w:b/>
          <w:bCs/>
        </w:rPr>
        <w:t xml:space="preserve"> </w:t>
      </w:r>
      <w:r w:rsidRPr="006A0F8F">
        <w:t xml:space="preserve">Zn – zinek a jeho sloučeniny </w:t>
      </w:r>
    </w:p>
    <w:p w:rsidR="00443235" w:rsidRPr="006A0F8F" w:rsidRDefault="00443235" w:rsidP="00F121CD">
      <w:pPr>
        <w:spacing w:after="120" w:line="360" w:lineRule="auto"/>
      </w:pPr>
    </w:p>
    <w:p w:rsidR="00746177" w:rsidRPr="00746177" w:rsidRDefault="00746177" w:rsidP="00BF412B">
      <w:pPr>
        <w:spacing w:after="360" w:line="360" w:lineRule="auto"/>
        <w:jc w:val="both"/>
      </w:pPr>
      <w:r w:rsidRPr="00746177">
        <w:t>Významní znečišťovatelé ovzduší se nacházejí ve dvou největších městech</w:t>
      </w:r>
      <w:r>
        <w:t xml:space="preserve"> Nové</w:t>
      </w:r>
      <w:r w:rsidRPr="00746177">
        <w:t xml:space="preserve"> Pa</w:t>
      </w:r>
      <w:r>
        <w:t>ce a Lomnici nad Popelkou</w:t>
      </w:r>
      <w:r w:rsidRPr="00746177">
        <w:t>.</w:t>
      </w:r>
      <w:r>
        <w:t xml:space="preserve"> K n</w:t>
      </w:r>
      <w:r w:rsidRPr="00746177">
        <w:t>ejvětším znečišťovatelům se řadí GERL textilní úpravna a barevna, s.r.o. a Sklopísek Střeleč, a.s.</w:t>
      </w:r>
      <w:r>
        <w:t>, kde probíhá těžba a zpracování pískovce.</w:t>
      </w:r>
      <w:r w:rsidRPr="00746177">
        <w:t xml:space="preserve"> V ovzduší </w:t>
      </w:r>
      <w:r>
        <w:t xml:space="preserve">logicky </w:t>
      </w:r>
      <w:r w:rsidRPr="00746177">
        <w:t>probíhá přenos emisí ze zdrojů i mimo území MAS.</w:t>
      </w:r>
      <w:r>
        <w:t xml:space="preserve"> Určitou hrozbou znečištění mohou být i </w:t>
      </w:r>
      <w:r w:rsidRPr="00746177">
        <w:t>malé zdroje</w:t>
      </w:r>
      <w:r>
        <w:t xml:space="preserve">, jako </w:t>
      </w:r>
      <w:r w:rsidRPr="00746177">
        <w:t>například lokální to</w:t>
      </w:r>
      <w:r>
        <w:t>peniště či automobilová doprava</w:t>
      </w:r>
      <w:r w:rsidRPr="00746177">
        <w:t>.</w:t>
      </w:r>
    </w:p>
    <w:p w:rsidR="00443235" w:rsidRDefault="00916081" w:rsidP="00916081">
      <w:pPr>
        <w:pStyle w:val="Nadpis3"/>
        <w:spacing w:before="0" w:after="120" w:line="360" w:lineRule="auto"/>
      </w:pPr>
      <w:bookmarkStart w:id="18" w:name="_Toc394914657"/>
      <w:r>
        <w:lastRenderedPageBreak/>
        <w:t>Ochrana vod</w:t>
      </w:r>
      <w:bookmarkEnd w:id="18"/>
    </w:p>
    <w:p w:rsidR="001121F4" w:rsidRPr="001121F4" w:rsidRDefault="001121F4" w:rsidP="00BF412B">
      <w:pPr>
        <w:spacing w:after="360" w:line="360" w:lineRule="auto"/>
        <w:jc w:val="both"/>
        <w:rPr>
          <w:b/>
          <w:caps/>
          <w:u w:val="single"/>
        </w:rPr>
      </w:pPr>
      <w:r w:rsidRPr="00CC13AF">
        <w:rPr>
          <w:rFonts w:cs="Verdana"/>
        </w:rPr>
        <w:t>Území MAS Brána do Českého ráje spadá do oblasti povodí horního a středního Labe a do povodí 3. řádu.</w:t>
      </w:r>
      <w:r>
        <w:rPr>
          <w:rFonts w:cs="Verdana"/>
        </w:rPr>
        <w:t xml:space="preserve"> </w:t>
      </w:r>
      <w:r w:rsidRPr="001121F4">
        <w:rPr>
          <w:rFonts w:cs="Verdana"/>
        </w:rPr>
        <w:t>Hlavními vodními toky celého sledovaného území MAS jsou Cidlina, Mrlina, Javorka, Bystřice, Tampelačka, Oleška, Popelka, Javorka a Jizera.</w:t>
      </w:r>
    </w:p>
    <w:p w:rsidR="00443235" w:rsidRDefault="00916081" w:rsidP="004B2BB2">
      <w:pPr>
        <w:spacing w:after="0" w:line="360" w:lineRule="auto"/>
        <w:jc w:val="both"/>
        <w:rPr>
          <w:b/>
          <w:u w:val="single"/>
        </w:rPr>
      </w:pPr>
      <w:r w:rsidRPr="00C328FE">
        <w:rPr>
          <w:b/>
          <w:u w:val="single"/>
        </w:rPr>
        <w:t>Čistota pitné vody</w:t>
      </w:r>
    </w:p>
    <w:p w:rsidR="00F506E5" w:rsidRDefault="0088628B" w:rsidP="00C76632">
      <w:pPr>
        <w:spacing w:after="120" w:line="360" w:lineRule="auto"/>
        <w:jc w:val="both"/>
      </w:pPr>
      <w:r w:rsidRPr="0088628B">
        <w:t>Rozsah zásobování pitnou vodou</w:t>
      </w:r>
      <w:r>
        <w:t xml:space="preserve"> </w:t>
      </w:r>
      <w:r w:rsidR="000E16FF">
        <w:t xml:space="preserve">v obcích MAS z veřejných či místních vodovodů je úměrný </w:t>
      </w:r>
      <w:r w:rsidR="00B63200">
        <w:t xml:space="preserve">velikosti </w:t>
      </w:r>
      <w:r w:rsidR="000E16FF">
        <w:t xml:space="preserve">sídel </w:t>
      </w:r>
      <w:r w:rsidR="00B63200">
        <w:t xml:space="preserve">(většinou venkovský charakter </w:t>
      </w:r>
      <w:r w:rsidR="000E16FF">
        <w:t>s malým počtem obyvatel</w:t>
      </w:r>
      <w:r w:rsidR="00B63200">
        <w:t>)</w:t>
      </w:r>
      <w:r w:rsidR="000E16FF">
        <w:t xml:space="preserve"> a rozdrobenosti území. Existuje zde několik skupinových vodovodů (SV) zásobující obce a jejich místní části: SV Jičín – Lázně B</w:t>
      </w:r>
      <w:r w:rsidR="00EE3917">
        <w:t>ělohrad (zásobuje Lány – m.č. Lázně Bělohrad</w:t>
      </w:r>
      <w:r w:rsidR="000E16FF">
        <w:t xml:space="preserve"> a Mlázovice), SV Lužany (zásobuje Lužany), SV Stará – Nová Paka (zásobuje</w:t>
      </w:r>
      <w:r w:rsidR="00EE3917">
        <w:t xml:space="preserve"> Novou Paku a její m.č. </w:t>
      </w:r>
      <w:r w:rsidR="00EE3917" w:rsidRPr="00EE3917">
        <w:t>Kumburský Újezd, Přibyslav</w:t>
      </w:r>
      <w:r w:rsidR="00EE3917">
        <w:t xml:space="preserve"> a</w:t>
      </w:r>
      <w:r w:rsidR="00EE3917" w:rsidRPr="00EE3917">
        <w:t xml:space="preserve"> </w:t>
      </w:r>
      <w:r w:rsidR="00EE3917">
        <w:t>Vrchovinu</w:t>
      </w:r>
      <w:r w:rsidR="00EE3917" w:rsidRPr="00EE3917">
        <w:t xml:space="preserve">, </w:t>
      </w:r>
      <w:r w:rsidR="00EE3917">
        <w:t>Starou Paku s m.č.</w:t>
      </w:r>
      <w:r w:rsidR="00EE3917" w:rsidRPr="00EE3917">
        <w:t xml:space="preserve"> Karlov, Krsmol. </w:t>
      </w:r>
      <w:r w:rsidR="00EE3917">
        <w:t xml:space="preserve">Roškopov a </w:t>
      </w:r>
      <w:r w:rsidR="00EE3917" w:rsidRPr="00EE3917">
        <w:t>Ústí</w:t>
      </w:r>
      <w:r w:rsidR="00EE3917">
        <w:t xml:space="preserve"> a</w:t>
      </w:r>
      <w:r w:rsidR="00EE3917" w:rsidRPr="00EE3917">
        <w:t xml:space="preserve"> </w:t>
      </w:r>
      <w:r w:rsidR="00EE3917">
        <w:t>m.č. Vidochova - Stupnou</w:t>
      </w:r>
      <w:r w:rsidR="00EE3917" w:rsidRPr="00EE3917">
        <w:t>)</w:t>
      </w:r>
      <w:r w:rsidR="000E16FF">
        <w:t>, SV Střeleč (zásobuje Holín</w:t>
      </w:r>
      <w:r w:rsidR="00EE3917">
        <w:t xml:space="preserve"> s m.č. Pařežskou Lhotou a Prachovem</w:t>
      </w:r>
      <w:r w:rsidR="000E16FF">
        <w:t xml:space="preserve"> a Zámostí – Blata)</w:t>
      </w:r>
      <w:r w:rsidR="00C76632">
        <w:t xml:space="preserve">. Provozně jsou zařízení těchto skupinových vodovodů vyhovující včetně kvality surové vody. V plánu je propojení SV Jičín – Lázně Bělohrad a SV Střeleč, na který budou v návaznosti připojeny další dva vrty a vybudován další vodojem z důvodu zvýšení celkové kapacity. </w:t>
      </w:r>
      <w:r w:rsidR="00EE3917">
        <w:t>Skupinový vodovod</w:t>
      </w:r>
      <w:r w:rsidR="00C76632">
        <w:t xml:space="preserve"> Stará – Nová Paka</w:t>
      </w:r>
      <w:r w:rsidR="000E3431">
        <w:t>,</w:t>
      </w:r>
      <w:r w:rsidR="00C76632">
        <w:t xml:space="preserve"> bude propojen s vodovodem </w:t>
      </w:r>
      <w:r w:rsidR="00C76632" w:rsidRPr="00C76632">
        <w:t>Úbislavice, kde v letních měsících dochází k nedostatkům vody a</w:t>
      </w:r>
      <w:r w:rsidR="00C76632">
        <w:t xml:space="preserve"> </w:t>
      </w:r>
      <w:r w:rsidR="00C76632" w:rsidRPr="00C76632">
        <w:t>ve vodě se ve zvýšené míře vyskytují dusičnany.</w:t>
      </w:r>
    </w:p>
    <w:p w:rsidR="00C76632" w:rsidRPr="00C76632" w:rsidRDefault="00EE3917" w:rsidP="00B63200">
      <w:pPr>
        <w:spacing w:after="360" w:line="360" w:lineRule="auto"/>
        <w:jc w:val="both"/>
      </w:pPr>
      <w:r>
        <w:t xml:space="preserve">Další obce MAS jsou napojeny </w:t>
      </w:r>
      <w:r w:rsidR="00F506E5">
        <w:t>buď na</w:t>
      </w:r>
      <w:r>
        <w:t xml:space="preserve"> veřejné či místní vodovody. </w:t>
      </w:r>
      <w:r w:rsidR="00F506E5">
        <w:t xml:space="preserve">Zcela </w:t>
      </w:r>
      <w:r w:rsidR="004B44A9">
        <w:t>či částečně však</w:t>
      </w:r>
      <w:r w:rsidR="00F506E5">
        <w:t xml:space="preserve"> napojení na vodovod </w:t>
      </w:r>
      <w:r w:rsidR="004B44A9">
        <w:t xml:space="preserve">chybí </w:t>
      </w:r>
      <w:r w:rsidR="00F506E5">
        <w:t xml:space="preserve">v obcích </w:t>
      </w:r>
      <w:r w:rsidR="004B44A9">
        <w:t xml:space="preserve">Borovnice; Bradlecká Lhota; jižní části Bystré nad Jizerou; Dílce; Holenice; Choteč; Kbelnice; Košťálov – m.č. Čikvásky; Lázně Bělohrad – m.č. Brtev, Dolní Javoří, Hřídelec; Libuň – m.č. Libunec; Lomnice nad Popelkou – m.č. Morcinov; Ostružno; Příkrý – m.č. Škodějov; Syřenov – m.č. Újezdec; Úbislavice – m.č. Česká Proseč, Chloumek, Štěpanice; Újezd pod Troskami – m.č. Čimyšl, Semínova Lhota; </w:t>
      </w:r>
      <w:r w:rsidR="00B63200">
        <w:t xml:space="preserve">Veselá – m.č. Bítouchov, Vranovsko, Žďár; Vidochov; Železnice – m.č. Březka, Cidlina, Doubravice, Pekloves, Zámezí a Těšín. Tyto obce (resp. </w:t>
      </w:r>
      <w:r w:rsidR="00DA6BFD">
        <w:t xml:space="preserve">jejich </w:t>
      </w:r>
      <w:r w:rsidR="00B63200">
        <w:t>místní části) jsou odkázány na individuální zásobení pitnou vodou.</w:t>
      </w:r>
    </w:p>
    <w:p w:rsidR="00443235" w:rsidRPr="009959B8" w:rsidRDefault="002E5982" w:rsidP="009959B8">
      <w:pPr>
        <w:spacing w:after="0" w:line="240" w:lineRule="auto"/>
        <w:jc w:val="both"/>
        <w:rPr>
          <w:b/>
        </w:rPr>
      </w:pPr>
      <w:r>
        <w:rPr>
          <w:b/>
        </w:rPr>
        <w:t>Tabulka 11</w:t>
      </w:r>
      <w:r w:rsidR="00916081" w:rsidRPr="00916081">
        <w:rPr>
          <w:b/>
        </w:rPr>
        <w:t>: Kvalita pitné vody obcí na území MAS Brána do Českého ráj v síti vodovodů Vodohospodářské obchodní společnosti Jičín a.s. z roku 2012</w:t>
      </w:r>
    </w:p>
    <w:tbl>
      <w:tblPr>
        <w:tblStyle w:val="Mkatabulky"/>
        <w:tblW w:w="0" w:type="auto"/>
        <w:tblLook w:val="04A0"/>
      </w:tblPr>
      <w:tblGrid>
        <w:gridCol w:w="1526"/>
        <w:gridCol w:w="3078"/>
        <w:gridCol w:w="3442"/>
        <w:gridCol w:w="1164"/>
      </w:tblGrid>
      <w:tr w:rsidR="009959B8" w:rsidRPr="009959B8" w:rsidTr="007C1BBC">
        <w:tc>
          <w:tcPr>
            <w:tcW w:w="1526" w:type="dxa"/>
            <w:shd w:val="clear" w:color="auto" w:fill="00B0F0"/>
            <w:vAlign w:val="center"/>
          </w:tcPr>
          <w:p w:rsidR="009959B8" w:rsidRPr="007C1BBC" w:rsidRDefault="009959B8" w:rsidP="007C1BBC">
            <w:pPr>
              <w:jc w:val="center"/>
              <w:rPr>
                <w:b/>
                <w:sz w:val="18"/>
                <w:szCs w:val="18"/>
              </w:rPr>
            </w:pPr>
            <w:r w:rsidRPr="007C1BBC">
              <w:rPr>
                <w:b/>
                <w:sz w:val="18"/>
                <w:szCs w:val="18"/>
              </w:rPr>
              <w:t>obec</w:t>
            </w:r>
          </w:p>
        </w:tc>
        <w:tc>
          <w:tcPr>
            <w:tcW w:w="3078" w:type="dxa"/>
            <w:shd w:val="clear" w:color="auto" w:fill="00B0F0"/>
            <w:vAlign w:val="center"/>
          </w:tcPr>
          <w:p w:rsidR="009959B8" w:rsidRPr="007C1BBC" w:rsidRDefault="009959B8" w:rsidP="007C1BBC">
            <w:pPr>
              <w:jc w:val="center"/>
              <w:rPr>
                <w:b/>
                <w:sz w:val="18"/>
                <w:szCs w:val="18"/>
              </w:rPr>
            </w:pPr>
            <w:r w:rsidRPr="007C1BBC">
              <w:rPr>
                <w:b/>
                <w:sz w:val="18"/>
                <w:szCs w:val="18"/>
              </w:rPr>
              <w:t>druh zásobení</w:t>
            </w:r>
          </w:p>
        </w:tc>
        <w:tc>
          <w:tcPr>
            <w:tcW w:w="3442" w:type="dxa"/>
            <w:shd w:val="clear" w:color="auto" w:fill="00B0F0"/>
            <w:vAlign w:val="center"/>
          </w:tcPr>
          <w:p w:rsidR="009959B8" w:rsidRPr="007C1BBC" w:rsidRDefault="009959B8" w:rsidP="007C1BBC">
            <w:pPr>
              <w:jc w:val="center"/>
              <w:rPr>
                <w:b/>
                <w:sz w:val="18"/>
                <w:szCs w:val="18"/>
              </w:rPr>
            </w:pPr>
            <w:r w:rsidRPr="007C1BBC">
              <w:rPr>
                <w:b/>
                <w:sz w:val="18"/>
                <w:szCs w:val="18"/>
              </w:rPr>
              <w:t>lokality zásobení</w:t>
            </w:r>
          </w:p>
        </w:tc>
        <w:tc>
          <w:tcPr>
            <w:tcW w:w="1164" w:type="dxa"/>
            <w:shd w:val="clear" w:color="auto" w:fill="00B0F0"/>
            <w:vAlign w:val="center"/>
          </w:tcPr>
          <w:p w:rsidR="009959B8" w:rsidRPr="007C1BBC" w:rsidRDefault="009959B8" w:rsidP="007C1BBC">
            <w:pPr>
              <w:jc w:val="center"/>
              <w:rPr>
                <w:b/>
                <w:sz w:val="18"/>
                <w:szCs w:val="18"/>
              </w:rPr>
            </w:pPr>
            <w:r w:rsidRPr="007C1BBC">
              <w:rPr>
                <w:b/>
                <w:sz w:val="18"/>
                <w:szCs w:val="18"/>
              </w:rPr>
              <w:t>obsah dusičnanů (mg/l)</w:t>
            </w:r>
          </w:p>
        </w:tc>
      </w:tr>
      <w:tr w:rsidR="007C1BBC" w:rsidRPr="009959B8" w:rsidTr="002B4C46">
        <w:tc>
          <w:tcPr>
            <w:tcW w:w="1526" w:type="dxa"/>
            <w:shd w:val="clear" w:color="auto" w:fill="DBE5F1" w:themeFill="accent1" w:themeFillTint="33"/>
            <w:vAlign w:val="center"/>
          </w:tcPr>
          <w:p w:rsidR="007C1BBC" w:rsidRPr="00B63200" w:rsidRDefault="007C1BBC" w:rsidP="002B4C46">
            <w:pPr>
              <w:rPr>
                <w:sz w:val="18"/>
                <w:szCs w:val="18"/>
              </w:rPr>
            </w:pPr>
            <w:r w:rsidRPr="00B63200">
              <w:rPr>
                <w:sz w:val="18"/>
                <w:szCs w:val="18"/>
              </w:rPr>
              <w:t>Brada – Rybníček</w:t>
            </w:r>
          </w:p>
        </w:tc>
        <w:tc>
          <w:tcPr>
            <w:tcW w:w="3078" w:type="dxa"/>
            <w:vAlign w:val="center"/>
          </w:tcPr>
          <w:p w:rsidR="007C1BBC" w:rsidRPr="00B63200" w:rsidRDefault="007C1BBC" w:rsidP="002B4C46">
            <w:pPr>
              <w:rPr>
                <w:sz w:val="18"/>
                <w:szCs w:val="18"/>
              </w:rPr>
            </w:pPr>
            <w:r w:rsidRPr="00B63200">
              <w:rPr>
                <w:sz w:val="18"/>
                <w:szCs w:val="18"/>
              </w:rPr>
              <w:t>součást skupinového vodovodu Střeleč</w:t>
            </w:r>
          </w:p>
        </w:tc>
        <w:tc>
          <w:tcPr>
            <w:tcW w:w="3442" w:type="dxa"/>
            <w:vAlign w:val="center"/>
          </w:tcPr>
          <w:p w:rsidR="007C1BBC" w:rsidRPr="00B63200" w:rsidRDefault="007C1BBC" w:rsidP="002B4C46">
            <w:pPr>
              <w:rPr>
                <w:color w:val="000000"/>
                <w:sz w:val="18"/>
                <w:szCs w:val="18"/>
              </w:rPr>
            </w:pPr>
            <w:r w:rsidRPr="00B63200">
              <w:rPr>
                <w:color w:val="000000"/>
                <w:sz w:val="18"/>
                <w:szCs w:val="18"/>
              </w:rPr>
              <w:t>zásobení obce Brada - Rybníček</w:t>
            </w:r>
          </w:p>
        </w:tc>
        <w:tc>
          <w:tcPr>
            <w:tcW w:w="1164" w:type="dxa"/>
            <w:vAlign w:val="center"/>
          </w:tcPr>
          <w:p w:rsidR="007C1BBC" w:rsidRPr="00B63200" w:rsidRDefault="007C1BBC" w:rsidP="002B4C46">
            <w:pPr>
              <w:rPr>
                <w:color w:val="000000"/>
                <w:sz w:val="18"/>
                <w:szCs w:val="18"/>
              </w:rPr>
            </w:pPr>
            <w:r w:rsidRPr="00B63200">
              <w:rPr>
                <w:color w:val="000000"/>
                <w:sz w:val="18"/>
                <w:szCs w:val="18"/>
              </w:rPr>
              <w:t>9,1 – 10,0</w:t>
            </w:r>
          </w:p>
        </w:tc>
      </w:tr>
      <w:tr w:rsidR="007C1BBC" w:rsidRPr="009959B8" w:rsidTr="002B4C46">
        <w:tc>
          <w:tcPr>
            <w:tcW w:w="1526" w:type="dxa"/>
            <w:shd w:val="clear" w:color="auto" w:fill="DBE5F1" w:themeFill="accent1" w:themeFillTint="33"/>
            <w:vAlign w:val="center"/>
          </w:tcPr>
          <w:p w:rsidR="007C1BBC" w:rsidRPr="00B63200" w:rsidRDefault="007C1BBC" w:rsidP="002B4C46">
            <w:pPr>
              <w:rPr>
                <w:sz w:val="18"/>
                <w:szCs w:val="18"/>
              </w:rPr>
            </w:pPr>
            <w:r w:rsidRPr="00B63200">
              <w:rPr>
                <w:sz w:val="18"/>
                <w:szCs w:val="18"/>
              </w:rPr>
              <w:t>Holín</w:t>
            </w:r>
          </w:p>
        </w:tc>
        <w:tc>
          <w:tcPr>
            <w:tcW w:w="3078" w:type="dxa"/>
            <w:vAlign w:val="center"/>
          </w:tcPr>
          <w:p w:rsidR="007C1BBC" w:rsidRPr="00B63200" w:rsidRDefault="007C1BBC" w:rsidP="002B4C46">
            <w:pPr>
              <w:rPr>
                <w:sz w:val="18"/>
                <w:szCs w:val="18"/>
              </w:rPr>
            </w:pPr>
            <w:r w:rsidRPr="00B63200">
              <w:rPr>
                <w:sz w:val="18"/>
                <w:szCs w:val="18"/>
              </w:rPr>
              <w:t>součást skupinového vodovodu Střeleč</w:t>
            </w:r>
          </w:p>
        </w:tc>
        <w:tc>
          <w:tcPr>
            <w:tcW w:w="3442" w:type="dxa"/>
            <w:vAlign w:val="center"/>
          </w:tcPr>
          <w:p w:rsidR="007C1BBC" w:rsidRPr="00B63200" w:rsidRDefault="007C1BBC" w:rsidP="002B4C46">
            <w:pPr>
              <w:rPr>
                <w:color w:val="000000"/>
                <w:sz w:val="18"/>
                <w:szCs w:val="18"/>
              </w:rPr>
            </w:pPr>
            <w:r w:rsidRPr="00B63200">
              <w:rPr>
                <w:color w:val="000000"/>
                <w:sz w:val="18"/>
                <w:szCs w:val="18"/>
              </w:rPr>
              <w:t>zásobení obce Holín a lokalit Pařezská Lhota, Prachov a Horní Lochov</w:t>
            </w:r>
          </w:p>
        </w:tc>
        <w:tc>
          <w:tcPr>
            <w:tcW w:w="1164" w:type="dxa"/>
            <w:vAlign w:val="center"/>
          </w:tcPr>
          <w:p w:rsidR="007C1BBC" w:rsidRPr="00B63200" w:rsidRDefault="007C1BBC" w:rsidP="002B4C46">
            <w:pPr>
              <w:rPr>
                <w:color w:val="000000"/>
                <w:sz w:val="18"/>
                <w:szCs w:val="18"/>
              </w:rPr>
            </w:pPr>
            <w:r w:rsidRPr="00B63200">
              <w:rPr>
                <w:color w:val="000000"/>
                <w:sz w:val="18"/>
                <w:szCs w:val="18"/>
              </w:rPr>
              <w:t>9,1 – 10,0</w:t>
            </w:r>
          </w:p>
        </w:tc>
      </w:tr>
      <w:tr w:rsidR="007C1BBC" w:rsidRPr="009959B8" w:rsidTr="002B4C46">
        <w:tc>
          <w:tcPr>
            <w:tcW w:w="1526" w:type="dxa"/>
            <w:shd w:val="clear" w:color="auto" w:fill="DBE5F1" w:themeFill="accent1" w:themeFillTint="33"/>
            <w:vAlign w:val="center"/>
          </w:tcPr>
          <w:p w:rsidR="007C1BBC" w:rsidRPr="00B63200" w:rsidRDefault="007C1BBC" w:rsidP="002B4C46">
            <w:pPr>
              <w:rPr>
                <w:sz w:val="18"/>
                <w:szCs w:val="18"/>
              </w:rPr>
            </w:pPr>
            <w:r w:rsidRPr="00B63200">
              <w:rPr>
                <w:sz w:val="18"/>
                <w:szCs w:val="18"/>
              </w:rPr>
              <w:t>Jinolice</w:t>
            </w:r>
          </w:p>
        </w:tc>
        <w:tc>
          <w:tcPr>
            <w:tcW w:w="3078" w:type="dxa"/>
            <w:vAlign w:val="center"/>
          </w:tcPr>
          <w:p w:rsidR="007C1BBC" w:rsidRPr="00B63200" w:rsidRDefault="007C1BBC" w:rsidP="002B4C46">
            <w:pPr>
              <w:rPr>
                <w:sz w:val="18"/>
                <w:szCs w:val="18"/>
              </w:rPr>
            </w:pPr>
            <w:r w:rsidRPr="00B63200">
              <w:rPr>
                <w:sz w:val="18"/>
                <w:szCs w:val="18"/>
              </w:rPr>
              <w:t>součást skupinového vodovodu Střeleč - Březka</w:t>
            </w:r>
          </w:p>
        </w:tc>
        <w:tc>
          <w:tcPr>
            <w:tcW w:w="3442" w:type="dxa"/>
            <w:vAlign w:val="center"/>
          </w:tcPr>
          <w:p w:rsidR="007C1BBC" w:rsidRPr="00B63200" w:rsidRDefault="007C1BBC" w:rsidP="002B4C46">
            <w:pPr>
              <w:rPr>
                <w:color w:val="000000"/>
                <w:sz w:val="18"/>
                <w:szCs w:val="18"/>
              </w:rPr>
            </w:pPr>
            <w:r w:rsidRPr="00B63200">
              <w:rPr>
                <w:color w:val="000000"/>
                <w:sz w:val="18"/>
                <w:szCs w:val="18"/>
              </w:rPr>
              <w:t>zásobení obce Jinolice</w:t>
            </w:r>
          </w:p>
        </w:tc>
        <w:tc>
          <w:tcPr>
            <w:tcW w:w="1164" w:type="dxa"/>
            <w:vAlign w:val="center"/>
          </w:tcPr>
          <w:p w:rsidR="007C1BBC" w:rsidRPr="00B63200" w:rsidRDefault="007C1BBC" w:rsidP="002B4C46">
            <w:pPr>
              <w:rPr>
                <w:color w:val="000000"/>
                <w:sz w:val="18"/>
                <w:szCs w:val="18"/>
              </w:rPr>
            </w:pPr>
            <w:r w:rsidRPr="00B63200">
              <w:rPr>
                <w:color w:val="000000"/>
                <w:sz w:val="18"/>
                <w:szCs w:val="18"/>
              </w:rPr>
              <w:t>9,1 – 10,0</w:t>
            </w:r>
          </w:p>
        </w:tc>
      </w:tr>
      <w:tr w:rsidR="007C1BBC" w:rsidRPr="009959B8" w:rsidTr="002B4C46">
        <w:tc>
          <w:tcPr>
            <w:tcW w:w="1526" w:type="dxa"/>
            <w:shd w:val="clear" w:color="auto" w:fill="DBE5F1" w:themeFill="accent1" w:themeFillTint="33"/>
            <w:vAlign w:val="center"/>
          </w:tcPr>
          <w:p w:rsidR="007C1BBC" w:rsidRPr="00B63200" w:rsidRDefault="007C1BBC" w:rsidP="002B4C46">
            <w:pPr>
              <w:rPr>
                <w:sz w:val="18"/>
                <w:szCs w:val="18"/>
              </w:rPr>
            </w:pPr>
            <w:r w:rsidRPr="00B63200">
              <w:rPr>
                <w:sz w:val="18"/>
                <w:szCs w:val="18"/>
              </w:rPr>
              <w:t>Lázně Bělohrad</w:t>
            </w:r>
          </w:p>
        </w:tc>
        <w:tc>
          <w:tcPr>
            <w:tcW w:w="3078" w:type="dxa"/>
            <w:vAlign w:val="center"/>
          </w:tcPr>
          <w:p w:rsidR="007C1BBC" w:rsidRPr="00B63200" w:rsidRDefault="007C1BBC" w:rsidP="002B4C46">
            <w:pPr>
              <w:rPr>
                <w:sz w:val="18"/>
                <w:szCs w:val="18"/>
              </w:rPr>
            </w:pPr>
            <w:r w:rsidRPr="00B63200">
              <w:rPr>
                <w:sz w:val="18"/>
                <w:szCs w:val="18"/>
              </w:rPr>
              <w:t>součást vodovodu Lázně Bělohrad</w:t>
            </w:r>
          </w:p>
        </w:tc>
        <w:tc>
          <w:tcPr>
            <w:tcW w:w="3442" w:type="dxa"/>
            <w:vAlign w:val="center"/>
          </w:tcPr>
          <w:p w:rsidR="007C1BBC" w:rsidRPr="00B63200" w:rsidRDefault="007C1BBC" w:rsidP="002B4C46">
            <w:pPr>
              <w:rPr>
                <w:color w:val="000000"/>
                <w:sz w:val="18"/>
                <w:szCs w:val="18"/>
              </w:rPr>
            </w:pPr>
            <w:r w:rsidRPr="00B63200">
              <w:rPr>
                <w:color w:val="000000"/>
                <w:sz w:val="18"/>
                <w:szCs w:val="18"/>
              </w:rPr>
              <w:t xml:space="preserve">zásobení města Lázně Bělohrad a lokalit Dolní Nová Ves, Prostřední Nová Ves, Horní </w:t>
            </w:r>
            <w:r w:rsidRPr="00B63200">
              <w:rPr>
                <w:color w:val="000000"/>
                <w:sz w:val="18"/>
                <w:szCs w:val="18"/>
              </w:rPr>
              <w:lastRenderedPageBreak/>
              <w:t>Nová Ves a Lány</w:t>
            </w:r>
          </w:p>
        </w:tc>
        <w:tc>
          <w:tcPr>
            <w:tcW w:w="1164" w:type="dxa"/>
            <w:vAlign w:val="center"/>
          </w:tcPr>
          <w:p w:rsidR="007C1BBC" w:rsidRPr="00B63200" w:rsidRDefault="007C1BBC" w:rsidP="002B4C46">
            <w:pPr>
              <w:rPr>
                <w:color w:val="000000"/>
                <w:sz w:val="18"/>
                <w:szCs w:val="18"/>
              </w:rPr>
            </w:pPr>
            <w:r w:rsidRPr="00B63200">
              <w:rPr>
                <w:color w:val="000000"/>
                <w:sz w:val="18"/>
                <w:szCs w:val="18"/>
              </w:rPr>
              <w:lastRenderedPageBreak/>
              <w:t>14,1 – 17,0</w:t>
            </w:r>
          </w:p>
        </w:tc>
      </w:tr>
      <w:tr w:rsidR="007C1BBC" w:rsidRPr="009959B8" w:rsidTr="002B4C46">
        <w:tc>
          <w:tcPr>
            <w:tcW w:w="1526" w:type="dxa"/>
            <w:shd w:val="clear" w:color="auto" w:fill="DBE5F1" w:themeFill="accent1" w:themeFillTint="33"/>
            <w:vAlign w:val="center"/>
          </w:tcPr>
          <w:p w:rsidR="007C1BBC" w:rsidRPr="00B63200" w:rsidRDefault="007C1BBC" w:rsidP="002B4C46">
            <w:pPr>
              <w:rPr>
                <w:sz w:val="18"/>
                <w:szCs w:val="18"/>
              </w:rPr>
            </w:pPr>
            <w:r w:rsidRPr="00B63200">
              <w:rPr>
                <w:sz w:val="18"/>
                <w:szCs w:val="18"/>
              </w:rPr>
              <w:lastRenderedPageBreak/>
              <w:t>Libuň</w:t>
            </w:r>
          </w:p>
        </w:tc>
        <w:tc>
          <w:tcPr>
            <w:tcW w:w="3078" w:type="dxa"/>
            <w:vAlign w:val="center"/>
          </w:tcPr>
          <w:p w:rsidR="007C1BBC" w:rsidRPr="00B63200" w:rsidRDefault="007C1BBC" w:rsidP="002B4C46">
            <w:pPr>
              <w:rPr>
                <w:sz w:val="18"/>
                <w:szCs w:val="18"/>
              </w:rPr>
            </w:pPr>
            <w:r w:rsidRPr="00B63200">
              <w:rPr>
                <w:sz w:val="18"/>
                <w:szCs w:val="18"/>
              </w:rPr>
              <w:t>součást skupinového vodovodu Střeleč - Březka</w:t>
            </w:r>
          </w:p>
        </w:tc>
        <w:tc>
          <w:tcPr>
            <w:tcW w:w="3442" w:type="dxa"/>
            <w:vAlign w:val="center"/>
          </w:tcPr>
          <w:p w:rsidR="007C1BBC" w:rsidRPr="00B63200" w:rsidRDefault="007C1BBC" w:rsidP="002B4C46">
            <w:pPr>
              <w:rPr>
                <w:color w:val="000000"/>
                <w:sz w:val="18"/>
                <w:szCs w:val="18"/>
              </w:rPr>
            </w:pPr>
            <w:r w:rsidRPr="00B63200">
              <w:rPr>
                <w:color w:val="000000"/>
                <w:sz w:val="18"/>
                <w:szCs w:val="18"/>
              </w:rPr>
              <w:t>zásobení lokality Březka a rekreační oblasti Jinolické rybníky</w:t>
            </w:r>
          </w:p>
        </w:tc>
        <w:tc>
          <w:tcPr>
            <w:tcW w:w="1164" w:type="dxa"/>
            <w:vAlign w:val="center"/>
          </w:tcPr>
          <w:p w:rsidR="007C1BBC" w:rsidRPr="00B63200" w:rsidRDefault="007C1BBC" w:rsidP="002B4C46">
            <w:pPr>
              <w:rPr>
                <w:color w:val="000000"/>
                <w:sz w:val="18"/>
                <w:szCs w:val="18"/>
              </w:rPr>
            </w:pPr>
            <w:r w:rsidRPr="00B63200">
              <w:rPr>
                <w:color w:val="000000"/>
                <w:sz w:val="18"/>
                <w:szCs w:val="18"/>
              </w:rPr>
              <w:t>9,1 – 10,0</w:t>
            </w:r>
          </w:p>
        </w:tc>
      </w:tr>
      <w:tr w:rsidR="007C1BBC" w:rsidRPr="009959B8" w:rsidTr="002B4C46">
        <w:tc>
          <w:tcPr>
            <w:tcW w:w="1526" w:type="dxa"/>
            <w:shd w:val="clear" w:color="auto" w:fill="DBE5F1" w:themeFill="accent1" w:themeFillTint="33"/>
            <w:vAlign w:val="center"/>
          </w:tcPr>
          <w:p w:rsidR="007C1BBC" w:rsidRPr="00B63200" w:rsidRDefault="007C1BBC" w:rsidP="002B4C46">
            <w:pPr>
              <w:rPr>
                <w:sz w:val="18"/>
                <w:szCs w:val="18"/>
              </w:rPr>
            </w:pPr>
            <w:r w:rsidRPr="00B63200">
              <w:rPr>
                <w:sz w:val="18"/>
                <w:szCs w:val="18"/>
              </w:rPr>
              <w:t>Lužany</w:t>
            </w:r>
          </w:p>
        </w:tc>
        <w:tc>
          <w:tcPr>
            <w:tcW w:w="3078" w:type="dxa"/>
            <w:vAlign w:val="center"/>
          </w:tcPr>
          <w:p w:rsidR="007C1BBC" w:rsidRPr="00B63200" w:rsidRDefault="007C1BBC" w:rsidP="002B4C46">
            <w:pPr>
              <w:rPr>
                <w:sz w:val="18"/>
                <w:szCs w:val="18"/>
              </w:rPr>
            </w:pPr>
            <w:r w:rsidRPr="00B63200">
              <w:rPr>
                <w:sz w:val="18"/>
                <w:szCs w:val="18"/>
              </w:rPr>
              <w:t>součást skupinového vodovodu Lužany</w:t>
            </w:r>
          </w:p>
        </w:tc>
        <w:tc>
          <w:tcPr>
            <w:tcW w:w="3442" w:type="dxa"/>
            <w:vAlign w:val="center"/>
          </w:tcPr>
          <w:p w:rsidR="007C1BBC" w:rsidRPr="00B63200" w:rsidRDefault="007C1BBC" w:rsidP="002B4C46">
            <w:pPr>
              <w:rPr>
                <w:color w:val="000000"/>
                <w:sz w:val="18"/>
                <w:szCs w:val="18"/>
              </w:rPr>
            </w:pPr>
            <w:r w:rsidRPr="00B63200">
              <w:rPr>
                <w:color w:val="000000"/>
                <w:sz w:val="18"/>
                <w:szCs w:val="18"/>
              </w:rPr>
              <w:t>zásobení obce Lužany</w:t>
            </w:r>
          </w:p>
        </w:tc>
        <w:tc>
          <w:tcPr>
            <w:tcW w:w="1164" w:type="dxa"/>
            <w:vAlign w:val="center"/>
          </w:tcPr>
          <w:p w:rsidR="007C1BBC" w:rsidRPr="00B63200" w:rsidRDefault="007C1BBC" w:rsidP="002B4C46">
            <w:pPr>
              <w:rPr>
                <w:color w:val="000000"/>
                <w:sz w:val="18"/>
                <w:szCs w:val="18"/>
              </w:rPr>
            </w:pPr>
            <w:r w:rsidRPr="00B63200">
              <w:rPr>
                <w:color w:val="000000"/>
                <w:sz w:val="18"/>
                <w:szCs w:val="18"/>
              </w:rPr>
              <w:t>3,0 – 10,0</w:t>
            </w:r>
          </w:p>
        </w:tc>
      </w:tr>
      <w:tr w:rsidR="007C1BBC" w:rsidRPr="009959B8" w:rsidTr="002B4C46">
        <w:tc>
          <w:tcPr>
            <w:tcW w:w="1526" w:type="dxa"/>
            <w:shd w:val="clear" w:color="auto" w:fill="DBE5F1" w:themeFill="accent1" w:themeFillTint="33"/>
            <w:vAlign w:val="center"/>
          </w:tcPr>
          <w:p w:rsidR="007C1BBC" w:rsidRPr="00B63200" w:rsidRDefault="007C1BBC" w:rsidP="002B4C46">
            <w:pPr>
              <w:rPr>
                <w:sz w:val="18"/>
                <w:szCs w:val="18"/>
              </w:rPr>
            </w:pPr>
            <w:r w:rsidRPr="00B63200">
              <w:rPr>
                <w:sz w:val="18"/>
                <w:szCs w:val="18"/>
              </w:rPr>
              <w:t>Mlázovice</w:t>
            </w:r>
          </w:p>
        </w:tc>
        <w:tc>
          <w:tcPr>
            <w:tcW w:w="3078" w:type="dxa"/>
            <w:vAlign w:val="center"/>
          </w:tcPr>
          <w:p w:rsidR="007C1BBC" w:rsidRPr="00B63200" w:rsidRDefault="007C1BBC" w:rsidP="002B4C46">
            <w:pPr>
              <w:rPr>
                <w:sz w:val="18"/>
                <w:szCs w:val="18"/>
              </w:rPr>
            </w:pPr>
            <w:r w:rsidRPr="00B63200">
              <w:rPr>
                <w:sz w:val="18"/>
                <w:szCs w:val="18"/>
              </w:rPr>
              <w:t>součást skupinového vodovodu Lázně Bělohrad – Jičín</w:t>
            </w:r>
          </w:p>
        </w:tc>
        <w:tc>
          <w:tcPr>
            <w:tcW w:w="3442" w:type="dxa"/>
            <w:vAlign w:val="center"/>
          </w:tcPr>
          <w:p w:rsidR="007C1BBC" w:rsidRPr="00B63200" w:rsidRDefault="007C1BBC" w:rsidP="002B4C46">
            <w:pPr>
              <w:rPr>
                <w:color w:val="000000"/>
                <w:sz w:val="18"/>
                <w:szCs w:val="18"/>
              </w:rPr>
            </w:pPr>
            <w:r w:rsidRPr="00B63200">
              <w:rPr>
                <w:color w:val="000000"/>
                <w:sz w:val="18"/>
                <w:szCs w:val="18"/>
              </w:rPr>
              <w:t>zásobení městyse Mlázovice</w:t>
            </w:r>
          </w:p>
        </w:tc>
        <w:tc>
          <w:tcPr>
            <w:tcW w:w="1164" w:type="dxa"/>
            <w:vAlign w:val="center"/>
          </w:tcPr>
          <w:p w:rsidR="007C1BBC" w:rsidRPr="00B63200" w:rsidRDefault="007C1BBC" w:rsidP="002B4C46">
            <w:pPr>
              <w:rPr>
                <w:color w:val="000000"/>
                <w:sz w:val="18"/>
                <w:szCs w:val="18"/>
              </w:rPr>
            </w:pPr>
            <w:r w:rsidRPr="00B63200">
              <w:rPr>
                <w:color w:val="000000"/>
                <w:sz w:val="18"/>
                <w:szCs w:val="18"/>
              </w:rPr>
              <w:t>15,0 – 30,0</w:t>
            </w:r>
          </w:p>
        </w:tc>
      </w:tr>
      <w:tr w:rsidR="007C1BBC" w:rsidRPr="009959B8" w:rsidTr="002B4C46">
        <w:tc>
          <w:tcPr>
            <w:tcW w:w="1526" w:type="dxa"/>
            <w:shd w:val="clear" w:color="auto" w:fill="DBE5F1" w:themeFill="accent1" w:themeFillTint="33"/>
            <w:vAlign w:val="center"/>
          </w:tcPr>
          <w:p w:rsidR="007C1BBC" w:rsidRPr="00B63200" w:rsidRDefault="007C1BBC" w:rsidP="002B4C46">
            <w:pPr>
              <w:rPr>
                <w:sz w:val="18"/>
                <w:szCs w:val="18"/>
              </w:rPr>
            </w:pPr>
            <w:r w:rsidRPr="00B63200">
              <w:rPr>
                <w:sz w:val="18"/>
                <w:szCs w:val="18"/>
              </w:rPr>
              <w:t>Nová Paka</w:t>
            </w:r>
          </w:p>
        </w:tc>
        <w:tc>
          <w:tcPr>
            <w:tcW w:w="3078" w:type="dxa"/>
            <w:vAlign w:val="center"/>
          </w:tcPr>
          <w:p w:rsidR="007C1BBC" w:rsidRPr="00B63200" w:rsidRDefault="007C1BBC" w:rsidP="002B4C46">
            <w:pPr>
              <w:rPr>
                <w:sz w:val="18"/>
                <w:szCs w:val="18"/>
              </w:rPr>
            </w:pPr>
            <w:r w:rsidRPr="00B63200">
              <w:rPr>
                <w:sz w:val="18"/>
                <w:szCs w:val="18"/>
              </w:rPr>
              <w:t>součást skupinového vodovodu Nová Paka</w:t>
            </w:r>
          </w:p>
        </w:tc>
        <w:tc>
          <w:tcPr>
            <w:tcW w:w="3442" w:type="dxa"/>
            <w:vAlign w:val="center"/>
          </w:tcPr>
          <w:p w:rsidR="007C1BBC" w:rsidRPr="00B63200" w:rsidRDefault="007C1BBC" w:rsidP="002B4C46">
            <w:pPr>
              <w:rPr>
                <w:color w:val="000000"/>
                <w:sz w:val="18"/>
                <w:szCs w:val="18"/>
              </w:rPr>
            </w:pPr>
            <w:r w:rsidRPr="00B63200">
              <w:rPr>
                <w:color w:val="000000"/>
                <w:sz w:val="18"/>
                <w:szCs w:val="18"/>
              </w:rPr>
              <w:t>zásobení města Nová Paka a lokalit Kumburský Újezd, Vrchovina, Heřmanice, Štikov a Přibyslav</w:t>
            </w:r>
          </w:p>
        </w:tc>
        <w:tc>
          <w:tcPr>
            <w:tcW w:w="1164" w:type="dxa"/>
            <w:vAlign w:val="center"/>
          </w:tcPr>
          <w:p w:rsidR="007C1BBC" w:rsidRPr="00B63200" w:rsidRDefault="007C1BBC" w:rsidP="002B4C46">
            <w:pPr>
              <w:rPr>
                <w:color w:val="000000"/>
                <w:sz w:val="18"/>
                <w:szCs w:val="18"/>
              </w:rPr>
            </w:pPr>
            <w:r w:rsidRPr="00B63200">
              <w:rPr>
                <w:color w:val="000000"/>
                <w:sz w:val="18"/>
                <w:szCs w:val="18"/>
              </w:rPr>
              <w:t>15,5 – 35</w:t>
            </w:r>
          </w:p>
        </w:tc>
      </w:tr>
      <w:tr w:rsidR="002B4C46" w:rsidRPr="009959B8" w:rsidTr="002B4C46">
        <w:tc>
          <w:tcPr>
            <w:tcW w:w="1526" w:type="dxa"/>
            <w:vMerge w:val="restart"/>
            <w:shd w:val="clear" w:color="auto" w:fill="DBE5F1" w:themeFill="accent1" w:themeFillTint="33"/>
            <w:vAlign w:val="center"/>
          </w:tcPr>
          <w:p w:rsidR="002B4C46" w:rsidRPr="00B63200" w:rsidRDefault="002B4C46" w:rsidP="002B4C46">
            <w:pPr>
              <w:rPr>
                <w:sz w:val="18"/>
                <w:szCs w:val="18"/>
              </w:rPr>
            </w:pPr>
            <w:r w:rsidRPr="00B63200">
              <w:rPr>
                <w:sz w:val="18"/>
                <w:szCs w:val="18"/>
              </w:rPr>
              <w:t>Pecka</w:t>
            </w:r>
          </w:p>
        </w:tc>
        <w:tc>
          <w:tcPr>
            <w:tcW w:w="3078" w:type="dxa"/>
            <w:vAlign w:val="center"/>
          </w:tcPr>
          <w:p w:rsidR="002B4C46" w:rsidRPr="00B63200" w:rsidRDefault="002B4C46" w:rsidP="002B4C46">
            <w:pPr>
              <w:rPr>
                <w:sz w:val="18"/>
                <w:szCs w:val="18"/>
              </w:rPr>
            </w:pPr>
            <w:r w:rsidRPr="00B63200">
              <w:rPr>
                <w:sz w:val="18"/>
                <w:szCs w:val="18"/>
              </w:rPr>
              <w:t>součást skupinového vodovodu Pecka</w:t>
            </w:r>
          </w:p>
        </w:tc>
        <w:tc>
          <w:tcPr>
            <w:tcW w:w="3442" w:type="dxa"/>
            <w:vAlign w:val="center"/>
          </w:tcPr>
          <w:p w:rsidR="002B4C46" w:rsidRPr="00B63200" w:rsidRDefault="002B4C46" w:rsidP="002B4C46">
            <w:pPr>
              <w:rPr>
                <w:color w:val="000000"/>
                <w:sz w:val="18"/>
                <w:szCs w:val="18"/>
              </w:rPr>
            </w:pPr>
            <w:r w:rsidRPr="00B63200">
              <w:rPr>
                <w:color w:val="000000"/>
                <w:sz w:val="18"/>
                <w:szCs w:val="18"/>
              </w:rPr>
              <w:t>zásobení města Pecka a lokalit Bělá u Pecky a Lhota u Pecky</w:t>
            </w:r>
          </w:p>
        </w:tc>
        <w:tc>
          <w:tcPr>
            <w:tcW w:w="1164" w:type="dxa"/>
            <w:vAlign w:val="center"/>
          </w:tcPr>
          <w:p w:rsidR="002B4C46" w:rsidRPr="00B63200" w:rsidRDefault="002B4C46" w:rsidP="002B4C46">
            <w:pPr>
              <w:rPr>
                <w:color w:val="000000"/>
                <w:sz w:val="18"/>
                <w:szCs w:val="18"/>
              </w:rPr>
            </w:pPr>
            <w:r w:rsidRPr="00B63200">
              <w:rPr>
                <w:color w:val="000000"/>
                <w:sz w:val="18"/>
                <w:szCs w:val="18"/>
              </w:rPr>
              <w:t>4,0 – 6,0</w:t>
            </w:r>
          </w:p>
        </w:tc>
      </w:tr>
      <w:tr w:rsidR="002B4C46" w:rsidRPr="009959B8" w:rsidTr="002B4C46">
        <w:tc>
          <w:tcPr>
            <w:tcW w:w="1526" w:type="dxa"/>
            <w:vMerge/>
            <w:shd w:val="clear" w:color="auto" w:fill="DBE5F1" w:themeFill="accent1" w:themeFillTint="33"/>
            <w:vAlign w:val="center"/>
          </w:tcPr>
          <w:p w:rsidR="002B4C46" w:rsidRPr="00B63200" w:rsidRDefault="002B4C46" w:rsidP="002B4C46">
            <w:pPr>
              <w:rPr>
                <w:sz w:val="18"/>
                <w:szCs w:val="18"/>
              </w:rPr>
            </w:pPr>
          </w:p>
        </w:tc>
        <w:tc>
          <w:tcPr>
            <w:tcW w:w="3078" w:type="dxa"/>
            <w:vAlign w:val="center"/>
          </w:tcPr>
          <w:p w:rsidR="002B4C46" w:rsidRPr="00B63200" w:rsidRDefault="002B4C46" w:rsidP="002B4C46">
            <w:pPr>
              <w:rPr>
                <w:sz w:val="18"/>
                <w:szCs w:val="18"/>
              </w:rPr>
            </w:pPr>
            <w:r w:rsidRPr="00B63200">
              <w:rPr>
                <w:sz w:val="18"/>
                <w:szCs w:val="18"/>
              </w:rPr>
              <w:t>součást vodovodu Bukovina u Pecky</w:t>
            </w:r>
          </w:p>
        </w:tc>
        <w:tc>
          <w:tcPr>
            <w:tcW w:w="3442" w:type="dxa"/>
            <w:vAlign w:val="center"/>
          </w:tcPr>
          <w:p w:rsidR="002B4C46" w:rsidRPr="00B63200" w:rsidRDefault="002B4C46" w:rsidP="002B4C46">
            <w:pPr>
              <w:rPr>
                <w:color w:val="000000"/>
                <w:sz w:val="18"/>
                <w:szCs w:val="18"/>
              </w:rPr>
            </w:pPr>
            <w:r w:rsidRPr="00B63200">
              <w:rPr>
                <w:color w:val="000000"/>
                <w:sz w:val="18"/>
                <w:szCs w:val="18"/>
              </w:rPr>
              <w:t>zásobení lokalit Bukovina u Pecky a Arnoštov</w:t>
            </w:r>
          </w:p>
        </w:tc>
        <w:tc>
          <w:tcPr>
            <w:tcW w:w="1164" w:type="dxa"/>
            <w:vAlign w:val="center"/>
          </w:tcPr>
          <w:p w:rsidR="002B4C46" w:rsidRPr="00B63200" w:rsidRDefault="002B4C46" w:rsidP="002B4C46">
            <w:pPr>
              <w:rPr>
                <w:color w:val="000000"/>
                <w:sz w:val="18"/>
                <w:szCs w:val="18"/>
              </w:rPr>
            </w:pPr>
            <w:r w:rsidRPr="00B63200">
              <w:rPr>
                <w:color w:val="000000"/>
                <w:sz w:val="18"/>
                <w:szCs w:val="18"/>
              </w:rPr>
              <w:t>12,0 – 28,0</w:t>
            </w:r>
          </w:p>
        </w:tc>
      </w:tr>
      <w:tr w:rsidR="002B4C46" w:rsidRPr="009959B8" w:rsidTr="002B4C46">
        <w:tc>
          <w:tcPr>
            <w:tcW w:w="1526" w:type="dxa"/>
            <w:vMerge/>
            <w:shd w:val="clear" w:color="auto" w:fill="DBE5F1" w:themeFill="accent1" w:themeFillTint="33"/>
            <w:vAlign w:val="center"/>
          </w:tcPr>
          <w:p w:rsidR="002B4C46" w:rsidRPr="00B63200" w:rsidRDefault="002B4C46" w:rsidP="002B4C46">
            <w:pPr>
              <w:rPr>
                <w:sz w:val="18"/>
                <w:szCs w:val="18"/>
              </w:rPr>
            </w:pPr>
          </w:p>
        </w:tc>
        <w:tc>
          <w:tcPr>
            <w:tcW w:w="3078" w:type="dxa"/>
            <w:vAlign w:val="center"/>
          </w:tcPr>
          <w:p w:rsidR="002B4C46" w:rsidRPr="00B63200" w:rsidRDefault="002B4C46" w:rsidP="002B4C46">
            <w:pPr>
              <w:rPr>
                <w:sz w:val="18"/>
                <w:szCs w:val="18"/>
              </w:rPr>
            </w:pPr>
            <w:r w:rsidRPr="00B63200">
              <w:rPr>
                <w:sz w:val="18"/>
                <w:szCs w:val="18"/>
              </w:rPr>
              <w:t>součást vodovodu Vidonice</w:t>
            </w:r>
          </w:p>
        </w:tc>
        <w:tc>
          <w:tcPr>
            <w:tcW w:w="3442" w:type="dxa"/>
            <w:vAlign w:val="center"/>
          </w:tcPr>
          <w:p w:rsidR="002B4C46" w:rsidRPr="00B63200" w:rsidRDefault="002B4C46" w:rsidP="002B4C46">
            <w:pPr>
              <w:rPr>
                <w:color w:val="000000"/>
                <w:sz w:val="18"/>
                <w:szCs w:val="18"/>
              </w:rPr>
            </w:pPr>
            <w:r w:rsidRPr="00B63200">
              <w:rPr>
                <w:color w:val="000000"/>
                <w:sz w:val="18"/>
                <w:szCs w:val="18"/>
              </w:rPr>
              <w:t>zásobení lokalit Vidonice a Kal</w:t>
            </w:r>
          </w:p>
        </w:tc>
        <w:tc>
          <w:tcPr>
            <w:tcW w:w="1164" w:type="dxa"/>
            <w:vAlign w:val="center"/>
          </w:tcPr>
          <w:p w:rsidR="002B4C46" w:rsidRPr="00B63200" w:rsidRDefault="002B4C46" w:rsidP="002B4C46">
            <w:pPr>
              <w:rPr>
                <w:color w:val="000000"/>
                <w:sz w:val="18"/>
                <w:szCs w:val="18"/>
              </w:rPr>
            </w:pPr>
            <w:r w:rsidRPr="00B63200">
              <w:rPr>
                <w:color w:val="000000"/>
                <w:sz w:val="18"/>
                <w:szCs w:val="18"/>
              </w:rPr>
              <w:t>22,0 – 23,0</w:t>
            </w:r>
          </w:p>
        </w:tc>
      </w:tr>
      <w:tr w:rsidR="007C1BBC" w:rsidRPr="009959B8" w:rsidTr="002B4C46">
        <w:tc>
          <w:tcPr>
            <w:tcW w:w="1526" w:type="dxa"/>
            <w:shd w:val="clear" w:color="auto" w:fill="DBE5F1" w:themeFill="accent1" w:themeFillTint="33"/>
            <w:vAlign w:val="center"/>
          </w:tcPr>
          <w:p w:rsidR="007C1BBC" w:rsidRPr="00B63200" w:rsidRDefault="007C1BBC" w:rsidP="002B4C46">
            <w:pPr>
              <w:rPr>
                <w:sz w:val="18"/>
                <w:szCs w:val="18"/>
              </w:rPr>
            </w:pPr>
            <w:r w:rsidRPr="00B63200">
              <w:rPr>
                <w:sz w:val="18"/>
                <w:szCs w:val="18"/>
              </w:rPr>
              <w:t>Radim</w:t>
            </w:r>
          </w:p>
        </w:tc>
        <w:tc>
          <w:tcPr>
            <w:tcW w:w="3078" w:type="dxa"/>
            <w:vAlign w:val="center"/>
          </w:tcPr>
          <w:p w:rsidR="007C1BBC" w:rsidRPr="00B63200" w:rsidRDefault="007C1BBC" w:rsidP="002B4C46">
            <w:pPr>
              <w:rPr>
                <w:sz w:val="18"/>
                <w:szCs w:val="18"/>
              </w:rPr>
            </w:pPr>
            <w:r w:rsidRPr="00B63200">
              <w:rPr>
                <w:sz w:val="18"/>
                <w:szCs w:val="18"/>
              </w:rPr>
              <w:t>součást skupinového vodovodu Lázně Bělohrad – Jičín</w:t>
            </w:r>
          </w:p>
        </w:tc>
        <w:tc>
          <w:tcPr>
            <w:tcW w:w="3442" w:type="dxa"/>
            <w:vAlign w:val="center"/>
          </w:tcPr>
          <w:p w:rsidR="007C1BBC" w:rsidRPr="00B63200" w:rsidRDefault="007C1BBC" w:rsidP="002B4C46">
            <w:pPr>
              <w:rPr>
                <w:color w:val="000000"/>
                <w:sz w:val="18"/>
                <w:szCs w:val="18"/>
              </w:rPr>
            </w:pPr>
            <w:r w:rsidRPr="00B63200">
              <w:rPr>
                <w:color w:val="000000"/>
                <w:sz w:val="18"/>
                <w:szCs w:val="18"/>
              </w:rPr>
              <w:t>zásobení lokality Studeňany</w:t>
            </w:r>
          </w:p>
        </w:tc>
        <w:tc>
          <w:tcPr>
            <w:tcW w:w="1164" w:type="dxa"/>
            <w:vAlign w:val="center"/>
          </w:tcPr>
          <w:p w:rsidR="007C1BBC" w:rsidRPr="00B63200" w:rsidRDefault="007C1BBC" w:rsidP="002B4C46">
            <w:pPr>
              <w:rPr>
                <w:color w:val="000000"/>
                <w:sz w:val="18"/>
                <w:szCs w:val="18"/>
              </w:rPr>
            </w:pPr>
            <w:r w:rsidRPr="00B63200">
              <w:rPr>
                <w:color w:val="000000"/>
                <w:sz w:val="18"/>
                <w:szCs w:val="18"/>
              </w:rPr>
              <w:t>15,0 – 30,0</w:t>
            </w:r>
          </w:p>
        </w:tc>
      </w:tr>
      <w:tr w:rsidR="007C1BBC" w:rsidRPr="009959B8" w:rsidTr="002B4C46">
        <w:tc>
          <w:tcPr>
            <w:tcW w:w="1526" w:type="dxa"/>
            <w:shd w:val="clear" w:color="auto" w:fill="DBE5F1" w:themeFill="accent1" w:themeFillTint="33"/>
            <w:vAlign w:val="center"/>
          </w:tcPr>
          <w:p w:rsidR="007C1BBC" w:rsidRPr="00B63200" w:rsidRDefault="007C1BBC" w:rsidP="002B4C46">
            <w:pPr>
              <w:rPr>
                <w:sz w:val="18"/>
                <w:szCs w:val="18"/>
              </w:rPr>
            </w:pPr>
            <w:r w:rsidRPr="00B63200">
              <w:rPr>
                <w:sz w:val="18"/>
                <w:szCs w:val="18"/>
              </w:rPr>
              <w:t>Újezd pod Troskami</w:t>
            </w:r>
          </w:p>
        </w:tc>
        <w:tc>
          <w:tcPr>
            <w:tcW w:w="3078" w:type="dxa"/>
            <w:vAlign w:val="center"/>
          </w:tcPr>
          <w:p w:rsidR="007C1BBC" w:rsidRPr="00B63200" w:rsidRDefault="007C1BBC" w:rsidP="002B4C46">
            <w:pPr>
              <w:rPr>
                <w:sz w:val="18"/>
                <w:szCs w:val="18"/>
              </w:rPr>
            </w:pPr>
            <w:r w:rsidRPr="00B63200">
              <w:rPr>
                <w:sz w:val="18"/>
                <w:szCs w:val="18"/>
              </w:rPr>
              <w:t>součást skupinového vodovodu Újezd pod Troskami</w:t>
            </w:r>
          </w:p>
        </w:tc>
        <w:tc>
          <w:tcPr>
            <w:tcW w:w="3442" w:type="dxa"/>
            <w:vAlign w:val="center"/>
          </w:tcPr>
          <w:p w:rsidR="007C1BBC" w:rsidRPr="00B63200" w:rsidRDefault="007C1BBC" w:rsidP="002B4C46">
            <w:pPr>
              <w:rPr>
                <w:color w:val="000000"/>
                <w:sz w:val="18"/>
                <w:szCs w:val="18"/>
              </w:rPr>
            </w:pPr>
            <w:r w:rsidRPr="00B63200">
              <w:rPr>
                <w:color w:val="000000"/>
                <w:sz w:val="18"/>
                <w:szCs w:val="18"/>
              </w:rPr>
              <w:t>zásobení obce Újezd pod Troskami a lokalit Hrdoňovice a Semínova Lhota</w:t>
            </w:r>
          </w:p>
        </w:tc>
        <w:tc>
          <w:tcPr>
            <w:tcW w:w="1164" w:type="dxa"/>
            <w:vAlign w:val="center"/>
          </w:tcPr>
          <w:p w:rsidR="007C1BBC" w:rsidRPr="00B63200" w:rsidRDefault="007C1BBC" w:rsidP="002B4C46">
            <w:pPr>
              <w:rPr>
                <w:color w:val="000000"/>
                <w:sz w:val="18"/>
                <w:szCs w:val="18"/>
              </w:rPr>
            </w:pPr>
            <w:r w:rsidRPr="00B63200">
              <w:rPr>
                <w:color w:val="000000"/>
                <w:sz w:val="18"/>
                <w:szCs w:val="18"/>
              </w:rPr>
              <w:t>2,0 – 3,5</w:t>
            </w:r>
          </w:p>
        </w:tc>
      </w:tr>
      <w:tr w:rsidR="007C1BBC" w:rsidRPr="009959B8" w:rsidTr="002B4C46">
        <w:tc>
          <w:tcPr>
            <w:tcW w:w="1526" w:type="dxa"/>
            <w:shd w:val="clear" w:color="auto" w:fill="DBE5F1" w:themeFill="accent1" w:themeFillTint="33"/>
            <w:vAlign w:val="center"/>
          </w:tcPr>
          <w:p w:rsidR="007C1BBC" w:rsidRPr="00B63200" w:rsidRDefault="007C1BBC" w:rsidP="002B4C46">
            <w:pPr>
              <w:rPr>
                <w:sz w:val="18"/>
                <w:szCs w:val="18"/>
              </w:rPr>
            </w:pPr>
            <w:r w:rsidRPr="00B63200">
              <w:rPr>
                <w:sz w:val="18"/>
                <w:szCs w:val="18"/>
              </w:rPr>
              <w:t>Zámostí - Blata</w:t>
            </w:r>
          </w:p>
        </w:tc>
        <w:tc>
          <w:tcPr>
            <w:tcW w:w="3078" w:type="dxa"/>
            <w:vAlign w:val="center"/>
          </w:tcPr>
          <w:p w:rsidR="007C1BBC" w:rsidRPr="00B63200" w:rsidRDefault="007C1BBC" w:rsidP="002B4C46">
            <w:pPr>
              <w:rPr>
                <w:sz w:val="18"/>
                <w:szCs w:val="18"/>
              </w:rPr>
            </w:pPr>
            <w:r w:rsidRPr="00B63200">
              <w:rPr>
                <w:sz w:val="18"/>
                <w:szCs w:val="18"/>
              </w:rPr>
              <w:t>součást skupinového vodovodu Střeleč – Březka</w:t>
            </w:r>
          </w:p>
        </w:tc>
        <w:tc>
          <w:tcPr>
            <w:tcW w:w="3442" w:type="dxa"/>
            <w:vAlign w:val="center"/>
          </w:tcPr>
          <w:p w:rsidR="007C1BBC" w:rsidRPr="00B63200" w:rsidRDefault="007C1BBC" w:rsidP="002B4C46">
            <w:pPr>
              <w:rPr>
                <w:color w:val="000000"/>
                <w:sz w:val="18"/>
                <w:szCs w:val="18"/>
              </w:rPr>
            </w:pPr>
            <w:r w:rsidRPr="00B63200">
              <w:rPr>
                <w:color w:val="000000"/>
                <w:sz w:val="18"/>
                <w:szCs w:val="18"/>
              </w:rPr>
              <w:t>zásobení obce Zámostí - Blata</w:t>
            </w:r>
          </w:p>
        </w:tc>
        <w:tc>
          <w:tcPr>
            <w:tcW w:w="1164" w:type="dxa"/>
            <w:vAlign w:val="center"/>
          </w:tcPr>
          <w:p w:rsidR="007C1BBC" w:rsidRPr="00B63200" w:rsidRDefault="007C1BBC" w:rsidP="002B4C46">
            <w:pPr>
              <w:rPr>
                <w:color w:val="000000"/>
                <w:sz w:val="18"/>
                <w:szCs w:val="18"/>
              </w:rPr>
            </w:pPr>
            <w:r w:rsidRPr="00B63200">
              <w:rPr>
                <w:color w:val="000000"/>
                <w:sz w:val="18"/>
                <w:szCs w:val="18"/>
              </w:rPr>
              <w:t>9,1 – 10,0</w:t>
            </w:r>
          </w:p>
        </w:tc>
      </w:tr>
    </w:tbl>
    <w:p w:rsidR="007C1BBC" w:rsidRDefault="007C1BBC" w:rsidP="00A02802">
      <w:pPr>
        <w:spacing w:after="360" w:line="360" w:lineRule="auto"/>
      </w:pPr>
      <w:r w:rsidRPr="007C1BBC">
        <w:t xml:space="preserve">Zdroj: </w:t>
      </w:r>
      <w:hyperlink r:id="rId35" w:history="1">
        <w:r w:rsidRPr="007C1BBC">
          <w:rPr>
            <w:rStyle w:val="Hypertextovodkaz"/>
          </w:rPr>
          <w:t>http://www.vosjicin.cz/uploads/5/ab7a576e239d595bf9fce424c32acd4e.pdf</w:t>
        </w:r>
      </w:hyperlink>
    </w:p>
    <w:p w:rsidR="00B63200" w:rsidRDefault="00B63200" w:rsidP="00725DD5">
      <w:pPr>
        <w:spacing w:after="120" w:line="360" w:lineRule="auto"/>
      </w:pPr>
    </w:p>
    <w:p w:rsidR="007C1BBC" w:rsidRPr="007C1BBC" w:rsidRDefault="002E5982" w:rsidP="007C1BBC">
      <w:pPr>
        <w:spacing w:after="0" w:line="240" w:lineRule="auto"/>
        <w:jc w:val="both"/>
        <w:rPr>
          <w:b/>
        </w:rPr>
      </w:pPr>
      <w:r>
        <w:rPr>
          <w:b/>
        </w:rPr>
        <w:t>Tabulka 12</w:t>
      </w:r>
      <w:r w:rsidR="007C1BBC" w:rsidRPr="007C1BBC">
        <w:rPr>
          <w:b/>
        </w:rPr>
        <w:t>: Kvalita pitné vody obcí na území MAS Brána do Českého ráj v síti vodovodů Severočeské vodovody a kanalizace, a.s. z roku 2013</w:t>
      </w:r>
    </w:p>
    <w:tbl>
      <w:tblPr>
        <w:tblStyle w:val="Mkatabulky"/>
        <w:tblW w:w="0" w:type="auto"/>
        <w:tblLook w:val="04A0"/>
      </w:tblPr>
      <w:tblGrid>
        <w:gridCol w:w="1526"/>
        <w:gridCol w:w="3544"/>
        <w:gridCol w:w="2976"/>
        <w:gridCol w:w="1164"/>
      </w:tblGrid>
      <w:tr w:rsidR="007C1BBC" w:rsidRPr="007C1BBC" w:rsidTr="007C1BBC">
        <w:tc>
          <w:tcPr>
            <w:tcW w:w="1526" w:type="dxa"/>
            <w:shd w:val="clear" w:color="auto" w:fill="00B0F0"/>
            <w:vAlign w:val="center"/>
          </w:tcPr>
          <w:p w:rsidR="007C1BBC" w:rsidRPr="007C1BBC" w:rsidRDefault="007C1BBC" w:rsidP="007C1BBC">
            <w:pPr>
              <w:jc w:val="center"/>
              <w:rPr>
                <w:b/>
                <w:sz w:val="18"/>
                <w:szCs w:val="18"/>
              </w:rPr>
            </w:pPr>
            <w:r w:rsidRPr="007C1BBC">
              <w:rPr>
                <w:b/>
                <w:sz w:val="18"/>
                <w:szCs w:val="18"/>
              </w:rPr>
              <w:t>obec</w:t>
            </w:r>
          </w:p>
        </w:tc>
        <w:tc>
          <w:tcPr>
            <w:tcW w:w="3544" w:type="dxa"/>
            <w:shd w:val="clear" w:color="auto" w:fill="00B0F0"/>
            <w:vAlign w:val="center"/>
          </w:tcPr>
          <w:p w:rsidR="007C1BBC" w:rsidRPr="007C1BBC" w:rsidRDefault="007C1BBC" w:rsidP="007C1BBC">
            <w:pPr>
              <w:jc w:val="center"/>
              <w:rPr>
                <w:b/>
                <w:sz w:val="18"/>
                <w:szCs w:val="18"/>
              </w:rPr>
            </w:pPr>
            <w:r w:rsidRPr="007C1BBC">
              <w:rPr>
                <w:b/>
                <w:sz w:val="18"/>
                <w:szCs w:val="18"/>
              </w:rPr>
              <w:t>druh zásobení</w:t>
            </w:r>
          </w:p>
        </w:tc>
        <w:tc>
          <w:tcPr>
            <w:tcW w:w="2976" w:type="dxa"/>
            <w:shd w:val="clear" w:color="auto" w:fill="00B0F0"/>
            <w:vAlign w:val="center"/>
          </w:tcPr>
          <w:p w:rsidR="007C1BBC" w:rsidRPr="007C1BBC" w:rsidRDefault="007C1BBC" w:rsidP="007C1BBC">
            <w:pPr>
              <w:jc w:val="center"/>
              <w:rPr>
                <w:b/>
                <w:sz w:val="18"/>
                <w:szCs w:val="18"/>
              </w:rPr>
            </w:pPr>
            <w:r w:rsidRPr="007C1BBC">
              <w:rPr>
                <w:b/>
                <w:sz w:val="18"/>
                <w:szCs w:val="18"/>
              </w:rPr>
              <w:t>loka</w:t>
            </w:r>
            <w:r>
              <w:rPr>
                <w:b/>
                <w:sz w:val="18"/>
                <w:szCs w:val="18"/>
              </w:rPr>
              <w:t>li</w:t>
            </w:r>
            <w:r w:rsidRPr="007C1BBC">
              <w:rPr>
                <w:b/>
                <w:sz w:val="18"/>
                <w:szCs w:val="18"/>
              </w:rPr>
              <w:t>ty zásobení</w:t>
            </w:r>
          </w:p>
        </w:tc>
        <w:tc>
          <w:tcPr>
            <w:tcW w:w="1164" w:type="dxa"/>
            <w:shd w:val="clear" w:color="auto" w:fill="00B0F0"/>
            <w:vAlign w:val="center"/>
          </w:tcPr>
          <w:p w:rsidR="007C1BBC" w:rsidRPr="007C1BBC" w:rsidRDefault="007C1BBC" w:rsidP="007C1BBC">
            <w:pPr>
              <w:jc w:val="center"/>
              <w:rPr>
                <w:b/>
                <w:sz w:val="18"/>
                <w:szCs w:val="18"/>
              </w:rPr>
            </w:pPr>
            <w:r w:rsidRPr="007C1BBC">
              <w:rPr>
                <w:b/>
                <w:sz w:val="18"/>
                <w:szCs w:val="18"/>
              </w:rPr>
              <w:t>obsah dusičnanů (mg/l)</w:t>
            </w:r>
          </w:p>
        </w:tc>
      </w:tr>
      <w:tr w:rsidR="007C1BBC" w:rsidRPr="007C1BBC" w:rsidTr="002B4C46">
        <w:tc>
          <w:tcPr>
            <w:tcW w:w="1526" w:type="dxa"/>
            <w:shd w:val="clear" w:color="auto" w:fill="DBE5F1" w:themeFill="accent1" w:themeFillTint="33"/>
            <w:vAlign w:val="center"/>
          </w:tcPr>
          <w:p w:rsidR="007C1BBC" w:rsidRPr="00B63200" w:rsidRDefault="007C1BBC" w:rsidP="002B4C46">
            <w:pPr>
              <w:rPr>
                <w:color w:val="000000"/>
                <w:sz w:val="18"/>
                <w:szCs w:val="18"/>
              </w:rPr>
            </w:pPr>
            <w:r w:rsidRPr="00B63200">
              <w:rPr>
                <w:color w:val="000000"/>
                <w:sz w:val="18"/>
                <w:szCs w:val="18"/>
              </w:rPr>
              <w:t>Benešov u Semil</w:t>
            </w:r>
          </w:p>
        </w:tc>
        <w:tc>
          <w:tcPr>
            <w:tcW w:w="3544" w:type="dxa"/>
            <w:vAlign w:val="center"/>
          </w:tcPr>
          <w:p w:rsidR="007C1BBC" w:rsidRPr="00B63200" w:rsidRDefault="007C1BBC" w:rsidP="002B4C46">
            <w:pPr>
              <w:rPr>
                <w:color w:val="000000"/>
                <w:sz w:val="18"/>
                <w:szCs w:val="18"/>
              </w:rPr>
            </w:pPr>
            <w:r w:rsidRPr="00B63200">
              <w:rPr>
                <w:color w:val="000000"/>
                <w:sz w:val="18"/>
                <w:szCs w:val="18"/>
              </w:rPr>
              <w:t>součást vodovodu Semily</w:t>
            </w:r>
          </w:p>
        </w:tc>
        <w:tc>
          <w:tcPr>
            <w:tcW w:w="2976" w:type="dxa"/>
            <w:vAlign w:val="center"/>
          </w:tcPr>
          <w:p w:rsidR="007C1BBC" w:rsidRPr="00B63200" w:rsidRDefault="00D7338B" w:rsidP="002B4C46">
            <w:pPr>
              <w:rPr>
                <w:color w:val="000000"/>
                <w:sz w:val="18"/>
                <w:szCs w:val="18"/>
              </w:rPr>
            </w:pPr>
            <w:r w:rsidRPr="00B63200">
              <w:rPr>
                <w:color w:val="000000"/>
                <w:sz w:val="18"/>
                <w:szCs w:val="18"/>
              </w:rPr>
              <w:t xml:space="preserve">Kocánka, L.chata, </w:t>
            </w:r>
            <w:r w:rsidR="007C1BBC" w:rsidRPr="00B63200">
              <w:rPr>
                <w:color w:val="000000"/>
                <w:sz w:val="18"/>
                <w:szCs w:val="18"/>
              </w:rPr>
              <w:t>T.rokle</w:t>
            </w:r>
          </w:p>
        </w:tc>
        <w:tc>
          <w:tcPr>
            <w:tcW w:w="1164" w:type="dxa"/>
            <w:vAlign w:val="center"/>
          </w:tcPr>
          <w:p w:rsidR="007C1BBC" w:rsidRPr="00B63200" w:rsidRDefault="007C1BBC" w:rsidP="002B4C46">
            <w:pPr>
              <w:rPr>
                <w:color w:val="000000"/>
                <w:sz w:val="18"/>
                <w:szCs w:val="18"/>
              </w:rPr>
            </w:pPr>
            <w:r w:rsidRPr="00B63200">
              <w:rPr>
                <w:color w:val="000000"/>
                <w:sz w:val="18"/>
                <w:szCs w:val="18"/>
              </w:rPr>
              <w:t>22,3 - 34,1</w:t>
            </w:r>
          </w:p>
        </w:tc>
      </w:tr>
      <w:tr w:rsidR="002B4C46" w:rsidRPr="007C1BBC" w:rsidTr="002B4C46">
        <w:tc>
          <w:tcPr>
            <w:tcW w:w="1526" w:type="dxa"/>
            <w:vMerge w:val="restart"/>
            <w:shd w:val="clear" w:color="auto" w:fill="DBE5F1" w:themeFill="accent1" w:themeFillTint="33"/>
            <w:vAlign w:val="center"/>
          </w:tcPr>
          <w:p w:rsidR="002B4C46" w:rsidRPr="00B63200" w:rsidRDefault="002B4C46" w:rsidP="002B4C46">
            <w:pPr>
              <w:rPr>
                <w:color w:val="000000"/>
                <w:sz w:val="18"/>
                <w:szCs w:val="18"/>
              </w:rPr>
            </w:pPr>
            <w:r w:rsidRPr="00B63200">
              <w:rPr>
                <w:color w:val="000000"/>
                <w:sz w:val="18"/>
                <w:szCs w:val="18"/>
              </w:rPr>
              <w:t xml:space="preserve">Košťálov </w:t>
            </w:r>
          </w:p>
        </w:tc>
        <w:tc>
          <w:tcPr>
            <w:tcW w:w="3544" w:type="dxa"/>
            <w:vAlign w:val="center"/>
          </w:tcPr>
          <w:p w:rsidR="002B4C46" w:rsidRPr="00B63200" w:rsidRDefault="002B4C46" w:rsidP="002B4C46">
            <w:pPr>
              <w:rPr>
                <w:color w:val="000000"/>
                <w:sz w:val="18"/>
                <w:szCs w:val="18"/>
              </w:rPr>
            </w:pPr>
            <w:r w:rsidRPr="00B63200">
              <w:rPr>
                <w:color w:val="000000"/>
                <w:sz w:val="18"/>
                <w:szCs w:val="18"/>
              </w:rPr>
              <w:t xml:space="preserve">vodovod Košťálov propojen s místní částí Valdice </w:t>
            </w:r>
          </w:p>
        </w:tc>
        <w:tc>
          <w:tcPr>
            <w:tcW w:w="2976" w:type="dxa"/>
            <w:vAlign w:val="center"/>
          </w:tcPr>
          <w:p w:rsidR="002B4C46" w:rsidRPr="00B63200" w:rsidRDefault="002B4C46" w:rsidP="002B4C46">
            <w:pPr>
              <w:rPr>
                <w:color w:val="000000"/>
                <w:sz w:val="18"/>
                <w:szCs w:val="18"/>
              </w:rPr>
            </w:pPr>
            <w:r w:rsidRPr="00B63200">
              <w:rPr>
                <w:color w:val="000000"/>
                <w:sz w:val="18"/>
                <w:szCs w:val="18"/>
              </w:rPr>
              <w:t>Barevna, K2, Valdice</w:t>
            </w:r>
          </w:p>
        </w:tc>
        <w:tc>
          <w:tcPr>
            <w:tcW w:w="1164" w:type="dxa"/>
            <w:vAlign w:val="center"/>
          </w:tcPr>
          <w:p w:rsidR="002B4C46" w:rsidRPr="00B63200" w:rsidRDefault="002B4C46" w:rsidP="002B4C46">
            <w:pPr>
              <w:rPr>
                <w:color w:val="000000"/>
                <w:sz w:val="18"/>
                <w:szCs w:val="18"/>
              </w:rPr>
            </w:pPr>
            <w:r w:rsidRPr="00B63200">
              <w:rPr>
                <w:color w:val="000000"/>
                <w:sz w:val="18"/>
                <w:szCs w:val="18"/>
              </w:rPr>
              <w:t>24,3 - 26,0</w:t>
            </w:r>
          </w:p>
        </w:tc>
      </w:tr>
      <w:tr w:rsidR="002B4C46" w:rsidRPr="007C1BBC" w:rsidTr="002B4C46">
        <w:tc>
          <w:tcPr>
            <w:tcW w:w="1526" w:type="dxa"/>
            <w:vMerge/>
            <w:shd w:val="clear" w:color="auto" w:fill="DBE5F1" w:themeFill="accent1" w:themeFillTint="33"/>
            <w:vAlign w:val="center"/>
          </w:tcPr>
          <w:p w:rsidR="002B4C46" w:rsidRPr="00B63200" w:rsidRDefault="002B4C46" w:rsidP="002B4C46">
            <w:pPr>
              <w:rPr>
                <w:color w:val="000000"/>
                <w:sz w:val="18"/>
                <w:szCs w:val="18"/>
              </w:rPr>
            </w:pPr>
          </w:p>
        </w:tc>
        <w:tc>
          <w:tcPr>
            <w:tcW w:w="3544" w:type="dxa"/>
            <w:vAlign w:val="center"/>
          </w:tcPr>
          <w:p w:rsidR="002B4C46" w:rsidRPr="00B63200" w:rsidRDefault="002B4C46" w:rsidP="002B4C46">
            <w:pPr>
              <w:rPr>
                <w:color w:val="000000"/>
                <w:sz w:val="18"/>
                <w:szCs w:val="18"/>
              </w:rPr>
            </w:pPr>
            <w:r w:rsidRPr="00B63200">
              <w:rPr>
                <w:color w:val="000000"/>
                <w:sz w:val="18"/>
                <w:szCs w:val="18"/>
              </w:rPr>
              <w:t>vodovod Košťálov propojen s místní částí Valdice</w:t>
            </w:r>
          </w:p>
        </w:tc>
        <w:tc>
          <w:tcPr>
            <w:tcW w:w="2976" w:type="dxa"/>
            <w:vAlign w:val="center"/>
          </w:tcPr>
          <w:p w:rsidR="002B4C46" w:rsidRPr="00B63200" w:rsidRDefault="002B4C46" w:rsidP="002B4C46">
            <w:pPr>
              <w:rPr>
                <w:color w:val="000000"/>
                <w:sz w:val="18"/>
                <w:szCs w:val="18"/>
              </w:rPr>
            </w:pPr>
            <w:r w:rsidRPr="00B63200">
              <w:rPr>
                <w:color w:val="000000"/>
                <w:sz w:val="18"/>
                <w:szCs w:val="18"/>
              </w:rPr>
              <w:t>Valdice</w:t>
            </w:r>
          </w:p>
        </w:tc>
        <w:tc>
          <w:tcPr>
            <w:tcW w:w="1164" w:type="dxa"/>
            <w:vAlign w:val="center"/>
          </w:tcPr>
          <w:p w:rsidR="002B4C46" w:rsidRPr="00B63200" w:rsidRDefault="002B4C46" w:rsidP="002B4C46">
            <w:pPr>
              <w:rPr>
                <w:color w:val="000000"/>
                <w:sz w:val="18"/>
                <w:szCs w:val="18"/>
              </w:rPr>
            </w:pPr>
            <w:r w:rsidRPr="00B63200">
              <w:rPr>
                <w:color w:val="000000"/>
                <w:sz w:val="18"/>
                <w:szCs w:val="18"/>
              </w:rPr>
              <w:t>1,49 -1,51</w:t>
            </w:r>
          </w:p>
        </w:tc>
      </w:tr>
      <w:tr w:rsidR="007C1BBC" w:rsidRPr="007C1BBC" w:rsidTr="002B4C46">
        <w:tc>
          <w:tcPr>
            <w:tcW w:w="1526" w:type="dxa"/>
            <w:shd w:val="clear" w:color="auto" w:fill="DBE5F1" w:themeFill="accent1" w:themeFillTint="33"/>
            <w:vAlign w:val="center"/>
          </w:tcPr>
          <w:p w:rsidR="007C1BBC" w:rsidRPr="00B63200" w:rsidRDefault="007C1BBC" w:rsidP="002B4C46">
            <w:pPr>
              <w:rPr>
                <w:color w:val="000000"/>
                <w:sz w:val="18"/>
                <w:szCs w:val="18"/>
              </w:rPr>
            </w:pPr>
            <w:r w:rsidRPr="00B63200">
              <w:rPr>
                <w:color w:val="000000"/>
                <w:sz w:val="18"/>
                <w:szCs w:val="18"/>
              </w:rPr>
              <w:t>Libštát</w:t>
            </w:r>
          </w:p>
        </w:tc>
        <w:tc>
          <w:tcPr>
            <w:tcW w:w="3544" w:type="dxa"/>
            <w:vAlign w:val="center"/>
          </w:tcPr>
          <w:p w:rsidR="007C1BBC" w:rsidRPr="00B63200" w:rsidRDefault="007C1BBC" w:rsidP="002B4C46">
            <w:pPr>
              <w:rPr>
                <w:color w:val="000000"/>
                <w:sz w:val="18"/>
                <w:szCs w:val="18"/>
              </w:rPr>
            </w:pPr>
            <w:r w:rsidRPr="00B63200">
              <w:rPr>
                <w:color w:val="000000"/>
                <w:sz w:val="18"/>
                <w:szCs w:val="18"/>
              </w:rPr>
              <w:t>vodovod Košťálov</w:t>
            </w:r>
          </w:p>
        </w:tc>
        <w:tc>
          <w:tcPr>
            <w:tcW w:w="2976" w:type="dxa"/>
            <w:vAlign w:val="center"/>
          </w:tcPr>
          <w:p w:rsidR="007C1BBC" w:rsidRPr="00B63200" w:rsidRDefault="00D7338B" w:rsidP="002B4C46">
            <w:pPr>
              <w:rPr>
                <w:color w:val="000000"/>
                <w:sz w:val="18"/>
                <w:szCs w:val="18"/>
              </w:rPr>
            </w:pPr>
            <w:r w:rsidRPr="00B63200">
              <w:rPr>
                <w:color w:val="000000"/>
                <w:sz w:val="18"/>
                <w:szCs w:val="18"/>
              </w:rPr>
              <w:t xml:space="preserve">Barevna, K2, </w:t>
            </w:r>
            <w:r w:rsidR="007C1BBC" w:rsidRPr="00B63200">
              <w:rPr>
                <w:color w:val="000000"/>
                <w:sz w:val="18"/>
                <w:szCs w:val="18"/>
              </w:rPr>
              <w:t>Valdice</w:t>
            </w:r>
          </w:p>
        </w:tc>
        <w:tc>
          <w:tcPr>
            <w:tcW w:w="1164" w:type="dxa"/>
            <w:vAlign w:val="center"/>
          </w:tcPr>
          <w:p w:rsidR="007C1BBC" w:rsidRPr="00B63200" w:rsidRDefault="007C1BBC" w:rsidP="002B4C46">
            <w:pPr>
              <w:rPr>
                <w:color w:val="000000"/>
                <w:sz w:val="18"/>
                <w:szCs w:val="18"/>
              </w:rPr>
            </w:pPr>
            <w:r w:rsidRPr="00B63200">
              <w:rPr>
                <w:color w:val="000000"/>
                <w:sz w:val="18"/>
                <w:szCs w:val="18"/>
              </w:rPr>
              <w:t>15,9 - 28,2</w:t>
            </w:r>
          </w:p>
        </w:tc>
      </w:tr>
      <w:tr w:rsidR="002B4C46" w:rsidRPr="007C1BBC" w:rsidTr="002B4C46">
        <w:tc>
          <w:tcPr>
            <w:tcW w:w="1526" w:type="dxa"/>
            <w:vMerge w:val="restart"/>
            <w:shd w:val="clear" w:color="auto" w:fill="DBE5F1" w:themeFill="accent1" w:themeFillTint="33"/>
            <w:vAlign w:val="center"/>
          </w:tcPr>
          <w:p w:rsidR="002B4C46" w:rsidRPr="00B63200" w:rsidRDefault="002B4C46" w:rsidP="002B4C46">
            <w:pPr>
              <w:rPr>
                <w:color w:val="000000"/>
                <w:sz w:val="18"/>
                <w:szCs w:val="18"/>
              </w:rPr>
            </w:pPr>
            <w:r w:rsidRPr="00B63200">
              <w:rPr>
                <w:color w:val="000000"/>
                <w:sz w:val="18"/>
                <w:szCs w:val="18"/>
              </w:rPr>
              <w:t>Lomnice nad Popelkou</w:t>
            </w:r>
          </w:p>
        </w:tc>
        <w:tc>
          <w:tcPr>
            <w:tcW w:w="3544" w:type="dxa"/>
            <w:vAlign w:val="center"/>
          </w:tcPr>
          <w:p w:rsidR="002B4C46" w:rsidRPr="00B63200" w:rsidRDefault="002B4C46" w:rsidP="002B4C46">
            <w:pPr>
              <w:rPr>
                <w:color w:val="000000"/>
                <w:sz w:val="18"/>
                <w:szCs w:val="18"/>
              </w:rPr>
            </w:pPr>
            <w:r w:rsidRPr="00B63200">
              <w:rPr>
                <w:color w:val="000000"/>
                <w:sz w:val="18"/>
                <w:szCs w:val="18"/>
              </w:rPr>
              <w:t>vodovod Lomnice nad Popelkou</w:t>
            </w:r>
          </w:p>
        </w:tc>
        <w:tc>
          <w:tcPr>
            <w:tcW w:w="2976" w:type="dxa"/>
            <w:vAlign w:val="center"/>
          </w:tcPr>
          <w:p w:rsidR="002B4C46" w:rsidRPr="00B63200" w:rsidRDefault="002B4C46" w:rsidP="002B4C46">
            <w:pPr>
              <w:rPr>
                <w:color w:val="000000"/>
                <w:sz w:val="18"/>
                <w:szCs w:val="18"/>
              </w:rPr>
            </w:pPr>
            <w:r w:rsidRPr="00B63200">
              <w:rPr>
                <w:color w:val="000000"/>
                <w:sz w:val="18"/>
                <w:szCs w:val="18"/>
              </w:rPr>
              <w:t>park, koupaliště, Želechy, Obora</w:t>
            </w:r>
          </w:p>
        </w:tc>
        <w:tc>
          <w:tcPr>
            <w:tcW w:w="1164" w:type="dxa"/>
            <w:vAlign w:val="center"/>
          </w:tcPr>
          <w:p w:rsidR="002B4C46" w:rsidRPr="00B63200" w:rsidRDefault="002B4C46" w:rsidP="002B4C46">
            <w:pPr>
              <w:rPr>
                <w:color w:val="000000"/>
                <w:sz w:val="18"/>
                <w:szCs w:val="18"/>
              </w:rPr>
            </w:pPr>
            <w:r w:rsidRPr="00B63200">
              <w:rPr>
                <w:color w:val="000000"/>
                <w:sz w:val="18"/>
                <w:szCs w:val="18"/>
              </w:rPr>
              <w:t>8,36 - 25,5</w:t>
            </w:r>
          </w:p>
        </w:tc>
      </w:tr>
      <w:tr w:rsidR="002B4C46" w:rsidRPr="007C1BBC" w:rsidTr="002B4C46">
        <w:tc>
          <w:tcPr>
            <w:tcW w:w="1526" w:type="dxa"/>
            <w:vMerge/>
            <w:shd w:val="clear" w:color="auto" w:fill="DBE5F1" w:themeFill="accent1" w:themeFillTint="33"/>
            <w:vAlign w:val="center"/>
          </w:tcPr>
          <w:p w:rsidR="002B4C46" w:rsidRPr="00B63200" w:rsidRDefault="002B4C46" w:rsidP="002B4C46">
            <w:pPr>
              <w:rPr>
                <w:color w:val="000000"/>
                <w:sz w:val="18"/>
                <w:szCs w:val="18"/>
              </w:rPr>
            </w:pPr>
          </w:p>
        </w:tc>
        <w:tc>
          <w:tcPr>
            <w:tcW w:w="3544" w:type="dxa"/>
            <w:vAlign w:val="center"/>
          </w:tcPr>
          <w:p w:rsidR="002B4C46" w:rsidRPr="00B63200" w:rsidRDefault="002B4C46" w:rsidP="002B4C46">
            <w:pPr>
              <w:rPr>
                <w:color w:val="000000"/>
                <w:sz w:val="18"/>
                <w:szCs w:val="18"/>
              </w:rPr>
            </w:pPr>
            <w:r w:rsidRPr="00B63200">
              <w:rPr>
                <w:color w:val="000000"/>
                <w:sz w:val="18"/>
                <w:szCs w:val="18"/>
              </w:rPr>
              <w:t>vodovod Lomnice nad Popelkou</w:t>
            </w:r>
          </w:p>
        </w:tc>
        <w:tc>
          <w:tcPr>
            <w:tcW w:w="2976" w:type="dxa"/>
            <w:vAlign w:val="center"/>
          </w:tcPr>
          <w:p w:rsidR="002B4C46" w:rsidRPr="00B63200" w:rsidRDefault="002B4C46" w:rsidP="002B4C46">
            <w:pPr>
              <w:rPr>
                <w:color w:val="000000"/>
                <w:sz w:val="18"/>
                <w:szCs w:val="18"/>
              </w:rPr>
            </w:pPr>
            <w:r w:rsidRPr="00B63200">
              <w:rPr>
                <w:color w:val="000000"/>
                <w:sz w:val="18"/>
                <w:szCs w:val="18"/>
              </w:rPr>
              <w:t>Želechy</w:t>
            </w:r>
          </w:p>
        </w:tc>
        <w:tc>
          <w:tcPr>
            <w:tcW w:w="1164" w:type="dxa"/>
            <w:vAlign w:val="center"/>
          </w:tcPr>
          <w:p w:rsidR="002B4C46" w:rsidRPr="00B63200" w:rsidRDefault="002B4C46" w:rsidP="002B4C46">
            <w:pPr>
              <w:rPr>
                <w:color w:val="000000"/>
                <w:sz w:val="18"/>
                <w:szCs w:val="18"/>
              </w:rPr>
            </w:pPr>
            <w:r w:rsidRPr="00B63200">
              <w:rPr>
                <w:color w:val="000000"/>
                <w:sz w:val="18"/>
                <w:szCs w:val="18"/>
              </w:rPr>
              <w:t>0,98 - 1,55</w:t>
            </w:r>
          </w:p>
        </w:tc>
      </w:tr>
      <w:tr w:rsidR="007C1BBC" w:rsidRPr="007C1BBC" w:rsidTr="002B4C46">
        <w:tc>
          <w:tcPr>
            <w:tcW w:w="1526" w:type="dxa"/>
            <w:shd w:val="clear" w:color="auto" w:fill="DBE5F1" w:themeFill="accent1" w:themeFillTint="33"/>
            <w:vAlign w:val="center"/>
          </w:tcPr>
          <w:p w:rsidR="007C1BBC" w:rsidRPr="00B63200" w:rsidRDefault="007C1BBC" w:rsidP="002B4C46">
            <w:pPr>
              <w:rPr>
                <w:color w:val="000000"/>
                <w:sz w:val="18"/>
                <w:szCs w:val="18"/>
              </w:rPr>
            </w:pPr>
            <w:r w:rsidRPr="00B63200">
              <w:rPr>
                <w:color w:val="000000"/>
                <w:sz w:val="18"/>
                <w:szCs w:val="18"/>
              </w:rPr>
              <w:t>Rovensko pod Troskami</w:t>
            </w:r>
          </w:p>
        </w:tc>
        <w:tc>
          <w:tcPr>
            <w:tcW w:w="3544" w:type="dxa"/>
            <w:vAlign w:val="center"/>
          </w:tcPr>
          <w:p w:rsidR="007C1BBC" w:rsidRPr="00B63200" w:rsidRDefault="007C1BBC" w:rsidP="002B4C46">
            <w:pPr>
              <w:rPr>
                <w:color w:val="000000"/>
                <w:sz w:val="18"/>
                <w:szCs w:val="18"/>
              </w:rPr>
            </w:pPr>
            <w:r w:rsidRPr="00B63200">
              <w:rPr>
                <w:color w:val="000000"/>
                <w:sz w:val="18"/>
                <w:szCs w:val="18"/>
              </w:rPr>
              <w:t>vodovod Rovensko pod Troskami</w:t>
            </w:r>
          </w:p>
        </w:tc>
        <w:tc>
          <w:tcPr>
            <w:tcW w:w="2976" w:type="dxa"/>
            <w:vAlign w:val="center"/>
          </w:tcPr>
          <w:p w:rsidR="007C1BBC" w:rsidRPr="00B63200" w:rsidRDefault="007C1BBC" w:rsidP="002B4C46">
            <w:pPr>
              <w:rPr>
                <w:color w:val="000000"/>
                <w:sz w:val="18"/>
                <w:szCs w:val="18"/>
              </w:rPr>
            </w:pPr>
            <w:r w:rsidRPr="00B63200">
              <w:rPr>
                <w:color w:val="000000"/>
                <w:sz w:val="18"/>
                <w:szCs w:val="18"/>
              </w:rPr>
              <w:t>Václaví</w:t>
            </w:r>
          </w:p>
        </w:tc>
        <w:tc>
          <w:tcPr>
            <w:tcW w:w="1164" w:type="dxa"/>
            <w:vAlign w:val="center"/>
          </w:tcPr>
          <w:p w:rsidR="007C1BBC" w:rsidRPr="00B63200" w:rsidRDefault="007C1BBC" w:rsidP="002B4C46">
            <w:pPr>
              <w:rPr>
                <w:color w:val="000000"/>
                <w:sz w:val="18"/>
                <w:szCs w:val="18"/>
              </w:rPr>
            </w:pPr>
            <w:r w:rsidRPr="00B63200">
              <w:rPr>
                <w:color w:val="000000"/>
                <w:sz w:val="18"/>
                <w:szCs w:val="18"/>
              </w:rPr>
              <w:t>35,6 - 36,4</w:t>
            </w:r>
          </w:p>
        </w:tc>
      </w:tr>
      <w:tr w:rsidR="007C1BBC" w:rsidRPr="007C1BBC" w:rsidTr="002B4C46">
        <w:tc>
          <w:tcPr>
            <w:tcW w:w="1526" w:type="dxa"/>
            <w:shd w:val="clear" w:color="auto" w:fill="DBE5F1" w:themeFill="accent1" w:themeFillTint="33"/>
            <w:vAlign w:val="center"/>
          </w:tcPr>
          <w:p w:rsidR="007C1BBC" w:rsidRPr="00B63200" w:rsidRDefault="007C1BBC" w:rsidP="002B4C46">
            <w:pPr>
              <w:rPr>
                <w:color w:val="000000"/>
                <w:sz w:val="18"/>
                <w:szCs w:val="18"/>
              </w:rPr>
            </w:pPr>
            <w:r w:rsidRPr="00B63200">
              <w:rPr>
                <w:color w:val="000000"/>
                <w:sz w:val="18"/>
                <w:szCs w:val="18"/>
              </w:rPr>
              <w:t>Stružinec</w:t>
            </w:r>
          </w:p>
        </w:tc>
        <w:tc>
          <w:tcPr>
            <w:tcW w:w="3544" w:type="dxa"/>
            <w:vAlign w:val="center"/>
          </w:tcPr>
          <w:p w:rsidR="007C1BBC" w:rsidRPr="00B63200" w:rsidRDefault="007C1BBC" w:rsidP="002B4C46">
            <w:pPr>
              <w:rPr>
                <w:color w:val="000000"/>
                <w:sz w:val="18"/>
                <w:szCs w:val="18"/>
              </w:rPr>
            </w:pPr>
            <w:r w:rsidRPr="00B63200">
              <w:rPr>
                <w:color w:val="000000"/>
                <w:sz w:val="18"/>
                <w:szCs w:val="18"/>
              </w:rPr>
              <w:t>vodovod Stružinec a propojení s vodovodem Lomnice nad Popelkou</w:t>
            </w:r>
          </w:p>
        </w:tc>
        <w:tc>
          <w:tcPr>
            <w:tcW w:w="2976" w:type="dxa"/>
            <w:vAlign w:val="center"/>
          </w:tcPr>
          <w:p w:rsidR="007C1BBC" w:rsidRPr="00B63200" w:rsidRDefault="00D7338B" w:rsidP="002B4C46">
            <w:pPr>
              <w:rPr>
                <w:color w:val="000000"/>
                <w:sz w:val="18"/>
                <w:szCs w:val="18"/>
              </w:rPr>
            </w:pPr>
            <w:r w:rsidRPr="00B63200">
              <w:rPr>
                <w:color w:val="000000"/>
                <w:sz w:val="18"/>
                <w:szCs w:val="18"/>
              </w:rPr>
              <w:t xml:space="preserve">park, koupaliště, Želechy, </w:t>
            </w:r>
            <w:r w:rsidR="007C1BBC" w:rsidRPr="00B63200">
              <w:rPr>
                <w:color w:val="000000"/>
                <w:sz w:val="18"/>
                <w:szCs w:val="18"/>
              </w:rPr>
              <w:t>Obora</w:t>
            </w:r>
          </w:p>
        </w:tc>
        <w:tc>
          <w:tcPr>
            <w:tcW w:w="1164" w:type="dxa"/>
            <w:vAlign w:val="center"/>
          </w:tcPr>
          <w:p w:rsidR="007C1BBC" w:rsidRPr="00B63200" w:rsidRDefault="007C1BBC" w:rsidP="002B4C46">
            <w:pPr>
              <w:rPr>
                <w:color w:val="000000"/>
                <w:sz w:val="18"/>
                <w:szCs w:val="18"/>
              </w:rPr>
            </w:pPr>
            <w:r w:rsidRPr="00B63200">
              <w:rPr>
                <w:color w:val="000000"/>
                <w:sz w:val="18"/>
                <w:szCs w:val="18"/>
              </w:rPr>
              <w:t>22,4</w:t>
            </w:r>
          </w:p>
        </w:tc>
      </w:tr>
      <w:tr w:rsidR="007C1BBC" w:rsidRPr="007C1BBC" w:rsidTr="002B4C46">
        <w:tc>
          <w:tcPr>
            <w:tcW w:w="1526" w:type="dxa"/>
            <w:shd w:val="clear" w:color="auto" w:fill="DBE5F1" w:themeFill="accent1" w:themeFillTint="33"/>
            <w:vAlign w:val="center"/>
          </w:tcPr>
          <w:p w:rsidR="007C1BBC" w:rsidRPr="00B63200" w:rsidRDefault="007C1BBC" w:rsidP="002B4C46">
            <w:pPr>
              <w:rPr>
                <w:color w:val="000000"/>
                <w:sz w:val="18"/>
                <w:szCs w:val="18"/>
              </w:rPr>
            </w:pPr>
            <w:r w:rsidRPr="00B63200">
              <w:rPr>
                <w:color w:val="000000"/>
                <w:sz w:val="18"/>
                <w:szCs w:val="18"/>
              </w:rPr>
              <w:t>Tatobity</w:t>
            </w:r>
          </w:p>
        </w:tc>
        <w:tc>
          <w:tcPr>
            <w:tcW w:w="3544" w:type="dxa"/>
            <w:vAlign w:val="center"/>
          </w:tcPr>
          <w:p w:rsidR="007C1BBC" w:rsidRPr="00B63200" w:rsidRDefault="007C1BBC" w:rsidP="002B4C46">
            <w:pPr>
              <w:rPr>
                <w:color w:val="000000"/>
                <w:sz w:val="18"/>
                <w:szCs w:val="18"/>
              </w:rPr>
            </w:pPr>
            <w:r w:rsidRPr="00B63200">
              <w:rPr>
                <w:color w:val="000000"/>
                <w:sz w:val="18"/>
                <w:szCs w:val="18"/>
              </w:rPr>
              <w:t>součást vodovodu Rovensko pod Troskami</w:t>
            </w:r>
          </w:p>
        </w:tc>
        <w:tc>
          <w:tcPr>
            <w:tcW w:w="2976" w:type="dxa"/>
            <w:vAlign w:val="center"/>
          </w:tcPr>
          <w:p w:rsidR="007C1BBC" w:rsidRPr="00B63200" w:rsidRDefault="007C1BBC" w:rsidP="002B4C46">
            <w:pPr>
              <w:rPr>
                <w:color w:val="000000"/>
                <w:sz w:val="18"/>
                <w:szCs w:val="18"/>
              </w:rPr>
            </w:pPr>
            <w:r w:rsidRPr="00B63200">
              <w:rPr>
                <w:color w:val="000000"/>
                <w:sz w:val="18"/>
                <w:szCs w:val="18"/>
              </w:rPr>
              <w:t>Václaví</w:t>
            </w:r>
          </w:p>
        </w:tc>
        <w:tc>
          <w:tcPr>
            <w:tcW w:w="1164" w:type="dxa"/>
            <w:vAlign w:val="center"/>
          </w:tcPr>
          <w:p w:rsidR="007C1BBC" w:rsidRPr="00B63200" w:rsidRDefault="007C1BBC" w:rsidP="002B4C46">
            <w:pPr>
              <w:rPr>
                <w:color w:val="000000"/>
                <w:sz w:val="18"/>
                <w:szCs w:val="18"/>
              </w:rPr>
            </w:pPr>
            <w:r w:rsidRPr="00B63200">
              <w:rPr>
                <w:color w:val="000000"/>
                <w:sz w:val="18"/>
                <w:szCs w:val="18"/>
              </w:rPr>
              <w:t>36,8</w:t>
            </w:r>
          </w:p>
        </w:tc>
      </w:tr>
      <w:tr w:rsidR="007C1BBC" w:rsidRPr="007C1BBC" w:rsidTr="002B4C46">
        <w:tc>
          <w:tcPr>
            <w:tcW w:w="1526" w:type="dxa"/>
            <w:shd w:val="clear" w:color="auto" w:fill="DBE5F1" w:themeFill="accent1" w:themeFillTint="33"/>
            <w:vAlign w:val="center"/>
          </w:tcPr>
          <w:p w:rsidR="007C1BBC" w:rsidRPr="00B63200" w:rsidRDefault="007C1BBC" w:rsidP="002B4C46">
            <w:pPr>
              <w:rPr>
                <w:color w:val="000000"/>
                <w:sz w:val="18"/>
                <w:szCs w:val="18"/>
              </w:rPr>
            </w:pPr>
            <w:r w:rsidRPr="00B63200">
              <w:rPr>
                <w:color w:val="000000"/>
                <w:sz w:val="18"/>
                <w:szCs w:val="18"/>
              </w:rPr>
              <w:t>Žernov</w:t>
            </w:r>
          </w:p>
        </w:tc>
        <w:tc>
          <w:tcPr>
            <w:tcW w:w="3544" w:type="dxa"/>
            <w:vAlign w:val="center"/>
          </w:tcPr>
          <w:p w:rsidR="007C1BBC" w:rsidRPr="00B63200" w:rsidRDefault="007C1BBC" w:rsidP="002B4C46">
            <w:pPr>
              <w:rPr>
                <w:color w:val="000000"/>
                <w:sz w:val="18"/>
                <w:szCs w:val="18"/>
              </w:rPr>
            </w:pPr>
            <w:r w:rsidRPr="00B63200">
              <w:rPr>
                <w:color w:val="000000"/>
                <w:sz w:val="18"/>
                <w:szCs w:val="18"/>
              </w:rPr>
              <w:t>součást vodovodu Rovensko pod Troskami</w:t>
            </w:r>
          </w:p>
        </w:tc>
        <w:tc>
          <w:tcPr>
            <w:tcW w:w="2976" w:type="dxa"/>
            <w:vAlign w:val="center"/>
          </w:tcPr>
          <w:p w:rsidR="007C1BBC" w:rsidRPr="00B63200" w:rsidRDefault="007C1BBC" w:rsidP="002B4C46">
            <w:pPr>
              <w:rPr>
                <w:color w:val="000000"/>
                <w:sz w:val="18"/>
                <w:szCs w:val="18"/>
              </w:rPr>
            </w:pPr>
            <w:r w:rsidRPr="00B63200">
              <w:rPr>
                <w:color w:val="000000"/>
                <w:sz w:val="18"/>
                <w:szCs w:val="18"/>
              </w:rPr>
              <w:t>Václaví</w:t>
            </w:r>
          </w:p>
        </w:tc>
        <w:tc>
          <w:tcPr>
            <w:tcW w:w="1164" w:type="dxa"/>
            <w:vAlign w:val="center"/>
          </w:tcPr>
          <w:p w:rsidR="007C1BBC" w:rsidRPr="00B63200" w:rsidRDefault="007C1BBC" w:rsidP="002B4C46">
            <w:pPr>
              <w:rPr>
                <w:sz w:val="18"/>
                <w:szCs w:val="18"/>
              </w:rPr>
            </w:pPr>
            <w:r w:rsidRPr="00B63200">
              <w:rPr>
                <w:sz w:val="18"/>
                <w:szCs w:val="18"/>
              </w:rPr>
              <w:t>37,2</w:t>
            </w:r>
          </w:p>
        </w:tc>
      </w:tr>
    </w:tbl>
    <w:p w:rsidR="00D7338B" w:rsidRPr="00D7338B" w:rsidRDefault="00D7338B" w:rsidP="00A02802">
      <w:pPr>
        <w:spacing w:after="360" w:line="360" w:lineRule="auto"/>
      </w:pPr>
      <w:r w:rsidRPr="00D7338B">
        <w:t xml:space="preserve">Zdroj: </w:t>
      </w:r>
      <w:hyperlink r:id="rId36" w:history="1">
        <w:r w:rsidRPr="00D7338B">
          <w:rPr>
            <w:rStyle w:val="Hypertextovodkaz"/>
          </w:rPr>
          <w:t>http://www.scvk.cz/res/data/124/013583.pdf</w:t>
        </w:r>
      </w:hyperlink>
      <w:r>
        <w:t>, Plán rozvoje vodovodů a kanalizací</w:t>
      </w:r>
    </w:p>
    <w:p w:rsidR="00725DD5" w:rsidRDefault="00725DD5" w:rsidP="00814000">
      <w:pPr>
        <w:spacing w:after="120" w:line="360" w:lineRule="auto"/>
        <w:jc w:val="both"/>
      </w:pPr>
      <w:r>
        <w:t xml:space="preserve">Z výše uvedených tabulek </w:t>
      </w:r>
      <w:r w:rsidR="00D7338B" w:rsidRPr="00D7338B">
        <w:t>vyplývá, že nejmenší obsah dusičnanů se nachází ve zdroji pitné vody v Košťálově s místní částí Valdice a v Lomnici nad Popelkou s místní částí Želechy. Na</w:t>
      </w:r>
      <w:r>
        <w:t>opak nejvyšší obsah dusičnanů obsahuje</w:t>
      </w:r>
      <w:r w:rsidR="00D7338B" w:rsidRPr="00D7338B">
        <w:t xml:space="preserve"> pitná voda v obcích Tatobity a Žernov</w:t>
      </w:r>
      <w:r w:rsidR="00D7338B">
        <w:t>.</w:t>
      </w:r>
    </w:p>
    <w:p w:rsidR="00814000" w:rsidRDefault="00814000" w:rsidP="00B63200">
      <w:pPr>
        <w:spacing w:after="360" w:line="360" w:lineRule="auto"/>
        <w:jc w:val="both"/>
      </w:pPr>
      <w:r>
        <w:t xml:space="preserve">Je třeba vytvářet územní podmínky k dobudování zásobovacích systémů pitné vody </w:t>
      </w:r>
      <w:r w:rsidRPr="00814000">
        <w:t xml:space="preserve">tak, aby kvalitní zdroje byly kapacitně plně využívány a zdroje se zhoršenou kvalitou mohly být odstaveny. </w:t>
      </w:r>
    </w:p>
    <w:p w:rsidR="002B4C46" w:rsidRPr="00B63200" w:rsidRDefault="002B4C46" w:rsidP="00B63200">
      <w:pPr>
        <w:spacing w:after="360" w:line="360" w:lineRule="auto"/>
        <w:jc w:val="both"/>
      </w:pPr>
    </w:p>
    <w:p w:rsidR="00D7338B" w:rsidRDefault="00725DD5" w:rsidP="004B2BB2">
      <w:pPr>
        <w:spacing w:after="0" w:line="360" w:lineRule="auto"/>
        <w:jc w:val="both"/>
      </w:pPr>
      <w:r>
        <w:rPr>
          <w:b/>
          <w:u w:val="single"/>
        </w:rPr>
        <w:lastRenderedPageBreak/>
        <w:t>Čistota po</w:t>
      </w:r>
      <w:r w:rsidR="00046EED">
        <w:rPr>
          <w:b/>
          <w:u w:val="single"/>
        </w:rPr>
        <w:t>d</w:t>
      </w:r>
      <w:r w:rsidR="00D7338B" w:rsidRPr="00C328FE">
        <w:rPr>
          <w:b/>
          <w:u w:val="single"/>
        </w:rPr>
        <w:t>zemních vod</w:t>
      </w:r>
    </w:p>
    <w:p w:rsidR="00BF412B" w:rsidRPr="009D1DE1" w:rsidRDefault="009D1DE1" w:rsidP="009D6E15">
      <w:pPr>
        <w:spacing w:after="360" w:line="360" w:lineRule="auto"/>
        <w:jc w:val="both"/>
      </w:pPr>
      <w:r w:rsidRPr="009D1DE1">
        <w:t>Následující tabulka uvádí hodnocení povrchových vod z hlediska chemického a ekologického stavu.</w:t>
      </w:r>
      <w:r>
        <w:t xml:space="preserve"> Je z ní patrné, </w:t>
      </w:r>
      <w:r w:rsidRPr="009D1DE1">
        <w:t xml:space="preserve">že </w:t>
      </w:r>
      <w:r w:rsidR="003E4D84">
        <w:t>chemický stav většiny</w:t>
      </w:r>
      <w:r w:rsidRPr="009D1DE1">
        <w:t xml:space="preserve"> vodních toků v oblasti </w:t>
      </w:r>
      <w:r>
        <w:t>vyhovuje. Výji</w:t>
      </w:r>
      <w:r w:rsidRPr="009D1DE1">
        <w:t xml:space="preserve">mku tvoří </w:t>
      </w:r>
      <w:r>
        <w:t>Úlibický potok po ústí do Cidliny</w:t>
      </w:r>
      <w:r w:rsidRPr="009D1DE1">
        <w:t xml:space="preserve">, </w:t>
      </w:r>
      <w:r>
        <w:t>Jizera po soutok s</w:t>
      </w:r>
      <w:r w:rsidRPr="009D1DE1">
        <w:t xml:space="preserve"> </w:t>
      </w:r>
      <w:r>
        <w:t>Oleškou</w:t>
      </w:r>
      <w:r w:rsidRPr="009D1DE1">
        <w:t xml:space="preserve">, </w:t>
      </w:r>
      <w:r w:rsidR="009D6E15">
        <w:t>Oleška po</w:t>
      </w:r>
      <w:r w:rsidRPr="009D1DE1">
        <w:t xml:space="preserve"> s</w:t>
      </w:r>
      <w:r w:rsidR="009D6E15">
        <w:t>outok s Popelkou</w:t>
      </w:r>
      <w:r w:rsidRPr="009D1DE1">
        <w:t xml:space="preserve"> a Kamenice po ústí do </w:t>
      </w:r>
      <w:r w:rsidR="009D6E15">
        <w:t xml:space="preserve">Jizery. Tyto toky </w:t>
      </w:r>
      <w:r w:rsidRPr="009D1DE1">
        <w:t xml:space="preserve">jsou </w:t>
      </w:r>
      <w:r w:rsidR="009D6E15">
        <w:t xml:space="preserve">nejvíce </w:t>
      </w:r>
      <w:r w:rsidRPr="009D1DE1">
        <w:t xml:space="preserve">znečištěné těžkými kovy a polycyklickými aromatickými uhlovodíky, což je zapříčiněno </w:t>
      </w:r>
      <w:r w:rsidR="009D6E15">
        <w:t xml:space="preserve">především </w:t>
      </w:r>
      <w:r w:rsidRPr="009D1DE1">
        <w:t>nedostatečným čištěním průmyslových odpadních vod.</w:t>
      </w:r>
      <w:r w:rsidR="009D6E15">
        <w:t xml:space="preserve"> Z </w:t>
      </w:r>
      <w:r w:rsidR="009D6E15" w:rsidRPr="009D6E15">
        <w:t>hlediska biologické složky vyhověly pouze dva sledované</w:t>
      </w:r>
      <w:r w:rsidR="009D6E15">
        <w:t xml:space="preserve"> vodní toky</w:t>
      </w:r>
      <w:r w:rsidR="009D6E15" w:rsidRPr="009D6E15">
        <w:t xml:space="preserve"> (Jizera po soutok s </w:t>
      </w:r>
      <w:r w:rsidR="009D6E15">
        <w:t>Kamenicí</w:t>
      </w:r>
      <w:r w:rsidR="009D6E15" w:rsidRPr="009D6E15">
        <w:t xml:space="preserve"> a Kamenice po ústí do </w:t>
      </w:r>
      <w:r w:rsidR="009D6E15">
        <w:t>Jizery</w:t>
      </w:r>
      <w:r w:rsidR="009D6E15" w:rsidRPr="009D6E15">
        <w:t xml:space="preserve">). </w:t>
      </w:r>
      <w:r w:rsidR="009D6E15">
        <w:t>Nevyhovující stav u o</w:t>
      </w:r>
      <w:r w:rsidR="009D6E15" w:rsidRPr="009D6E15">
        <w:t>statní</w:t>
      </w:r>
      <w:r w:rsidR="009D6E15">
        <w:t>ch toků</w:t>
      </w:r>
      <w:r w:rsidR="009D6E15" w:rsidRPr="009D6E15">
        <w:t xml:space="preserve"> </w:t>
      </w:r>
      <w:r w:rsidR="009D6E15">
        <w:t xml:space="preserve">vychází převážně </w:t>
      </w:r>
      <w:r w:rsidR="009D6E15" w:rsidRPr="009D6E15">
        <w:t>z negativních dopadů na vodní biocenózu a částečně i na ryby.</w:t>
      </w:r>
      <w:r w:rsidR="009D6E15">
        <w:t xml:space="preserve"> Limity f</w:t>
      </w:r>
      <w:r w:rsidR="009D6E15" w:rsidRPr="009D6E15">
        <w:t>yzikálně</w:t>
      </w:r>
      <w:r w:rsidR="009D6E15">
        <w:t>-chemických složek</w:t>
      </w:r>
      <w:r w:rsidR="009D6E15" w:rsidRPr="009D6E15">
        <w:t xml:space="preserve"> </w:t>
      </w:r>
      <w:r w:rsidR="009D6E15">
        <w:t xml:space="preserve">vodních toků </w:t>
      </w:r>
      <w:r w:rsidR="009D6E15" w:rsidRPr="009D6E15">
        <w:t>jsou překračovány především</w:t>
      </w:r>
      <w:r w:rsidR="009D6E15">
        <w:t xml:space="preserve"> u</w:t>
      </w:r>
      <w:r w:rsidR="009D6E15" w:rsidRPr="009D6E15">
        <w:t xml:space="preserve"> </w:t>
      </w:r>
      <w:r w:rsidR="009D6E15">
        <w:t>hladiny dusíku, případně</w:t>
      </w:r>
      <w:r w:rsidR="009D6E15" w:rsidRPr="009D6E15">
        <w:t xml:space="preserve"> i </w:t>
      </w:r>
      <w:r w:rsidR="009D6E15">
        <w:t xml:space="preserve">u </w:t>
      </w:r>
      <w:r w:rsidR="009D6E15" w:rsidRPr="009D6E15">
        <w:t>celkového fosforu</w:t>
      </w:r>
      <w:r w:rsidR="009D6E15">
        <w:t xml:space="preserve"> a rozpuštěného kyslíku.</w:t>
      </w:r>
    </w:p>
    <w:p w:rsidR="00725DD5" w:rsidRPr="009119EE" w:rsidRDefault="009119EE" w:rsidP="009119EE">
      <w:pPr>
        <w:spacing w:after="0" w:line="240" w:lineRule="auto"/>
        <w:jc w:val="both"/>
        <w:rPr>
          <w:b/>
        </w:rPr>
      </w:pPr>
      <w:r w:rsidRPr="009119EE">
        <w:rPr>
          <w:b/>
        </w:rPr>
        <w:t>Tabulka</w:t>
      </w:r>
      <w:r w:rsidR="002E5982">
        <w:rPr>
          <w:b/>
        </w:rPr>
        <w:t xml:space="preserve"> 13</w:t>
      </w:r>
      <w:r w:rsidRPr="009119EE">
        <w:rPr>
          <w:b/>
        </w:rPr>
        <w:t>: Hodnocení povrchových vod na území MAS Brána do Českého ráje</w:t>
      </w:r>
    </w:p>
    <w:tbl>
      <w:tblPr>
        <w:tblStyle w:val="Mkatabulky"/>
        <w:tblW w:w="0" w:type="auto"/>
        <w:tblLook w:val="04A0"/>
      </w:tblPr>
      <w:tblGrid>
        <w:gridCol w:w="1384"/>
        <w:gridCol w:w="1635"/>
        <w:gridCol w:w="1625"/>
        <w:gridCol w:w="1701"/>
        <w:gridCol w:w="2941"/>
      </w:tblGrid>
      <w:tr w:rsidR="00153845" w:rsidRPr="00153845" w:rsidTr="00153845">
        <w:tc>
          <w:tcPr>
            <w:tcW w:w="1384" w:type="dxa"/>
            <w:vMerge w:val="restart"/>
            <w:shd w:val="clear" w:color="auto" w:fill="00B0F0"/>
            <w:vAlign w:val="center"/>
          </w:tcPr>
          <w:p w:rsidR="00153845" w:rsidRPr="00153845" w:rsidRDefault="00153845" w:rsidP="00153845">
            <w:pPr>
              <w:jc w:val="center"/>
              <w:rPr>
                <w:b/>
                <w:sz w:val="18"/>
                <w:szCs w:val="18"/>
              </w:rPr>
            </w:pPr>
            <w:r w:rsidRPr="00153845">
              <w:rPr>
                <w:b/>
                <w:sz w:val="18"/>
                <w:szCs w:val="18"/>
              </w:rPr>
              <w:t>vodní tok</w:t>
            </w:r>
          </w:p>
        </w:tc>
        <w:tc>
          <w:tcPr>
            <w:tcW w:w="1635" w:type="dxa"/>
            <w:vMerge w:val="restart"/>
            <w:shd w:val="clear" w:color="auto" w:fill="00B0F0"/>
            <w:vAlign w:val="center"/>
          </w:tcPr>
          <w:p w:rsidR="00153845" w:rsidRPr="00153845" w:rsidRDefault="00153845" w:rsidP="00153845">
            <w:pPr>
              <w:jc w:val="center"/>
              <w:rPr>
                <w:b/>
                <w:sz w:val="18"/>
                <w:szCs w:val="18"/>
              </w:rPr>
            </w:pPr>
            <w:r w:rsidRPr="00153845">
              <w:rPr>
                <w:b/>
                <w:sz w:val="18"/>
                <w:szCs w:val="18"/>
              </w:rPr>
              <w:t>chemický stav</w:t>
            </w:r>
          </w:p>
        </w:tc>
        <w:tc>
          <w:tcPr>
            <w:tcW w:w="3326" w:type="dxa"/>
            <w:gridSpan w:val="2"/>
            <w:shd w:val="clear" w:color="auto" w:fill="00B0F0"/>
            <w:vAlign w:val="center"/>
          </w:tcPr>
          <w:p w:rsidR="00153845" w:rsidRPr="00153845" w:rsidRDefault="00153845" w:rsidP="00153845">
            <w:pPr>
              <w:jc w:val="center"/>
              <w:rPr>
                <w:b/>
                <w:sz w:val="18"/>
                <w:szCs w:val="18"/>
              </w:rPr>
            </w:pPr>
            <w:r w:rsidRPr="00153845">
              <w:rPr>
                <w:b/>
                <w:sz w:val="18"/>
                <w:szCs w:val="18"/>
              </w:rPr>
              <w:t>ekologický stav</w:t>
            </w:r>
          </w:p>
        </w:tc>
        <w:tc>
          <w:tcPr>
            <w:tcW w:w="2941" w:type="dxa"/>
            <w:vMerge w:val="restart"/>
            <w:shd w:val="clear" w:color="auto" w:fill="00B0F0"/>
            <w:vAlign w:val="center"/>
          </w:tcPr>
          <w:p w:rsidR="00153845" w:rsidRPr="00153845" w:rsidRDefault="00153845" w:rsidP="00153845">
            <w:pPr>
              <w:jc w:val="center"/>
              <w:rPr>
                <w:sz w:val="18"/>
                <w:szCs w:val="18"/>
              </w:rPr>
            </w:pPr>
            <w:r w:rsidRPr="00153845">
              <w:rPr>
                <w:b/>
                <w:bCs/>
                <w:sz w:val="18"/>
                <w:szCs w:val="18"/>
              </w:rPr>
              <w:t>významný problém nakládání s vodami</w:t>
            </w:r>
          </w:p>
        </w:tc>
      </w:tr>
      <w:tr w:rsidR="00153845" w:rsidRPr="00153845" w:rsidTr="00153845">
        <w:tc>
          <w:tcPr>
            <w:tcW w:w="1384" w:type="dxa"/>
            <w:vMerge/>
            <w:vAlign w:val="center"/>
          </w:tcPr>
          <w:p w:rsidR="00153845" w:rsidRPr="00153845" w:rsidRDefault="00153845" w:rsidP="00153845">
            <w:pPr>
              <w:rPr>
                <w:b/>
                <w:sz w:val="18"/>
                <w:szCs w:val="18"/>
              </w:rPr>
            </w:pPr>
          </w:p>
        </w:tc>
        <w:tc>
          <w:tcPr>
            <w:tcW w:w="1635" w:type="dxa"/>
            <w:vMerge/>
            <w:vAlign w:val="center"/>
          </w:tcPr>
          <w:p w:rsidR="00153845" w:rsidRPr="00153845" w:rsidRDefault="00153845" w:rsidP="00153845">
            <w:pPr>
              <w:rPr>
                <w:b/>
                <w:sz w:val="18"/>
                <w:szCs w:val="18"/>
              </w:rPr>
            </w:pPr>
          </w:p>
        </w:tc>
        <w:tc>
          <w:tcPr>
            <w:tcW w:w="1625" w:type="dxa"/>
            <w:shd w:val="clear" w:color="auto" w:fill="00B0F0"/>
            <w:vAlign w:val="center"/>
          </w:tcPr>
          <w:p w:rsidR="00153845" w:rsidRPr="00153845" w:rsidRDefault="009D6E15" w:rsidP="00153845">
            <w:pPr>
              <w:jc w:val="center"/>
              <w:rPr>
                <w:b/>
                <w:sz w:val="18"/>
                <w:szCs w:val="18"/>
              </w:rPr>
            </w:pPr>
            <w:r>
              <w:rPr>
                <w:b/>
                <w:sz w:val="18"/>
                <w:szCs w:val="18"/>
              </w:rPr>
              <w:t>fyzikálně</w:t>
            </w:r>
            <w:r w:rsidR="00CF5625">
              <w:rPr>
                <w:b/>
                <w:sz w:val="18"/>
                <w:szCs w:val="18"/>
              </w:rPr>
              <w:t xml:space="preserve"> </w:t>
            </w:r>
            <w:r w:rsidR="00153845" w:rsidRPr="00153845">
              <w:rPr>
                <w:b/>
                <w:sz w:val="18"/>
                <w:szCs w:val="18"/>
              </w:rPr>
              <w:t>–</w:t>
            </w:r>
            <w:r w:rsidR="00CF5625">
              <w:rPr>
                <w:b/>
                <w:sz w:val="18"/>
                <w:szCs w:val="18"/>
              </w:rPr>
              <w:t xml:space="preserve"> </w:t>
            </w:r>
            <w:r w:rsidR="00153845" w:rsidRPr="00153845">
              <w:rPr>
                <w:b/>
                <w:sz w:val="18"/>
                <w:szCs w:val="18"/>
              </w:rPr>
              <w:t>chemické složky</w:t>
            </w:r>
          </w:p>
        </w:tc>
        <w:tc>
          <w:tcPr>
            <w:tcW w:w="1701" w:type="dxa"/>
            <w:shd w:val="clear" w:color="auto" w:fill="00B0F0"/>
            <w:vAlign w:val="center"/>
          </w:tcPr>
          <w:p w:rsidR="00153845" w:rsidRPr="00153845" w:rsidRDefault="00153845" w:rsidP="00153845">
            <w:pPr>
              <w:jc w:val="center"/>
              <w:rPr>
                <w:b/>
                <w:sz w:val="18"/>
                <w:szCs w:val="18"/>
              </w:rPr>
            </w:pPr>
            <w:r w:rsidRPr="00153845">
              <w:rPr>
                <w:b/>
                <w:sz w:val="18"/>
                <w:szCs w:val="18"/>
              </w:rPr>
              <w:t>biologické složky</w:t>
            </w:r>
          </w:p>
        </w:tc>
        <w:tc>
          <w:tcPr>
            <w:tcW w:w="2941" w:type="dxa"/>
            <w:vMerge/>
          </w:tcPr>
          <w:p w:rsidR="00153845" w:rsidRPr="00153845" w:rsidRDefault="00153845" w:rsidP="00153845">
            <w:pPr>
              <w:rPr>
                <w:sz w:val="18"/>
                <w:szCs w:val="18"/>
              </w:rPr>
            </w:pPr>
          </w:p>
        </w:tc>
      </w:tr>
      <w:tr w:rsidR="00153845" w:rsidRPr="00153845" w:rsidTr="00153845">
        <w:tc>
          <w:tcPr>
            <w:tcW w:w="1384" w:type="dxa"/>
            <w:vMerge/>
            <w:vAlign w:val="center"/>
          </w:tcPr>
          <w:p w:rsidR="00153845" w:rsidRPr="00153845" w:rsidRDefault="00153845" w:rsidP="00153845">
            <w:pPr>
              <w:rPr>
                <w:b/>
                <w:sz w:val="18"/>
                <w:szCs w:val="18"/>
              </w:rPr>
            </w:pPr>
          </w:p>
        </w:tc>
        <w:tc>
          <w:tcPr>
            <w:tcW w:w="1635" w:type="dxa"/>
            <w:vMerge/>
            <w:vAlign w:val="center"/>
          </w:tcPr>
          <w:p w:rsidR="00153845" w:rsidRPr="00153845" w:rsidRDefault="00153845" w:rsidP="00153845">
            <w:pPr>
              <w:rPr>
                <w:b/>
                <w:sz w:val="18"/>
                <w:szCs w:val="18"/>
              </w:rPr>
            </w:pPr>
          </w:p>
        </w:tc>
        <w:tc>
          <w:tcPr>
            <w:tcW w:w="1625" w:type="dxa"/>
            <w:shd w:val="clear" w:color="auto" w:fill="00B0F0"/>
            <w:vAlign w:val="center"/>
          </w:tcPr>
          <w:p w:rsidR="00153845" w:rsidRPr="00153845" w:rsidRDefault="00153845" w:rsidP="00153845">
            <w:pPr>
              <w:jc w:val="center"/>
              <w:rPr>
                <w:b/>
                <w:sz w:val="18"/>
                <w:szCs w:val="18"/>
              </w:rPr>
            </w:pPr>
            <w:r w:rsidRPr="00153845">
              <w:rPr>
                <w:b/>
                <w:sz w:val="18"/>
                <w:szCs w:val="18"/>
              </w:rPr>
              <w:t>nevyhovující parametr</w:t>
            </w:r>
          </w:p>
        </w:tc>
        <w:tc>
          <w:tcPr>
            <w:tcW w:w="1701" w:type="dxa"/>
            <w:shd w:val="clear" w:color="auto" w:fill="00B0F0"/>
            <w:vAlign w:val="center"/>
          </w:tcPr>
          <w:p w:rsidR="00153845" w:rsidRPr="00153845" w:rsidRDefault="00153845" w:rsidP="00153845">
            <w:pPr>
              <w:jc w:val="center"/>
              <w:rPr>
                <w:b/>
                <w:sz w:val="18"/>
                <w:szCs w:val="18"/>
              </w:rPr>
            </w:pPr>
            <w:r w:rsidRPr="00153845">
              <w:rPr>
                <w:b/>
                <w:sz w:val="18"/>
                <w:szCs w:val="18"/>
              </w:rPr>
              <w:t>nevyhovující parametr</w:t>
            </w:r>
          </w:p>
        </w:tc>
        <w:tc>
          <w:tcPr>
            <w:tcW w:w="2941" w:type="dxa"/>
            <w:vMerge/>
          </w:tcPr>
          <w:p w:rsidR="00153845" w:rsidRPr="00153845" w:rsidRDefault="00153845" w:rsidP="00153845">
            <w:pPr>
              <w:rPr>
                <w:sz w:val="18"/>
                <w:szCs w:val="18"/>
              </w:rPr>
            </w:pPr>
          </w:p>
        </w:tc>
      </w:tr>
      <w:tr w:rsidR="00153845" w:rsidRPr="00153845" w:rsidTr="002B4C46">
        <w:trPr>
          <w:trHeight w:val="218"/>
        </w:trPr>
        <w:tc>
          <w:tcPr>
            <w:tcW w:w="1384" w:type="dxa"/>
            <w:vMerge w:val="restart"/>
            <w:shd w:val="clear" w:color="auto" w:fill="DBE5F1" w:themeFill="accent1" w:themeFillTint="33"/>
            <w:vAlign w:val="center"/>
          </w:tcPr>
          <w:p w:rsidR="00153845" w:rsidRPr="00153845" w:rsidRDefault="00153845" w:rsidP="002B4C46">
            <w:pPr>
              <w:rPr>
                <w:sz w:val="18"/>
                <w:szCs w:val="18"/>
              </w:rPr>
            </w:pPr>
            <w:r w:rsidRPr="00153845">
              <w:rPr>
                <w:sz w:val="18"/>
                <w:szCs w:val="18"/>
              </w:rPr>
              <w:t>Kalenský potok po ústí do Labe</w:t>
            </w:r>
          </w:p>
        </w:tc>
        <w:tc>
          <w:tcPr>
            <w:tcW w:w="1635" w:type="dxa"/>
            <w:vMerge w:val="restart"/>
            <w:vAlign w:val="center"/>
          </w:tcPr>
          <w:p w:rsidR="00153845" w:rsidRPr="00153845" w:rsidRDefault="00153845" w:rsidP="002B4C46">
            <w:pPr>
              <w:rPr>
                <w:sz w:val="18"/>
                <w:szCs w:val="18"/>
              </w:rPr>
            </w:pPr>
            <w:r w:rsidRPr="00153845">
              <w:rPr>
                <w:sz w:val="18"/>
                <w:szCs w:val="18"/>
              </w:rPr>
              <w:t>vyhovující</w:t>
            </w:r>
          </w:p>
        </w:tc>
        <w:tc>
          <w:tcPr>
            <w:tcW w:w="1625" w:type="dxa"/>
            <w:vAlign w:val="center"/>
          </w:tcPr>
          <w:p w:rsidR="00153845" w:rsidRPr="00153845" w:rsidRDefault="00153845" w:rsidP="002B4C46">
            <w:pPr>
              <w:rPr>
                <w:sz w:val="18"/>
                <w:szCs w:val="18"/>
              </w:rPr>
            </w:pPr>
            <w:r w:rsidRPr="00153845">
              <w:rPr>
                <w:sz w:val="18"/>
                <w:szCs w:val="18"/>
              </w:rPr>
              <w:t>nevyhovující</w:t>
            </w:r>
          </w:p>
        </w:tc>
        <w:tc>
          <w:tcPr>
            <w:tcW w:w="1701" w:type="dxa"/>
            <w:vAlign w:val="center"/>
          </w:tcPr>
          <w:p w:rsidR="00153845" w:rsidRPr="00153845" w:rsidRDefault="00153845" w:rsidP="002B4C46">
            <w:pPr>
              <w:rPr>
                <w:sz w:val="18"/>
                <w:szCs w:val="18"/>
              </w:rPr>
            </w:pPr>
            <w:r w:rsidRPr="00153845">
              <w:rPr>
                <w:sz w:val="18"/>
                <w:szCs w:val="18"/>
              </w:rPr>
              <w:t>nevyhovující</w:t>
            </w:r>
          </w:p>
        </w:tc>
        <w:tc>
          <w:tcPr>
            <w:tcW w:w="2941" w:type="dxa"/>
            <w:vMerge w:val="restart"/>
            <w:vAlign w:val="center"/>
          </w:tcPr>
          <w:p w:rsidR="00153845" w:rsidRPr="00153845" w:rsidRDefault="00153845" w:rsidP="002B4C46">
            <w:pPr>
              <w:rPr>
                <w:sz w:val="18"/>
                <w:szCs w:val="18"/>
              </w:rPr>
            </w:pPr>
            <w:r w:rsidRPr="00153845">
              <w:rPr>
                <w:sz w:val="18"/>
                <w:szCs w:val="18"/>
              </w:rPr>
              <w:t>ANO</w:t>
            </w:r>
          </w:p>
          <w:p w:rsidR="00153845" w:rsidRPr="00153845" w:rsidRDefault="00153845" w:rsidP="002B4C46">
            <w:pPr>
              <w:rPr>
                <w:sz w:val="18"/>
                <w:szCs w:val="18"/>
              </w:rPr>
            </w:pPr>
            <w:r w:rsidRPr="00153845">
              <w:rPr>
                <w:sz w:val="18"/>
                <w:szCs w:val="18"/>
              </w:rPr>
              <w:t>Nevhodná aplikace hnojiv a prostředků na ochranu rostlin</w:t>
            </w:r>
          </w:p>
        </w:tc>
      </w:tr>
      <w:tr w:rsidR="00153845" w:rsidRPr="00153845" w:rsidTr="002B4C46">
        <w:trPr>
          <w:trHeight w:val="217"/>
        </w:trPr>
        <w:tc>
          <w:tcPr>
            <w:tcW w:w="1384" w:type="dxa"/>
            <w:vMerge/>
            <w:shd w:val="clear" w:color="auto" w:fill="DBE5F1" w:themeFill="accent1" w:themeFillTint="33"/>
            <w:vAlign w:val="center"/>
          </w:tcPr>
          <w:p w:rsidR="00153845" w:rsidRPr="00153845" w:rsidRDefault="00153845" w:rsidP="002B4C46">
            <w:pPr>
              <w:rPr>
                <w:sz w:val="18"/>
                <w:szCs w:val="18"/>
              </w:rPr>
            </w:pPr>
          </w:p>
        </w:tc>
        <w:tc>
          <w:tcPr>
            <w:tcW w:w="1635" w:type="dxa"/>
            <w:vMerge/>
            <w:vAlign w:val="center"/>
          </w:tcPr>
          <w:p w:rsidR="00153845" w:rsidRPr="00153845" w:rsidRDefault="00153845" w:rsidP="002B4C46">
            <w:pPr>
              <w:rPr>
                <w:sz w:val="18"/>
                <w:szCs w:val="18"/>
              </w:rPr>
            </w:pPr>
          </w:p>
        </w:tc>
        <w:tc>
          <w:tcPr>
            <w:tcW w:w="1625" w:type="dxa"/>
            <w:vAlign w:val="center"/>
          </w:tcPr>
          <w:p w:rsidR="00153845" w:rsidRPr="00153845" w:rsidRDefault="00153845" w:rsidP="002B4C46">
            <w:pPr>
              <w:rPr>
                <w:sz w:val="18"/>
                <w:szCs w:val="18"/>
              </w:rPr>
            </w:pPr>
            <w:r w:rsidRPr="00153845">
              <w:rPr>
                <w:sz w:val="18"/>
                <w:szCs w:val="18"/>
              </w:rPr>
              <w:t>dusík dusičnanový</w:t>
            </w:r>
          </w:p>
        </w:tc>
        <w:tc>
          <w:tcPr>
            <w:tcW w:w="1701" w:type="dxa"/>
            <w:vAlign w:val="center"/>
          </w:tcPr>
          <w:p w:rsidR="00153845" w:rsidRPr="00153845" w:rsidRDefault="00153845" w:rsidP="002B4C46">
            <w:pPr>
              <w:rPr>
                <w:sz w:val="18"/>
                <w:szCs w:val="18"/>
              </w:rPr>
            </w:pPr>
            <w:r w:rsidRPr="00153845">
              <w:rPr>
                <w:sz w:val="18"/>
                <w:szCs w:val="18"/>
              </w:rPr>
              <w:t>bentos</w:t>
            </w:r>
          </w:p>
        </w:tc>
        <w:tc>
          <w:tcPr>
            <w:tcW w:w="2941" w:type="dxa"/>
            <w:vMerge/>
            <w:vAlign w:val="center"/>
          </w:tcPr>
          <w:p w:rsidR="00153845" w:rsidRPr="00153845" w:rsidRDefault="00153845" w:rsidP="002B4C46">
            <w:pPr>
              <w:rPr>
                <w:sz w:val="18"/>
                <w:szCs w:val="18"/>
              </w:rPr>
            </w:pPr>
          </w:p>
        </w:tc>
      </w:tr>
      <w:tr w:rsidR="00153845" w:rsidRPr="00153845" w:rsidTr="002B4C46">
        <w:trPr>
          <w:trHeight w:val="225"/>
        </w:trPr>
        <w:tc>
          <w:tcPr>
            <w:tcW w:w="1384" w:type="dxa"/>
            <w:vMerge w:val="restart"/>
            <w:shd w:val="clear" w:color="auto" w:fill="DBE5F1" w:themeFill="accent1" w:themeFillTint="33"/>
            <w:vAlign w:val="center"/>
          </w:tcPr>
          <w:p w:rsidR="00153845" w:rsidRPr="00153845" w:rsidRDefault="00153845" w:rsidP="002B4C46">
            <w:pPr>
              <w:rPr>
                <w:sz w:val="18"/>
                <w:szCs w:val="18"/>
              </w:rPr>
            </w:pPr>
            <w:r w:rsidRPr="00153845">
              <w:rPr>
                <w:sz w:val="18"/>
                <w:szCs w:val="18"/>
              </w:rPr>
              <w:t>Borecký potok po ústí do Labe</w:t>
            </w:r>
          </w:p>
        </w:tc>
        <w:tc>
          <w:tcPr>
            <w:tcW w:w="1635" w:type="dxa"/>
            <w:vMerge w:val="restart"/>
            <w:vAlign w:val="center"/>
          </w:tcPr>
          <w:p w:rsidR="00153845" w:rsidRPr="00153845" w:rsidRDefault="00153845" w:rsidP="002B4C46">
            <w:pPr>
              <w:rPr>
                <w:sz w:val="18"/>
                <w:szCs w:val="18"/>
              </w:rPr>
            </w:pPr>
            <w:r w:rsidRPr="00153845">
              <w:rPr>
                <w:sz w:val="18"/>
                <w:szCs w:val="18"/>
              </w:rPr>
              <w:t>vyhovujíc</w:t>
            </w:r>
          </w:p>
        </w:tc>
        <w:tc>
          <w:tcPr>
            <w:tcW w:w="1625" w:type="dxa"/>
            <w:vMerge w:val="restart"/>
            <w:vAlign w:val="center"/>
          </w:tcPr>
          <w:p w:rsidR="00153845" w:rsidRPr="00153845" w:rsidRDefault="00153845" w:rsidP="002B4C46">
            <w:pPr>
              <w:rPr>
                <w:sz w:val="18"/>
                <w:szCs w:val="18"/>
              </w:rPr>
            </w:pPr>
            <w:r w:rsidRPr="00153845">
              <w:rPr>
                <w:sz w:val="18"/>
                <w:szCs w:val="18"/>
              </w:rPr>
              <w:t>vyhovující</w:t>
            </w:r>
          </w:p>
        </w:tc>
        <w:tc>
          <w:tcPr>
            <w:tcW w:w="1701" w:type="dxa"/>
            <w:vAlign w:val="center"/>
          </w:tcPr>
          <w:p w:rsidR="00153845" w:rsidRPr="00153845" w:rsidRDefault="00153845" w:rsidP="002B4C46">
            <w:pPr>
              <w:rPr>
                <w:sz w:val="18"/>
                <w:szCs w:val="18"/>
              </w:rPr>
            </w:pPr>
            <w:r w:rsidRPr="00153845">
              <w:rPr>
                <w:sz w:val="18"/>
                <w:szCs w:val="18"/>
              </w:rPr>
              <w:t>nevyhovující</w:t>
            </w:r>
          </w:p>
        </w:tc>
        <w:tc>
          <w:tcPr>
            <w:tcW w:w="2941" w:type="dxa"/>
            <w:vMerge w:val="restart"/>
            <w:vAlign w:val="center"/>
          </w:tcPr>
          <w:p w:rsidR="00153845" w:rsidRPr="00153845" w:rsidRDefault="00153845" w:rsidP="002B4C46">
            <w:pPr>
              <w:rPr>
                <w:sz w:val="18"/>
                <w:szCs w:val="18"/>
              </w:rPr>
            </w:pPr>
            <w:r w:rsidRPr="00153845">
              <w:rPr>
                <w:sz w:val="18"/>
                <w:szCs w:val="18"/>
              </w:rPr>
              <w:t>ANO</w:t>
            </w:r>
          </w:p>
        </w:tc>
      </w:tr>
      <w:tr w:rsidR="00153845" w:rsidRPr="00153845" w:rsidTr="002B4C46">
        <w:trPr>
          <w:trHeight w:val="225"/>
        </w:trPr>
        <w:tc>
          <w:tcPr>
            <w:tcW w:w="1384" w:type="dxa"/>
            <w:vMerge/>
            <w:shd w:val="clear" w:color="auto" w:fill="DBE5F1" w:themeFill="accent1" w:themeFillTint="33"/>
            <w:vAlign w:val="center"/>
          </w:tcPr>
          <w:p w:rsidR="00153845" w:rsidRPr="00153845" w:rsidRDefault="00153845" w:rsidP="002B4C46">
            <w:pPr>
              <w:rPr>
                <w:sz w:val="18"/>
                <w:szCs w:val="18"/>
              </w:rPr>
            </w:pPr>
          </w:p>
        </w:tc>
        <w:tc>
          <w:tcPr>
            <w:tcW w:w="1635" w:type="dxa"/>
            <w:vMerge/>
            <w:vAlign w:val="center"/>
          </w:tcPr>
          <w:p w:rsidR="00153845" w:rsidRPr="00153845" w:rsidRDefault="00153845" w:rsidP="002B4C46">
            <w:pPr>
              <w:rPr>
                <w:sz w:val="18"/>
                <w:szCs w:val="18"/>
              </w:rPr>
            </w:pPr>
          </w:p>
        </w:tc>
        <w:tc>
          <w:tcPr>
            <w:tcW w:w="1625" w:type="dxa"/>
            <w:vMerge/>
            <w:vAlign w:val="center"/>
          </w:tcPr>
          <w:p w:rsidR="00153845" w:rsidRPr="00153845" w:rsidRDefault="00153845" w:rsidP="002B4C46">
            <w:pPr>
              <w:rPr>
                <w:sz w:val="18"/>
                <w:szCs w:val="18"/>
              </w:rPr>
            </w:pPr>
          </w:p>
        </w:tc>
        <w:tc>
          <w:tcPr>
            <w:tcW w:w="1701" w:type="dxa"/>
            <w:vAlign w:val="center"/>
          </w:tcPr>
          <w:p w:rsidR="00153845" w:rsidRPr="00153845" w:rsidRDefault="00153845" w:rsidP="002B4C46">
            <w:pPr>
              <w:rPr>
                <w:sz w:val="18"/>
                <w:szCs w:val="18"/>
              </w:rPr>
            </w:pPr>
            <w:r w:rsidRPr="00153845">
              <w:rPr>
                <w:sz w:val="18"/>
                <w:szCs w:val="18"/>
              </w:rPr>
              <w:t xml:space="preserve">bentos, </w:t>
            </w:r>
            <w:r w:rsidR="009D1DE1" w:rsidRPr="009D1DE1">
              <w:rPr>
                <w:sz w:val="18"/>
                <w:szCs w:val="18"/>
              </w:rPr>
              <w:t>potenciálně nevyhovující ryby</w:t>
            </w:r>
          </w:p>
        </w:tc>
        <w:tc>
          <w:tcPr>
            <w:tcW w:w="2941" w:type="dxa"/>
            <w:vMerge/>
            <w:vAlign w:val="center"/>
          </w:tcPr>
          <w:p w:rsidR="00153845" w:rsidRPr="00153845" w:rsidRDefault="00153845" w:rsidP="002B4C46">
            <w:pPr>
              <w:rPr>
                <w:sz w:val="18"/>
                <w:szCs w:val="18"/>
              </w:rPr>
            </w:pPr>
          </w:p>
        </w:tc>
      </w:tr>
      <w:tr w:rsidR="00153845" w:rsidRPr="00153845" w:rsidTr="002B4C46">
        <w:trPr>
          <w:trHeight w:val="330"/>
        </w:trPr>
        <w:tc>
          <w:tcPr>
            <w:tcW w:w="1384" w:type="dxa"/>
            <w:vMerge w:val="restart"/>
            <w:shd w:val="clear" w:color="auto" w:fill="DBE5F1" w:themeFill="accent1" w:themeFillTint="33"/>
            <w:vAlign w:val="center"/>
          </w:tcPr>
          <w:p w:rsidR="00153845" w:rsidRPr="00153845" w:rsidRDefault="00153845" w:rsidP="002B4C46">
            <w:pPr>
              <w:rPr>
                <w:sz w:val="18"/>
                <w:szCs w:val="18"/>
              </w:rPr>
            </w:pPr>
            <w:r w:rsidRPr="00153845">
              <w:rPr>
                <w:sz w:val="18"/>
                <w:szCs w:val="18"/>
              </w:rPr>
              <w:t>Cidlina po soutok s Porákem (Velký Porák)</w:t>
            </w:r>
          </w:p>
        </w:tc>
        <w:tc>
          <w:tcPr>
            <w:tcW w:w="1635" w:type="dxa"/>
            <w:vMerge w:val="restart"/>
            <w:vAlign w:val="center"/>
          </w:tcPr>
          <w:p w:rsidR="00153845" w:rsidRPr="00153845" w:rsidRDefault="00153845" w:rsidP="002B4C46">
            <w:pPr>
              <w:rPr>
                <w:sz w:val="18"/>
                <w:szCs w:val="18"/>
              </w:rPr>
            </w:pPr>
            <w:r w:rsidRPr="00153845">
              <w:rPr>
                <w:sz w:val="18"/>
                <w:szCs w:val="18"/>
              </w:rPr>
              <w:t>vyhovujíc</w:t>
            </w:r>
          </w:p>
        </w:tc>
        <w:tc>
          <w:tcPr>
            <w:tcW w:w="1625" w:type="dxa"/>
            <w:vAlign w:val="center"/>
          </w:tcPr>
          <w:p w:rsidR="00153845" w:rsidRPr="00153845" w:rsidRDefault="00153845" w:rsidP="002B4C46">
            <w:pPr>
              <w:rPr>
                <w:sz w:val="18"/>
                <w:szCs w:val="18"/>
              </w:rPr>
            </w:pPr>
            <w:r w:rsidRPr="00153845">
              <w:rPr>
                <w:sz w:val="18"/>
                <w:szCs w:val="18"/>
              </w:rPr>
              <w:t>nevyhovující</w:t>
            </w:r>
          </w:p>
        </w:tc>
        <w:tc>
          <w:tcPr>
            <w:tcW w:w="1701" w:type="dxa"/>
            <w:vAlign w:val="center"/>
          </w:tcPr>
          <w:p w:rsidR="00153845" w:rsidRPr="00153845" w:rsidRDefault="00153845" w:rsidP="002B4C46">
            <w:pPr>
              <w:rPr>
                <w:sz w:val="18"/>
                <w:szCs w:val="18"/>
              </w:rPr>
            </w:pPr>
            <w:r w:rsidRPr="00153845">
              <w:rPr>
                <w:sz w:val="18"/>
                <w:szCs w:val="18"/>
              </w:rPr>
              <w:t>nevyhovující</w:t>
            </w:r>
          </w:p>
        </w:tc>
        <w:tc>
          <w:tcPr>
            <w:tcW w:w="2941" w:type="dxa"/>
            <w:vMerge w:val="restart"/>
            <w:vAlign w:val="center"/>
          </w:tcPr>
          <w:p w:rsidR="00153845" w:rsidRPr="00153845" w:rsidRDefault="00153845" w:rsidP="002B4C46">
            <w:pPr>
              <w:rPr>
                <w:sz w:val="18"/>
                <w:szCs w:val="18"/>
              </w:rPr>
            </w:pPr>
            <w:r w:rsidRPr="00153845">
              <w:rPr>
                <w:sz w:val="18"/>
                <w:szCs w:val="18"/>
              </w:rPr>
              <w:t>ANO</w:t>
            </w:r>
          </w:p>
          <w:p w:rsidR="00153845" w:rsidRPr="00153845" w:rsidRDefault="00153845" w:rsidP="002B4C46">
            <w:pPr>
              <w:rPr>
                <w:sz w:val="18"/>
                <w:szCs w:val="18"/>
              </w:rPr>
            </w:pPr>
            <w:r w:rsidRPr="00153845">
              <w:rPr>
                <w:sz w:val="18"/>
                <w:szCs w:val="18"/>
              </w:rPr>
              <w:t>Nedostatečné odkanalizování a čištění komunálních odpadních vod</w:t>
            </w:r>
          </w:p>
        </w:tc>
      </w:tr>
      <w:tr w:rsidR="00153845" w:rsidRPr="00153845" w:rsidTr="002B4C46">
        <w:trPr>
          <w:trHeight w:val="330"/>
        </w:trPr>
        <w:tc>
          <w:tcPr>
            <w:tcW w:w="1384" w:type="dxa"/>
            <w:vMerge/>
            <w:shd w:val="clear" w:color="auto" w:fill="DBE5F1" w:themeFill="accent1" w:themeFillTint="33"/>
            <w:vAlign w:val="center"/>
          </w:tcPr>
          <w:p w:rsidR="00153845" w:rsidRPr="00153845" w:rsidRDefault="00153845" w:rsidP="002B4C46">
            <w:pPr>
              <w:rPr>
                <w:sz w:val="18"/>
                <w:szCs w:val="18"/>
              </w:rPr>
            </w:pPr>
          </w:p>
        </w:tc>
        <w:tc>
          <w:tcPr>
            <w:tcW w:w="1635" w:type="dxa"/>
            <w:vMerge/>
            <w:vAlign w:val="center"/>
          </w:tcPr>
          <w:p w:rsidR="00153845" w:rsidRPr="00153845" w:rsidRDefault="00153845" w:rsidP="002B4C46">
            <w:pPr>
              <w:rPr>
                <w:sz w:val="18"/>
                <w:szCs w:val="18"/>
              </w:rPr>
            </w:pPr>
          </w:p>
        </w:tc>
        <w:tc>
          <w:tcPr>
            <w:tcW w:w="1625" w:type="dxa"/>
            <w:vAlign w:val="center"/>
          </w:tcPr>
          <w:p w:rsidR="00153845" w:rsidRPr="00153845" w:rsidRDefault="00153845" w:rsidP="002B4C46">
            <w:pPr>
              <w:rPr>
                <w:sz w:val="18"/>
                <w:szCs w:val="18"/>
              </w:rPr>
            </w:pPr>
            <w:r w:rsidRPr="00153845">
              <w:rPr>
                <w:sz w:val="18"/>
                <w:szCs w:val="18"/>
              </w:rPr>
              <w:t xml:space="preserve">fosfor celkový, BSK-5, </w:t>
            </w:r>
          </w:p>
          <w:p w:rsidR="00153845" w:rsidRPr="00153845" w:rsidRDefault="00153845" w:rsidP="002B4C46">
            <w:pPr>
              <w:rPr>
                <w:sz w:val="18"/>
                <w:szCs w:val="18"/>
              </w:rPr>
            </w:pPr>
            <w:r w:rsidRPr="00153845">
              <w:rPr>
                <w:sz w:val="18"/>
                <w:szCs w:val="18"/>
              </w:rPr>
              <w:t>dusík dusičnanový, prometrin</w:t>
            </w:r>
          </w:p>
        </w:tc>
        <w:tc>
          <w:tcPr>
            <w:tcW w:w="1701" w:type="dxa"/>
            <w:vAlign w:val="center"/>
          </w:tcPr>
          <w:p w:rsidR="00153845" w:rsidRPr="00153845" w:rsidRDefault="00153845" w:rsidP="002B4C46">
            <w:pPr>
              <w:rPr>
                <w:sz w:val="18"/>
                <w:szCs w:val="18"/>
              </w:rPr>
            </w:pPr>
            <w:r w:rsidRPr="00153845">
              <w:rPr>
                <w:sz w:val="18"/>
                <w:szCs w:val="18"/>
              </w:rPr>
              <w:t>bentos</w:t>
            </w:r>
          </w:p>
        </w:tc>
        <w:tc>
          <w:tcPr>
            <w:tcW w:w="2941" w:type="dxa"/>
            <w:vMerge/>
            <w:vAlign w:val="center"/>
          </w:tcPr>
          <w:p w:rsidR="00153845" w:rsidRPr="00153845" w:rsidRDefault="00153845" w:rsidP="002B4C46">
            <w:pPr>
              <w:rPr>
                <w:sz w:val="18"/>
                <w:szCs w:val="18"/>
              </w:rPr>
            </w:pPr>
          </w:p>
        </w:tc>
      </w:tr>
      <w:tr w:rsidR="00153845" w:rsidRPr="00153845" w:rsidTr="002B4C46">
        <w:trPr>
          <w:trHeight w:val="218"/>
        </w:trPr>
        <w:tc>
          <w:tcPr>
            <w:tcW w:w="1384" w:type="dxa"/>
            <w:vMerge w:val="restart"/>
            <w:shd w:val="clear" w:color="auto" w:fill="DBE5F1" w:themeFill="accent1" w:themeFillTint="33"/>
            <w:vAlign w:val="center"/>
          </w:tcPr>
          <w:p w:rsidR="00153845" w:rsidRPr="00153845" w:rsidRDefault="00153845" w:rsidP="002B4C46">
            <w:pPr>
              <w:rPr>
                <w:sz w:val="18"/>
                <w:szCs w:val="18"/>
              </w:rPr>
            </w:pPr>
            <w:r w:rsidRPr="00153845">
              <w:rPr>
                <w:sz w:val="18"/>
                <w:szCs w:val="18"/>
              </w:rPr>
              <w:t>Porák (Velký Porák) po ústí do Cidliny</w:t>
            </w:r>
          </w:p>
        </w:tc>
        <w:tc>
          <w:tcPr>
            <w:tcW w:w="1635" w:type="dxa"/>
            <w:vMerge w:val="restart"/>
            <w:vAlign w:val="center"/>
          </w:tcPr>
          <w:p w:rsidR="00153845" w:rsidRPr="00153845" w:rsidRDefault="00153845" w:rsidP="002B4C46">
            <w:pPr>
              <w:rPr>
                <w:sz w:val="18"/>
                <w:szCs w:val="18"/>
              </w:rPr>
            </w:pPr>
            <w:r w:rsidRPr="00153845">
              <w:rPr>
                <w:sz w:val="18"/>
                <w:szCs w:val="18"/>
              </w:rPr>
              <w:t>vyhovujíc</w:t>
            </w:r>
          </w:p>
        </w:tc>
        <w:tc>
          <w:tcPr>
            <w:tcW w:w="1625" w:type="dxa"/>
            <w:vAlign w:val="center"/>
          </w:tcPr>
          <w:p w:rsidR="00153845" w:rsidRPr="00153845" w:rsidRDefault="00153845" w:rsidP="002B4C46">
            <w:pPr>
              <w:rPr>
                <w:sz w:val="18"/>
                <w:szCs w:val="18"/>
              </w:rPr>
            </w:pPr>
            <w:r w:rsidRPr="00153845">
              <w:rPr>
                <w:sz w:val="18"/>
                <w:szCs w:val="18"/>
              </w:rPr>
              <w:t>nevyhovující</w:t>
            </w:r>
          </w:p>
        </w:tc>
        <w:tc>
          <w:tcPr>
            <w:tcW w:w="1701" w:type="dxa"/>
            <w:vAlign w:val="center"/>
          </w:tcPr>
          <w:p w:rsidR="00153845" w:rsidRPr="00153845" w:rsidRDefault="00153845" w:rsidP="002B4C46">
            <w:pPr>
              <w:rPr>
                <w:sz w:val="18"/>
                <w:szCs w:val="18"/>
              </w:rPr>
            </w:pPr>
            <w:r w:rsidRPr="00153845">
              <w:rPr>
                <w:sz w:val="18"/>
                <w:szCs w:val="18"/>
              </w:rPr>
              <w:t>nevyhovující</w:t>
            </w:r>
          </w:p>
        </w:tc>
        <w:tc>
          <w:tcPr>
            <w:tcW w:w="2941" w:type="dxa"/>
            <w:vMerge w:val="restart"/>
            <w:vAlign w:val="center"/>
          </w:tcPr>
          <w:p w:rsidR="00153845" w:rsidRPr="00153845" w:rsidRDefault="00153845" w:rsidP="002B4C46">
            <w:pPr>
              <w:rPr>
                <w:sz w:val="18"/>
                <w:szCs w:val="18"/>
              </w:rPr>
            </w:pPr>
            <w:r w:rsidRPr="00153845">
              <w:rPr>
                <w:sz w:val="18"/>
                <w:szCs w:val="18"/>
              </w:rPr>
              <w:t>ANO</w:t>
            </w:r>
          </w:p>
          <w:p w:rsidR="00153845" w:rsidRPr="00153845" w:rsidRDefault="00153845" w:rsidP="002B4C46">
            <w:pPr>
              <w:rPr>
                <w:sz w:val="18"/>
                <w:szCs w:val="18"/>
              </w:rPr>
            </w:pPr>
            <w:r w:rsidRPr="00153845">
              <w:rPr>
                <w:sz w:val="18"/>
                <w:szCs w:val="18"/>
              </w:rPr>
              <w:t>Nevhodná aplikace hnojiv a prostředků na ochranu rostlin</w:t>
            </w:r>
          </w:p>
        </w:tc>
      </w:tr>
      <w:tr w:rsidR="00153845" w:rsidRPr="00153845" w:rsidTr="002B4C46">
        <w:trPr>
          <w:trHeight w:val="217"/>
        </w:trPr>
        <w:tc>
          <w:tcPr>
            <w:tcW w:w="1384" w:type="dxa"/>
            <w:vMerge/>
            <w:shd w:val="clear" w:color="auto" w:fill="DBE5F1" w:themeFill="accent1" w:themeFillTint="33"/>
            <w:vAlign w:val="center"/>
          </w:tcPr>
          <w:p w:rsidR="00153845" w:rsidRPr="00153845" w:rsidRDefault="00153845" w:rsidP="002B4C46">
            <w:pPr>
              <w:rPr>
                <w:sz w:val="18"/>
                <w:szCs w:val="18"/>
              </w:rPr>
            </w:pPr>
          </w:p>
        </w:tc>
        <w:tc>
          <w:tcPr>
            <w:tcW w:w="1635" w:type="dxa"/>
            <w:vMerge/>
            <w:vAlign w:val="center"/>
          </w:tcPr>
          <w:p w:rsidR="00153845" w:rsidRPr="00153845" w:rsidRDefault="00153845" w:rsidP="002B4C46">
            <w:pPr>
              <w:rPr>
                <w:sz w:val="18"/>
                <w:szCs w:val="18"/>
              </w:rPr>
            </w:pPr>
          </w:p>
        </w:tc>
        <w:tc>
          <w:tcPr>
            <w:tcW w:w="1625" w:type="dxa"/>
            <w:vAlign w:val="center"/>
          </w:tcPr>
          <w:p w:rsidR="00153845" w:rsidRPr="00153845" w:rsidRDefault="00153845" w:rsidP="002B4C46">
            <w:pPr>
              <w:rPr>
                <w:sz w:val="18"/>
                <w:szCs w:val="18"/>
              </w:rPr>
            </w:pPr>
            <w:r w:rsidRPr="00153845">
              <w:rPr>
                <w:sz w:val="18"/>
                <w:szCs w:val="18"/>
              </w:rPr>
              <w:t>BSK-5, dusík dusičnanový</w:t>
            </w:r>
          </w:p>
        </w:tc>
        <w:tc>
          <w:tcPr>
            <w:tcW w:w="1701" w:type="dxa"/>
            <w:vAlign w:val="center"/>
          </w:tcPr>
          <w:p w:rsidR="00153845" w:rsidRPr="00153845" w:rsidRDefault="00153845" w:rsidP="002B4C46">
            <w:pPr>
              <w:rPr>
                <w:sz w:val="18"/>
                <w:szCs w:val="18"/>
              </w:rPr>
            </w:pPr>
            <w:r w:rsidRPr="00153845">
              <w:rPr>
                <w:sz w:val="18"/>
                <w:szCs w:val="18"/>
              </w:rPr>
              <w:t xml:space="preserve">bentos, </w:t>
            </w:r>
            <w:r w:rsidR="009D1DE1" w:rsidRPr="009D1DE1">
              <w:rPr>
                <w:sz w:val="18"/>
                <w:szCs w:val="18"/>
              </w:rPr>
              <w:t>potenciálně nevyhovující ryby</w:t>
            </w:r>
          </w:p>
        </w:tc>
        <w:tc>
          <w:tcPr>
            <w:tcW w:w="2941" w:type="dxa"/>
            <w:vMerge/>
            <w:vAlign w:val="center"/>
          </w:tcPr>
          <w:p w:rsidR="00153845" w:rsidRPr="00153845" w:rsidRDefault="00153845" w:rsidP="002B4C46">
            <w:pPr>
              <w:rPr>
                <w:sz w:val="18"/>
                <w:szCs w:val="18"/>
              </w:rPr>
            </w:pPr>
          </w:p>
        </w:tc>
      </w:tr>
      <w:tr w:rsidR="00153845" w:rsidRPr="00153845" w:rsidTr="002B4C46">
        <w:trPr>
          <w:trHeight w:val="443"/>
        </w:trPr>
        <w:tc>
          <w:tcPr>
            <w:tcW w:w="1384" w:type="dxa"/>
            <w:vMerge w:val="restart"/>
            <w:shd w:val="clear" w:color="auto" w:fill="DBE5F1" w:themeFill="accent1" w:themeFillTint="33"/>
            <w:vAlign w:val="center"/>
          </w:tcPr>
          <w:p w:rsidR="00153845" w:rsidRPr="00153845" w:rsidRDefault="00153845" w:rsidP="002B4C46">
            <w:pPr>
              <w:rPr>
                <w:sz w:val="18"/>
                <w:szCs w:val="18"/>
              </w:rPr>
            </w:pPr>
            <w:r w:rsidRPr="00153845">
              <w:rPr>
                <w:sz w:val="18"/>
                <w:szCs w:val="18"/>
              </w:rPr>
              <w:t>Úlibický potok po ústí do Cidliny</w:t>
            </w:r>
          </w:p>
        </w:tc>
        <w:tc>
          <w:tcPr>
            <w:tcW w:w="1635" w:type="dxa"/>
            <w:vAlign w:val="center"/>
          </w:tcPr>
          <w:p w:rsidR="00153845" w:rsidRPr="00153845" w:rsidRDefault="00153845" w:rsidP="002B4C46">
            <w:pPr>
              <w:rPr>
                <w:sz w:val="18"/>
                <w:szCs w:val="18"/>
              </w:rPr>
            </w:pPr>
            <w:r w:rsidRPr="00153845">
              <w:rPr>
                <w:sz w:val="18"/>
                <w:szCs w:val="18"/>
              </w:rPr>
              <w:t>potenciálně nevyhovující</w:t>
            </w:r>
          </w:p>
        </w:tc>
        <w:tc>
          <w:tcPr>
            <w:tcW w:w="1625" w:type="dxa"/>
            <w:vAlign w:val="center"/>
          </w:tcPr>
          <w:p w:rsidR="00153845" w:rsidRPr="00153845" w:rsidRDefault="00153845" w:rsidP="002B4C46">
            <w:pPr>
              <w:rPr>
                <w:sz w:val="18"/>
                <w:szCs w:val="18"/>
              </w:rPr>
            </w:pPr>
            <w:r w:rsidRPr="00153845">
              <w:rPr>
                <w:sz w:val="18"/>
                <w:szCs w:val="18"/>
              </w:rPr>
              <w:t>nevyhovující</w:t>
            </w:r>
          </w:p>
        </w:tc>
        <w:tc>
          <w:tcPr>
            <w:tcW w:w="1701" w:type="dxa"/>
            <w:vAlign w:val="center"/>
          </w:tcPr>
          <w:p w:rsidR="00153845" w:rsidRPr="00153845" w:rsidRDefault="00153845" w:rsidP="002B4C46">
            <w:pPr>
              <w:rPr>
                <w:sz w:val="18"/>
                <w:szCs w:val="18"/>
              </w:rPr>
            </w:pPr>
            <w:r w:rsidRPr="00153845">
              <w:rPr>
                <w:sz w:val="18"/>
                <w:szCs w:val="18"/>
              </w:rPr>
              <w:t>nevyhovující</w:t>
            </w:r>
          </w:p>
        </w:tc>
        <w:tc>
          <w:tcPr>
            <w:tcW w:w="2941" w:type="dxa"/>
            <w:vMerge w:val="restart"/>
            <w:vAlign w:val="center"/>
          </w:tcPr>
          <w:p w:rsidR="00153845" w:rsidRPr="00153845" w:rsidRDefault="00153845" w:rsidP="002B4C46">
            <w:pPr>
              <w:rPr>
                <w:sz w:val="18"/>
                <w:szCs w:val="18"/>
              </w:rPr>
            </w:pPr>
            <w:r w:rsidRPr="00153845">
              <w:rPr>
                <w:sz w:val="18"/>
                <w:szCs w:val="18"/>
              </w:rPr>
              <w:t>ANO</w:t>
            </w:r>
          </w:p>
          <w:p w:rsidR="00153845" w:rsidRPr="00153845" w:rsidRDefault="00153845" w:rsidP="002B4C46">
            <w:pPr>
              <w:rPr>
                <w:sz w:val="18"/>
                <w:szCs w:val="18"/>
              </w:rPr>
            </w:pPr>
            <w:r w:rsidRPr="00153845">
              <w:rPr>
                <w:sz w:val="18"/>
                <w:szCs w:val="18"/>
              </w:rPr>
              <w:t>Nedostatečné odkanalizování a čištění komunálních odpadních vod</w:t>
            </w:r>
          </w:p>
        </w:tc>
      </w:tr>
      <w:tr w:rsidR="00153845" w:rsidRPr="00153845" w:rsidTr="002B4C46">
        <w:trPr>
          <w:trHeight w:val="442"/>
        </w:trPr>
        <w:tc>
          <w:tcPr>
            <w:tcW w:w="1384" w:type="dxa"/>
            <w:vMerge/>
            <w:shd w:val="clear" w:color="auto" w:fill="DBE5F1" w:themeFill="accent1" w:themeFillTint="33"/>
            <w:vAlign w:val="center"/>
          </w:tcPr>
          <w:p w:rsidR="00153845" w:rsidRPr="00153845" w:rsidRDefault="00153845" w:rsidP="002B4C46">
            <w:pPr>
              <w:rPr>
                <w:sz w:val="18"/>
                <w:szCs w:val="18"/>
              </w:rPr>
            </w:pPr>
          </w:p>
        </w:tc>
        <w:tc>
          <w:tcPr>
            <w:tcW w:w="1635" w:type="dxa"/>
            <w:vAlign w:val="center"/>
          </w:tcPr>
          <w:p w:rsidR="00153845" w:rsidRPr="00153845" w:rsidRDefault="00153845" w:rsidP="002B4C46">
            <w:pPr>
              <w:rPr>
                <w:sz w:val="18"/>
                <w:szCs w:val="18"/>
              </w:rPr>
            </w:pPr>
            <w:r w:rsidRPr="00153845">
              <w:rPr>
                <w:sz w:val="18"/>
                <w:szCs w:val="18"/>
              </w:rPr>
              <w:t>indeno(1,2,3-cd)pyren</w:t>
            </w:r>
          </w:p>
          <w:p w:rsidR="00153845" w:rsidRPr="00153845" w:rsidRDefault="00153845" w:rsidP="002B4C46">
            <w:pPr>
              <w:rPr>
                <w:sz w:val="18"/>
                <w:szCs w:val="18"/>
              </w:rPr>
            </w:pPr>
            <w:r w:rsidRPr="00153845">
              <w:rPr>
                <w:sz w:val="18"/>
                <w:szCs w:val="18"/>
              </w:rPr>
              <w:t>benzo(g,h,i)perylen</w:t>
            </w:r>
          </w:p>
        </w:tc>
        <w:tc>
          <w:tcPr>
            <w:tcW w:w="1625" w:type="dxa"/>
            <w:vAlign w:val="center"/>
          </w:tcPr>
          <w:p w:rsidR="00153845" w:rsidRPr="00153845" w:rsidRDefault="00153845" w:rsidP="002B4C46">
            <w:pPr>
              <w:rPr>
                <w:sz w:val="18"/>
                <w:szCs w:val="18"/>
              </w:rPr>
            </w:pPr>
            <w:r w:rsidRPr="00153845">
              <w:rPr>
                <w:sz w:val="18"/>
                <w:szCs w:val="18"/>
              </w:rPr>
              <w:t>BSK-5, dusík dusičnanový</w:t>
            </w:r>
          </w:p>
        </w:tc>
        <w:tc>
          <w:tcPr>
            <w:tcW w:w="1701" w:type="dxa"/>
            <w:vAlign w:val="center"/>
          </w:tcPr>
          <w:p w:rsidR="00153845" w:rsidRPr="00153845" w:rsidRDefault="00153845" w:rsidP="002B4C46">
            <w:pPr>
              <w:rPr>
                <w:sz w:val="18"/>
                <w:szCs w:val="18"/>
              </w:rPr>
            </w:pPr>
            <w:r w:rsidRPr="00153845">
              <w:rPr>
                <w:sz w:val="18"/>
                <w:szCs w:val="18"/>
              </w:rPr>
              <w:t>bentos</w:t>
            </w:r>
          </w:p>
        </w:tc>
        <w:tc>
          <w:tcPr>
            <w:tcW w:w="2941" w:type="dxa"/>
            <w:vMerge/>
            <w:vAlign w:val="center"/>
          </w:tcPr>
          <w:p w:rsidR="00153845" w:rsidRPr="00153845" w:rsidRDefault="00153845" w:rsidP="002B4C46">
            <w:pPr>
              <w:rPr>
                <w:sz w:val="18"/>
                <w:szCs w:val="18"/>
              </w:rPr>
            </w:pPr>
          </w:p>
        </w:tc>
      </w:tr>
      <w:tr w:rsidR="00153845" w:rsidRPr="00153845" w:rsidTr="002B4C46">
        <w:trPr>
          <w:trHeight w:val="218"/>
        </w:trPr>
        <w:tc>
          <w:tcPr>
            <w:tcW w:w="1384" w:type="dxa"/>
            <w:vMerge w:val="restart"/>
            <w:shd w:val="clear" w:color="auto" w:fill="DBE5F1" w:themeFill="accent1" w:themeFillTint="33"/>
            <w:vAlign w:val="center"/>
          </w:tcPr>
          <w:p w:rsidR="00153845" w:rsidRPr="00153845" w:rsidRDefault="00153845" w:rsidP="002B4C46">
            <w:pPr>
              <w:rPr>
                <w:sz w:val="18"/>
                <w:szCs w:val="18"/>
              </w:rPr>
            </w:pPr>
            <w:r w:rsidRPr="00153845">
              <w:rPr>
                <w:sz w:val="18"/>
                <w:szCs w:val="18"/>
              </w:rPr>
              <w:t>Javorka po ústí do toku Cidlina</w:t>
            </w:r>
          </w:p>
        </w:tc>
        <w:tc>
          <w:tcPr>
            <w:tcW w:w="1635" w:type="dxa"/>
            <w:vMerge w:val="restart"/>
            <w:vAlign w:val="center"/>
          </w:tcPr>
          <w:p w:rsidR="00153845" w:rsidRPr="00153845" w:rsidRDefault="00153845" w:rsidP="002B4C46">
            <w:pPr>
              <w:rPr>
                <w:sz w:val="18"/>
                <w:szCs w:val="18"/>
              </w:rPr>
            </w:pPr>
            <w:r w:rsidRPr="00153845">
              <w:rPr>
                <w:sz w:val="18"/>
                <w:szCs w:val="18"/>
              </w:rPr>
              <w:t>vyhovujíc</w:t>
            </w:r>
          </w:p>
        </w:tc>
        <w:tc>
          <w:tcPr>
            <w:tcW w:w="1625" w:type="dxa"/>
            <w:vAlign w:val="center"/>
          </w:tcPr>
          <w:p w:rsidR="00153845" w:rsidRPr="00153845" w:rsidRDefault="00153845" w:rsidP="002B4C46">
            <w:pPr>
              <w:rPr>
                <w:sz w:val="18"/>
                <w:szCs w:val="18"/>
              </w:rPr>
            </w:pPr>
            <w:r w:rsidRPr="00153845">
              <w:rPr>
                <w:sz w:val="18"/>
                <w:szCs w:val="18"/>
              </w:rPr>
              <w:t>nevyhovující</w:t>
            </w:r>
          </w:p>
        </w:tc>
        <w:tc>
          <w:tcPr>
            <w:tcW w:w="1701" w:type="dxa"/>
            <w:vAlign w:val="center"/>
          </w:tcPr>
          <w:p w:rsidR="00153845" w:rsidRPr="00153845" w:rsidRDefault="00153845" w:rsidP="002B4C46">
            <w:pPr>
              <w:rPr>
                <w:sz w:val="18"/>
                <w:szCs w:val="18"/>
              </w:rPr>
            </w:pPr>
            <w:r w:rsidRPr="00153845">
              <w:rPr>
                <w:sz w:val="18"/>
                <w:szCs w:val="18"/>
              </w:rPr>
              <w:t>nevyhovující</w:t>
            </w:r>
          </w:p>
        </w:tc>
        <w:tc>
          <w:tcPr>
            <w:tcW w:w="2941" w:type="dxa"/>
            <w:vMerge w:val="restart"/>
            <w:vAlign w:val="center"/>
          </w:tcPr>
          <w:p w:rsidR="00153845" w:rsidRPr="00153845" w:rsidRDefault="00153845" w:rsidP="002B4C46">
            <w:pPr>
              <w:rPr>
                <w:sz w:val="18"/>
                <w:szCs w:val="18"/>
              </w:rPr>
            </w:pPr>
            <w:r w:rsidRPr="00153845">
              <w:rPr>
                <w:sz w:val="18"/>
                <w:szCs w:val="18"/>
              </w:rPr>
              <w:t>ANO</w:t>
            </w:r>
          </w:p>
          <w:p w:rsidR="00153845" w:rsidRPr="00153845" w:rsidRDefault="00153845" w:rsidP="002B4C46">
            <w:pPr>
              <w:rPr>
                <w:sz w:val="18"/>
                <w:szCs w:val="18"/>
              </w:rPr>
            </w:pPr>
            <w:r w:rsidRPr="00153845">
              <w:rPr>
                <w:sz w:val="18"/>
                <w:szCs w:val="18"/>
              </w:rPr>
              <w:t>nedostatečné odkanalizování a čištění komunálních odpadních vod; nevhodná aplikace hnojiv a prostředků na ochranu rostlin; eroze (jako zdroj fosforu a nerozpuštěných látek)</w:t>
            </w:r>
          </w:p>
        </w:tc>
      </w:tr>
      <w:tr w:rsidR="00153845" w:rsidRPr="00153845" w:rsidTr="002B4C46">
        <w:trPr>
          <w:trHeight w:val="217"/>
        </w:trPr>
        <w:tc>
          <w:tcPr>
            <w:tcW w:w="1384" w:type="dxa"/>
            <w:vMerge/>
            <w:shd w:val="clear" w:color="auto" w:fill="DBE5F1" w:themeFill="accent1" w:themeFillTint="33"/>
            <w:vAlign w:val="center"/>
          </w:tcPr>
          <w:p w:rsidR="00153845" w:rsidRPr="00153845" w:rsidRDefault="00153845" w:rsidP="002B4C46">
            <w:pPr>
              <w:rPr>
                <w:sz w:val="18"/>
                <w:szCs w:val="18"/>
              </w:rPr>
            </w:pPr>
          </w:p>
        </w:tc>
        <w:tc>
          <w:tcPr>
            <w:tcW w:w="1635" w:type="dxa"/>
            <w:vMerge/>
            <w:vAlign w:val="center"/>
          </w:tcPr>
          <w:p w:rsidR="00153845" w:rsidRPr="00153845" w:rsidRDefault="00153845" w:rsidP="002B4C46">
            <w:pPr>
              <w:rPr>
                <w:sz w:val="18"/>
                <w:szCs w:val="18"/>
              </w:rPr>
            </w:pPr>
          </w:p>
        </w:tc>
        <w:tc>
          <w:tcPr>
            <w:tcW w:w="1625" w:type="dxa"/>
            <w:vAlign w:val="center"/>
          </w:tcPr>
          <w:p w:rsidR="00153845" w:rsidRPr="00153845" w:rsidRDefault="00153845" w:rsidP="002B4C46">
            <w:pPr>
              <w:rPr>
                <w:sz w:val="18"/>
                <w:szCs w:val="18"/>
              </w:rPr>
            </w:pPr>
            <w:r w:rsidRPr="00153845">
              <w:rPr>
                <w:sz w:val="18"/>
                <w:szCs w:val="18"/>
              </w:rPr>
              <w:t>fosfor celkový, prometrin</w:t>
            </w:r>
          </w:p>
        </w:tc>
        <w:tc>
          <w:tcPr>
            <w:tcW w:w="1701" w:type="dxa"/>
            <w:vAlign w:val="center"/>
          </w:tcPr>
          <w:p w:rsidR="00153845" w:rsidRPr="00153845" w:rsidRDefault="00153845" w:rsidP="002B4C46">
            <w:pPr>
              <w:rPr>
                <w:sz w:val="18"/>
                <w:szCs w:val="18"/>
              </w:rPr>
            </w:pPr>
            <w:r w:rsidRPr="00153845">
              <w:rPr>
                <w:sz w:val="18"/>
                <w:szCs w:val="18"/>
              </w:rPr>
              <w:t>bentos</w:t>
            </w:r>
          </w:p>
        </w:tc>
        <w:tc>
          <w:tcPr>
            <w:tcW w:w="2941" w:type="dxa"/>
            <w:vMerge/>
            <w:vAlign w:val="center"/>
          </w:tcPr>
          <w:p w:rsidR="00153845" w:rsidRPr="00153845" w:rsidRDefault="00153845" w:rsidP="002B4C46">
            <w:pPr>
              <w:rPr>
                <w:sz w:val="18"/>
                <w:szCs w:val="18"/>
              </w:rPr>
            </w:pPr>
          </w:p>
        </w:tc>
      </w:tr>
      <w:tr w:rsidR="00153845" w:rsidRPr="00153845" w:rsidTr="002B4C46">
        <w:trPr>
          <w:trHeight w:val="218"/>
        </w:trPr>
        <w:tc>
          <w:tcPr>
            <w:tcW w:w="1384" w:type="dxa"/>
            <w:vMerge w:val="restart"/>
            <w:shd w:val="clear" w:color="auto" w:fill="DBE5F1" w:themeFill="accent1" w:themeFillTint="33"/>
            <w:vAlign w:val="center"/>
          </w:tcPr>
          <w:p w:rsidR="00153845" w:rsidRPr="00153845" w:rsidRDefault="00153845" w:rsidP="002B4C46">
            <w:pPr>
              <w:rPr>
                <w:sz w:val="18"/>
                <w:szCs w:val="18"/>
              </w:rPr>
            </w:pPr>
            <w:r w:rsidRPr="00153845">
              <w:rPr>
                <w:sz w:val="18"/>
                <w:szCs w:val="18"/>
              </w:rPr>
              <w:t>Bystřice po soutok s Bašnickým potokem</w:t>
            </w:r>
          </w:p>
        </w:tc>
        <w:tc>
          <w:tcPr>
            <w:tcW w:w="1635" w:type="dxa"/>
            <w:vMerge w:val="restart"/>
            <w:vAlign w:val="center"/>
          </w:tcPr>
          <w:p w:rsidR="00153845" w:rsidRPr="00153845" w:rsidRDefault="00153845" w:rsidP="002B4C46">
            <w:pPr>
              <w:rPr>
                <w:sz w:val="18"/>
                <w:szCs w:val="18"/>
              </w:rPr>
            </w:pPr>
            <w:r w:rsidRPr="00153845">
              <w:rPr>
                <w:sz w:val="18"/>
                <w:szCs w:val="18"/>
              </w:rPr>
              <w:t>vyhovujíc</w:t>
            </w:r>
          </w:p>
        </w:tc>
        <w:tc>
          <w:tcPr>
            <w:tcW w:w="1625" w:type="dxa"/>
            <w:vAlign w:val="center"/>
          </w:tcPr>
          <w:p w:rsidR="00153845" w:rsidRPr="00153845" w:rsidRDefault="00153845" w:rsidP="002B4C46">
            <w:pPr>
              <w:rPr>
                <w:sz w:val="18"/>
                <w:szCs w:val="18"/>
              </w:rPr>
            </w:pPr>
            <w:r w:rsidRPr="00153845">
              <w:rPr>
                <w:sz w:val="18"/>
                <w:szCs w:val="18"/>
              </w:rPr>
              <w:t>nevyhovující</w:t>
            </w:r>
          </w:p>
        </w:tc>
        <w:tc>
          <w:tcPr>
            <w:tcW w:w="1701" w:type="dxa"/>
            <w:vAlign w:val="center"/>
          </w:tcPr>
          <w:p w:rsidR="00153845" w:rsidRPr="00153845" w:rsidRDefault="00153845" w:rsidP="002B4C46">
            <w:pPr>
              <w:rPr>
                <w:sz w:val="18"/>
                <w:szCs w:val="18"/>
              </w:rPr>
            </w:pPr>
            <w:r w:rsidRPr="00153845">
              <w:rPr>
                <w:sz w:val="18"/>
                <w:szCs w:val="18"/>
              </w:rPr>
              <w:t>nevyhovující</w:t>
            </w:r>
          </w:p>
        </w:tc>
        <w:tc>
          <w:tcPr>
            <w:tcW w:w="2941" w:type="dxa"/>
            <w:vMerge w:val="restart"/>
            <w:vAlign w:val="center"/>
          </w:tcPr>
          <w:p w:rsidR="00153845" w:rsidRPr="00153845" w:rsidRDefault="00153845" w:rsidP="002B4C46">
            <w:pPr>
              <w:rPr>
                <w:sz w:val="18"/>
                <w:szCs w:val="18"/>
              </w:rPr>
            </w:pPr>
            <w:r w:rsidRPr="00153845">
              <w:rPr>
                <w:sz w:val="18"/>
                <w:szCs w:val="18"/>
              </w:rPr>
              <w:t>ANO</w:t>
            </w:r>
          </w:p>
          <w:p w:rsidR="00153845" w:rsidRPr="00153845" w:rsidRDefault="00153845" w:rsidP="002B4C46">
            <w:pPr>
              <w:rPr>
                <w:sz w:val="18"/>
                <w:szCs w:val="18"/>
              </w:rPr>
            </w:pPr>
            <w:r w:rsidRPr="00153845">
              <w:rPr>
                <w:sz w:val="18"/>
                <w:szCs w:val="18"/>
              </w:rPr>
              <w:t>nedostatečné odkanalizování a čištění komunálních odpadních vod; nevhodná aplikace hnojiv a prostředků na ochranu rostlin</w:t>
            </w:r>
          </w:p>
        </w:tc>
      </w:tr>
      <w:tr w:rsidR="00153845" w:rsidRPr="00153845" w:rsidTr="002B4C46">
        <w:trPr>
          <w:trHeight w:val="217"/>
        </w:trPr>
        <w:tc>
          <w:tcPr>
            <w:tcW w:w="1384" w:type="dxa"/>
            <w:vMerge/>
            <w:shd w:val="clear" w:color="auto" w:fill="DBE5F1" w:themeFill="accent1" w:themeFillTint="33"/>
            <w:vAlign w:val="center"/>
          </w:tcPr>
          <w:p w:rsidR="00153845" w:rsidRPr="00153845" w:rsidRDefault="00153845" w:rsidP="002B4C46">
            <w:pPr>
              <w:rPr>
                <w:sz w:val="18"/>
                <w:szCs w:val="18"/>
              </w:rPr>
            </w:pPr>
          </w:p>
        </w:tc>
        <w:tc>
          <w:tcPr>
            <w:tcW w:w="1635" w:type="dxa"/>
            <w:vMerge/>
            <w:vAlign w:val="center"/>
          </w:tcPr>
          <w:p w:rsidR="00153845" w:rsidRPr="00153845" w:rsidRDefault="00153845" w:rsidP="002B4C46">
            <w:pPr>
              <w:rPr>
                <w:sz w:val="18"/>
                <w:szCs w:val="18"/>
              </w:rPr>
            </w:pPr>
          </w:p>
        </w:tc>
        <w:tc>
          <w:tcPr>
            <w:tcW w:w="1625" w:type="dxa"/>
            <w:vAlign w:val="center"/>
          </w:tcPr>
          <w:p w:rsidR="00153845" w:rsidRPr="00153845" w:rsidRDefault="00153845" w:rsidP="002B4C46">
            <w:pPr>
              <w:rPr>
                <w:sz w:val="18"/>
                <w:szCs w:val="18"/>
              </w:rPr>
            </w:pPr>
            <w:r w:rsidRPr="00153845">
              <w:rPr>
                <w:sz w:val="18"/>
                <w:szCs w:val="18"/>
              </w:rPr>
              <w:t>dusík dusičnanový</w:t>
            </w:r>
          </w:p>
        </w:tc>
        <w:tc>
          <w:tcPr>
            <w:tcW w:w="1701" w:type="dxa"/>
            <w:vAlign w:val="center"/>
          </w:tcPr>
          <w:p w:rsidR="00153845" w:rsidRPr="00153845" w:rsidRDefault="00153845" w:rsidP="002B4C46">
            <w:pPr>
              <w:rPr>
                <w:sz w:val="18"/>
                <w:szCs w:val="18"/>
              </w:rPr>
            </w:pPr>
            <w:r w:rsidRPr="00153845">
              <w:rPr>
                <w:sz w:val="18"/>
                <w:szCs w:val="18"/>
              </w:rPr>
              <w:t>bentos, fytoplankton</w:t>
            </w:r>
          </w:p>
        </w:tc>
        <w:tc>
          <w:tcPr>
            <w:tcW w:w="2941" w:type="dxa"/>
            <w:vMerge/>
            <w:vAlign w:val="center"/>
          </w:tcPr>
          <w:p w:rsidR="00153845" w:rsidRPr="00153845" w:rsidRDefault="00153845" w:rsidP="002B4C46">
            <w:pPr>
              <w:rPr>
                <w:sz w:val="18"/>
                <w:szCs w:val="18"/>
              </w:rPr>
            </w:pPr>
          </w:p>
        </w:tc>
      </w:tr>
      <w:tr w:rsidR="00153845" w:rsidRPr="00153845" w:rsidTr="002B4C46">
        <w:trPr>
          <w:trHeight w:val="218"/>
        </w:trPr>
        <w:tc>
          <w:tcPr>
            <w:tcW w:w="1384" w:type="dxa"/>
            <w:vMerge w:val="restart"/>
            <w:shd w:val="clear" w:color="auto" w:fill="DBE5F1" w:themeFill="accent1" w:themeFillTint="33"/>
            <w:vAlign w:val="center"/>
          </w:tcPr>
          <w:p w:rsidR="00153845" w:rsidRPr="00153845" w:rsidRDefault="00153845" w:rsidP="002B4C46">
            <w:pPr>
              <w:rPr>
                <w:sz w:val="18"/>
                <w:szCs w:val="18"/>
              </w:rPr>
            </w:pPr>
            <w:r w:rsidRPr="00153845">
              <w:rPr>
                <w:sz w:val="18"/>
                <w:szCs w:val="18"/>
              </w:rPr>
              <w:t>Mrlina po soutok s Hasinským potokem</w:t>
            </w:r>
          </w:p>
        </w:tc>
        <w:tc>
          <w:tcPr>
            <w:tcW w:w="1635" w:type="dxa"/>
            <w:vMerge w:val="restart"/>
            <w:vAlign w:val="center"/>
          </w:tcPr>
          <w:p w:rsidR="00153845" w:rsidRPr="00153845" w:rsidRDefault="00153845" w:rsidP="002B4C46">
            <w:pPr>
              <w:rPr>
                <w:sz w:val="18"/>
                <w:szCs w:val="18"/>
              </w:rPr>
            </w:pPr>
            <w:r w:rsidRPr="00153845">
              <w:rPr>
                <w:sz w:val="18"/>
                <w:szCs w:val="18"/>
              </w:rPr>
              <w:t>vyhovujíc</w:t>
            </w:r>
          </w:p>
        </w:tc>
        <w:tc>
          <w:tcPr>
            <w:tcW w:w="1625" w:type="dxa"/>
            <w:vAlign w:val="center"/>
          </w:tcPr>
          <w:p w:rsidR="00153845" w:rsidRPr="00153845" w:rsidRDefault="00153845" w:rsidP="002B4C46">
            <w:pPr>
              <w:rPr>
                <w:sz w:val="18"/>
                <w:szCs w:val="18"/>
              </w:rPr>
            </w:pPr>
            <w:r w:rsidRPr="00153845">
              <w:rPr>
                <w:sz w:val="18"/>
                <w:szCs w:val="18"/>
              </w:rPr>
              <w:t>nevyhovující</w:t>
            </w:r>
          </w:p>
        </w:tc>
        <w:tc>
          <w:tcPr>
            <w:tcW w:w="1701" w:type="dxa"/>
            <w:vAlign w:val="center"/>
          </w:tcPr>
          <w:p w:rsidR="00153845" w:rsidRPr="00153845" w:rsidRDefault="00153845" w:rsidP="002B4C46">
            <w:pPr>
              <w:rPr>
                <w:sz w:val="18"/>
                <w:szCs w:val="18"/>
              </w:rPr>
            </w:pPr>
            <w:r w:rsidRPr="00153845">
              <w:rPr>
                <w:sz w:val="18"/>
                <w:szCs w:val="18"/>
              </w:rPr>
              <w:t>nevyhovující</w:t>
            </w:r>
          </w:p>
        </w:tc>
        <w:tc>
          <w:tcPr>
            <w:tcW w:w="2941" w:type="dxa"/>
            <w:vMerge w:val="restart"/>
            <w:vAlign w:val="center"/>
          </w:tcPr>
          <w:p w:rsidR="00153845" w:rsidRPr="00153845" w:rsidRDefault="00153845" w:rsidP="002B4C46">
            <w:pPr>
              <w:rPr>
                <w:sz w:val="18"/>
                <w:szCs w:val="18"/>
              </w:rPr>
            </w:pPr>
            <w:r w:rsidRPr="00153845">
              <w:rPr>
                <w:sz w:val="18"/>
                <w:szCs w:val="18"/>
              </w:rPr>
              <w:t>ANO</w:t>
            </w:r>
          </w:p>
          <w:p w:rsidR="00153845" w:rsidRPr="00153845" w:rsidRDefault="00153845" w:rsidP="002B4C46">
            <w:pPr>
              <w:rPr>
                <w:sz w:val="18"/>
                <w:szCs w:val="18"/>
              </w:rPr>
            </w:pPr>
            <w:r w:rsidRPr="00153845">
              <w:rPr>
                <w:sz w:val="18"/>
                <w:szCs w:val="18"/>
              </w:rPr>
              <w:t>nedostatečné odkanalizování a čištění komunálních odpadních vod</w:t>
            </w:r>
          </w:p>
        </w:tc>
      </w:tr>
      <w:tr w:rsidR="00153845" w:rsidRPr="00153845" w:rsidTr="002B4C46">
        <w:trPr>
          <w:trHeight w:val="217"/>
        </w:trPr>
        <w:tc>
          <w:tcPr>
            <w:tcW w:w="1384" w:type="dxa"/>
            <w:vMerge/>
            <w:shd w:val="clear" w:color="auto" w:fill="DBE5F1" w:themeFill="accent1" w:themeFillTint="33"/>
            <w:vAlign w:val="center"/>
          </w:tcPr>
          <w:p w:rsidR="00153845" w:rsidRPr="00153845" w:rsidRDefault="00153845" w:rsidP="002B4C46">
            <w:pPr>
              <w:rPr>
                <w:sz w:val="18"/>
                <w:szCs w:val="18"/>
              </w:rPr>
            </w:pPr>
          </w:p>
        </w:tc>
        <w:tc>
          <w:tcPr>
            <w:tcW w:w="1635" w:type="dxa"/>
            <w:vMerge/>
            <w:vAlign w:val="center"/>
          </w:tcPr>
          <w:p w:rsidR="00153845" w:rsidRPr="00153845" w:rsidRDefault="00153845" w:rsidP="002B4C46">
            <w:pPr>
              <w:rPr>
                <w:sz w:val="18"/>
                <w:szCs w:val="18"/>
              </w:rPr>
            </w:pPr>
          </w:p>
        </w:tc>
        <w:tc>
          <w:tcPr>
            <w:tcW w:w="1625" w:type="dxa"/>
            <w:vAlign w:val="center"/>
          </w:tcPr>
          <w:p w:rsidR="00153845" w:rsidRPr="00153845" w:rsidRDefault="00153845" w:rsidP="002B4C46">
            <w:pPr>
              <w:rPr>
                <w:sz w:val="18"/>
                <w:szCs w:val="18"/>
              </w:rPr>
            </w:pPr>
            <w:r w:rsidRPr="00153845">
              <w:rPr>
                <w:sz w:val="18"/>
                <w:szCs w:val="18"/>
              </w:rPr>
              <w:t>BSK-5</w:t>
            </w:r>
          </w:p>
        </w:tc>
        <w:tc>
          <w:tcPr>
            <w:tcW w:w="1701" w:type="dxa"/>
            <w:vAlign w:val="center"/>
          </w:tcPr>
          <w:p w:rsidR="00153845" w:rsidRPr="00153845" w:rsidRDefault="00153845" w:rsidP="002B4C46">
            <w:pPr>
              <w:rPr>
                <w:sz w:val="18"/>
                <w:szCs w:val="18"/>
              </w:rPr>
            </w:pPr>
            <w:r w:rsidRPr="00153845">
              <w:rPr>
                <w:sz w:val="18"/>
                <w:szCs w:val="18"/>
              </w:rPr>
              <w:t xml:space="preserve">bentos, </w:t>
            </w:r>
            <w:r w:rsidR="009D1DE1" w:rsidRPr="009D1DE1">
              <w:rPr>
                <w:sz w:val="18"/>
                <w:szCs w:val="18"/>
              </w:rPr>
              <w:t>potenciálně nevyhovující ryby</w:t>
            </w:r>
            <w:r w:rsidR="009D1DE1">
              <w:rPr>
                <w:sz w:val="18"/>
                <w:szCs w:val="18"/>
              </w:rPr>
              <w:t xml:space="preserve">, </w:t>
            </w:r>
            <w:r w:rsidRPr="00153845">
              <w:rPr>
                <w:sz w:val="18"/>
                <w:szCs w:val="18"/>
              </w:rPr>
              <w:t>fytoplankton</w:t>
            </w:r>
          </w:p>
        </w:tc>
        <w:tc>
          <w:tcPr>
            <w:tcW w:w="2941" w:type="dxa"/>
            <w:vMerge/>
            <w:vAlign w:val="center"/>
          </w:tcPr>
          <w:p w:rsidR="00153845" w:rsidRPr="00153845" w:rsidRDefault="00153845" w:rsidP="002B4C46">
            <w:pPr>
              <w:rPr>
                <w:sz w:val="18"/>
                <w:szCs w:val="18"/>
              </w:rPr>
            </w:pPr>
          </w:p>
        </w:tc>
      </w:tr>
      <w:tr w:rsidR="00153845" w:rsidRPr="00153845" w:rsidTr="002B4C46">
        <w:trPr>
          <w:trHeight w:val="427"/>
        </w:trPr>
        <w:tc>
          <w:tcPr>
            <w:tcW w:w="1384" w:type="dxa"/>
            <w:vMerge w:val="restart"/>
            <w:shd w:val="clear" w:color="auto" w:fill="DBE5F1" w:themeFill="accent1" w:themeFillTint="33"/>
            <w:vAlign w:val="center"/>
          </w:tcPr>
          <w:p w:rsidR="00153845" w:rsidRPr="00153845" w:rsidRDefault="00153845" w:rsidP="002B4C46">
            <w:pPr>
              <w:rPr>
                <w:sz w:val="18"/>
                <w:szCs w:val="18"/>
              </w:rPr>
            </w:pPr>
            <w:r w:rsidRPr="00153845">
              <w:rPr>
                <w:sz w:val="18"/>
                <w:szCs w:val="18"/>
              </w:rPr>
              <w:lastRenderedPageBreak/>
              <w:t>Jizera po soutok s Oleškou</w:t>
            </w:r>
          </w:p>
        </w:tc>
        <w:tc>
          <w:tcPr>
            <w:tcW w:w="1635" w:type="dxa"/>
            <w:vAlign w:val="center"/>
          </w:tcPr>
          <w:p w:rsidR="00153845" w:rsidRPr="00153845" w:rsidRDefault="00153845" w:rsidP="002B4C46">
            <w:pPr>
              <w:rPr>
                <w:sz w:val="18"/>
                <w:szCs w:val="18"/>
              </w:rPr>
            </w:pPr>
            <w:r w:rsidRPr="00153845">
              <w:rPr>
                <w:sz w:val="18"/>
                <w:szCs w:val="18"/>
              </w:rPr>
              <w:t>potenciálně nevyhovující</w:t>
            </w:r>
          </w:p>
        </w:tc>
        <w:tc>
          <w:tcPr>
            <w:tcW w:w="1625" w:type="dxa"/>
            <w:vMerge w:val="restart"/>
            <w:vAlign w:val="center"/>
          </w:tcPr>
          <w:p w:rsidR="00153845" w:rsidRPr="00153845" w:rsidRDefault="00153845" w:rsidP="002B4C46">
            <w:pPr>
              <w:rPr>
                <w:sz w:val="18"/>
                <w:szCs w:val="18"/>
              </w:rPr>
            </w:pPr>
            <w:r w:rsidRPr="00153845">
              <w:rPr>
                <w:sz w:val="18"/>
                <w:szCs w:val="18"/>
              </w:rPr>
              <w:t>vyhovující</w:t>
            </w:r>
          </w:p>
        </w:tc>
        <w:tc>
          <w:tcPr>
            <w:tcW w:w="1701" w:type="dxa"/>
            <w:vAlign w:val="center"/>
          </w:tcPr>
          <w:p w:rsidR="00153845" w:rsidRPr="00153845" w:rsidRDefault="00153845" w:rsidP="002B4C46">
            <w:pPr>
              <w:rPr>
                <w:sz w:val="18"/>
                <w:szCs w:val="18"/>
              </w:rPr>
            </w:pPr>
            <w:r w:rsidRPr="00153845">
              <w:rPr>
                <w:sz w:val="18"/>
                <w:szCs w:val="18"/>
              </w:rPr>
              <w:t>nevyhovující</w:t>
            </w:r>
          </w:p>
        </w:tc>
        <w:tc>
          <w:tcPr>
            <w:tcW w:w="2941" w:type="dxa"/>
            <w:vMerge w:val="restart"/>
            <w:vAlign w:val="center"/>
          </w:tcPr>
          <w:p w:rsidR="00153845" w:rsidRPr="00153845" w:rsidRDefault="00153845" w:rsidP="002B4C46">
            <w:pPr>
              <w:rPr>
                <w:sz w:val="18"/>
                <w:szCs w:val="18"/>
              </w:rPr>
            </w:pPr>
            <w:r w:rsidRPr="00153845">
              <w:rPr>
                <w:sz w:val="18"/>
                <w:szCs w:val="18"/>
              </w:rPr>
              <w:t>ANO</w:t>
            </w:r>
          </w:p>
          <w:p w:rsidR="00153845" w:rsidRPr="00153845" w:rsidRDefault="00153845" w:rsidP="002B4C46">
            <w:pPr>
              <w:rPr>
                <w:sz w:val="18"/>
                <w:szCs w:val="18"/>
              </w:rPr>
            </w:pPr>
            <w:r w:rsidRPr="00153845">
              <w:rPr>
                <w:sz w:val="18"/>
                <w:szCs w:val="18"/>
              </w:rPr>
              <w:t>nedostatečné čištění průmyslových odpadních vod (včetně vypuštění důlních vod)</w:t>
            </w:r>
          </w:p>
        </w:tc>
      </w:tr>
      <w:tr w:rsidR="00153845" w:rsidRPr="00153845" w:rsidTr="002B4C46">
        <w:trPr>
          <w:trHeight w:val="667"/>
        </w:trPr>
        <w:tc>
          <w:tcPr>
            <w:tcW w:w="1384" w:type="dxa"/>
            <w:vMerge/>
            <w:shd w:val="clear" w:color="auto" w:fill="DBE5F1" w:themeFill="accent1" w:themeFillTint="33"/>
            <w:vAlign w:val="center"/>
          </w:tcPr>
          <w:p w:rsidR="00153845" w:rsidRPr="00153845" w:rsidRDefault="00153845" w:rsidP="002B4C46">
            <w:pPr>
              <w:rPr>
                <w:sz w:val="18"/>
                <w:szCs w:val="18"/>
              </w:rPr>
            </w:pPr>
          </w:p>
        </w:tc>
        <w:tc>
          <w:tcPr>
            <w:tcW w:w="1635" w:type="dxa"/>
            <w:vAlign w:val="center"/>
          </w:tcPr>
          <w:p w:rsidR="00153845" w:rsidRPr="00153845" w:rsidRDefault="00153845" w:rsidP="002B4C46">
            <w:pPr>
              <w:rPr>
                <w:sz w:val="18"/>
                <w:szCs w:val="18"/>
              </w:rPr>
            </w:pPr>
            <w:r w:rsidRPr="00153845">
              <w:rPr>
                <w:sz w:val="18"/>
                <w:szCs w:val="18"/>
              </w:rPr>
              <w:t>kadmium a jeho sloučeniny, olovo a jeho sloučeniny, rtuť a její sloučeniny</w:t>
            </w:r>
          </w:p>
        </w:tc>
        <w:tc>
          <w:tcPr>
            <w:tcW w:w="1625" w:type="dxa"/>
            <w:vMerge/>
            <w:vAlign w:val="center"/>
          </w:tcPr>
          <w:p w:rsidR="00153845" w:rsidRPr="00153845" w:rsidRDefault="00153845" w:rsidP="002B4C46">
            <w:pPr>
              <w:rPr>
                <w:sz w:val="18"/>
                <w:szCs w:val="18"/>
              </w:rPr>
            </w:pPr>
          </w:p>
        </w:tc>
        <w:tc>
          <w:tcPr>
            <w:tcW w:w="1701" w:type="dxa"/>
            <w:vAlign w:val="center"/>
          </w:tcPr>
          <w:p w:rsidR="00153845" w:rsidRPr="00153845" w:rsidRDefault="00153845" w:rsidP="002B4C46">
            <w:pPr>
              <w:rPr>
                <w:sz w:val="18"/>
                <w:szCs w:val="18"/>
              </w:rPr>
            </w:pPr>
            <w:r w:rsidRPr="00153845">
              <w:rPr>
                <w:sz w:val="18"/>
                <w:szCs w:val="18"/>
              </w:rPr>
              <w:t>bentos</w:t>
            </w:r>
          </w:p>
        </w:tc>
        <w:tc>
          <w:tcPr>
            <w:tcW w:w="2941" w:type="dxa"/>
            <w:vMerge/>
            <w:vAlign w:val="center"/>
          </w:tcPr>
          <w:p w:rsidR="00153845" w:rsidRPr="00153845" w:rsidRDefault="00153845" w:rsidP="002B4C46">
            <w:pPr>
              <w:rPr>
                <w:sz w:val="18"/>
                <w:szCs w:val="18"/>
              </w:rPr>
            </w:pPr>
          </w:p>
        </w:tc>
      </w:tr>
      <w:tr w:rsidR="00153845" w:rsidRPr="00153845" w:rsidTr="002B4C46">
        <w:trPr>
          <w:trHeight w:val="338"/>
        </w:trPr>
        <w:tc>
          <w:tcPr>
            <w:tcW w:w="1384" w:type="dxa"/>
            <w:vMerge w:val="restart"/>
            <w:shd w:val="clear" w:color="auto" w:fill="DBE5F1" w:themeFill="accent1" w:themeFillTint="33"/>
            <w:vAlign w:val="center"/>
          </w:tcPr>
          <w:p w:rsidR="00153845" w:rsidRPr="00153845" w:rsidRDefault="00153845" w:rsidP="002B4C46">
            <w:pPr>
              <w:rPr>
                <w:sz w:val="18"/>
                <w:szCs w:val="18"/>
              </w:rPr>
            </w:pPr>
            <w:r w:rsidRPr="00153845">
              <w:rPr>
                <w:sz w:val="18"/>
                <w:szCs w:val="18"/>
              </w:rPr>
              <w:t>Oleška po soutok s Popelkou</w:t>
            </w:r>
          </w:p>
        </w:tc>
        <w:tc>
          <w:tcPr>
            <w:tcW w:w="1635" w:type="dxa"/>
            <w:vAlign w:val="center"/>
          </w:tcPr>
          <w:p w:rsidR="00153845" w:rsidRPr="00153845" w:rsidRDefault="00153845" w:rsidP="002B4C46">
            <w:pPr>
              <w:rPr>
                <w:sz w:val="18"/>
                <w:szCs w:val="18"/>
              </w:rPr>
            </w:pPr>
            <w:r w:rsidRPr="00153845">
              <w:rPr>
                <w:sz w:val="18"/>
                <w:szCs w:val="18"/>
              </w:rPr>
              <w:t>potenciálně nevyhovující</w:t>
            </w:r>
          </w:p>
        </w:tc>
        <w:tc>
          <w:tcPr>
            <w:tcW w:w="1625" w:type="dxa"/>
            <w:vMerge w:val="restart"/>
            <w:vAlign w:val="center"/>
          </w:tcPr>
          <w:p w:rsidR="00153845" w:rsidRPr="00153845" w:rsidRDefault="00153845" w:rsidP="002B4C46">
            <w:pPr>
              <w:rPr>
                <w:sz w:val="18"/>
                <w:szCs w:val="18"/>
              </w:rPr>
            </w:pPr>
            <w:r w:rsidRPr="00153845">
              <w:rPr>
                <w:sz w:val="18"/>
                <w:szCs w:val="18"/>
              </w:rPr>
              <w:t>vyhovující</w:t>
            </w:r>
          </w:p>
        </w:tc>
        <w:tc>
          <w:tcPr>
            <w:tcW w:w="1701" w:type="dxa"/>
            <w:vAlign w:val="center"/>
          </w:tcPr>
          <w:p w:rsidR="00153845" w:rsidRPr="00153845" w:rsidRDefault="00153845" w:rsidP="002B4C46">
            <w:pPr>
              <w:rPr>
                <w:sz w:val="18"/>
                <w:szCs w:val="18"/>
              </w:rPr>
            </w:pPr>
            <w:r w:rsidRPr="00153845">
              <w:rPr>
                <w:sz w:val="18"/>
                <w:szCs w:val="18"/>
              </w:rPr>
              <w:t>nevyhovující</w:t>
            </w:r>
          </w:p>
        </w:tc>
        <w:tc>
          <w:tcPr>
            <w:tcW w:w="2941" w:type="dxa"/>
            <w:vMerge w:val="restart"/>
            <w:vAlign w:val="center"/>
          </w:tcPr>
          <w:p w:rsidR="00153845" w:rsidRPr="00153845" w:rsidRDefault="00153845" w:rsidP="002B4C46">
            <w:pPr>
              <w:rPr>
                <w:sz w:val="18"/>
                <w:szCs w:val="18"/>
              </w:rPr>
            </w:pPr>
            <w:r w:rsidRPr="00153845">
              <w:rPr>
                <w:sz w:val="18"/>
                <w:szCs w:val="18"/>
              </w:rPr>
              <w:t>ANO</w:t>
            </w:r>
          </w:p>
        </w:tc>
      </w:tr>
      <w:tr w:rsidR="00153845" w:rsidRPr="00153845" w:rsidTr="002B4C46">
        <w:trPr>
          <w:trHeight w:val="337"/>
        </w:trPr>
        <w:tc>
          <w:tcPr>
            <w:tcW w:w="1384" w:type="dxa"/>
            <w:vMerge/>
            <w:shd w:val="clear" w:color="auto" w:fill="DBE5F1" w:themeFill="accent1" w:themeFillTint="33"/>
            <w:vAlign w:val="center"/>
          </w:tcPr>
          <w:p w:rsidR="00153845" w:rsidRPr="00153845" w:rsidRDefault="00153845" w:rsidP="002B4C46">
            <w:pPr>
              <w:rPr>
                <w:sz w:val="18"/>
                <w:szCs w:val="18"/>
              </w:rPr>
            </w:pPr>
          </w:p>
        </w:tc>
        <w:tc>
          <w:tcPr>
            <w:tcW w:w="1635" w:type="dxa"/>
            <w:vAlign w:val="center"/>
          </w:tcPr>
          <w:p w:rsidR="00153845" w:rsidRPr="00153845" w:rsidRDefault="00153845" w:rsidP="002B4C46">
            <w:pPr>
              <w:rPr>
                <w:sz w:val="18"/>
                <w:szCs w:val="18"/>
              </w:rPr>
            </w:pPr>
            <w:r w:rsidRPr="00153845">
              <w:rPr>
                <w:sz w:val="18"/>
                <w:szCs w:val="18"/>
              </w:rPr>
              <w:t>kadmium a jeho sloučeniny</w:t>
            </w:r>
          </w:p>
        </w:tc>
        <w:tc>
          <w:tcPr>
            <w:tcW w:w="1625" w:type="dxa"/>
            <w:vMerge/>
            <w:vAlign w:val="center"/>
          </w:tcPr>
          <w:p w:rsidR="00153845" w:rsidRPr="00153845" w:rsidRDefault="00153845" w:rsidP="002B4C46">
            <w:pPr>
              <w:rPr>
                <w:sz w:val="18"/>
                <w:szCs w:val="18"/>
              </w:rPr>
            </w:pPr>
          </w:p>
        </w:tc>
        <w:tc>
          <w:tcPr>
            <w:tcW w:w="1701" w:type="dxa"/>
            <w:vAlign w:val="center"/>
          </w:tcPr>
          <w:p w:rsidR="00153845" w:rsidRPr="00153845" w:rsidRDefault="00153845" w:rsidP="002B4C46">
            <w:pPr>
              <w:rPr>
                <w:sz w:val="18"/>
                <w:szCs w:val="18"/>
              </w:rPr>
            </w:pPr>
            <w:r w:rsidRPr="00153845">
              <w:rPr>
                <w:sz w:val="18"/>
                <w:szCs w:val="18"/>
              </w:rPr>
              <w:t xml:space="preserve">bentos, </w:t>
            </w:r>
            <w:r w:rsidR="009D1DE1" w:rsidRPr="009D1DE1">
              <w:rPr>
                <w:sz w:val="18"/>
                <w:szCs w:val="18"/>
              </w:rPr>
              <w:t>potenciálně nevyhovující ryby</w:t>
            </w:r>
          </w:p>
        </w:tc>
        <w:tc>
          <w:tcPr>
            <w:tcW w:w="2941" w:type="dxa"/>
            <w:vMerge/>
            <w:vAlign w:val="center"/>
          </w:tcPr>
          <w:p w:rsidR="00153845" w:rsidRPr="00153845" w:rsidRDefault="00153845" w:rsidP="002B4C46">
            <w:pPr>
              <w:rPr>
                <w:sz w:val="18"/>
                <w:szCs w:val="18"/>
              </w:rPr>
            </w:pPr>
          </w:p>
        </w:tc>
      </w:tr>
      <w:tr w:rsidR="00153845" w:rsidRPr="00153845" w:rsidTr="002B4C46">
        <w:trPr>
          <w:trHeight w:val="218"/>
        </w:trPr>
        <w:tc>
          <w:tcPr>
            <w:tcW w:w="1384" w:type="dxa"/>
            <w:vMerge w:val="restart"/>
            <w:shd w:val="clear" w:color="auto" w:fill="DBE5F1" w:themeFill="accent1" w:themeFillTint="33"/>
            <w:vAlign w:val="center"/>
          </w:tcPr>
          <w:p w:rsidR="00153845" w:rsidRPr="00153845" w:rsidRDefault="00153845" w:rsidP="002B4C46">
            <w:pPr>
              <w:rPr>
                <w:sz w:val="18"/>
                <w:szCs w:val="18"/>
              </w:rPr>
            </w:pPr>
            <w:r w:rsidRPr="00153845">
              <w:rPr>
                <w:sz w:val="18"/>
                <w:szCs w:val="18"/>
              </w:rPr>
              <w:t>Popelka po ústí do Olešky</w:t>
            </w:r>
          </w:p>
        </w:tc>
        <w:tc>
          <w:tcPr>
            <w:tcW w:w="1635" w:type="dxa"/>
            <w:vMerge w:val="restart"/>
            <w:vAlign w:val="center"/>
          </w:tcPr>
          <w:p w:rsidR="00153845" w:rsidRPr="00153845" w:rsidRDefault="00153845" w:rsidP="002B4C46">
            <w:pPr>
              <w:rPr>
                <w:sz w:val="18"/>
                <w:szCs w:val="18"/>
              </w:rPr>
            </w:pPr>
            <w:r w:rsidRPr="00153845">
              <w:rPr>
                <w:sz w:val="18"/>
                <w:szCs w:val="18"/>
              </w:rPr>
              <w:t>vyhovujíc</w:t>
            </w:r>
          </w:p>
        </w:tc>
        <w:tc>
          <w:tcPr>
            <w:tcW w:w="1625" w:type="dxa"/>
            <w:vAlign w:val="center"/>
          </w:tcPr>
          <w:p w:rsidR="00153845" w:rsidRPr="00153845" w:rsidRDefault="00153845" w:rsidP="002B4C46">
            <w:pPr>
              <w:rPr>
                <w:sz w:val="18"/>
                <w:szCs w:val="18"/>
              </w:rPr>
            </w:pPr>
            <w:r w:rsidRPr="00153845">
              <w:rPr>
                <w:sz w:val="18"/>
                <w:szCs w:val="18"/>
              </w:rPr>
              <w:t>nevyhovující</w:t>
            </w:r>
          </w:p>
        </w:tc>
        <w:tc>
          <w:tcPr>
            <w:tcW w:w="1701" w:type="dxa"/>
            <w:vAlign w:val="center"/>
          </w:tcPr>
          <w:p w:rsidR="00153845" w:rsidRPr="00153845" w:rsidRDefault="00153845" w:rsidP="002B4C46">
            <w:pPr>
              <w:rPr>
                <w:sz w:val="18"/>
                <w:szCs w:val="18"/>
              </w:rPr>
            </w:pPr>
            <w:r w:rsidRPr="00153845">
              <w:rPr>
                <w:sz w:val="18"/>
                <w:szCs w:val="18"/>
              </w:rPr>
              <w:t>nevyhovující</w:t>
            </w:r>
          </w:p>
        </w:tc>
        <w:tc>
          <w:tcPr>
            <w:tcW w:w="2941" w:type="dxa"/>
            <w:vMerge w:val="restart"/>
            <w:vAlign w:val="center"/>
          </w:tcPr>
          <w:p w:rsidR="00153845" w:rsidRPr="00153845" w:rsidRDefault="00153845" w:rsidP="002B4C46">
            <w:pPr>
              <w:rPr>
                <w:sz w:val="18"/>
                <w:szCs w:val="18"/>
              </w:rPr>
            </w:pPr>
            <w:r w:rsidRPr="00153845">
              <w:rPr>
                <w:sz w:val="18"/>
                <w:szCs w:val="18"/>
              </w:rPr>
              <w:t>ANO</w:t>
            </w:r>
          </w:p>
          <w:p w:rsidR="00153845" w:rsidRPr="00153845" w:rsidRDefault="00153845" w:rsidP="002B4C46">
            <w:pPr>
              <w:rPr>
                <w:sz w:val="18"/>
                <w:szCs w:val="18"/>
              </w:rPr>
            </w:pPr>
            <w:r w:rsidRPr="00153845">
              <w:rPr>
                <w:sz w:val="18"/>
                <w:szCs w:val="18"/>
              </w:rPr>
              <w:t>nedostatečné odkanalizování a čištění komunálních odpadních vod; nevhodná aplikace hnojiv a prostředků na ochranu rostlin</w:t>
            </w:r>
          </w:p>
        </w:tc>
      </w:tr>
      <w:tr w:rsidR="00153845" w:rsidRPr="00153845" w:rsidTr="002B4C46">
        <w:trPr>
          <w:trHeight w:val="217"/>
        </w:trPr>
        <w:tc>
          <w:tcPr>
            <w:tcW w:w="1384" w:type="dxa"/>
            <w:vMerge/>
            <w:shd w:val="clear" w:color="auto" w:fill="DBE5F1" w:themeFill="accent1" w:themeFillTint="33"/>
            <w:vAlign w:val="center"/>
          </w:tcPr>
          <w:p w:rsidR="00153845" w:rsidRPr="00153845" w:rsidRDefault="00153845" w:rsidP="002B4C46">
            <w:pPr>
              <w:rPr>
                <w:sz w:val="18"/>
                <w:szCs w:val="18"/>
              </w:rPr>
            </w:pPr>
          </w:p>
        </w:tc>
        <w:tc>
          <w:tcPr>
            <w:tcW w:w="1635" w:type="dxa"/>
            <w:vMerge/>
            <w:vAlign w:val="center"/>
          </w:tcPr>
          <w:p w:rsidR="00153845" w:rsidRPr="00153845" w:rsidRDefault="00153845" w:rsidP="002B4C46">
            <w:pPr>
              <w:rPr>
                <w:sz w:val="18"/>
                <w:szCs w:val="18"/>
              </w:rPr>
            </w:pPr>
          </w:p>
        </w:tc>
        <w:tc>
          <w:tcPr>
            <w:tcW w:w="1625" w:type="dxa"/>
            <w:vAlign w:val="center"/>
          </w:tcPr>
          <w:p w:rsidR="00153845" w:rsidRPr="00153845" w:rsidRDefault="00153845" w:rsidP="002B4C46">
            <w:pPr>
              <w:rPr>
                <w:sz w:val="18"/>
                <w:szCs w:val="18"/>
              </w:rPr>
            </w:pPr>
            <w:r w:rsidRPr="00153845">
              <w:rPr>
                <w:sz w:val="18"/>
                <w:szCs w:val="18"/>
              </w:rPr>
              <w:t>fosfor celkový, dusík dusičnanový</w:t>
            </w:r>
          </w:p>
        </w:tc>
        <w:tc>
          <w:tcPr>
            <w:tcW w:w="1701" w:type="dxa"/>
            <w:vAlign w:val="center"/>
          </w:tcPr>
          <w:p w:rsidR="00153845" w:rsidRPr="00153845" w:rsidRDefault="00153845" w:rsidP="002B4C46">
            <w:pPr>
              <w:rPr>
                <w:sz w:val="18"/>
                <w:szCs w:val="18"/>
              </w:rPr>
            </w:pPr>
            <w:r w:rsidRPr="00153845">
              <w:rPr>
                <w:sz w:val="18"/>
                <w:szCs w:val="18"/>
              </w:rPr>
              <w:t xml:space="preserve">bentos, </w:t>
            </w:r>
            <w:r w:rsidR="009D1DE1" w:rsidRPr="009D1DE1">
              <w:rPr>
                <w:sz w:val="18"/>
                <w:szCs w:val="18"/>
              </w:rPr>
              <w:t>potenciálně nevyhovující ryby</w:t>
            </w:r>
          </w:p>
        </w:tc>
        <w:tc>
          <w:tcPr>
            <w:tcW w:w="2941" w:type="dxa"/>
            <w:vMerge/>
            <w:vAlign w:val="center"/>
          </w:tcPr>
          <w:p w:rsidR="00153845" w:rsidRPr="00153845" w:rsidRDefault="00153845" w:rsidP="002B4C46">
            <w:pPr>
              <w:rPr>
                <w:sz w:val="18"/>
                <w:szCs w:val="18"/>
              </w:rPr>
            </w:pPr>
          </w:p>
        </w:tc>
      </w:tr>
      <w:tr w:rsidR="00153845" w:rsidRPr="00153845" w:rsidTr="002B4C46">
        <w:trPr>
          <w:trHeight w:val="218"/>
        </w:trPr>
        <w:tc>
          <w:tcPr>
            <w:tcW w:w="1384" w:type="dxa"/>
            <w:vMerge w:val="restart"/>
            <w:shd w:val="clear" w:color="auto" w:fill="DBE5F1" w:themeFill="accent1" w:themeFillTint="33"/>
            <w:vAlign w:val="center"/>
          </w:tcPr>
          <w:p w:rsidR="00153845" w:rsidRPr="00153845" w:rsidRDefault="00153845" w:rsidP="002B4C46">
            <w:pPr>
              <w:rPr>
                <w:sz w:val="18"/>
                <w:szCs w:val="18"/>
              </w:rPr>
            </w:pPr>
            <w:r w:rsidRPr="00153845">
              <w:rPr>
                <w:sz w:val="18"/>
                <w:szCs w:val="18"/>
              </w:rPr>
              <w:t>Tampelačka po ústí do Olešky</w:t>
            </w:r>
          </w:p>
        </w:tc>
        <w:tc>
          <w:tcPr>
            <w:tcW w:w="1635" w:type="dxa"/>
            <w:vMerge w:val="restart"/>
            <w:vAlign w:val="center"/>
          </w:tcPr>
          <w:p w:rsidR="00153845" w:rsidRPr="00153845" w:rsidRDefault="00153845" w:rsidP="002B4C46">
            <w:pPr>
              <w:rPr>
                <w:sz w:val="18"/>
                <w:szCs w:val="18"/>
              </w:rPr>
            </w:pPr>
            <w:r w:rsidRPr="00153845">
              <w:rPr>
                <w:sz w:val="18"/>
                <w:szCs w:val="18"/>
              </w:rPr>
              <w:t>vyhovující</w:t>
            </w:r>
          </w:p>
        </w:tc>
        <w:tc>
          <w:tcPr>
            <w:tcW w:w="1625" w:type="dxa"/>
            <w:vAlign w:val="center"/>
          </w:tcPr>
          <w:p w:rsidR="00153845" w:rsidRPr="00153845" w:rsidRDefault="00153845" w:rsidP="002B4C46">
            <w:pPr>
              <w:rPr>
                <w:sz w:val="18"/>
                <w:szCs w:val="18"/>
              </w:rPr>
            </w:pPr>
            <w:r w:rsidRPr="00153845">
              <w:rPr>
                <w:sz w:val="18"/>
                <w:szCs w:val="18"/>
              </w:rPr>
              <w:t>potenciálně nevyhovující</w:t>
            </w:r>
          </w:p>
        </w:tc>
        <w:tc>
          <w:tcPr>
            <w:tcW w:w="1701" w:type="dxa"/>
            <w:vAlign w:val="center"/>
          </w:tcPr>
          <w:p w:rsidR="00153845" w:rsidRPr="00153845" w:rsidRDefault="00153845" w:rsidP="002B4C46">
            <w:pPr>
              <w:rPr>
                <w:sz w:val="18"/>
                <w:szCs w:val="18"/>
              </w:rPr>
            </w:pPr>
            <w:r w:rsidRPr="00153845">
              <w:rPr>
                <w:sz w:val="18"/>
                <w:szCs w:val="18"/>
              </w:rPr>
              <w:t>nevyhovující</w:t>
            </w:r>
          </w:p>
        </w:tc>
        <w:tc>
          <w:tcPr>
            <w:tcW w:w="2941" w:type="dxa"/>
            <w:vMerge w:val="restart"/>
            <w:vAlign w:val="center"/>
          </w:tcPr>
          <w:p w:rsidR="00153845" w:rsidRPr="00153845" w:rsidRDefault="00153845" w:rsidP="002B4C46">
            <w:pPr>
              <w:rPr>
                <w:sz w:val="18"/>
                <w:szCs w:val="18"/>
              </w:rPr>
            </w:pPr>
            <w:r w:rsidRPr="00153845">
              <w:rPr>
                <w:sz w:val="18"/>
                <w:szCs w:val="18"/>
              </w:rPr>
              <w:t>ANO</w:t>
            </w:r>
          </w:p>
        </w:tc>
      </w:tr>
      <w:tr w:rsidR="00153845" w:rsidRPr="00153845" w:rsidTr="002B4C46">
        <w:trPr>
          <w:trHeight w:val="217"/>
        </w:trPr>
        <w:tc>
          <w:tcPr>
            <w:tcW w:w="1384" w:type="dxa"/>
            <w:vMerge/>
            <w:shd w:val="clear" w:color="auto" w:fill="DBE5F1" w:themeFill="accent1" w:themeFillTint="33"/>
            <w:vAlign w:val="center"/>
          </w:tcPr>
          <w:p w:rsidR="00153845" w:rsidRPr="00153845" w:rsidRDefault="00153845" w:rsidP="002B4C46">
            <w:pPr>
              <w:rPr>
                <w:sz w:val="18"/>
                <w:szCs w:val="18"/>
              </w:rPr>
            </w:pPr>
          </w:p>
        </w:tc>
        <w:tc>
          <w:tcPr>
            <w:tcW w:w="1635" w:type="dxa"/>
            <w:vMerge/>
            <w:vAlign w:val="center"/>
          </w:tcPr>
          <w:p w:rsidR="00153845" w:rsidRPr="00153845" w:rsidRDefault="00153845" w:rsidP="002B4C46">
            <w:pPr>
              <w:rPr>
                <w:sz w:val="18"/>
                <w:szCs w:val="18"/>
              </w:rPr>
            </w:pPr>
          </w:p>
        </w:tc>
        <w:tc>
          <w:tcPr>
            <w:tcW w:w="1625" w:type="dxa"/>
            <w:vAlign w:val="center"/>
          </w:tcPr>
          <w:p w:rsidR="00153845" w:rsidRPr="00153845" w:rsidRDefault="00153845" w:rsidP="002B4C46">
            <w:pPr>
              <w:rPr>
                <w:sz w:val="18"/>
                <w:szCs w:val="18"/>
              </w:rPr>
            </w:pPr>
            <w:r w:rsidRPr="00153845">
              <w:rPr>
                <w:sz w:val="18"/>
                <w:szCs w:val="18"/>
              </w:rPr>
              <w:t>fosfor celkový</w:t>
            </w:r>
          </w:p>
        </w:tc>
        <w:tc>
          <w:tcPr>
            <w:tcW w:w="1701" w:type="dxa"/>
            <w:vAlign w:val="center"/>
          </w:tcPr>
          <w:p w:rsidR="00153845" w:rsidRPr="00153845" w:rsidRDefault="00153845" w:rsidP="002B4C46">
            <w:pPr>
              <w:rPr>
                <w:sz w:val="18"/>
                <w:szCs w:val="18"/>
              </w:rPr>
            </w:pPr>
            <w:r w:rsidRPr="00153845">
              <w:rPr>
                <w:sz w:val="18"/>
                <w:szCs w:val="18"/>
              </w:rPr>
              <w:t>bentos</w:t>
            </w:r>
          </w:p>
        </w:tc>
        <w:tc>
          <w:tcPr>
            <w:tcW w:w="2941" w:type="dxa"/>
            <w:vMerge/>
            <w:vAlign w:val="center"/>
          </w:tcPr>
          <w:p w:rsidR="00153845" w:rsidRPr="00153845" w:rsidRDefault="00153845" w:rsidP="002B4C46">
            <w:pPr>
              <w:rPr>
                <w:sz w:val="18"/>
                <w:szCs w:val="18"/>
              </w:rPr>
            </w:pPr>
          </w:p>
        </w:tc>
      </w:tr>
      <w:tr w:rsidR="00153845" w:rsidRPr="00153845" w:rsidTr="002B4C46">
        <w:trPr>
          <w:trHeight w:val="218"/>
        </w:trPr>
        <w:tc>
          <w:tcPr>
            <w:tcW w:w="1384" w:type="dxa"/>
            <w:vMerge w:val="restart"/>
            <w:shd w:val="clear" w:color="auto" w:fill="DBE5F1" w:themeFill="accent1" w:themeFillTint="33"/>
            <w:vAlign w:val="center"/>
          </w:tcPr>
          <w:p w:rsidR="00153845" w:rsidRPr="00153845" w:rsidRDefault="00153845" w:rsidP="002B4C46">
            <w:pPr>
              <w:rPr>
                <w:sz w:val="18"/>
                <w:szCs w:val="18"/>
              </w:rPr>
            </w:pPr>
            <w:r w:rsidRPr="00153845">
              <w:rPr>
                <w:sz w:val="18"/>
                <w:szCs w:val="18"/>
              </w:rPr>
              <w:t>Oleška po ústí do Jizery</w:t>
            </w:r>
          </w:p>
        </w:tc>
        <w:tc>
          <w:tcPr>
            <w:tcW w:w="1635" w:type="dxa"/>
            <w:vMerge w:val="restart"/>
            <w:vAlign w:val="center"/>
          </w:tcPr>
          <w:p w:rsidR="00153845" w:rsidRPr="00153845" w:rsidRDefault="00153845" w:rsidP="002B4C46">
            <w:pPr>
              <w:rPr>
                <w:sz w:val="18"/>
                <w:szCs w:val="18"/>
              </w:rPr>
            </w:pPr>
            <w:r w:rsidRPr="00153845">
              <w:rPr>
                <w:sz w:val="18"/>
                <w:szCs w:val="18"/>
              </w:rPr>
              <w:t>vyhovující</w:t>
            </w:r>
          </w:p>
        </w:tc>
        <w:tc>
          <w:tcPr>
            <w:tcW w:w="1625" w:type="dxa"/>
            <w:vAlign w:val="center"/>
          </w:tcPr>
          <w:p w:rsidR="00153845" w:rsidRPr="00153845" w:rsidRDefault="00153845" w:rsidP="002B4C46">
            <w:pPr>
              <w:rPr>
                <w:sz w:val="18"/>
                <w:szCs w:val="18"/>
              </w:rPr>
            </w:pPr>
            <w:r w:rsidRPr="00153845">
              <w:rPr>
                <w:sz w:val="18"/>
                <w:szCs w:val="18"/>
              </w:rPr>
              <w:t>nevyhovující</w:t>
            </w:r>
          </w:p>
        </w:tc>
        <w:tc>
          <w:tcPr>
            <w:tcW w:w="1701" w:type="dxa"/>
            <w:vAlign w:val="center"/>
          </w:tcPr>
          <w:p w:rsidR="00153845" w:rsidRPr="00153845" w:rsidRDefault="00153845" w:rsidP="002B4C46">
            <w:pPr>
              <w:rPr>
                <w:sz w:val="18"/>
                <w:szCs w:val="18"/>
              </w:rPr>
            </w:pPr>
            <w:r w:rsidRPr="00153845">
              <w:rPr>
                <w:sz w:val="18"/>
                <w:szCs w:val="18"/>
              </w:rPr>
              <w:t>nevyhovující</w:t>
            </w:r>
          </w:p>
        </w:tc>
        <w:tc>
          <w:tcPr>
            <w:tcW w:w="2941" w:type="dxa"/>
            <w:vMerge w:val="restart"/>
            <w:vAlign w:val="center"/>
          </w:tcPr>
          <w:p w:rsidR="00153845" w:rsidRPr="00153845" w:rsidRDefault="00153845" w:rsidP="002B4C46">
            <w:pPr>
              <w:rPr>
                <w:sz w:val="18"/>
                <w:szCs w:val="18"/>
              </w:rPr>
            </w:pPr>
            <w:r w:rsidRPr="00153845">
              <w:rPr>
                <w:sz w:val="18"/>
                <w:szCs w:val="18"/>
              </w:rPr>
              <w:t>ANO</w:t>
            </w:r>
          </w:p>
          <w:p w:rsidR="00153845" w:rsidRPr="00153845" w:rsidRDefault="00153845" w:rsidP="002B4C46">
            <w:pPr>
              <w:rPr>
                <w:sz w:val="18"/>
                <w:szCs w:val="18"/>
              </w:rPr>
            </w:pPr>
            <w:r w:rsidRPr="00153845">
              <w:rPr>
                <w:sz w:val="18"/>
                <w:szCs w:val="18"/>
              </w:rPr>
              <w:t>Nedostatečné odkanalizování a čištění komunálních odpadních vod;  nevhodná aplikace hnojiv a prostředků na ochranu rostlin; eroze (jako zdroj fosforu a nerozpuštěných látek)</w:t>
            </w:r>
          </w:p>
        </w:tc>
      </w:tr>
      <w:tr w:rsidR="00153845" w:rsidRPr="00153845" w:rsidTr="002B4C46">
        <w:trPr>
          <w:trHeight w:val="217"/>
        </w:trPr>
        <w:tc>
          <w:tcPr>
            <w:tcW w:w="1384" w:type="dxa"/>
            <w:vMerge/>
            <w:shd w:val="clear" w:color="auto" w:fill="DBE5F1" w:themeFill="accent1" w:themeFillTint="33"/>
            <w:vAlign w:val="center"/>
          </w:tcPr>
          <w:p w:rsidR="00153845" w:rsidRPr="00153845" w:rsidRDefault="00153845" w:rsidP="002B4C46">
            <w:pPr>
              <w:rPr>
                <w:sz w:val="18"/>
                <w:szCs w:val="18"/>
              </w:rPr>
            </w:pPr>
          </w:p>
        </w:tc>
        <w:tc>
          <w:tcPr>
            <w:tcW w:w="1635" w:type="dxa"/>
            <w:vMerge/>
            <w:vAlign w:val="center"/>
          </w:tcPr>
          <w:p w:rsidR="00153845" w:rsidRPr="00153845" w:rsidRDefault="00153845" w:rsidP="002B4C46">
            <w:pPr>
              <w:rPr>
                <w:sz w:val="18"/>
                <w:szCs w:val="18"/>
              </w:rPr>
            </w:pPr>
          </w:p>
        </w:tc>
        <w:tc>
          <w:tcPr>
            <w:tcW w:w="1625" w:type="dxa"/>
            <w:vAlign w:val="center"/>
          </w:tcPr>
          <w:p w:rsidR="00153845" w:rsidRPr="00153845" w:rsidRDefault="00153845" w:rsidP="002B4C46">
            <w:pPr>
              <w:rPr>
                <w:sz w:val="18"/>
                <w:szCs w:val="18"/>
              </w:rPr>
            </w:pPr>
            <w:r w:rsidRPr="00153845">
              <w:rPr>
                <w:sz w:val="18"/>
                <w:szCs w:val="18"/>
              </w:rPr>
              <w:t>fosfor celkový, dusík dusičnanový</w:t>
            </w:r>
          </w:p>
        </w:tc>
        <w:tc>
          <w:tcPr>
            <w:tcW w:w="1701" w:type="dxa"/>
            <w:vAlign w:val="center"/>
          </w:tcPr>
          <w:p w:rsidR="00153845" w:rsidRPr="00153845" w:rsidRDefault="00153845" w:rsidP="002B4C46">
            <w:pPr>
              <w:rPr>
                <w:sz w:val="18"/>
                <w:szCs w:val="18"/>
              </w:rPr>
            </w:pPr>
            <w:r w:rsidRPr="00153845">
              <w:rPr>
                <w:sz w:val="18"/>
                <w:szCs w:val="18"/>
              </w:rPr>
              <w:t>benots</w:t>
            </w:r>
          </w:p>
        </w:tc>
        <w:tc>
          <w:tcPr>
            <w:tcW w:w="2941" w:type="dxa"/>
            <w:vMerge/>
            <w:vAlign w:val="center"/>
          </w:tcPr>
          <w:p w:rsidR="00153845" w:rsidRPr="00153845" w:rsidRDefault="00153845" w:rsidP="002B4C46">
            <w:pPr>
              <w:rPr>
                <w:sz w:val="18"/>
                <w:szCs w:val="18"/>
              </w:rPr>
            </w:pPr>
          </w:p>
        </w:tc>
      </w:tr>
      <w:tr w:rsidR="00153845" w:rsidRPr="00153845" w:rsidTr="002B4C46">
        <w:tc>
          <w:tcPr>
            <w:tcW w:w="1384" w:type="dxa"/>
            <w:shd w:val="clear" w:color="auto" w:fill="DBE5F1" w:themeFill="accent1" w:themeFillTint="33"/>
            <w:vAlign w:val="center"/>
          </w:tcPr>
          <w:p w:rsidR="00153845" w:rsidRPr="00153845" w:rsidRDefault="00153845" w:rsidP="002B4C46">
            <w:pPr>
              <w:rPr>
                <w:sz w:val="18"/>
                <w:szCs w:val="18"/>
              </w:rPr>
            </w:pPr>
            <w:r w:rsidRPr="00153845">
              <w:rPr>
                <w:sz w:val="18"/>
                <w:szCs w:val="18"/>
              </w:rPr>
              <w:t>Jizera po soutok s Kamenicí</w:t>
            </w:r>
          </w:p>
        </w:tc>
        <w:tc>
          <w:tcPr>
            <w:tcW w:w="1635" w:type="dxa"/>
            <w:vAlign w:val="center"/>
          </w:tcPr>
          <w:p w:rsidR="00153845" w:rsidRPr="00153845" w:rsidRDefault="00153845" w:rsidP="002B4C46">
            <w:pPr>
              <w:rPr>
                <w:sz w:val="18"/>
                <w:szCs w:val="18"/>
              </w:rPr>
            </w:pPr>
            <w:r w:rsidRPr="00153845">
              <w:rPr>
                <w:sz w:val="18"/>
                <w:szCs w:val="18"/>
              </w:rPr>
              <w:t>vyhovující</w:t>
            </w:r>
          </w:p>
        </w:tc>
        <w:tc>
          <w:tcPr>
            <w:tcW w:w="1625" w:type="dxa"/>
            <w:vAlign w:val="center"/>
          </w:tcPr>
          <w:p w:rsidR="00153845" w:rsidRPr="00153845" w:rsidRDefault="00153845" w:rsidP="002B4C46">
            <w:pPr>
              <w:rPr>
                <w:sz w:val="18"/>
                <w:szCs w:val="18"/>
              </w:rPr>
            </w:pPr>
            <w:r w:rsidRPr="00153845">
              <w:rPr>
                <w:sz w:val="18"/>
                <w:szCs w:val="18"/>
              </w:rPr>
              <w:t>vyhovující</w:t>
            </w:r>
          </w:p>
        </w:tc>
        <w:tc>
          <w:tcPr>
            <w:tcW w:w="1701" w:type="dxa"/>
            <w:vAlign w:val="center"/>
          </w:tcPr>
          <w:p w:rsidR="00153845" w:rsidRPr="00153845" w:rsidRDefault="00153845" w:rsidP="002B4C46">
            <w:pPr>
              <w:rPr>
                <w:sz w:val="18"/>
                <w:szCs w:val="18"/>
              </w:rPr>
            </w:pPr>
            <w:r w:rsidRPr="00153845">
              <w:rPr>
                <w:sz w:val="18"/>
                <w:szCs w:val="18"/>
              </w:rPr>
              <w:t>vyhovující</w:t>
            </w:r>
          </w:p>
        </w:tc>
        <w:tc>
          <w:tcPr>
            <w:tcW w:w="2941" w:type="dxa"/>
            <w:vAlign w:val="center"/>
          </w:tcPr>
          <w:p w:rsidR="00153845" w:rsidRPr="00153845" w:rsidRDefault="00153845" w:rsidP="002B4C46">
            <w:pPr>
              <w:rPr>
                <w:sz w:val="18"/>
                <w:szCs w:val="18"/>
              </w:rPr>
            </w:pPr>
            <w:r w:rsidRPr="00153845">
              <w:rPr>
                <w:sz w:val="18"/>
                <w:szCs w:val="18"/>
              </w:rPr>
              <w:t>ANO</w:t>
            </w:r>
          </w:p>
        </w:tc>
      </w:tr>
      <w:tr w:rsidR="00153845" w:rsidRPr="00153845" w:rsidTr="002B4C46">
        <w:trPr>
          <w:trHeight w:val="218"/>
        </w:trPr>
        <w:tc>
          <w:tcPr>
            <w:tcW w:w="1384" w:type="dxa"/>
            <w:vMerge w:val="restart"/>
            <w:shd w:val="clear" w:color="auto" w:fill="DBE5F1" w:themeFill="accent1" w:themeFillTint="33"/>
            <w:vAlign w:val="center"/>
          </w:tcPr>
          <w:p w:rsidR="00153845" w:rsidRPr="00153845" w:rsidRDefault="00153845" w:rsidP="002B4C46">
            <w:pPr>
              <w:rPr>
                <w:sz w:val="18"/>
                <w:szCs w:val="18"/>
              </w:rPr>
            </w:pPr>
            <w:r w:rsidRPr="00153845">
              <w:rPr>
                <w:sz w:val="18"/>
                <w:szCs w:val="18"/>
              </w:rPr>
              <w:t>Kamenice po ústí do Jizery</w:t>
            </w:r>
          </w:p>
        </w:tc>
        <w:tc>
          <w:tcPr>
            <w:tcW w:w="1635" w:type="dxa"/>
            <w:vAlign w:val="center"/>
          </w:tcPr>
          <w:p w:rsidR="00153845" w:rsidRPr="00153845" w:rsidRDefault="00153845" w:rsidP="002B4C46">
            <w:pPr>
              <w:rPr>
                <w:sz w:val="18"/>
                <w:szCs w:val="18"/>
              </w:rPr>
            </w:pPr>
            <w:r w:rsidRPr="00153845">
              <w:rPr>
                <w:sz w:val="18"/>
                <w:szCs w:val="18"/>
              </w:rPr>
              <w:t>potenciálně nevyhovující</w:t>
            </w:r>
          </w:p>
        </w:tc>
        <w:tc>
          <w:tcPr>
            <w:tcW w:w="1625" w:type="dxa"/>
            <w:vMerge w:val="restart"/>
            <w:vAlign w:val="center"/>
          </w:tcPr>
          <w:p w:rsidR="00153845" w:rsidRPr="00153845" w:rsidRDefault="00153845" w:rsidP="002B4C46">
            <w:pPr>
              <w:rPr>
                <w:sz w:val="18"/>
                <w:szCs w:val="18"/>
              </w:rPr>
            </w:pPr>
            <w:r w:rsidRPr="00153845">
              <w:rPr>
                <w:sz w:val="18"/>
                <w:szCs w:val="18"/>
              </w:rPr>
              <w:t>vyhovující</w:t>
            </w:r>
          </w:p>
        </w:tc>
        <w:tc>
          <w:tcPr>
            <w:tcW w:w="1701" w:type="dxa"/>
            <w:vMerge w:val="restart"/>
            <w:vAlign w:val="center"/>
          </w:tcPr>
          <w:p w:rsidR="00153845" w:rsidRPr="00153845" w:rsidRDefault="00153845" w:rsidP="002B4C46">
            <w:pPr>
              <w:rPr>
                <w:sz w:val="18"/>
                <w:szCs w:val="18"/>
              </w:rPr>
            </w:pPr>
            <w:r w:rsidRPr="00153845">
              <w:rPr>
                <w:sz w:val="18"/>
                <w:szCs w:val="18"/>
              </w:rPr>
              <w:t>vyhovující</w:t>
            </w:r>
          </w:p>
        </w:tc>
        <w:tc>
          <w:tcPr>
            <w:tcW w:w="2941" w:type="dxa"/>
            <w:vMerge w:val="restart"/>
            <w:vAlign w:val="center"/>
          </w:tcPr>
          <w:p w:rsidR="00153845" w:rsidRPr="00153845" w:rsidRDefault="00153845" w:rsidP="002B4C46">
            <w:pPr>
              <w:rPr>
                <w:sz w:val="18"/>
                <w:szCs w:val="18"/>
              </w:rPr>
            </w:pPr>
            <w:r w:rsidRPr="00153845">
              <w:rPr>
                <w:sz w:val="18"/>
                <w:szCs w:val="18"/>
              </w:rPr>
              <w:t>ANO</w:t>
            </w:r>
          </w:p>
          <w:p w:rsidR="00153845" w:rsidRPr="00153845" w:rsidRDefault="00153845" w:rsidP="002B4C46">
            <w:pPr>
              <w:rPr>
                <w:sz w:val="18"/>
                <w:szCs w:val="18"/>
              </w:rPr>
            </w:pPr>
            <w:r w:rsidRPr="00153845">
              <w:rPr>
                <w:sz w:val="18"/>
                <w:szCs w:val="18"/>
              </w:rPr>
              <w:t>nedostatečné čištění průmyslových odpadních vod (včetně vypuštění důlních vod)</w:t>
            </w:r>
          </w:p>
        </w:tc>
      </w:tr>
      <w:tr w:rsidR="00153845" w:rsidRPr="00153845" w:rsidTr="002B4C46">
        <w:trPr>
          <w:trHeight w:val="217"/>
        </w:trPr>
        <w:tc>
          <w:tcPr>
            <w:tcW w:w="1384" w:type="dxa"/>
            <w:vMerge/>
            <w:shd w:val="clear" w:color="auto" w:fill="DBE5F1" w:themeFill="accent1" w:themeFillTint="33"/>
            <w:vAlign w:val="center"/>
          </w:tcPr>
          <w:p w:rsidR="00153845" w:rsidRPr="00153845" w:rsidRDefault="00153845" w:rsidP="002B4C46">
            <w:pPr>
              <w:rPr>
                <w:sz w:val="18"/>
                <w:szCs w:val="18"/>
              </w:rPr>
            </w:pPr>
          </w:p>
        </w:tc>
        <w:tc>
          <w:tcPr>
            <w:tcW w:w="1635" w:type="dxa"/>
            <w:vAlign w:val="center"/>
          </w:tcPr>
          <w:p w:rsidR="00153845" w:rsidRPr="00153845" w:rsidRDefault="00153845" w:rsidP="002B4C46">
            <w:pPr>
              <w:rPr>
                <w:sz w:val="18"/>
                <w:szCs w:val="18"/>
              </w:rPr>
            </w:pPr>
            <w:r w:rsidRPr="00153845">
              <w:rPr>
                <w:sz w:val="18"/>
                <w:szCs w:val="18"/>
              </w:rPr>
              <w:t>indeno(1,2,3-cd)pyren</w:t>
            </w:r>
          </w:p>
          <w:p w:rsidR="00153845" w:rsidRPr="00153845" w:rsidRDefault="00153845" w:rsidP="002B4C46">
            <w:pPr>
              <w:rPr>
                <w:sz w:val="18"/>
                <w:szCs w:val="18"/>
              </w:rPr>
            </w:pPr>
            <w:r w:rsidRPr="00153845">
              <w:rPr>
                <w:sz w:val="18"/>
                <w:szCs w:val="18"/>
              </w:rPr>
              <w:t>benzo(g,h,i)perylen</w:t>
            </w:r>
          </w:p>
        </w:tc>
        <w:tc>
          <w:tcPr>
            <w:tcW w:w="1625" w:type="dxa"/>
            <w:vMerge/>
            <w:vAlign w:val="center"/>
          </w:tcPr>
          <w:p w:rsidR="00153845" w:rsidRPr="00153845" w:rsidRDefault="00153845" w:rsidP="002B4C46">
            <w:pPr>
              <w:rPr>
                <w:sz w:val="18"/>
                <w:szCs w:val="18"/>
              </w:rPr>
            </w:pPr>
          </w:p>
        </w:tc>
        <w:tc>
          <w:tcPr>
            <w:tcW w:w="1701" w:type="dxa"/>
            <w:vMerge/>
            <w:vAlign w:val="center"/>
          </w:tcPr>
          <w:p w:rsidR="00153845" w:rsidRPr="00153845" w:rsidRDefault="00153845" w:rsidP="002B4C46">
            <w:pPr>
              <w:rPr>
                <w:sz w:val="18"/>
                <w:szCs w:val="18"/>
              </w:rPr>
            </w:pPr>
          </w:p>
        </w:tc>
        <w:tc>
          <w:tcPr>
            <w:tcW w:w="2941" w:type="dxa"/>
            <w:vMerge/>
            <w:vAlign w:val="center"/>
          </w:tcPr>
          <w:p w:rsidR="00153845" w:rsidRPr="00153845" w:rsidRDefault="00153845" w:rsidP="002B4C46">
            <w:pPr>
              <w:rPr>
                <w:sz w:val="18"/>
                <w:szCs w:val="18"/>
              </w:rPr>
            </w:pPr>
          </w:p>
        </w:tc>
      </w:tr>
      <w:tr w:rsidR="00153845" w:rsidRPr="00153845" w:rsidTr="002B4C46">
        <w:trPr>
          <w:trHeight w:val="218"/>
        </w:trPr>
        <w:tc>
          <w:tcPr>
            <w:tcW w:w="1384" w:type="dxa"/>
            <w:vMerge w:val="restart"/>
            <w:shd w:val="clear" w:color="auto" w:fill="DBE5F1" w:themeFill="accent1" w:themeFillTint="33"/>
            <w:vAlign w:val="center"/>
          </w:tcPr>
          <w:p w:rsidR="00153845" w:rsidRPr="00153845" w:rsidRDefault="00153845" w:rsidP="002B4C46">
            <w:pPr>
              <w:rPr>
                <w:sz w:val="18"/>
                <w:szCs w:val="18"/>
              </w:rPr>
            </w:pPr>
            <w:r w:rsidRPr="00153845">
              <w:rPr>
                <w:sz w:val="18"/>
                <w:szCs w:val="18"/>
              </w:rPr>
              <w:t>Libuňka po ústí do Jizery</w:t>
            </w:r>
          </w:p>
        </w:tc>
        <w:tc>
          <w:tcPr>
            <w:tcW w:w="1635" w:type="dxa"/>
            <w:vMerge w:val="restart"/>
            <w:vAlign w:val="center"/>
          </w:tcPr>
          <w:p w:rsidR="00153845" w:rsidRPr="00153845" w:rsidRDefault="00153845" w:rsidP="002B4C46">
            <w:pPr>
              <w:rPr>
                <w:sz w:val="18"/>
                <w:szCs w:val="18"/>
              </w:rPr>
            </w:pPr>
            <w:r w:rsidRPr="00153845">
              <w:rPr>
                <w:sz w:val="18"/>
                <w:szCs w:val="18"/>
              </w:rPr>
              <w:t>vyhovující</w:t>
            </w:r>
          </w:p>
        </w:tc>
        <w:tc>
          <w:tcPr>
            <w:tcW w:w="1625" w:type="dxa"/>
            <w:vAlign w:val="center"/>
          </w:tcPr>
          <w:p w:rsidR="00153845" w:rsidRPr="00153845" w:rsidRDefault="00153845" w:rsidP="002B4C46">
            <w:pPr>
              <w:rPr>
                <w:sz w:val="18"/>
                <w:szCs w:val="18"/>
              </w:rPr>
            </w:pPr>
            <w:r w:rsidRPr="00153845">
              <w:rPr>
                <w:sz w:val="18"/>
                <w:szCs w:val="18"/>
              </w:rPr>
              <w:t>nevyhovující</w:t>
            </w:r>
          </w:p>
        </w:tc>
        <w:tc>
          <w:tcPr>
            <w:tcW w:w="1701" w:type="dxa"/>
            <w:vAlign w:val="center"/>
          </w:tcPr>
          <w:p w:rsidR="00153845" w:rsidRPr="00153845" w:rsidRDefault="00153845" w:rsidP="002B4C46">
            <w:pPr>
              <w:rPr>
                <w:sz w:val="18"/>
                <w:szCs w:val="18"/>
              </w:rPr>
            </w:pPr>
            <w:r w:rsidRPr="00153845">
              <w:rPr>
                <w:sz w:val="18"/>
                <w:szCs w:val="18"/>
              </w:rPr>
              <w:t>nevyhovující</w:t>
            </w:r>
          </w:p>
        </w:tc>
        <w:tc>
          <w:tcPr>
            <w:tcW w:w="2941" w:type="dxa"/>
            <w:vMerge w:val="restart"/>
            <w:vAlign w:val="center"/>
          </w:tcPr>
          <w:p w:rsidR="00153845" w:rsidRPr="00153845" w:rsidRDefault="00153845" w:rsidP="002B4C46">
            <w:pPr>
              <w:rPr>
                <w:sz w:val="18"/>
                <w:szCs w:val="18"/>
              </w:rPr>
            </w:pPr>
            <w:r w:rsidRPr="00153845">
              <w:rPr>
                <w:sz w:val="18"/>
                <w:szCs w:val="18"/>
              </w:rPr>
              <w:t>ANO</w:t>
            </w:r>
          </w:p>
          <w:p w:rsidR="00153845" w:rsidRPr="00153845" w:rsidRDefault="00153845" w:rsidP="002B4C46">
            <w:pPr>
              <w:rPr>
                <w:sz w:val="18"/>
                <w:szCs w:val="18"/>
              </w:rPr>
            </w:pPr>
            <w:r w:rsidRPr="00153845">
              <w:rPr>
                <w:sz w:val="18"/>
                <w:szCs w:val="18"/>
              </w:rPr>
              <w:t>Nedostatečné odkanalizování a čištění komunálních odpadních vod</w:t>
            </w:r>
          </w:p>
        </w:tc>
      </w:tr>
      <w:tr w:rsidR="00153845" w:rsidRPr="00153845" w:rsidTr="002B4C46">
        <w:trPr>
          <w:trHeight w:val="217"/>
        </w:trPr>
        <w:tc>
          <w:tcPr>
            <w:tcW w:w="1384" w:type="dxa"/>
            <w:vMerge/>
            <w:shd w:val="clear" w:color="auto" w:fill="DBE5F1" w:themeFill="accent1" w:themeFillTint="33"/>
            <w:vAlign w:val="center"/>
          </w:tcPr>
          <w:p w:rsidR="00153845" w:rsidRPr="00153845" w:rsidRDefault="00153845" w:rsidP="002B4C46">
            <w:pPr>
              <w:rPr>
                <w:sz w:val="18"/>
                <w:szCs w:val="18"/>
              </w:rPr>
            </w:pPr>
          </w:p>
        </w:tc>
        <w:tc>
          <w:tcPr>
            <w:tcW w:w="1635" w:type="dxa"/>
            <w:vMerge/>
            <w:vAlign w:val="center"/>
          </w:tcPr>
          <w:p w:rsidR="00153845" w:rsidRPr="00153845" w:rsidRDefault="00153845" w:rsidP="002B4C46">
            <w:pPr>
              <w:rPr>
                <w:sz w:val="18"/>
                <w:szCs w:val="18"/>
              </w:rPr>
            </w:pPr>
          </w:p>
        </w:tc>
        <w:tc>
          <w:tcPr>
            <w:tcW w:w="1625" w:type="dxa"/>
            <w:vAlign w:val="center"/>
          </w:tcPr>
          <w:p w:rsidR="00153845" w:rsidRPr="00153845" w:rsidRDefault="00153845" w:rsidP="002B4C46">
            <w:pPr>
              <w:rPr>
                <w:sz w:val="18"/>
                <w:szCs w:val="18"/>
              </w:rPr>
            </w:pPr>
            <w:r w:rsidRPr="00153845">
              <w:rPr>
                <w:sz w:val="18"/>
                <w:szCs w:val="18"/>
              </w:rPr>
              <w:t>fosfor celkový</w:t>
            </w:r>
          </w:p>
        </w:tc>
        <w:tc>
          <w:tcPr>
            <w:tcW w:w="1701" w:type="dxa"/>
            <w:vAlign w:val="center"/>
          </w:tcPr>
          <w:p w:rsidR="00153845" w:rsidRPr="00153845" w:rsidRDefault="009D1DE1" w:rsidP="002B4C46">
            <w:pPr>
              <w:rPr>
                <w:sz w:val="18"/>
                <w:szCs w:val="18"/>
              </w:rPr>
            </w:pPr>
            <w:r>
              <w:rPr>
                <w:sz w:val="18"/>
                <w:szCs w:val="18"/>
              </w:rPr>
              <w:t xml:space="preserve">bentos, potenciálně nevyhovující </w:t>
            </w:r>
            <w:r w:rsidR="00153845" w:rsidRPr="00153845">
              <w:rPr>
                <w:sz w:val="18"/>
                <w:szCs w:val="18"/>
              </w:rPr>
              <w:t>ryby</w:t>
            </w:r>
          </w:p>
        </w:tc>
        <w:tc>
          <w:tcPr>
            <w:tcW w:w="2941" w:type="dxa"/>
            <w:vMerge/>
            <w:vAlign w:val="center"/>
          </w:tcPr>
          <w:p w:rsidR="00153845" w:rsidRPr="00153845" w:rsidRDefault="00153845" w:rsidP="002B4C46">
            <w:pPr>
              <w:rPr>
                <w:sz w:val="18"/>
                <w:szCs w:val="18"/>
              </w:rPr>
            </w:pPr>
          </w:p>
        </w:tc>
      </w:tr>
      <w:tr w:rsidR="00153845" w:rsidRPr="00153845" w:rsidTr="002B4C46">
        <w:trPr>
          <w:trHeight w:val="218"/>
        </w:trPr>
        <w:tc>
          <w:tcPr>
            <w:tcW w:w="1384" w:type="dxa"/>
            <w:vMerge w:val="restart"/>
            <w:shd w:val="clear" w:color="auto" w:fill="DBE5F1" w:themeFill="accent1" w:themeFillTint="33"/>
            <w:vAlign w:val="center"/>
          </w:tcPr>
          <w:p w:rsidR="00153845" w:rsidRPr="00153845" w:rsidRDefault="00153845" w:rsidP="002B4C46">
            <w:pPr>
              <w:rPr>
                <w:sz w:val="18"/>
                <w:szCs w:val="18"/>
              </w:rPr>
            </w:pPr>
            <w:r w:rsidRPr="00153845">
              <w:rPr>
                <w:sz w:val="18"/>
                <w:szCs w:val="18"/>
              </w:rPr>
              <w:t>Žehrovka po ústí do Jizery</w:t>
            </w:r>
          </w:p>
        </w:tc>
        <w:tc>
          <w:tcPr>
            <w:tcW w:w="1635" w:type="dxa"/>
            <w:vMerge w:val="restart"/>
            <w:vAlign w:val="center"/>
          </w:tcPr>
          <w:p w:rsidR="00153845" w:rsidRPr="00153845" w:rsidRDefault="00153845" w:rsidP="002B4C46">
            <w:pPr>
              <w:rPr>
                <w:sz w:val="18"/>
                <w:szCs w:val="18"/>
              </w:rPr>
            </w:pPr>
            <w:r w:rsidRPr="00153845">
              <w:rPr>
                <w:sz w:val="18"/>
                <w:szCs w:val="18"/>
              </w:rPr>
              <w:t>vyhovující</w:t>
            </w:r>
          </w:p>
        </w:tc>
        <w:tc>
          <w:tcPr>
            <w:tcW w:w="1625" w:type="dxa"/>
            <w:vMerge w:val="restart"/>
            <w:vAlign w:val="center"/>
          </w:tcPr>
          <w:p w:rsidR="00153845" w:rsidRPr="00153845" w:rsidRDefault="00153845" w:rsidP="002B4C46">
            <w:pPr>
              <w:rPr>
                <w:sz w:val="18"/>
                <w:szCs w:val="18"/>
              </w:rPr>
            </w:pPr>
            <w:r w:rsidRPr="00153845">
              <w:rPr>
                <w:sz w:val="18"/>
                <w:szCs w:val="18"/>
              </w:rPr>
              <w:t>vyhovující</w:t>
            </w:r>
          </w:p>
        </w:tc>
        <w:tc>
          <w:tcPr>
            <w:tcW w:w="1701" w:type="dxa"/>
            <w:vAlign w:val="center"/>
          </w:tcPr>
          <w:p w:rsidR="00153845" w:rsidRPr="00153845" w:rsidRDefault="00153845" w:rsidP="002B4C46">
            <w:pPr>
              <w:rPr>
                <w:sz w:val="18"/>
                <w:szCs w:val="18"/>
              </w:rPr>
            </w:pPr>
            <w:r w:rsidRPr="00153845">
              <w:rPr>
                <w:sz w:val="18"/>
                <w:szCs w:val="18"/>
              </w:rPr>
              <w:t>n</w:t>
            </w:r>
            <w:r w:rsidR="009D1DE1">
              <w:rPr>
                <w:sz w:val="18"/>
                <w:szCs w:val="18"/>
              </w:rPr>
              <w:t>e</w:t>
            </w:r>
            <w:r w:rsidRPr="00153845">
              <w:rPr>
                <w:sz w:val="18"/>
                <w:szCs w:val="18"/>
              </w:rPr>
              <w:t>vyhovující</w:t>
            </w:r>
          </w:p>
        </w:tc>
        <w:tc>
          <w:tcPr>
            <w:tcW w:w="2941" w:type="dxa"/>
            <w:vMerge w:val="restart"/>
            <w:vAlign w:val="center"/>
          </w:tcPr>
          <w:p w:rsidR="00153845" w:rsidRPr="00153845" w:rsidRDefault="00153845" w:rsidP="002B4C46">
            <w:pPr>
              <w:rPr>
                <w:sz w:val="18"/>
                <w:szCs w:val="18"/>
              </w:rPr>
            </w:pPr>
            <w:r w:rsidRPr="00153845">
              <w:rPr>
                <w:sz w:val="18"/>
                <w:szCs w:val="18"/>
              </w:rPr>
              <w:t>ANO</w:t>
            </w:r>
          </w:p>
        </w:tc>
      </w:tr>
      <w:tr w:rsidR="00153845" w:rsidRPr="00153845" w:rsidTr="002B4C46">
        <w:trPr>
          <w:trHeight w:val="217"/>
        </w:trPr>
        <w:tc>
          <w:tcPr>
            <w:tcW w:w="1384" w:type="dxa"/>
            <w:vMerge/>
            <w:shd w:val="clear" w:color="auto" w:fill="DBE5F1" w:themeFill="accent1" w:themeFillTint="33"/>
            <w:vAlign w:val="center"/>
          </w:tcPr>
          <w:p w:rsidR="00153845" w:rsidRPr="00153845" w:rsidRDefault="00153845" w:rsidP="002B4C46">
            <w:pPr>
              <w:rPr>
                <w:sz w:val="18"/>
                <w:szCs w:val="18"/>
              </w:rPr>
            </w:pPr>
          </w:p>
        </w:tc>
        <w:tc>
          <w:tcPr>
            <w:tcW w:w="1635" w:type="dxa"/>
            <w:vMerge/>
            <w:vAlign w:val="center"/>
          </w:tcPr>
          <w:p w:rsidR="00153845" w:rsidRPr="00153845" w:rsidRDefault="00153845" w:rsidP="002B4C46">
            <w:pPr>
              <w:rPr>
                <w:sz w:val="18"/>
                <w:szCs w:val="18"/>
              </w:rPr>
            </w:pPr>
          </w:p>
        </w:tc>
        <w:tc>
          <w:tcPr>
            <w:tcW w:w="1625" w:type="dxa"/>
            <w:vMerge/>
            <w:vAlign w:val="center"/>
          </w:tcPr>
          <w:p w:rsidR="00153845" w:rsidRPr="00153845" w:rsidRDefault="00153845" w:rsidP="002B4C46">
            <w:pPr>
              <w:rPr>
                <w:sz w:val="18"/>
                <w:szCs w:val="18"/>
              </w:rPr>
            </w:pPr>
          </w:p>
        </w:tc>
        <w:tc>
          <w:tcPr>
            <w:tcW w:w="1701" w:type="dxa"/>
            <w:vAlign w:val="center"/>
          </w:tcPr>
          <w:p w:rsidR="00153845" w:rsidRPr="00153845" w:rsidRDefault="00153845" w:rsidP="002B4C46">
            <w:pPr>
              <w:rPr>
                <w:sz w:val="18"/>
                <w:szCs w:val="18"/>
              </w:rPr>
            </w:pPr>
            <w:r w:rsidRPr="00153845">
              <w:rPr>
                <w:sz w:val="18"/>
                <w:szCs w:val="18"/>
              </w:rPr>
              <w:t xml:space="preserve">bentos, </w:t>
            </w:r>
            <w:r w:rsidR="009D1DE1" w:rsidRPr="009D1DE1">
              <w:rPr>
                <w:sz w:val="18"/>
                <w:szCs w:val="18"/>
              </w:rPr>
              <w:t>potenciálně nevyhovující ryby</w:t>
            </w:r>
          </w:p>
        </w:tc>
        <w:tc>
          <w:tcPr>
            <w:tcW w:w="2941" w:type="dxa"/>
            <w:vMerge/>
            <w:vAlign w:val="center"/>
          </w:tcPr>
          <w:p w:rsidR="00153845" w:rsidRPr="00153845" w:rsidRDefault="00153845" w:rsidP="002B4C46">
            <w:pPr>
              <w:rPr>
                <w:sz w:val="18"/>
                <w:szCs w:val="18"/>
              </w:rPr>
            </w:pPr>
          </w:p>
        </w:tc>
      </w:tr>
    </w:tbl>
    <w:p w:rsidR="009D1DE1" w:rsidRDefault="009D1DE1" w:rsidP="009D1DE1">
      <w:pPr>
        <w:spacing w:after="0" w:line="240" w:lineRule="auto"/>
      </w:pPr>
      <w:r w:rsidRPr="009D1DE1">
        <w:t xml:space="preserve">Zdroj: </w:t>
      </w:r>
      <w:hyperlink r:id="rId37" w:history="1">
        <w:r w:rsidRPr="00971C6B">
          <w:rPr>
            <w:rStyle w:val="Hypertextovodkaz"/>
          </w:rPr>
          <w:t>http://www.pla.cz/planet/projects/planovaniov/files/navrhpop/WEB/index.html</w:t>
        </w:r>
      </w:hyperlink>
    </w:p>
    <w:p w:rsidR="009D1DE1" w:rsidRDefault="009D1DE1" w:rsidP="009D1DE1">
      <w:pPr>
        <w:spacing w:after="0" w:line="240" w:lineRule="auto"/>
      </w:pPr>
      <w:r w:rsidRPr="009D1DE1">
        <w:t>Vysvětlivky: B</w:t>
      </w:r>
      <w:r>
        <w:t>SK-5 – biochemická spotřeba kyslíku</w:t>
      </w:r>
    </w:p>
    <w:p w:rsidR="009D1DE1" w:rsidRPr="003E4D84" w:rsidRDefault="009D1DE1" w:rsidP="00833407">
      <w:pPr>
        <w:spacing w:after="120" w:line="360" w:lineRule="auto"/>
      </w:pPr>
    </w:p>
    <w:p w:rsidR="0088628B" w:rsidRDefault="003E4D84" w:rsidP="003E4D84">
      <w:pPr>
        <w:spacing w:after="360" w:line="360" w:lineRule="auto"/>
        <w:jc w:val="both"/>
        <w:rPr>
          <w:bCs/>
        </w:rPr>
      </w:pPr>
      <w:r>
        <w:t xml:space="preserve">Na území MAS </w:t>
      </w:r>
      <w:r w:rsidR="0088628B">
        <w:t>zasahují</w:t>
      </w:r>
      <w:r>
        <w:t xml:space="preserve"> </w:t>
      </w:r>
      <w:r w:rsidR="0088628B">
        <w:t>čtyři</w:t>
      </w:r>
      <w:r>
        <w:t xml:space="preserve"> ú</w:t>
      </w:r>
      <w:r w:rsidRPr="003E4D84">
        <w:t>tvary podzemních vod</w:t>
      </w:r>
      <w:r>
        <w:t xml:space="preserve">: </w:t>
      </w:r>
      <w:r>
        <w:rPr>
          <w:bCs/>
        </w:rPr>
        <w:t>Hořicko-miletínská</w:t>
      </w:r>
      <w:r w:rsidRPr="003E4D84">
        <w:rPr>
          <w:bCs/>
        </w:rPr>
        <w:t xml:space="preserve"> křídy, </w:t>
      </w:r>
      <w:r>
        <w:rPr>
          <w:bCs/>
        </w:rPr>
        <w:t>Jizerský</w:t>
      </w:r>
      <w:r w:rsidRPr="003E4D84">
        <w:rPr>
          <w:bCs/>
        </w:rPr>
        <w:t xml:space="preserve"> coniak</w:t>
      </w:r>
      <w:r>
        <w:rPr>
          <w:bCs/>
        </w:rPr>
        <w:t>, Jizerská křída</w:t>
      </w:r>
      <w:r w:rsidRPr="003E4D84">
        <w:rPr>
          <w:bCs/>
        </w:rPr>
        <w:t xml:space="preserve"> levobřežní</w:t>
      </w:r>
      <w:r>
        <w:rPr>
          <w:bCs/>
        </w:rPr>
        <w:t xml:space="preserve"> a Podkrkonošský</w:t>
      </w:r>
      <w:r w:rsidRPr="003E4D84">
        <w:rPr>
          <w:bCs/>
        </w:rPr>
        <w:t xml:space="preserve"> permokarbon.</w:t>
      </w:r>
      <w:r>
        <w:rPr>
          <w:bCs/>
        </w:rPr>
        <w:t xml:space="preserve"> </w:t>
      </w:r>
      <w:r w:rsidRPr="003E4D84">
        <w:rPr>
          <w:bCs/>
        </w:rPr>
        <w:t xml:space="preserve">Stav podzemních vod </w:t>
      </w:r>
      <w:r>
        <w:rPr>
          <w:bCs/>
        </w:rPr>
        <w:t xml:space="preserve">na území MAS </w:t>
      </w:r>
      <w:r w:rsidRPr="003E4D84">
        <w:rPr>
          <w:bCs/>
        </w:rPr>
        <w:t xml:space="preserve">nelze posoudit </w:t>
      </w:r>
      <w:r w:rsidR="0088628B">
        <w:rPr>
          <w:bCs/>
        </w:rPr>
        <w:t xml:space="preserve">celkově </w:t>
      </w:r>
      <w:r w:rsidRPr="003E4D84">
        <w:rPr>
          <w:bCs/>
        </w:rPr>
        <w:t>jako příznivý. Prob</w:t>
      </w:r>
      <w:r>
        <w:rPr>
          <w:bCs/>
        </w:rPr>
        <w:t>lémy znečištění podzemních vod dusíkem a uhlovodíky nalezneme především v útvarech J</w:t>
      </w:r>
      <w:r w:rsidRPr="003E4D84">
        <w:rPr>
          <w:bCs/>
        </w:rPr>
        <w:t>izerské kř</w:t>
      </w:r>
      <w:r>
        <w:rPr>
          <w:bCs/>
        </w:rPr>
        <w:t>ídy levobřežní.</w:t>
      </w:r>
      <w:r w:rsidRPr="003E4D84">
        <w:rPr>
          <w:bCs/>
        </w:rPr>
        <w:t xml:space="preserve"> </w:t>
      </w:r>
      <w:r w:rsidR="0088628B">
        <w:rPr>
          <w:bCs/>
        </w:rPr>
        <w:t>Kvalitativně vyhovující podzemní</w:t>
      </w:r>
      <w:r w:rsidRPr="003E4D84">
        <w:rPr>
          <w:bCs/>
        </w:rPr>
        <w:t xml:space="preserve"> vod</w:t>
      </w:r>
      <w:r w:rsidR="0088628B">
        <w:rPr>
          <w:bCs/>
        </w:rPr>
        <w:t xml:space="preserve">y se nacházejí </w:t>
      </w:r>
      <w:r w:rsidRPr="003E4D84">
        <w:rPr>
          <w:bCs/>
        </w:rPr>
        <w:t>p</w:t>
      </w:r>
      <w:r w:rsidR="0088628B">
        <w:rPr>
          <w:bCs/>
        </w:rPr>
        <w:t xml:space="preserve">ouze v </w:t>
      </w:r>
      <w:r w:rsidRPr="003E4D84">
        <w:rPr>
          <w:bCs/>
        </w:rPr>
        <w:t>útvar</w:t>
      </w:r>
      <w:r w:rsidR="0088628B">
        <w:rPr>
          <w:bCs/>
        </w:rPr>
        <w:t>u Jizerského</w:t>
      </w:r>
      <w:r w:rsidRPr="003E4D84">
        <w:rPr>
          <w:bCs/>
        </w:rPr>
        <w:t xml:space="preserve"> coniak</w:t>
      </w:r>
      <w:r w:rsidR="0088628B">
        <w:rPr>
          <w:bCs/>
        </w:rPr>
        <w:t>u</w:t>
      </w:r>
      <w:r w:rsidRPr="003E4D84">
        <w:rPr>
          <w:bCs/>
        </w:rPr>
        <w:t>.</w:t>
      </w:r>
      <w:r w:rsidR="0088628B">
        <w:rPr>
          <w:bCs/>
        </w:rPr>
        <w:t xml:space="preserve"> Následující tabulka o tom poskytuje více podrobností.</w:t>
      </w:r>
    </w:p>
    <w:p w:rsidR="002B4C46" w:rsidRDefault="002B4C46" w:rsidP="003E4D84">
      <w:pPr>
        <w:spacing w:after="360" w:line="360" w:lineRule="auto"/>
        <w:jc w:val="both"/>
        <w:rPr>
          <w:bCs/>
        </w:rPr>
      </w:pPr>
    </w:p>
    <w:p w:rsidR="002B4C46" w:rsidRPr="0088628B" w:rsidRDefault="002B4C46" w:rsidP="003E4D84">
      <w:pPr>
        <w:spacing w:after="360" w:line="360" w:lineRule="auto"/>
        <w:jc w:val="both"/>
        <w:rPr>
          <w:bCs/>
        </w:rPr>
      </w:pPr>
    </w:p>
    <w:p w:rsidR="00833407" w:rsidRPr="00833407" w:rsidRDefault="002E5982" w:rsidP="00833407">
      <w:pPr>
        <w:spacing w:after="0" w:line="240" w:lineRule="auto"/>
        <w:rPr>
          <w:b/>
        </w:rPr>
      </w:pPr>
      <w:r>
        <w:rPr>
          <w:b/>
        </w:rPr>
        <w:lastRenderedPageBreak/>
        <w:t>Tabulka 14</w:t>
      </w:r>
      <w:r w:rsidR="00833407">
        <w:rPr>
          <w:b/>
        </w:rPr>
        <w:t>: Hodnocení podzemních vod</w:t>
      </w:r>
      <w:r w:rsidR="003E4D84">
        <w:rPr>
          <w:b/>
        </w:rPr>
        <w:t xml:space="preserve"> na území MAS Brána do Českého ráje</w:t>
      </w:r>
    </w:p>
    <w:tbl>
      <w:tblPr>
        <w:tblStyle w:val="Mkatabulky"/>
        <w:tblW w:w="9889" w:type="dxa"/>
        <w:tblLook w:val="04A0"/>
      </w:tblPr>
      <w:tblGrid>
        <w:gridCol w:w="1526"/>
        <w:gridCol w:w="1731"/>
        <w:gridCol w:w="1813"/>
        <w:gridCol w:w="1984"/>
        <w:gridCol w:w="2835"/>
      </w:tblGrid>
      <w:tr w:rsidR="006D16CB" w:rsidRPr="006D16CB" w:rsidTr="003E4D84">
        <w:tc>
          <w:tcPr>
            <w:tcW w:w="1526" w:type="dxa"/>
            <w:vMerge w:val="restart"/>
            <w:shd w:val="clear" w:color="auto" w:fill="00B0F0"/>
            <w:vAlign w:val="center"/>
          </w:tcPr>
          <w:p w:rsidR="006D16CB" w:rsidRPr="006D16CB" w:rsidRDefault="006D16CB" w:rsidP="003E4D84">
            <w:pPr>
              <w:jc w:val="center"/>
              <w:rPr>
                <w:b/>
                <w:sz w:val="18"/>
                <w:szCs w:val="18"/>
              </w:rPr>
            </w:pPr>
            <w:r w:rsidRPr="006D16CB">
              <w:rPr>
                <w:b/>
                <w:bCs/>
                <w:sz w:val="18"/>
                <w:szCs w:val="18"/>
              </w:rPr>
              <w:t>útvar podzemních vod</w:t>
            </w:r>
          </w:p>
        </w:tc>
        <w:tc>
          <w:tcPr>
            <w:tcW w:w="3544" w:type="dxa"/>
            <w:gridSpan w:val="2"/>
            <w:shd w:val="clear" w:color="auto" w:fill="00B0F0"/>
            <w:vAlign w:val="center"/>
          </w:tcPr>
          <w:p w:rsidR="006D16CB" w:rsidRPr="006D16CB" w:rsidRDefault="006D16CB" w:rsidP="003E4D84">
            <w:pPr>
              <w:jc w:val="center"/>
              <w:rPr>
                <w:b/>
                <w:sz w:val="18"/>
                <w:szCs w:val="18"/>
              </w:rPr>
            </w:pPr>
            <w:r w:rsidRPr="006D16CB">
              <w:rPr>
                <w:b/>
                <w:bCs/>
                <w:sz w:val="18"/>
                <w:szCs w:val="18"/>
              </w:rPr>
              <w:t>chemický stav</w:t>
            </w:r>
          </w:p>
        </w:tc>
        <w:tc>
          <w:tcPr>
            <w:tcW w:w="1984" w:type="dxa"/>
            <w:vMerge w:val="restart"/>
            <w:shd w:val="clear" w:color="auto" w:fill="00B0F0"/>
            <w:vAlign w:val="center"/>
          </w:tcPr>
          <w:p w:rsidR="006D16CB" w:rsidRPr="006D16CB" w:rsidRDefault="006D16CB" w:rsidP="003E4D84">
            <w:pPr>
              <w:jc w:val="center"/>
              <w:rPr>
                <w:b/>
                <w:sz w:val="18"/>
                <w:szCs w:val="18"/>
              </w:rPr>
            </w:pPr>
            <w:r w:rsidRPr="006D16CB">
              <w:rPr>
                <w:b/>
                <w:bCs/>
                <w:sz w:val="18"/>
                <w:szCs w:val="18"/>
              </w:rPr>
              <w:t>kvantitativní stav</w:t>
            </w:r>
          </w:p>
        </w:tc>
        <w:tc>
          <w:tcPr>
            <w:tcW w:w="2835" w:type="dxa"/>
            <w:vMerge w:val="restart"/>
            <w:shd w:val="clear" w:color="auto" w:fill="00B0F0"/>
            <w:vAlign w:val="center"/>
          </w:tcPr>
          <w:p w:rsidR="006D16CB" w:rsidRPr="006D16CB" w:rsidRDefault="006D16CB" w:rsidP="003E4D84">
            <w:pPr>
              <w:jc w:val="center"/>
              <w:rPr>
                <w:b/>
                <w:sz w:val="18"/>
                <w:szCs w:val="18"/>
              </w:rPr>
            </w:pPr>
            <w:r w:rsidRPr="006D16CB">
              <w:rPr>
                <w:b/>
                <w:bCs/>
                <w:sz w:val="18"/>
                <w:szCs w:val="18"/>
              </w:rPr>
              <w:t>významný problém nakládání s vodami</w:t>
            </w:r>
          </w:p>
        </w:tc>
      </w:tr>
      <w:tr w:rsidR="006D16CB" w:rsidRPr="006D16CB" w:rsidTr="003E4D84">
        <w:tc>
          <w:tcPr>
            <w:tcW w:w="1526" w:type="dxa"/>
            <w:vMerge/>
            <w:vAlign w:val="center"/>
          </w:tcPr>
          <w:p w:rsidR="006D16CB" w:rsidRPr="006D16CB" w:rsidRDefault="006D16CB" w:rsidP="003E4D84">
            <w:pPr>
              <w:jc w:val="center"/>
              <w:rPr>
                <w:b/>
                <w:sz w:val="18"/>
                <w:szCs w:val="18"/>
              </w:rPr>
            </w:pPr>
          </w:p>
        </w:tc>
        <w:tc>
          <w:tcPr>
            <w:tcW w:w="1731" w:type="dxa"/>
            <w:shd w:val="clear" w:color="auto" w:fill="00B0F0"/>
            <w:vAlign w:val="center"/>
          </w:tcPr>
          <w:p w:rsidR="006D16CB" w:rsidRPr="006D16CB" w:rsidRDefault="006D16CB" w:rsidP="003E4D84">
            <w:pPr>
              <w:jc w:val="center"/>
              <w:rPr>
                <w:b/>
                <w:bCs/>
                <w:sz w:val="18"/>
                <w:szCs w:val="18"/>
              </w:rPr>
            </w:pPr>
            <w:r w:rsidRPr="006D16CB">
              <w:rPr>
                <w:b/>
                <w:bCs/>
                <w:sz w:val="18"/>
                <w:szCs w:val="18"/>
              </w:rPr>
              <w:t>plošné zdroje znečištění</w:t>
            </w:r>
          </w:p>
        </w:tc>
        <w:tc>
          <w:tcPr>
            <w:tcW w:w="1813" w:type="dxa"/>
            <w:shd w:val="clear" w:color="auto" w:fill="00B0F0"/>
            <w:vAlign w:val="center"/>
          </w:tcPr>
          <w:p w:rsidR="006D16CB" w:rsidRPr="006D16CB" w:rsidRDefault="006D16CB" w:rsidP="003E4D84">
            <w:pPr>
              <w:jc w:val="center"/>
              <w:rPr>
                <w:b/>
                <w:bCs/>
                <w:sz w:val="18"/>
                <w:szCs w:val="18"/>
              </w:rPr>
            </w:pPr>
            <w:r w:rsidRPr="006D16CB">
              <w:rPr>
                <w:b/>
                <w:bCs/>
                <w:sz w:val="18"/>
                <w:szCs w:val="18"/>
              </w:rPr>
              <w:t>bodové zdroje znečištění</w:t>
            </w:r>
          </w:p>
        </w:tc>
        <w:tc>
          <w:tcPr>
            <w:tcW w:w="1984" w:type="dxa"/>
            <w:vMerge/>
            <w:vAlign w:val="center"/>
          </w:tcPr>
          <w:p w:rsidR="006D16CB" w:rsidRPr="006D16CB" w:rsidRDefault="006D16CB" w:rsidP="003E4D84">
            <w:pPr>
              <w:jc w:val="center"/>
              <w:rPr>
                <w:b/>
                <w:bCs/>
                <w:sz w:val="18"/>
                <w:szCs w:val="18"/>
              </w:rPr>
            </w:pPr>
          </w:p>
        </w:tc>
        <w:tc>
          <w:tcPr>
            <w:tcW w:w="2835" w:type="dxa"/>
            <w:vMerge/>
          </w:tcPr>
          <w:p w:rsidR="006D16CB" w:rsidRPr="006D16CB" w:rsidRDefault="006D16CB" w:rsidP="006D16CB">
            <w:pPr>
              <w:rPr>
                <w:b/>
                <w:sz w:val="18"/>
                <w:szCs w:val="18"/>
              </w:rPr>
            </w:pPr>
          </w:p>
        </w:tc>
      </w:tr>
      <w:tr w:rsidR="006D16CB" w:rsidRPr="006D16CB" w:rsidTr="003E4D84">
        <w:tc>
          <w:tcPr>
            <w:tcW w:w="1526" w:type="dxa"/>
            <w:vMerge/>
            <w:vAlign w:val="center"/>
          </w:tcPr>
          <w:p w:rsidR="006D16CB" w:rsidRPr="006D16CB" w:rsidRDefault="006D16CB" w:rsidP="003E4D84">
            <w:pPr>
              <w:jc w:val="center"/>
              <w:rPr>
                <w:b/>
                <w:sz w:val="18"/>
                <w:szCs w:val="18"/>
              </w:rPr>
            </w:pPr>
          </w:p>
        </w:tc>
        <w:tc>
          <w:tcPr>
            <w:tcW w:w="1731" w:type="dxa"/>
            <w:shd w:val="clear" w:color="auto" w:fill="00B0F0"/>
            <w:vAlign w:val="center"/>
          </w:tcPr>
          <w:p w:rsidR="006D16CB" w:rsidRPr="006D16CB" w:rsidRDefault="006D16CB" w:rsidP="003E4D84">
            <w:pPr>
              <w:jc w:val="center"/>
              <w:rPr>
                <w:b/>
                <w:bCs/>
                <w:sz w:val="18"/>
                <w:szCs w:val="18"/>
              </w:rPr>
            </w:pPr>
            <w:r w:rsidRPr="006D16CB">
              <w:rPr>
                <w:b/>
                <w:bCs/>
                <w:sz w:val="18"/>
                <w:szCs w:val="18"/>
              </w:rPr>
              <w:t>nevyhovující parametr</w:t>
            </w:r>
          </w:p>
        </w:tc>
        <w:tc>
          <w:tcPr>
            <w:tcW w:w="1813" w:type="dxa"/>
            <w:shd w:val="clear" w:color="auto" w:fill="00B0F0"/>
            <w:vAlign w:val="center"/>
          </w:tcPr>
          <w:p w:rsidR="006D16CB" w:rsidRPr="006D16CB" w:rsidRDefault="006D16CB" w:rsidP="003E4D84">
            <w:pPr>
              <w:jc w:val="center"/>
              <w:rPr>
                <w:b/>
                <w:bCs/>
                <w:sz w:val="18"/>
                <w:szCs w:val="18"/>
              </w:rPr>
            </w:pPr>
            <w:r w:rsidRPr="006D16CB">
              <w:rPr>
                <w:b/>
                <w:bCs/>
                <w:sz w:val="18"/>
                <w:szCs w:val="18"/>
              </w:rPr>
              <w:t>nevyhovující parametr</w:t>
            </w:r>
          </w:p>
        </w:tc>
        <w:tc>
          <w:tcPr>
            <w:tcW w:w="1984" w:type="dxa"/>
            <w:shd w:val="clear" w:color="auto" w:fill="00B0F0"/>
            <w:vAlign w:val="center"/>
          </w:tcPr>
          <w:p w:rsidR="006D16CB" w:rsidRPr="006D16CB" w:rsidRDefault="006D16CB" w:rsidP="003E4D84">
            <w:pPr>
              <w:jc w:val="center"/>
              <w:rPr>
                <w:b/>
                <w:bCs/>
                <w:sz w:val="18"/>
                <w:szCs w:val="18"/>
              </w:rPr>
            </w:pPr>
            <w:r w:rsidRPr="006D16CB">
              <w:rPr>
                <w:b/>
                <w:bCs/>
                <w:sz w:val="18"/>
                <w:szCs w:val="18"/>
              </w:rPr>
              <w:t>nevyhovující parametr</w:t>
            </w:r>
          </w:p>
        </w:tc>
        <w:tc>
          <w:tcPr>
            <w:tcW w:w="2835" w:type="dxa"/>
            <w:vMerge/>
          </w:tcPr>
          <w:p w:rsidR="006D16CB" w:rsidRPr="006D16CB" w:rsidRDefault="006D16CB" w:rsidP="006D16CB">
            <w:pPr>
              <w:rPr>
                <w:b/>
                <w:sz w:val="18"/>
                <w:szCs w:val="18"/>
              </w:rPr>
            </w:pPr>
          </w:p>
        </w:tc>
      </w:tr>
      <w:tr w:rsidR="006D16CB" w:rsidRPr="006D16CB" w:rsidTr="002B4C46">
        <w:tc>
          <w:tcPr>
            <w:tcW w:w="1526" w:type="dxa"/>
            <w:vMerge w:val="restart"/>
            <w:shd w:val="clear" w:color="auto" w:fill="DBE5F1" w:themeFill="accent1" w:themeFillTint="33"/>
            <w:vAlign w:val="center"/>
          </w:tcPr>
          <w:p w:rsidR="006D16CB" w:rsidRPr="00BF412B" w:rsidRDefault="006D16CB" w:rsidP="002B4C46">
            <w:pPr>
              <w:rPr>
                <w:sz w:val="18"/>
                <w:szCs w:val="18"/>
              </w:rPr>
            </w:pPr>
            <w:r w:rsidRPr="00BF412B">
              <w:rPr>
                <w:sz w:val="18"/>
                <w:szCs w:val="18"/>
              </w:rPr>
              <w:t>Hořicko-miletínská křída</w:t>
            </w:r>
          </w:p>
        </w:tc>
        <w:tc>
          <w:tcPr>
            <w:tcW w:w="1731" w:type="dxa"/>
            <w:vAlign w:val="center"/>
          </w:tcPr>
          <w:p w:rsidR="006D16CB" w:rsidRPr="003E4D84" w:rsidRDefault="006D16CB" w:rsidP="002B4C46">
            <w:pPr>
              <w:rPr>
                <w:sz w:val="18"/>
                <w:szCs w:val="18"/>
              </w:rPr>
            </w:pPr>
            <w:r w:rsidRPr="003E4D84">
              <w:rPr>
                <w:sz w:val="18"/>
                <w:szCs w:val="18"/>
              </w:rPr>
              <w:t>nevyhovující</w:t>
            </w:r>
          </w:p>
        </w:tc>
        <w:tc>
          <w:tcPr>
            <w:tcW w:w="1813" w:type="dxa"/>
            <w:vAlign w:val="center"/>
          </w:tcPr>
          <w:p w:rsidR="006D16CB" w:rsidRPr="003E4D84" w:rsidRDefault="006D16CB" w:rsidP="002B4C46">
            <w:pPr>
              <w:rPr>
                <w:sz w:val="18"/>
                <w:szCs w:val="18"/>
              </w:rPr>
            </w:pPr>
            <w:r w:rsidRPr="003E4D84">
              <w:rPr>
                <w:sz w:val="18"/>
                <w:szCs w:val="18"/>
              </w:rPr>
              <w:t>nevyhovující</w:t>
            </w:r>
          </w:p>
        </w:tc>
        <w:tc>
          <w:tcPr>
            <w:tcW w:w="1984" w:type="dxa"/>
            <w:vAlign w:val="center"/>
          </w:tcPr>
          <w:p w:rsidR="006D16CB" w:rsidRPr="003E4D84" w:rsidRDefault="006D16CB" w:rsidP="002B4C46">
            <w:pPr>
              <w:rPr>
                <w:sz w:val="18"/>
                <w:szCs w:val="18"/>
              </w:rPr>
            </w:pPr>
            <w:r w:rsidRPr="003E4D84">
              <w:rPr>
                <w:sz w:val="18"/>
                <w:szCs w:val="18"/>
              </w:rPr>
              <w:t>potenciálně nevyhovující</w:t>
            </w:r>
          </w:p>
        </w:tc>
        <w:tc>
          <w:tcPr>
            <w:tcW w:w="2835" w:type="dxa"/>
            <w:vMerge w:val="restart"/>
            <w:vAlign w:val="center"/>
          </w:tcPr>
          <w:p w:rsidR="006D16CB" w:rsidRPr="003E4D84" w:rsidRDefault="006D16CB" w:rsidP="002B4C46">
            <w:pPr>
              <w:rPr>
                <w:sz w:val="18"/>
                <w:szCs w:val="18"/>
              </w:rPr>
            </w:pPr>
            <w:r w:rsidRPr="003E4D84">
              <w:rPr>
                <w:sz w:val="18"/>
                <w:szCs w:val="18"/>
              </w:rPr>
              <w:t>ANO</w:t>
            </w:r>
          </w:p>
          <w:p w:rsidR="006D16CB" w:rsidRPr="003E4D84" w:rsidRDefault="006D16CB" w:rsidP="002B4C46">
            <w:pPr>
              <w:rPr>
                <w:sz w:val="18"/>
                <w:szCs w:val="18"/>
              </w:rPr>
            </w:pPr>
            <w:r w:rsidRPr="003E4D84">
              <w:rPr>
                <w:sz w:val="18"/>
                <w:szCs w:val="18"/>
              </w:rPr>
              <w:t>Nevhodná aplikace hnojiv a prostředků na ochranu rostlin</w:t>
            </w:r>
          </w:p>
        </w:tc>
      </w:tr>
      <w:tr w:rsidR="006D16CB" w:rsidRPr="006D16CB" w:rsidTr="002B4C46">
        <w:trPr>
          <w:trHeight w:val="545"/>
        </w:trPr>
        <w:tc>
          <w:tcPr>
            <w:tcW w:w="1526" w:type="dxa"/>
            <w:vMerge/>
            <w:shd w:val="clear" w:color="auto" w:fill="DBE5F1" w:themeFill="accent1" w:themeFillTint="33"/>
            <w:vAlign w:val="center"/>
          </w:tcPr>
          <w:p w:rsidR="006D16CB" w:rsidRPr="00BF412B" w:rsidRDefault="006D16CB" w:rsidP="002B4C46">
            <w:pPr>
              <w:rPr>
                <w:sz w:val="18"/>
                <w:szCs w:val="18"/>
              </w:rPr>
            </w:pPr>
          </w:p>
        </w:tc>
        <w:tc>
          <w:tcPr>
            <w:tcW w:w="1731" w:type="dxa"/>
            <w:vAlign w:val="center"/>
          </w:tcPr>
          <w:p w:rsidR="006D16CB" w:rsidRPr="003E4D84" w:rsidRDefault="006D16CB" w:rsidP="002B4C46">
            <w:pPr>
              <w:rPr>
                <w:sz w:val="18"/>
                <w:szCs w:val="18"/>
              </w:rPr>
            </w:pPr>
            <w:r w:rsidRPr="003E4D84">
              <w:rPr>
                <w:sz w:val="18"/>
                <w:szCs w:val="18"/>
              </w:rPr>
              <w:t>dusík, kys.neutral.kapacita do pH 4,5</w:t>
            </w:r>
          </w:p>
        </w:tc>
        <w:tc>
          <w:tcPr>
            <w:tcW w:w="1813" w:type="dxa"/>
            <w:vAlign w:val="center"/>
          </w:tcPr>
          <w:p w:rsidR="006D16CB" w:rsidRPr="003E4D84" w:rsidRDefault="006D16CB" w:rsidP="002B4C46">
            <w:pPr>
              <w:rPr>
                <w:sz w:val="18"/>
                <w:szCs w:val="18"/>
              </w:rPr>
            </w:pPr>
            <w:r w:rsidRPr="003E4D84">
              <w:rPr>
                <w:sz w:val="18"/>
                <w:szCs w:val="18"/>
              </w:rPr>
              <w:t>tetrachlorethen</w:t>
            </w:r>
          </w:p>
        </w:tc>
        <w:tc>
          <w:tcPr>
            <w:tcW w:w="1984" w:type="dxa"/>
            <w:vAlign w:val="center"/>
          </w:tcPr>
          <w:p w:rsidR="006D16CB" w:rsidRPr="003E4D84" w:rsidRDefault="006D16CB" w:rsidP="002B4C46">
            <w:pPr>
              <w:rPr>
                <w:sz w:val="18"/>
                <w:szCs w:val="18"/>
              </w:rPr>
            </w:pPr>
            <w:r w:rsidRPr="003E4D84">
              <w:rPr>
                <w:sz w:val="18"/>
                <w:szCs w:val="18"/>
              </w:rPr>
              <w:t>výstavba geotermálních vrtů</w:t>
            </w:r>
          </w:p>
        </w:tc>
        <w:tc>
          <w:tcPr>
            <w:tcW w:w="2835" w:type="dxa"/>
            <w:vMerge/>
            <w:vAlign w:val="center"/>
          </w:tcPr>
          <w:p w:rsidR="006D16CB" w:rsidRPr="003E4D84" w:rsidRDefault="006D16CB" w:rsidP="002B4C46">
            <w:pPr>
              <w:rPr>
                <w:sz w:val="18"/>
                <w:szCs w:val="18"/>
              </w:rPr>
            </w:pPr>
          </w:p>
        </w:tc>
      </w:tr>
      <w:tr w:rsidR="006D16CB" w:rsidRPr="006D16CB" w:rsidTr="002B4C46">
        <w:tc>
          <w:tcPr>
            <w:tcW w:w="1526" w:type="dxa"/>
            <w:vMerge w:val="restart"/>
            <w:shd w:val="clear" w:color="auto" w:fill="DBE5F1" w:themeFill="accent1" w:themeFillTint="33"/>
            <w:vAlign w:val="center"/>
          </w:tcPr>
          <w:p w:rsidR="006D16CB" w:rsidRPr="00BF412B" w:rsidRDefault="006D16CB" w:rsidP="002B4C46">
            <w:pPr>
              <w:rPr>
                <w:sz w:val="18"/>
                <w:szCs w:val="18"/>
              </w:rPr>
            </w:pPr>
            <w:r w:rsidRPr="00BF412B">
              <w:rPr>
                <w:sz w:val="18"/>
                <w:szCs w:val="18"/>
              </w:rPr>
              <w:t>Jizerský coniak</w:t>
            </w:r>
          </w:p>
        </w:tc>
        <w:tc>
          <w:tcPr>
            <w:tcW w:w="1731" w:type="dxa"/>
            <w:vMerge w:val="restart"/>
            <w:vAlign w:val="center"/>
          </w:tcPr>
          <w:p w:rsidR="006D16CB" w:rsidRPr="003E4D84" w:rsidRDefault="006D16CB" w:rsidP="002B4C46">
            <w:pPr>
              <w:rPr>
                <w:sz w:val="18"/>
                <w:szCs w:val="18"/>
              </w:rPr>
            </w:pPr>
            <w:r w:rsidRPr="003E4D84">
              <w:rPr>
                <w:sz w:val="18"/>
                <w:szCs w:val="18"/>
              </w:rPr>
              <w:t>vyhovující</w:t>
            </w:r>
          </w:p>
        </w:tc>
        <w:tc>
          <w:tcPr>
            <w:tcW w:w="1813" w:type="dxa"/>
            <w:vAlign w:val="center"/>
          </w:tcPr>
          <w:p w:rsidR="006D16CB" w:rsidRPr="003E4D84" w:rsidRDefault="006D16CB" w:rsidP="002B4C46">
            <w:pPr>
              <w:rPr>
                <w:sz w:val="18"/>
                <w:szCs w:val="18"/>
              </w:rPr>
            </w:pPr>
            <w:r w:rsidRPr="003E4D84">
              <w:rPr>
                <w:sz w:val="18"/>
                <w:szCs w:val="18"/>
              </w:rPr>
              <w:t>potenciálně nevyhovující</w:t>
            </w:r>
          </w:p>
        </w:tc>
        <w:tc>
          <w:tcPr>
            <w:tcW w:w="1984" w:type="dxa"/>
            <w:vAlign w:val="center"/>
          </w:tcPr>
          <w:p w:rsidR="006D16CB" w:rsidRPr="003E4D84" w:rsidRDefault="006D16CB" w:rsidP="002B4C46">
            <w:pPr>
              <w:rPr>
                <w:sz w:val="18"/>
                <w:szCs w:val="18"/>
              </w:rPr>
            </w:pPr>
            <w:r w:rsidRPr="003E4D84">
              <w:rPr>
                <w:sz w:val="18"/>
                <w:szCs w:val="18"/>
              </w:rPr>
              <w:t>potenciálně nevyhovující</w:t>
            </w:r>
          </w:p>
        </w:tc>
        <w:tc>
          <w:tcPr>
            <w:tcW w:w="2835" w:type="dxa"/>
            <w:vMerge w:val="restart"/>
            <w:vAlign w:val="center"/>
          </w:tcPr>
          <w:p w:rsidR="006D16CB" w:rsidRPr="003E4D84" w:rsidRDefault="006D16CB" w:rsidP="002B4C46">
            <w:pPr>
              <w:rPr>
                <w:sz w:val="18"/>
                <w:szCs w:val="18"/>
              </w:rPr>
            </w:pPr>
            <w:r w:rsidRPr="003E4D84">
              <w:rPr>
                <w:sz w:val="18"/>
                <w:szCs w:val="18"/>
              </w:rPr>
              <w:t>ANO</w:t>
            </w:r>
          </w:p>
          <w:p w:rsidR="006D16CB" w:rsidRPr="003E4D84" w:rsidRDefault="006D16CB" w:rsidP="002B4C46">
            <w:pPr>
              <w:rPr>
                <w:sz w:val="18"/>
                <w:szCs w:val="18"/>
              </w:rPr>
            </w:pPr>
            <w:r w:rsidRPr="003E4D84">
              <w:rPr>
                <w:sz w:val="18"/>
                <w:szCs w:val="18"/>
              </w:rPr>
              <w:t>Nevhodné využívání území</w:t>
            </w:r>
          </w:p>
        </w:tc>
      </w:tr>
      <w:tr w:rsidR="006D16CB" w:rsidRPr="006D16CB" w:rsidTr="002B4C46">
        <w:tc>
          <w:tcPr>
            <w:tcW w:w="1526" w:type="dxa"/>
            <w:vMerge/>
            <w:shd w:val="clear" w:color="auto" w:fill="DBE5F1" w:themeFill="accent1" w:themeFillTint="33"/>
            <w:vAlign w:val="center"/>
          </w:tcPr>
          <w:p w:rsidR="006D16CB" w:rsidRPr="00BF412B" w:rsidRDefault="006D16CB" w:rsidP="002B4C46">
            <w:pPr>
              <w:rPr>
                <w:sz w:val="18"/>
                <w:szCs w:val="18"/>
              </w:rPr>
            </w:pPr>
          </w:p>
        </w:tc>
        <w:tc>
          <w:tcPr>
            <w:tcW w:w="1731" w:type="dxa"/>
            <w:vMerge/>
            <w:vAlign w:val="center"/>
          </w:tcPr>
          <w:p w:rsidR="006D16CB" w:rsidRPr="006D16CB" w:rsidRDefault="006D16CB" w:rsidP="002B4C46">
            <w:pPr>
              <w:rPr>
                <w:b/>
                <w:sz w:val="18"/>
                <w:szCs w:val="18"/>
              </w:rPr>
            </w:pPr>
          </w:p>
        </w:tc>
        <w:tc>
          <w:tcPr>
            <w:tcW w:w="1813" w:type="dxa"/>
            <w:vAlign w:val="center"/>
          </w:tcPr>
          <w:p w:rsidR="006D16CB" w:rsidRPr="003E4D84" w:rsidRDefault="006D16CB" w:rsidP="002B4C46">
            <w:pPr>
              <w:rPr>
                <w:sz w:val="18"/>
                <w:szCs w:val="18"/>
              </w:rPr>
            </w:pPr>
            <w:r w:rsidRPr="003E4D84">
              <w:rPr>
                <w:sz w:val="18"/>
                <w:szCs w:val="18"/>
              </w:rPr>
              <w:t>benzo(a)pyren, fluoranthen</w:t>
            </w:r>
          </w:p>
        </w:tc>
        <w:tc>
          <w:tcPr>
            <w:tcW w:w="1984" w:type="dxa"/>
            <w:vAlign w:val="center"/>
          </w:tcPr>
          <w:p w:rsidR="006D16CB" w:rsidRPr="003E4D84" w:rsidRDefault="006D16CB" w:rsidP="002B4C46">
            <w:pPr>
              <w:rPr>
                <w:sz w:val="18"/>
                <w:szCs w:val="18"/>
              </w:rPr>
            </w:pPr>
            <w:r w:rsidRPr="003E4D84">
              <w:rPr>
                <w:sz w:val="18"/>
                <w:szCs w:val="18"/>
              </w:rPr>
              <w:t>těžba, výstavba geotermálních vrtů</w:t>
            </w:r>
          </w:p>
        </w:tc>
        <w:tc>
          <w:tcPr>
            <w:tcW w:w="2835" w:type="dxa"/>
            <w:vMerge/>
            <w:vAlign w:val="center"/>
          </w:tcPr>
          <w:p w:rsidR="006D16CB" w:rsidRPr="006D16CB" w:rsidRDefault="006D16CB" w:rsidP="002B4C46">
            <w:pPr>
              <w:rPr>
                <w:b/>
                <w:sz w:val="18"/>
                <w:szCs w:val="18"/>
              </w:rPr>
            </w:pPr>
          </w:p>
        </w:tc>
      </w:tr>
      <w:tr w:rsidR="003E4D84" w:rsidRPr="006D16CB" w:rsidTr="002B4C46">
        <w:tc>
          <w:tcPr>
            <w:tcW w:w="1526" w:type="dxa"/>
            <w:vMerge w:val="restart"/>
            <w:shd w:val="clear" w:color="auto" w:fill="DBE5F1" w:themeFill="accent1" w:themeFillTint="33"/>
            <w:vAlign w:val="center"/>
          </w:tcPr>
          <w:p w:rsidR="006D16CB" w:rsidRPr="00BF412B" w:rsidRDefault="006D16CB" w:rsidP="002B4C46">
            <w:pPr>
              <w:rPr>
                <w:sz w:val="18"/>
                <w:szCs w:val="18"/>
              </w:rPr>
            </w:pPr>
            <w:r w:rsidRPr="00BF412B">
              <w:rPr>
                <w:sz w:val="18"/>
                <w:szCs w:val="18"/>
              </w:rPr>
              <w:t>Jizerská křída levobřežní</w:t>
            </w:r>
          </w:p>
        </w:tc>
        <w:tc>
          <w:tcPr>
            <w:tcW w:w="1731" w:type="dxa"/>
            <w:vAlign w:val="center"/>
          </w:tcPr>
          <w:p w:rsidR="006D16CB" w:rsidRPr="003E4D84" w:rsidRDefault="006D16CB" w:rsidP="002B4C46">
            <w:pPr>
              <w:rPr>
                <w:sz w:val="18"/>
                <w:szCs w:val="18"/>
              </w:rPr>
            </w:pPr>
            <w:r w:rsidRPr="003E4D84">
              <w:rPr>
                <w:sz w:val="18"/>
                <w:szCs w:val="18"/>
              </w:rPr>
              <w:t>nevyhovující</w:t>
            </w:r>
          </w:p>
        </w:tc>
        <w:tc>
          <w:tcPr>
            <w:tcW w:w="1813" w:type="dxa"/>
            <w:vAlign w:val="center"/>
          </w:tcPr>
          <w:p w:rsidR="006D16CB" w:rsidRPr="003E4D84" w:rsidRDefault="006D16CB" w:rsidP="002B4C46">
            <w:pPr>
              <w:rPr>
                <w:sz w:val="18"/>
                <w:szCs w:val="18"/>
              </w:rPr>
            </w:pPr>
            <w:r w:rsidRPr="003E4D84">
              <w:rPr>
                <w:sz w:val="18"/>
                <w:szCs w:val="18"/>
              </w:rPr>
              <w:t>nevyhovující</w:t>
            </w:r>
          </w:p>
        </w:tc>
        <w:tc>
          <w:tcPr>
            <w:tcW w:w="1984" w:type="dxa"/>
            <w:vAlign w:val="center"/>
          </w:tcPr>
          <w:p w:rsidR="006D16CB" w:rsidRPr="003E4D84" w:rsidRDefault="006D16CB" w:rsidP="002B4C46">
            <w:pPr>
              <w:rPr>
                <w:sz w:val="18"/>
                <w:szCs w:val="18"/>
              </w:rPr>
            </w:pPr>
            <w:r w:rsidRPr="003E4D84">
              <w:rPr>
                <w:sz w:val="18"/>
                <w:szCs w:val="18"/>
              </w:rPr>
              <w:t>potenciálně nevyhovující</w:t>
            </w:r>
          </w:p>
        </w:tc>
        <w:tc>
          <w:tcPr>
            <w:tcW w:w="2835" w:type="dxa"/>
            <w:vMerge w:val="restart"/>
            <w:vAlign w:val="center"/>
          </w:tcPr>
          <w:p w:rsidR="006D16CB" w:rsidRPr="003E4D84" w:rsidRDefault="006D16CB" w:rsidP="002B4C46">
            <w:pPr>
              <w:rPr>
                <w:sz w:val="18"/>
                <w:szCs w:val="18"/>
              </w:rPr>
            </w:pPr>
            <w:r w:rsidRPr="003E4D84">
              <w:rPr>
                <w:sz w:val="18"/>
                <w:szCs w:val="18"/>
              </w:rPr>
              <w:t>ANO</w:t>
            </w:r>
          </w:p>
          <w:p w:rsidR="006D16CB" w:rsidRPr="003E4D84" w:rsidRDefault="006D16CB" w:rsidP="002B4C46">
            <w:pPr>
              <w:rPr>
                <w:sz w:val="18"/>
                <w:szCs w:val="18"/>
              </w:rPr>
            </w:pPr>
            <w:r w:rsidRPr="003E4D84">
              <w:rPr>
                <w:sz w:val="18"/>
                <w:szCs w:val="18"/>
              </w:rPr>
              <w:t>Odběry a vypouštění za podmínek nízkých průtoků/nepříznivý poměr mezi odběry a základním odtokem; nevhodná aplikace hnojiv a prostředků na ochranu rostlin</w:t>
            </w:r>
          </w:p>
        </w:tc>
      </w:tr>
      <w:tr w:rsidR="003E4D84" w:rsidRPr="006D16CB" w:rsidTr="002B4C46">
        <w:tc>
          <w:tcPr>
            <w:tcW w:w="1526" w:type="dxa"/>
            <w:vMerge/>
            <w:shd w:val="clear" w:color="auto" w:fill="DBE5F1" w:themeFill="accent1" w:themeFillTint="33"/>
            <w:vAlign w:val="center"/>
          </w:tcPr>
          <w:p w:rsidR="006D16CB" w:rsidRPr="00BF412B" w:rsidRDefault="006D16CB" w:rsidP="002B4C46">
            <w:pPr>
              <w:rPr>
                <w:sz w:val="18"/>
                <w:szCs w:val="18"/>
              </w:rPr>
            </w:pPr>
          </w:p>
        </w:tc>
        <w:tc>
          <w:tcPr>
            <w:tcW w:w="1731" w:type="dxa"/>
            <w:vAlign w:val="center"/>
          </w:tcPr>
          <w:p w:rsidR="006D16CB" w:rsidRPr="003E4D84" w:rsidRDefault="006D16CB" w:rsidP="002B4C46">
            <w:pPr>
              <w:rPr>
                <w:sz w:val="18"/>
                <w:szCs w:val="18"/>
              </w:rPr>
            </w:pPr>
            <w:r w:rsidRPr="003E4D84">
              <w:rPr>
                <w:sz w:val="18"/>
                <w:szCs w:val="18"/>
              </w:rPr>
              <w:t>dusík, chloridy</w:t>
            </w:r>
          </w:p>
        </w:tc>
        <w:tc>
          <w:tcPr>
            <w:tcW w:w="1813" w:type="dxa"/>
            <w:vAlign w:val="center"/>
          </w:tcPr>
          <w:p w:rsidR="006D16CB" w:rsidRPr="003E4D84" w:rsidRDefault="006D16CB" w:rsidP="002B4C46">
            <w:pPr>
              <w:rPr>
                <w:sz w:val="18"/>
                <w:szCs w:val="18"/>
              </w:rPr>
            </w:pPr>
            <w:r w:rsidRPr="003E4D84">
              <w:rPr>
                <w:sz w:val="18"/>
                <w:szCs w:val="18"/>
              </w:rPr>
              <w:t>benzen, benzo(g,h,i)perylen, olovo, tetrachlorethen, jiné</w:t>
            </w:r>
          </w:p>
        </w:tc>
        <w:tc>
          <w:tcPr>
            <w:tcW w:w="1984" w:type="dxa"/>
            <w:vAlign w:val="center"/>
          </w:tcPr>
          <w:p w:rsidR="006D16CB" w:rsidRPr="003E4D84" w:rsidRDefault="006D16CB" w:rsidP="002B4C46">
            <w:pPr>
              <w:rPr>
                <w:sz w:val="18"/>
                <w:szCs w:val="18"/>
              </w:rPr>
            </w:pPr>
            <w:r w:rsidRPr="003E4D84">
              <w:rPr>
                <w:sz w:val="18"/>
                <w:szCs w:val="18"/>
              </w:rPr>
              <w:t>poměr odběrů k zdrojům, výstavba geotermálních vrtů</w:t>
            </w:r>
          </w:p>
        </w:tc>
        <w:tc>
          <w:tcPr>
            <w:tcW w:w="2835" w:type="dxa"/>
            <w:vMerge/>
            <w:vAlign w:val="center"/>
          </w:tcPr>
          <w:p w:rsidR="006D16CB" w:rsidRPr="003E4D84" w:rsidRDefault="006D16CB" w:rsidP="002B4C46">
            <w:pPr>
              <w:rPr>
                <w:sz w:val="18"/>
                <w:szCs w:val="18"/>
              </w:rPr>
            </w:pPr>
          </w:p>
        </w:tc>
      </w:tr>
      <w:tr w:rsidR="006D16CB" w:rsidRPr="006D16CB" w:rsidTr="002B4C46">
        <w:tc>
          <w:tcPr>
            <w:tcW w:w="1526" w:type="dxa"/>
            <w:vMerge w:val="restart"/>
            <w:shd w:val="clear" w:color="auto" w:fill="DBE5F1" w:themeFill="accent1" w:themeFillTint="33"/>
            <w:vAlign w:val="center"/>
          </w:tcPr>
          <w:p w:rsidR="006D16CB" w:rsidRPr="00BF412B" w:rsidRDefault="006D16CB" w:rsidP="002B4C46">
            <w:pPr>
              <w:rPr>
                <w:sz w:val="18"/>
                <w:szCs w:val="18"/>
              </w:rPr>
            </w:pPr>
            <w:r w:rsidRPr="00BF412B">
              <w:rPr>
                <w:sz w:val="18"/>
                <w:szCs w:val="18"/>
              </w:rPr>
              <w:t>Podkrkonošský permokarbon</w:t>
            </w:r>
          </w:p>
        </w:tc>
        <w:tc>
          <w:tcPr>
            <w:tcW w:w="1731" w:type="dxa"/>
            <w:vAlign w:val="center"/>
          </w:tcPr>
          <w:p w:rsidR="006D16CB" w:rsidRPr="003E4D84" w:rsidRDefault="006D16CB" w:rsidP="002B4C46">
            <w:pPr>
              <w:rPr>
                <w:sz w:val="18"/>
                <w:szCs w:val="18"/>
              </w:rPr>
            </w:pPr>
            <w:r w:rsidRPr="003E4D84">
              <w:rPr>
                <w:sz w:val="18"/>
                <w:szCs w:val="18"/>
              </w:rPr>
              <w:t>nevyhovující</w:t>
            </w:r>
          </w:p>
        </w:tc>
        <w:tc>
          <w:tcPr>
            <w:tcW w:w="1813" w:type="dxa"/>
            <w:vAlign w:val="center"/>
          </w:tcPr>
          <w:p w:rsidR="006D16CB" w:rsidRPr="003E4D84" w:rsidRDefault="006D16CB" w:rsidP="002B4C46">
            <w:pPr>
              <w:rPr>
                <w:sz w:val="18"/>
                <w:szCs w:val="18"/>
              </w:rPr>
            </w:pPr>
            <w:r w:rsidRPr="003E4D84">
              <w:rPr>
                <w:sz w:val="18"/>
                <w:szCs w:val="18"/>
              </w:rPr>
              <w:t>nevyhovující</w:t>
            </w:r>
          </w:p>
        </w:tc>
        <w:tc>
          <w:tcPr>
            <w:tcW w:w="1984" w:type="dxa"/>
            <w:vMerge w:val="restart"/>
            <w:vAlign w:val="center"/>
          </w:tcPr>
          <w:p w:rsidR="006D16CB" w:rsidRPr="003E4D84" w:rsidRDefault="006D16CB" w:rsidP="002B4C46">
            <w:pPr>
              <w:rPr>
                <w:sz w:val="18"/>
                <w:szCs w:val="18"/>
              </w:rPr>
            </w:pPr>
            <w:r w:rsidRPr="003E4D84">
              <w:rPr>
                <w:sz w:val="18"/>
                <w:szCs w:val="18"/>
              </w:rPr>
              <w:t>vyhovující</w:t>
            </w:r>
          </w:p>
        </w:tc>
        <w:tc>
          <w:tcPr>
            <w:tcW w:w="2835" w:type="dxa"/>
            <w:vMerge w:val="restart"/>
            <w:vAlign w:val="center"/>
          </w:tcPr>
          <w:p w:rsidR="006D16CB" w:rsidRPr="003E4D84" w:rsidRDefault="006D16CB" w:rsidP="002B4C46">
            <w:pPr>
              <w:rPr>
                <w:sz w:val="18"/>
                <w:szCs w:val="18"/>
              </w:rPr>
            </w:pPr>
            <w:r w:rsidRPr="003E4D84">
              <w:rPr>
                <w:sz w:val="18"/>
                <w:szCs w:val="18"/>
              </w:rPr>
              <w:t>ANO</w:t>
            </w:r>
          </w:p>
          <w:p w:rsidR="006D16CB" w:rsidRPr="003E4D84" w:rsidRDefault="006D16CB" w:rsidP="002B4C46">
            <w:pPr>
              <w:rPr>
                <w:sz w:val="18"/>
                <w:szCs w:val="18"/>
              </w:rPr>
            </w:pPr>
            <w:r w:rsidRPr="003E4D84">
              <w:rPr>
                <w:sz w:val="18"/>
                <w:szCs w:val="18"/>
              </w:rPr>
              <w:t>Nevhodná aplikace hnojiv a prostředků na ochranu rostlin, staré ekologické zátěže</w:t>
            </w:r>
          </w:p>
        </w:tc>
      </w:tr>
      <w:tr w:rsidR="006D16CB" w:rsidRPr="006D16CB" w:rsidTr="002B4C46">
        <w:tc>
          <w:tcPr>
            <w:tcW w:w="1526" w:type="dxa"/>
            <w:vMerge/>
            <w:shd w:val="clear" w:color="auto" w:fill="DBE5F1" w:themeFill="accent1" w:themeFillTint="33"/>
            <w:vAlign w:val="center"/>
          </w:tcPr>
          <w:p w:rsidR="006D16CB" w:rsidRPr="006D16CB" w:rsidRDefault="006D16CB" w:rsidP="002B4C46">
            <w:pPr>
              <w:rPr>
                <w:b/>
                <w:sz w:val="18"/>
                <w:szCs w:val="18"/>
              </w:rPr>
            </w:pPr>
          </w:p>
        </w:tc>
        <w:tc>
          <w:tcPr>
            <w:tcW w:w="1731" w:type="dxa"/>
            <w:vAlign w:val="center"/>
          </w:tcPr>
          <w:p w:rsidR="006D16CB" w:rsidRPr="003E4D84" w:rsidRDefault="006D16CB" w:rsidP="002B4C46">
            <w:pPr>
              <w:rPr>
                <w:sz w:val="18"/>
                <w:szCs w:val="18"/>
              </w:rPr>
            </w:pPr>
            <w:r w:rsidRPr="003E4D84">
              <w:rPr>
                <w:sz w:val="18"/>
                <w:szCs w:val="18"/>
              </w:rPr>
              <w:t>dusík, chloridy, sírany</w:t>
            </w:r>
          </w:p>
        </w:tc>
        <w:tc>
          <w:tcPr>
            <w:tcW w:w="1813" w:type="dxa"/>
            <w:vAlign w:val="center"/>
          </w:tcPr>
          <w:p w:rsidR="006D16CB" w:rsidRPr="003E4D84" w:rsidRDefault="006D16CB" w:rsidP="002B4C46">
            <w:pPr>
              <w:rPr>
                <w:sz w:val="18"/>
                <w:szCs w:val="18"/>
              </w:rPr>
            </w:pPr>
            <w:r w:rsidRPr="003E4D84">
              <w:rPr>
                <w:sz w:val="18"/>
                <w:szCs w:val="18"/>
              </w:rPr>
              <w:t>benzo(a)pyren, benzo(b)fluoranthen,</w:t>
            </w:r>
          </w:p>
          <w:p w:rsidR="006D16CB" w:rsidRPr="003E4D84" w:rsidRDefault="006D16CB" w:rsidP="002B4C46">
            <w:pPr>
              <w:rPr>
                <w:sz w:val="18"/>
                <w:szCs w:val="18"/>
              </w:rPr>
            </w:pPr>
            <w:r w:rsidRPr="003E4D84">
              <w:rPr>
                <w:sz w:val="18"/>
                <w:szCs w:val="18"/>
              </w:rPr>
              <w:t>benzo(g,h,i)perylen, benzo(k)fluoranthen,</w:t>
            </w:r>
          </w:p>
          <w:p w:rsidR="006D16CB" w:rsidRPr="003E4D84" w:rsidRDefault="006D16CB" w:rsidP="002B4C46">
            <w:pPr>
              <w:rPr>
                <w:sz w:val="18"/>
                <w:szCs w:val="18"/>
              </w:rPr>
            </w:pPr>
            <w:r w:rsidRPr="003E4D84">
              <w:rPr>
                <w:sz w:val="18"/>
                <w:szCs w:val="18"/>
              </w:rPr>
              <w:t>indeno(1,2,3-c,d)pyren, olovo,</w:t>
            </w:r>
          </w:p>
          <w:p w:rsidR="006D16CB" w:rsidRPr="003E4D84" w:rsidRDefault="006D16CB" w:rsidP="002B4C46">
            <w:pPr>
              <w:rPr>
                <w:sz w:val="18"/>
                <w:szCs w:val="18"/>
              </w:rPr>
            </w:pPr>
            <w:r w:rsidRPr="003E4D84">
              <w:rPr>
                <w:sz w:val="18"/>
                <w:szCs w:val="18"/>
              </w:rPr>
              <w:t>tetrachlorethen, jiné</w:t>
            </w:r>
          </w:p>
        </w:tc>
        <w:tc>
          <w:tcPr>
            <w:tcW w:w="1984" w:type="dxa"/>
            <w:vMerge/>
            <w:vAlign w:val="center"/>
          </w:tcPr>
          <w:p w:rsidR="006D16CB" w:rsidRPr="006D16CB" w:rsidRDefault="006D16CB" w:rsidP="002B4C46">
            <w:pPr>
              <w:rPr>
                <w:b/>
                <w:sz w:val="18"/>
                <w:szCs w:val="18"/>
              </w:rPr>
            </w:pPr>
          </w:p>
        </w:tc>
        <w:tc>
          <w:tcPr>
            <w:tcW w:w="2835" w:type="dxa"/>
            <w:vMerge/>
            <w:vAlign w:val="center"/>
          </w:tcPr>
          <w:p w:rsidR="006D16CB" w:rsidRPr="006D16CB" w:rsidRDefault="006D16CB" w:rsidP="002B4C46">
            <w:pPr>
              <w:rPr>
                <w:b/>
                <w:sz w:val="18"/>
                <w:szCs w:val="18"/>
              </w:rPr>
            </w:pPr>
          </w:p>
        </w:tc>
      </w:tr>
    </w:tbl>
    <w:p w:rsidR="006D16CB" w:rsidRPr="006D16CB" w:rsidRDefault="006D16CB" w:rsidP="006D16CB">
      <w:pPr>
        <w:spacing w:after="0" w:line="240" w:lineRule="auto"/>
      </w:pPr>
      <w:r>
        <w:t xml:space="preserve">Zdroj: </w:t>
      </w:r>
      <w:r w:rsidRPr="006D16CB">
        <w:t xml:space="preserve">http://www.pla.cz/planet/projects/planovaniov/files/navrhpop/WEB/index.html </w:t>
      </w:r>
    </w:p>
    <w:p w:rsidR="00B63200" w:rsidRDefault="00C81E87" w:rsidP="00385888">
      <w:pPr>
        <w:spacing w:after="0" w:line="240" w:lineRule="auto"/>
      </w:pPr>
      <w:hyperlink r:id="rId38" w:history="1">
        <w:r w:rsidR="006D16CB" w:rsidRPr="006D16CB">
          <w:rPr>
            <w:rStyle w:val="Hypertextovodkaz"/>
          </w:rPr>
          <w:t>http://hydro.chmi.cz/ismnozstvi/ciselnik.php?id=hgr50&amp;ordrstr=NM+desc&amp;filter=1&amp;_fid=&amp;_fnm=&amp;ok=Filtruj</w:t>
        </w:r>
      </w:hyperlink>
    </w:p>
    <w:p w:rsidR="00BF412B" w:rsidRPr="006D16CB" w:rsidRDefault="00BF412B" w:rsidP="00CF5625">
      <w:pPr>
        <w:spacing w:after="240" w:line="360" w:lineRule="auto"/>
      </w:pPr>
    </w:p>
    <w:p w:rsidR="00443235" w:rsidRDefault="002829C2" w:rsidP="004B2BB2">
      <w:pPr>
        <w:spacing w:after="0" w:line="360" w:lineRule="auto"/>
        <w:rPr>
          <w:b/>
          <w:u w:val="single"/>
        </w:rPr>
      </w:pPr>
      <w:r w:rsidRPr="00C328FE">
        <w:rPr>
          <w:b/>
          <w:u w:val="single"/>
        </w:rPr>
        <w:t>Čištění vody</w:t>
      </w:r>
    </w:p>
    <w:p w:rsidR="00BF412B" w:rsidRDefault="00BF412B" w:rsidP="00BF412B">
      <w:pPr>
        <w:spacing w:after="360" w:line="360" w:lineRule="auto"/>
        <w:jc w:val="both"/>
      </w:pPr>
      <w:r w:rsidRPr="00BF412B">
        <w:t xml:space="preserve">Situace v </w:t>
      </w:r>
      <w:r w:rsidRPr="00BF412B">
        <w:rPr>
          <w:bCs/>
        </w:rPr>
        <w:t xml:space="preserve">odvádění a čištění odpadních vod </w:t>
      </w:r>
      <w:r w:rsidRPr="00BF412B">
        <w:t>není dobrá. Většina obcí MAS má pouze splaškové nebo jednotné kanalizace bez ČOV, většinou s povolením vypouštění na volné výusti. Nicméně i tato kanalizační síť je v mnoha případech nedostatečná a napojeny jsou tak často jen hlavní části obce. Kanalizace s ČOV nebo jiným adekvátním zařízením pro čištění odpadních vod je pouze v 10 obcích. Splaškovou síť s čistírnami odpadních vod nahrazují ve velké části obcí lokální akumulační jímky a biologické septiky pro jednotlivé objekty. Možnosti rozvoje vodovodů a kanalizací jsou omezené zejména v menších obcích, jejichž rozpočty jsou nedostatečné na rozsáhlejší investice. Situaci komplikuje fakt, že obyvatelé často nemají zájem o napojení na veřejné vodovody a kanalizace vzhledem k vysokým cenám vodného a stočného. Hrozí však, že při nedostatečném tempu budování a intenzifikaci kanalizačních systémů a ČOV dojde k negativnímu vlivu na čistotu vodních toků a kvalitu ostatních složek životního prostředí.</w:t>
      </w:r>
    </w:p>
    <w:p w:rsidR="002B4C46" w:rsidRPr="00BF412B" w:rsidRDefault="002B4C46" w:rsidP="00BF412B">
      <w:pPr>
        <w:spacing w:after="360" w:line="360" w:lineRule="auto"/>
        <w:jc w:val="both"/>
      </w:pPr>
    </w:p>
    <w:p w:rsidR="00BD7452" w:rsidRPr="00BD7452" w:rsidRDefault="002E5982" w:rsidP="00BD7452">
      <w:pPr>
        <w:spacing w:after="0" w:line="240" w:lineRule="auto"/>
      </w:pPr>
      <w:r>
        <w:rPr>
          <w:b/>
        </w:rPr>
        <w:lastRenderedPageBreak/>
        <w:t>Tabulka 15</w:t>
      </w:r>
      <w:r w:rsidR="00BD7452" w:rsidRPr="00BD7452">
        <w:rPr>
          <w:b/>
        </w:rPr>
        <w:t xml:space="preserve">: </w:t>
      </w:r>
      <w:r w:rsidR="00410F24">
        <w:rPr>
          <w:b/>
        </w:rPr>
        <w:t>Napojení na kanalizaci a ČOV v</w:t>
      </w:r>
      <w:r w:rsidR="00BD7452" w:rsidRPr="00BD7452">
        <w:rPr>
          <w:b/>
        </w:rPr>
        <w:t> obcích MAS</w:t>
      </w:r>
    </w:p>
    <w:tbl>
      <w:tblPr>
        <w:tblpPr w:leftFromText="141" w:rightFromText="141" w:vertAnchor="text" w:tblpY="1"/>
        <w:tblOverlap w:val="never"/>
        <w:tblW w:w="8237" w:type="dxa"/>
        <w:tblInd w:w="55" w:type="dxa"/>
        <w:tblLayout w:type="fixed"/>
        <w:tblCellMar>
          <w:left w:w="70" w:type="dxa"/>
          <w:right w:w="70" w:type="dxa"/>
        </w:tblCellMar>
        <w:tblLook w:val="04A0"/>
      </w:tblPr>
      <w:tblGrid>
        <w:gridCol w:w="1858"/>
        <w:gridCol w:w="1134"/>
        <w:gridCol w:w="1134"/>
        <w:gridCol w:w="1843"/>
        <w:gridCol w:w="1134"/>
        <w:gridCol w:w="1134"/>
      </w:tblGrid>
      <w:tr w:rsidR="00B63200" w:rsidRPr="00BD7452" w:rsidTr="00814000">
        <w:trPr>
          <w:trHeight w:val="308"/>
        </w:trPr>
        <w:tc>
          <w:tcPr>
            <w:tcW w:w="1858"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B63200" w:rsidRPr="00410F24" w:rsidRDefault="00B63200" w:rsidP="00814000">
            <w:pPr>
              <w:spacing w:after="0" w:line="240" w:lineRule="auto"/>
              <w:jc w:val="center"/>
              <w:rPr>
                <w:b/>
                <w:sz w:val="18"/>
                <w:szCs w:val="18"/>
              </w:rPr>
            </w:pPr>
            <w:r w:rsidRPr="00410F24">
              <w:rPr>
                <w:b/>
                <w:sz w:val="18"/>
                <w:szCs w:val="18"/>
              </w:rPr>
              <w:t>obec</w:t>
            </w:r>
          </w:p>
        </w:tc>
        <w:tc>
          <w:tcPr>
            <w:tcW w:w="1134" w:type="dxa"/>
            <w:tcBorders>
              <w:top w:val="single" w:sz="4" w:space="0" w:color="auto"/>
              <w:left w:val="nil"/>
              <w:bottom w:val="single" w:sz="4" w:space="0" w:color="auto"/>
              <w:right w:val="single" w:sz="4" w:space="0" w:color="auto"/>
            </w:tcBorders>
            <w:shd w:val="clear" w:color="auto" w:fill="00B0F0"/>
            <w:noWrap/>
            <w:vAlign w:val="center"/>
            <w:hideMark/>
          </w:tcPr>
          <w:p w:rsidR="00B63200" w:rsidRPr="00410F24" w:rsidRDefault="00B63200" w:rsidP="00814000">
            <w:pPr>
              <w:spacing w:after="0" w:line="240" w:lineRule="auto"/>
              <w:jc w:val="center"/>
              <w:rPr>
                <w:b/>
                <w:sz w:val="18"/>
                <w:szCs w:val="18"/>
              </w:rPr>
            </w:pPr>
            <w:r w:rsidRPr="00410F24">
              <w:rPr>
                <w:b/>
                <w:sz w:val="18"/>
                <w:szCs w:val="18"/>
              </w:rPr>
              <w:t>kanalizace</w:t>
            </w:r>
          </w:p>
        </w:tc>
        <w:tc>
          <w:tcPr>
            <w:tcW w:w="1134" w:type="dxa"/>
            <w:tcBorders>
              <w:top w:val="single" w:sz="4" w:space="0" w:color="auto"/>
              <w:left w:val="nil"/>
              <w:bottom w:val="single" w:sz="4" w:space="0" w:color="auto"/>
              <w:right w:val="single" w:sz="4" w:space="0" w:color="auto"/>
            </w:tcBorders>
            <w:shd w:val="clear" w:color="auto" w:fill="00B0F0"/>
            <w:noWrap/>
            <w:vAlign w:val="center"/>
            <w:hideMark/>
          </w:tcPr>
          <w:p w:rsidR="00B63200" w:rsidRPr="00410F24" w:rsidRDefault="00B63200" w:rsidP="00814000">
            <w:pPr>
              <w:spacing w:after="0" w:line="240" w:lineRule="auto"/>
              <w:jc w:val="center"/>
              <w:rPr>
                <w:b/>
                <w:sz w:val="18"/>
                <w:szCs w:val="18"/>
              </w:rPr>
            </w:pPr>
            <w:r w:rsidRPr="00410F24">
              <w:rPr>
                <w:b/>
                <w:sz w:val="18"/>
                <w:szCs w:val="18"/>
              </w:rPr>
              <w:t>ČOV</w:t>
            </w:r>
            <w:r>
              <w:rPr>
                <w:b/>
                <w:sz w:val="18"/>
                <w:szCs w:val="18"/>
              </w:rPr>
              <w:t>/jiné zařízení</w:t>
            </w:r>
          </w:p>
        </w:tc>
        <w:tc>
          <w:tcPr>
            <w:tcW w:w="1843" w:type="dxa"/>
            <w:tcBorders>
              <w:top w:val="single" w:sz="4" w:space="0" w:color="auto"/>
              <w:left w:val="nil"/>
              <w:bottom w:val="single" w:sz="4" w:space="0" w:color="auto"/>
              <w:right w:val="single" w:sz="4" w:space="0" w:color="auto"/>
            </w:tcBorders>
            <w:shd w:val="clear" w:color="auto" w:fill="00B0F0"/>
          </w:tcPr>
          <w:p w:rsidR="00B63200" w:rsidRPr="00410F24" w:rsidRDefault="00B63200" w:rsidP="00814000">
            <w:pPr>
              <w:spacing w:after="0" w:line="240" w:lineRule="auto"/>
              <w:jc w:val="center"/>
              <w:rPr>
                <w:b/>
                <w:sz w:val="18"/>
                <w:szCs w:val="18"/>
              </w:rPr>
            </w:pPr>
            <w:r>
              <w:rPr>
                <w:b/>
                <w:sz w:val="18"/>
                <w:szCs w:val="18"/>
              </w:rPr>
              <w:t>obec</w:t>
            </w:r>
          </w:p>
        </w:tc>
        <w:tc>
          <w:tcPr>
            <w:tcW w:w="1134" w:type="dxa"/>
            <w:tcBorders>
              <w:top w:val="single" w:sz="4" w:space="0" w:color="auto"/>
              <w:left w:val="nil"/>
              <w:bottom w:val="single" w:sz="4" w:space="0" w:color="auto"/>
              <w:right w:val="single" w:sz="4" w:space="0" w:color="auto"/>
            </w:tcBorders>
            <w:shd w:val="clear" w:color="auto" w:fill="00B0F0"/>
          </w:tcPr>
          <w:p w:rsidR="00B63200" w:rsidRPr="00410F24" w:rsidRDefault="00B63200" w:rsidP="00814000">
            <w:pPr>
              <w:spacing w:after="0" w:line="240" w:lineRule="auto"/>
              <w:jc w:val="center"/>
              <w:rPr>
                <w:b/>
                <w:sz w:val="18"/>
                <w:szCs w:val="18"/>
              </w:rPr>
            </w:pPr>
            <w:r>
              <w:rPr>
                <w:b/>
                <w:sz w:val="18"/>
                <w:szCs w:val="18"/>
              </w:rPr>
              <w:t>kanalizace</w:t>
            </w:r>
          </w:p>
        </w:tc>
        <w:tc>
          <w:tcPr>
            <w:tcW w:w="1134" w:type="dxa"/>
            <w:tcBorders>
              <w:top w:val="single" w:sz="4" w:space="0" w:color="auto"/>
              <w:left w:val="nil"/>
              <w:bottom w:val="single" w:sz="4" w:space="0" w:color="auto"/>
              <w:right w:val="single" w:sz="4" w:space="0" w:color="auto"/>
            </w:tcBorders>
            <w:shd w:val="clear" w:color="auto" w:fill="00B0F0"/>
          </w:tcPr>
          <w:p w:rsidR="00B63200" w:rsidRPr="00410F24" w:rsidRDefault="00B63200" w:rsidP="00814000">
            <w:pPr>
              <w:spacing w:after="0" w:line="240" w:lineRule="auto"/>
              <w:jc w:val="center"/>
              <w:rPr>
                <w:b/>
                <w:sz w:val="18"/>
                <w:szCs w:val="18"/>
              </w:rPr>
            </w:pPr>
            <w:r>
              <w:rPr>
                <w:b/>
                <w:sz w:val="18"/>
                <w:szCs w:val="18"/>
              </w:rPr>
              <w:t>ČOV/jiné zařízení</w:t>
            </w:r>
          </w:p>
        </w:tc>
      </w:tr>
      <w:tr w:rsidR="00B63200" w:rsidRPr="00BD7452" w:rsidTr="00814000">
        <w:trPr>
          <w:trHeight w:val="308"/>
        </w:trPr>
        <w:tc>
          <w:tcPr>
            <w:tcW w:w="1858"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B63200" w:rsidRPr="00410F24" w:rsidRDefault="00B63200" w:rsidP="00814000">
            <w:pPr>
              <w:spacing w:after="0" w:line="240" w:lineRule="auto"/>
              <w:rPr>
                <w:sz w:val="18"/>
                <w:szCs w:val="18"/>
              </w:rPr>
            </w:pPr>
            <w:r w:rsidRPr="00410F24">
              <w:rPr>
                <w:sz w:val="18"/>
                <w:szCs w:val="18"/>
              </w:rPr>
              <w:t>Bělá</w:t>
            </w:r>
          </w:p>
        </w:tc>
        <w:tc>
          <w:tcPr>
            <w:tcW w:w="1134" w:type="dxa"/>
            <w:tcBorders>
              <w:top w:val="nil"/>
              <w:left w:val="nil"/>
              <w:bottom w:val="single" w:sz="4" w:space="0" w:color="auto"/>
              <w:right w:val="single" w:sz="4" w:space="0" w:color="auto"/>
            </w:tcBorders>
            <w:shd w:val="clear" w:color="auto" w:fill="auto"/>
            <w:noWrap/>
            <w:vAlign w:val="center"/>
            <w:hideMark/>
          </w:tcPr>
          <w:p w:rsidR="00B63200" w:rsidRPr="00410F24" w:rsidRDefault="00B63200" w:rsidP="00814000">
            <w:pPr>
              <w:spacing w:after="0" w:line="240" w:lineRule="auto"/>
              <w:jc w:val="center"/>
              <w:rPr>
                <w:sz w:val="18"/>
                <w:szCs w:val="18"/>
              </w:rPr>
            </w:pPr>
            <w:r w:rsidRPr="00410F24">
              <w:rPr>
                <w:sz w:val="18"/>
                <w:szCs w:val="18"/>
              </w:rPr>
              <w:t>ne</w:t>
            </w:r>
          </w:p>
        </w:tc>
        <w:tc>
          <w:tcPr>
            <w:tcW w:w="1134" w:type="dxa"/>
            <w:tcBorders>
              <w:top w:val="nil"/>
              <w:left w:val="nil"/>
              <w:bottom w:val="single" w:sz="4" w:space="0" w:color="auto"/>
              <w:right w:val="single" w:sz="4" w:space="0" w:color="auto"/>
            </w:tcBorders>
            <w:shd w:val="clear" w:color="auto" w:fill="auto"/>
            <w:noWrap/>
            <w:vAlign w:val="center"/>
            <w:hideMark/>
          </w:tcPr>
          <w:p w:rsidR="00B63200" w:rsidRPr="00410F24" w:rsidRDefault="00B63200" w:rsidP="00814000">
            <w:pPr>
              <w:spacing w:after="0" w:line="240" w:lineRule="auto"/>
              <w:jc w:val="center"/>
              <w:rPr>
                <w:sz w:val="18"/>
                <w:szCs w:val="18"/>
              </w:rPr>
            </w:pPr>
            <w:r w:rsidRPr="00410F24">
              <w:rPr>
                <w:sz w:val="18"/>
                <w:szCs w:val="18"/>
              </w:rPr>
              <w:t>ne</w:t>
            </w:r>
          </w:p>
        </w:tc>
        <w:tc>
          <w:tcPr>
            <w:tcW w:w="1843" w:type="dxa"/>
            <w:tcBorders>
              <w:top w:val="nil"/>
              <w:left w:val="nil"/>
              <w:bottom w:val="single" w:sz="4" w:space="0" w:color="auto"/>
              <w:right w:val="single" w:sz="4" w:space="0" w:color="auto"/>
            </w:tcBorders>
            <w:shd w:val="clear" w:color="auto" w:fill="DBE5F1" w:themeFill="accent1" w:themeFillTint="33"/>
            <w:vAlign w:val="center"/>
          </w:tcPr>
          <w:p w:rsidR="00B63200" w:rsidRPr="00410F24" w:rsidRDefault="00B63200" w:rsidP="00814000">
            <w:pPr>
              <w:spacing w:after="0" w:line="240" w:lineRule="auto"/>
              <w:rPr>
                <w:sz w:val="18"/>
                <w:szCs w:val="18"/>
              </w:rPr>
            </w:pPr>
            <w:r w:rsidRPr="00410F24">
              <w:rPr>
                <w:sz w:val="18"/>
                <w:szCs w:val="18"/>
              </w:rPr>
              <w:t>Mlázovice</w:t>
            </w:r>
          </w:p>
        </w:tc>
        <w:tc>
          <w:tcPr>
            <w:tcW w:w="1134" w:type="dxa"/>
            <w:tcBorders>
              <w:top w:val="nil"/>
              <w:left w:val="nil"/>
              <w:bottom w:val="single" w:sz="4" w:space="0" w:color="auto"/>
              <w:right w:val="single" w:sz="4" w:space="0" w:color="auto"/>
            </w:tcBorders>
            <w:vAlign w:val="center"/>
          </w:tcPr>
          <w:p w:rsidR="00B63200" w:rsidRPr="00410F24" w:rsidRDefault="00D665C4" w:rsidP="00814000">
            <w:pPr>
              <w:spacing w:after="0" w:line="240" w:lineRule="auto"/>
              <w:jc w:val="center"/>
              <w:rPr>
                <w:sz w:val="18"/>
                <w:szCs w:val="18"/>
              </w:rPr>
            </w:pPr>
            <w:r>
              <w:rPr>
                <w:sz w:val="18"/>
                <w:szCs w:val="18"/>
              </w:rPr>
              <w:t xml:space="preserve">částečně </w:t>
            </w:r>
            <w:r w:rsidR="00B63200" w:rsidRPr="00410F24">
              <w:rPr>
                <w:sz w:val="18"/>
                <w:szCs w:val="18"/>
              </w:rPr>
              <w:t>ano</w:t>
            </w:r>
          </w:p>
        </w:tc>
        <w:tc>
          <w:tcPr>
            <w:tcW w:w="1134" w:type="dxa"/>
            <w:tcBorders>
              <w:top w:val="nil"/>
              <w:left w:val="nil"/>
              <w:bottom w:val="single" w:sz="4" w:space="0" w:color="auto"/>
              <w:right w:val="single" w:sz="4" w:space="0" w:color="auto"/>
            </w:tcBorders>
            <w:vAlign w:val="center"/>
          </w:tcPr>
          <w:p w:rsidR="00B63200" w:rsidRPr="00410F24" w:rsidRDefault="00B63200" w:rsidP="00814000">
            <w:pPr>
              <w:spacing w:after="0" w:line="240" w:lineRule="auto"/>
              <w:jc w:val="center"/>
              <w:rPr>
                <w:sz w:val="18"/>
                <w:szCs w:val="18"/>
              </w:rPr>
            </w:pPr>
            <w:r w:rsidRPr="00410F24">
              <w:rPr>
                <w:sz w:val="18"/>
                <w:szCs w:val="18"/>
              </w:rPr>
              <w:t>ne</w:t>
            </w:r>
          </w:p>
        </w:tc>
      </w:tr>
      <w:tr w:rsidR="00B63200" w:rsidRPr="00BD7452" w:rsidTr="00814000">
        <w:trPr>
          <w:trHeight w:val="308"/>
        </w:trPr>
        <w:tc>
          <w:tcPr>
            <w:tcW w:w="1858"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B63200" w:rsidRPr="00410F24" w:rsidRDefault="00B63200" w:rsidP="00814000">
            <w:pPr>
              <w:spacing w:after="0" w:line="240" w:lineRule="auto"/>
              <w:rPr>
                <w:sz w:val="18"/>
                <w:szCs w:val="18"/>
              </w:rPr>
            </w:pPr>
            <w:r w:rsidRPr="00410F24">
              <w:rPr>
                <w:sz w:val="18"/>
                <w:szCs w:val="18"/>
              </w:rPr>
              <w:t>Benešov u Semil</w:t>
            </w:r>
          </w:p>
        </w:tc>
        <w:tc>
          <w:tcPr>
            <w:tcW w:w="1134" w:type="dxa"/>
            <w:tcBorders>
              <w:top w:val="nil"/>
              <w:left w:val="nil"/>
              <w:bottom w:val="single" w:sz="4" w:space="0" w:color="auto"/>
              <w:right w:val="single" w:sz="4" w:space="0" w:color="auto"/>
            </w:tcBorders>
            <w:shd w:val="clear" w:color="auto" w:fill="auto"/>
            <w:noWrap/>
            <w:vAlign w:val="center"/>
            <w:hideMark/>
          </w:tcPr>
          <w:p w:rsidR="00B63200" w:rsidRPr="00410F24" w:rsidRDefault="00CF5625" w:rsidP="00814000">
            <w:pPr>
              <w:spacing w:after="0" w:line="240" w:lineRule="auto"/>
              <w:jc w:val="center"/>
              <w:rPr>
                <w:sz w:val="18"/>
                <w:szCs w:val="18"/>
              </w:rPr>
            </w:pPr>
            <w:r>
              <w:rPr>
                <w:sz w:val="18"/>
                <w:szCs w:val="18"/>
              </w:rPr>
              <w:t xml:space="preserve">částečně </w:t>
            </w:r>
            <w:r w:rsidR="00B63200" w:rsidRPr="00410F24">
              <w:rPr>
                <w:sz w:val="18"/>
                <w:szCs w:val="18"/>
              </w:rPr>
              <w:t>ano</w:t>
            </w:r>
          </w:p>
        </w:tc>
        <w:tc>
          <w:tcPr>
            <w:tcW w:w="1134" w:type="dxa"/>
            <w:tcBorders>
              <w:top w:val="nil"/>
              <w:left w:val="nil"/>
              <w:bottom w:val="single" w:sz="4" w:space="0" w:color="auto"/>
              <w:right w:val="single" w:sz="4" w:space="0" w:color="auto"/>
            </w:tcBorders>
            <w:shd w:val="clear" w:color="auto" w:fill="auto"/>
            <w:noWrap/>
            <w:vAlign w:val="center"/>
            <w:hideMark/>
          </w:tcPr>
          <w:p w:rsidR="00B63200" w:rsidRPr="00410F24" w:rsidRDefault="00B63200" w:rsidP="00814000">
            <w:pPr>
              <w:spacing w:after="0" w:line="240" w:lineRule="auto"/>
              <w:jc w:val="center"/>
              <w:rPr>
                <w:sz w:val="18"/>
                <w:szCs w:val="18"/>
              </w:rPr>
            </w:pPr>
            <w:r w:rsidRPr="00410F24">
              <w:rPr>
                <w:sz w:val="18"/>
                <w:szCs w:val="18"/>
              </w:rPr>
              <w:t>ano</w:t>
            </w:r>
          </w:p>
        </w:tc>
        <w:tc>
          <w:tcPr>
            <w:tcW w:w="1843" w:type="dxa"/>
            <w:tcBorders>
              <w:top w:val="nil"/>
              <w:left w:val="nil"/>
              <w:bottom w:val="single" w:sz="4" w:space="0" w:color="auto"/>
              <w:right w:val="single" w:sz="4" w:space="0" w:color="auto"/>
            </w:tcBorders>
            <w:shd w:val="clear" w:color="auto" w:fill="DBE5F1" w:themeFill="accent1" w:themeFillTint="33"/>
            <w:vAlign w:val="center"/>
          </w:tcPr>
          <w:p w:rsidR="00B63200" w:rsidRPr="00410F24" w:rsidRDefault="00B63200" w:rsidP="00814000">
            <w:pPr>
              <w:spacing w:after="0" w:line="240" w:lineRule="auto"/>
              <w:rPr>
                <w:sz w:val="18"/>
                <w:szCs w:val="18"/>
              </w:rPr>
            </w:pPr>
            <w:r w:rsidRPr="00410F24">
              <w:rPr>
                <w:sz w:val="18"/>
                <w:szCs w:val="18"/>
              </w:rPr>
              <w:t>Nová Paka</w:t>
            </w:r>
          </w:p>
        </w:tc>
        <w:tc>
          <w:tcPr>
            <w:tcW w:w="1134" w:type="dxa"/>
            <w:tcBorders>
              <w:top w:val="nil"/>
              <w:left w:val="nil"/>
              <w:bottom w:val="single" w:sz="4" w:space="0" w:color="auto"/>
              <w:right w:val="single" w:sz="4" w:space="0" w:color="auto"/>
            </w:tcBorders>
            <w:vAlign w:val="center"/>
          </w:tcPr>
          <w:p w:rsidR="00B63200" w:rsidRPr="00410F24" w:rsidRDefault="00D665C4" w:rsidP="00814000">
            <w:pPr>
              <w:spacing w:after="0" w:line="240" w:lineRule="auto"/>
              <w:jc w:val="center"/>
              <w:rPr>
                <w:sz w:val="18"/>
                <w:szCs w:val="18"/>
              </w:rPr>
            </w:pPr>
            <w:r>
              <w:rPr>
                <w:sz w:val="18"/>
                <w:szCs w:val="18"/>
              </w:rPr>
              <w:t xml:space="preserve">částečně </w:t>
            </w:r>
            <w:r w:rsidR="00B63200" w:rsidRPr="00410F24">
              <w:rPr>
                <w:sz w:val="18"/>
                <w:szCs w:val="18"/>
              </w:rPr>
              <w:t>ano</w:t>
            </w:r>
          </w:p>
        </w:tc>
        <w:tc>
          <w:tcPr>
            <w:tcW w:w="1134" w:type="dxa"/>
            <w:tcBorders>
              <w:top w:val="nil"/>
              <w:left w:val="nil"/>
              <w:bottom w:val="single" w:sz="4" w:space="0" w:color="auto"/>
              <w:right w:val="single" w:sz="4" w:space="0" w:color="auto"/>
            </w:tcBorders>
            <w:vAlign w:val="center"/>
          </w:tcPr>
          <w:p w:rsidR="00B63200" w:rsidRPr="00410F24" w:rsidRDefault="00B63200" w:rsidP="00814000">
            <w:pPr>
              <w:spacing w:after="0" w:line="240" w:lineRule="auto"/>
              <w:jc w:val="center"/>
              <w:rPr>
                <w:sz w:val="18"/>
                <w:szCs w:val="18"/>
              </w:rPr>
            </w:pPr>
            <w:r w:rsidRPr="00410F24">
              <w:rPr>
                <w:sz w:val="18"/>
                <w:szCs w:val="18"/>
              </w:rPr>
              <w:t>ano</w:t>
            </w:r>
          </w:p>
        </w:tc>
      </w:tr>
      <w:tr w:rsidR="00B63200" w:rsidRPr="00BD7452" w:rsidTr="00814000">
        <w:trPr>
          <w:trHeight w:val="308"/>
        </w:trPr>
        <w:tc>
          <w:tcPr>
            <w:tcW w:w="1858"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B63200" w:rsidRPr="00410F24" w:rsidRDefault="00B63200" w:rsidP="00814000">
            <w:pPr>
              <w:spacing w:after="0" w:line="240" w:lineRule="auto"/>
              <w:rPr>
                <w:sz w:val="18"/>
                <w:szCs w:val="18"/>
              </w:rPr>
            </w:pPr>
            <w:r w:rsidRPr="00410F24">
              <w:rPr>
                <w:sz w:val="18"/>
                <w:szCs w:val="18"/>
              </w:rPr>
              <w:t>Borovnice</w:t>
            </w:r>
          </w:p>
        </w:tc>
        <w:tc>
          <w:tcPr>
            <w:tcW w:w="1134" w:type="dxa"/>
            <w:tcBorders>
              <w:top w:val="nil"/>
              <w:left w:val="nil"/>
              <w:bottom w:val="single" w:sz="4" w:space="0" w:color="auto"/>
              <w:right w:val="single" w:sz="4" w:space="0" w:color="auto"/>
            </w:tcBorders>
            <w:shd w:val="clear" w:color="auto" w:fill="auto"/>
            <w:noWrap/>
            <w:vAlign w:val="center"/>
            <w:hideMark/>
          </w:tcPr>
          <w:p w:rsidR="00B63200" w:rsidRPr="00410F24" w:rsidRDefault="00CF5625" w:rsidP="00814000">
            <w:pPr>
              <w:spacing w:after="0" w:line="240" w:lineRule="auto"/>
              <w:jc w:val="center"/>
              <w:rPr>
                <w:sz w:val="18"/>
                <w:szCs w:val="18"/>
              </w:rPr>
            </w:pPr>
            <w:r>
              <w:rPr>
                <w:sz w:val="18"/>
                <w:szCs w:val="18"/>
              </w:rPr>
              <w:t>částečně ano</w:t>
            </w:r>
          </w:p>
        </w:tc>
        <w:tc>
          <w:tcPr>
            <w:tcW w:w="1134" w:type="dxa"/>
            <w:tcBorders>
              <w:top w:val="nil"/>
              <w:left w:val="nil"/>
              <w:bottom w:val="single" w:sz="4" w:space="0" w:color="auto"/>
              <w:right w:val="single" w:sz="4" w:space="0" w:color="auto"/>
            </w:tcBorders>
            <w:shd w:val="clear" w:color="auto" w:fill="auto"/>
            <w:noWrap/>
            <w:vAlign w:val="center"/>
            <w:hideMark/>
          </w:tcPr>
          <w:p w:rsidR="00B63200" w:rsidRPr="00410F24" w:rsidRDefault="00B63200" w:rsidP="00814000">
            <w:pPr>
              <w:spacing w:after="0" w:line="240" w:lineRule="auto"/>
              <w:jc w:val="center"/>
              <w:rPr>
                <w:sz w:val="18"/>
                <w:szCs w:val="18"/>
              </w:rPr>
            </w:pPr>
            <w:r w:rsidRPr="00410F24">
              <w:rPr>
                <w:sz w:val="18"/>
                <w:szCs w:val="18"/>
              </w:rPr>
              <w:t>ne</w:t>
            </w:r>
          </w:p>
        </w:tc>
        <w:tc>
          <w:tcPr>
            <w:tcW w:w="1843" w:type="dxa"/>
            <w:tcBorders>
              <w:top w:val="nil"/>
              <w:left w:val="nil"/>
              <w:bottom w:val="single" w:sz="4" w:space="0" w:color="auto"/>
              <w:right w:val="single" w:sz="4" w:space="0" w:color="auto"/>
            </w:tcBorders>
            <w:shd w:val="clear" w:color="auto" w:fill="DBE5F1" w:themeFill="accent1" w:themeFillTint="33"/>
            <w:vAlign w:val="center"/>
          </w:tcPr>
          <w:p w:rsidR="00B63200" w:rsidRPr="00410F24" w:rsidRDefault="00B63200" w:rsidP="00814000">
            <w:pPr>
              <w:spacing w:after="0" w:line="240" w:lineRule="auto"/>
              <w:rPr>
                <w:sz w:val="18"/>
                <w:szCs w:val="18"/>
              </w:rPr>
            </w:pPr>
            <w:r w:rsidRPr="00410F24">
              <w:rPr>
                <w:sz w:val="18"/>
                <w:szCs w:val="18"/>
              </w:rPr>
              <w:t>Nová Ves nad Popelkou</w:t>
            </w:r>
          </w:p>
        </w:tc>
        <w:tc>
          <w:tcPr>
            <w:tcW w:w="1134" w:type="dxa"/>
            <w:tcBorders>
              <w:top w:val="nil"/>
              <w:left w:val="nil"/>
              <w:bottom w:val="single" w:sz="4" w:space="0" w:color="auto"/>
              <w:right w:val="single" w:sz="4" w:space="0" w:color="auto"/>
            </w:tcBorders>
            <w:vAlign w:val="center"/>
          </w:tcPr>
          <w:p w:rsidR="00B63200" w:rsidRPr="00410F24" w:rsidRDefault="00D665C4" w:rsidP="00814000">
            <w:pPr>
              <w:spacing w:after="0" w:line="240" w:lineRule="auto"/>
              <w:jc w:val="center"/>
              <w:rPr>
                <w:sz w:val="18"/>
                <w:szCs w:val="18"/>
              </w:rPr>
            </w:pPr>
            <w:r>
              <w:rPr>
                <w:sz w:val="18"/>
                <w:szCs w:val="18"/>
              </w:rPr>
              <w:t>částečně ano</w:t>
            </w:r>
          </w:p>
        </w:tc>
        <w:tc>
          <w:tcPr>
            <w:tcW w:w="1134" w:type="dxa"/>
            <w:tcBorders>
              <w:top w:val="nil"/>
              <w:left w:val="nil"/>
              <w:bottom w:val="single" w:sz="4" w:space="0" w:color="auto"/>
              <w:right w:val="single" w:sz="4" w:space="0" w:color="auto"/>
            </w:tcBorders>
            <w:vAlign w:val="center"/>
          </w:tcPr>
          <w:p w:rsidR="00B63200" w:rsidRPr="00410F24" w:rsidRDefault="00B63200" w:rsidP="00814000">
            <w:pPr>
              <w:spacing w:after="0" w:line="240" w:lineRule="auto"/>
              <w:jc w:val="center"/>
              <w:rPr>
                <w:sz w:val="18"/>
                <w:szCs w:val="18"/>
              </w:rPr>
            </w:pPr>
            <w:r w:rsidRPr="00410F24">
              <w:rPr>
                <w:sz w:val="18"/>
                <w:szCs w:val="18"/>
              </w:rPr>
              <w:t>ne</w:t>
            </w:r>
          </w:p>
        </w:tc>
      </w:tr>
      <w:tr w:rsidR="00B63200" w:rsidRPr="00BD7452" w:rsidTr="00814000">
        <w:trPr>
          <w:trHeight w:val="308"/>
        </w:trPr>
        <w:tc>
          <w:tcPr>
            <w:tcW w:w="1858"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B63200" w:rsidRPr="00410F24" w:rsidRDefault="00B63200" w:rsidP="00814000">
            <w:pPr>
              <w:spacing w:after="0" w:line="240" w:lineRule="auto"/>
              <w:rPr>
                <w:sz w:val="18"/>
                <w:szCs w:val="18"/>
              </w:rPr>
            </w:pPr>
            <w:r w:rsidRPr="00410F24">
              <w:rPr>
                <w:sz w:val="18"/>
                <w:szCs w:val="18"/>
              </w:rPr>
              <w:t>Bozkov</w:t>
            </w:r>
          </w:p>
        </w:tc>
        <w:tc>
          <w:tcPr>
            <w:tcW w:w="1134" w:type="dxa"/>
            <w:tcBorders>
              <w:top w:val="nil"/>
              <w:left w:val="nil"/>
              <w:bottom w:val="single" w:sz="4" w:space="0" w:color="auto"/>
              <w:right w:val="single" w:sz="4" w:space="0" w:color="auto"/>
            </w:tcBorders>
            <w:shd w:val="clear" w:color="auto" w:fill="auto"/>
            <w:noWrap/>
            <w:vAlign w:val="center"/>
            <w:hideMark/>
          </w:tcPr>
          <w:p w:rsidR="00B63200" w:rsidRPr="00410F24" w:rsidRDefault="00CF5625" w:rsidP="00814000">
            <w:pPr>
              <w:spacing w:after="0" w:line="240" w:lineRule="auto"/>
              <w:jc w:val="center"/>
              <w:rPr>
                <w:sz w:val="18"/>
                <w:szCs w:val="18"/>
              </w:rPr>
            </w:pPr>
            <w:r>
              <w:rPr>
                <w:sz w:val="18"/>
                <w:szCs w:val="18"/>
              </w:rPr>
              <w:t xml:space="preserve">částečně </w:t>
            </w:r>
            <w:r w:rsidR="00B63200" w:rsidRPr="00410F24">
              <w:rPr>
                <w:sz w:val="18"/>
                <w:szCs w:val="18"/>
              </w:rPr>
              <w:t>ano</w:t>
            </w:r>
          </w:p>
        </w:tc>
        <w:tc>
          <w:tcPr>
            <w:tcW w:w="1134" w:type="dxa"/>
            <w:tcBorders>
              <w:top w:val="nil"/>
              <w:left w:val="nil"/>
              <w:bottom w:val="single" w:sz="4" w:space="0" w:color="auto"/>
              <w:right w:val="single" w:sz="4" w:space="0" w:color="auto"/>
            </w:tcBorders>
            <w:shd w:val="clear" w:color="auto" w:fill="auto"/>
            <w:noWrap/>
            <w:vAlign w:val="center"/>
            <w:hideMark/>
          </w:tcPr>
          <w:p w:rsidR="00B63200" w:rsidRPr="00410F24" w:rsidRDefault="00B63200" w:rsidP="00814000">
            <w:pPr>
              <w:spacing w:after="0" w:line="240" w:lineRule="auto"/>
              <w:jc w:val="center"/>
              <w:rPr>
                <w:sz w:val="18"/>
                <w:szCs w:val="18"/>
              </w:rPr>
            </w:pPr>
            <w:r w:rsidRPr="00410F24">
              <w:rPr>
                <w:sz w:val="18"/>
                <w:szCs w:val="18"/>
              </w:rPr>
              <w:t>ne</w:t>
            </w:r>
          </w:p>
        </w:tc>
        <w:tc>
          <w:tcPr>
            <w:tcW w:w="1843" w:type="dxa"/>
            <w:tcBorders>
              <w:top w:val="nil"/>
              <w:left w:val="nil"/>
              <w:bottom w:val="single" w:sz="4" w:space="0" w:color="auto"/>
              <w:right w:val="single" w:sz="4" w:space="0" w:color="auto"/>
            </w:tcBorders>
            <w:shd w:val="clear" w:color="auto" w:fill="DBE5F1" w:themeFill="accent1" w:themeFillTint="33"/>
            <w:vAlign w:val="center"/>
          </w:tcPr>
          <w:p w:rsidR="00B63200" w:rsidRPr="00410F24" w:rsidRDefault="00B63200" w:rsidP="00814000">
            <w:pPr>
              <w:spacing w:after="0" w:line="240" w:lineRule="auto"/>
              <w:rPr>
                <w:sz w:val="18"/>
                <w:szCs w:val="18"/>
              </w:rPr>
            </w:pPr>
            <w:r w:rsidRPr="00410F24">
              <w:rPr>
                <w:sz w:val="18"/>
                <w:szCs w:val="18"/>
              </w:rPr>
              <w:t>Ostružno</w:t>
            </w:r>
          </w:p>
        </w:tc>
        <w:tc>
          <w:tcPr>
            <w:tcW w:w="1134" w:type="dxa"/>
            <w:tcBorders>
              <w:top w:val="nil"/>
              <w:left w:val="nil"/>
              <w:bottom w:val="single" w:sz="4" w:space="0" w:color="auto"/>
              <w:right w:val="single" w:sz="4" w:space="0" w:color="auto"/>
            </w:tcBorders>
            <w:vAlign w:val="center"/>
          </w:tcPr>
          <w:p w:rsidR="00B63200" w:rsidRPr="00410F24" w:rsidRDefault="00B63200" w:rsidP="00814000">
            <w:pPr>
              <w:spacing w:after="0" w:line="240" w:lineRule="auto"/>
              <w:jc w:val="center"/>
              <w:rPr>
                <w:sz w:val="18"/>
                <w:szCs w:val="18"/>
              </w:rPr>
            </w:pPr>
            <w:r w:rsidRPr="00410F24">
              <w:rPr>
                <w:sz w:val="18"/>
                <w:szCs w:val="18"/>
              </w:rPr>
              <w:t>ano</w:t>
            </w:r>
          </w:p>
        </w:tc>
        <w:tc>
          <w:tcPr>
            <w:tcW w:w="1134" w:type="dxa"/>
            <w:tcBorders>
              <w:top w:val="nil"/>
              <w:left w:val="nil"/>
              <w:bottom w:val="single" w:sz="4" w:space="0" w:color="auto"/>
              <w:right w:val="single" w:sz="4" w:space="0" w:color="auto"/>
            </w:tcBorders>
            <w:vAlign w:val="center"/>
          </w:tcPr>
          <w:p w:rsidR="00B63200" w:rsidRPr="00410F24" w:rsidRDefault="00B63200" w:rsidP="00814000">
            <w:pPr>
              <w:spacing w:after="0" w:line="240" w:lineRule="auto"/>
              <w:jc w:val="center"/>
              <w:rPr>
                <w:sz w:val="18"/>
                <w:szCs w:val="18"/>
              </w:rPr>
            </w:pPr>
            <w:r w:rsidRPr="00410F24">
              <w:rPr>
                <w:sz w:val="18"/>
                <w:szCs w:val="18"/>
              </w:rPr>
              <w:t>ne</w:t>
            </w:r>
          </w:p>
        </w:tc>
      </w:tr>
      <w:tr w:rsidR="00B63200" w:rsidRPr="00BD7452" w:rsidTr="00814000">
        <w:trPr>
          <w:trHeight w:val="308"/>
        </w:trPr>
        <w:tc>
          <w:tcPr>
            <w:tcW w:w="1858"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B63200" w:rsidRPr="00410F24" w:rsidRDefault="00B63200" w:rsidP="00814000">
            <w:pPr>
              <w:spacing w:after="0" w:line="240" w:lineRule="auto"/>
              <w:rPr>
                <w:sz w:val="18"/>
                <w:szCs w:val="18"/>
              </w:rPr>
            </w:pPr>
            <w:r w:rsidRPr="00410F24">
              <w:rPr>
                <w:sz w:val="18"/>
                <w:szCs w:val="18"/>
              </w:rPr>
              <w:t>Brada - Rybníček</w:t>
            </w:r>
          </w:p>
        </w:tc>
        <w:tc>
          <w:tcPr>
            <w:tcW w:w="1134" w:type="dxa"/>
            <w:tcBorders>
              <w:top w:val="nil"/>
              <w:left w:val="nil"/>
              <w:bottom w:val="single" w:sz="4" w:space="0" w:color="auto"/>
              <w:right w:val="single" w:sz="4" w:space="0" w:color="auto"/>
            </w:tcBorders>
            <w:shd w:val="clear" w:color="auto" w:fill="auto"/>
            <w:noWrap/>
            <w:vAlign w:val="center"/>
            <w:hideMark/>
          </w:tcPr>
          <w:p w:rsidR="00B63200" w:rsidRPr="00410F24" w:rsidRDefault="00B63200" w:rsidP="00814000">
            <w:pPr>
              <w:spacing w:after="0" w:line="240" w:lineRule="auto"/>
              <w:jc w:val="center"/>
              <w:rPr>
                <w:sz w:val="18"/>
                <w:szCs w:val="18"/>
              </w:rPr>
            </w:pPr>
            <w:r w:rsidRPr="00410F24">
              <w:rPr>
                <w:sz w:val="18"/>
                <w:szCs w:val="18"/>
              </w:rPr>
              <w:t>ne</w:t>
            </w:r>
          </w:p>
        </w:tc>
        <w:tc>
          <w:tcPr>
            <w:tcW w:w="1134" w:type="dxa"/>
            <w:tcBorders>
              <w:top w:val="nil"/>
              <w:left w:val="nil"/>
              <w:bottom w:val="single" w:sz="4" w:space="0" w:color="auto"/>
              <w:right w:val="single" w:sz="4" w:space="0" w:color="auto"/>
            </w:tcBorders>
            <w:shd w:val="clear" w:color="auto" w:fill="auto"/>
            <w:noWrap/>
            <w:vAlign w:val="center"/>
            <w:hideMark/>
          </w:tcPr>
          <w:p w:rsidR="00B63200" w:rsidRPr="00410F24" w:rsidRDefault="00B63200" w:rsidP="00814000">
            <w:pPr>
              <w:spacing w:after="0" w:line="240" w:lineRule="auto"/>
              <w:jc w:val="center"/>
              <w:rPr>
                <w:sz w:val="18"/>
                <w:szCs w:val="18"/>
              </w:rPr>
            </w:pPr>
            <w:r w:rsidRPr="00410F24">
              <w:rPr>
                <w:sz w:val="18"/>
                <w:szCs w:val="18"/>
              </w:rPr>
              <w:t>ne</w:t>
            </w:r>
          </w:p>
        </w:tc>
        <w:tc>
          <w:tcPr>
            <w:tcW w:w="1843" w:type="dxa"/>
            <w:tcBorders>
              <w:top w:val="nil"/>
              <w:left w:val="nil"/>
              <w:bottom w:val="single" w:sz="4" w:space="0" w:color="auto"/>
              <w:right w:val="single" w:sz="4" w:space="0" w:color="auto"/>
            </w:tcBorders>
            <w:shd w:val="clear" w:color="auto" w:fill="DBE5F1" w:themeFill="accent1" w:themeFillTint="33"/>
            <w:vAlign w:val="center"/>
          </w:tcPr>
          <w:p w:rsidR="00B63200" w:rsidRPr="00410F24" w:rsidRDefault="00B63200" w:rsidP="00814000">
            <w:pPr>
              <w:spacing w:after="0" w:line="240" w:lineRule="auto"/>
              <w:rPr>
                <w:sz w:val="18"/>
                <w:szCs w:val="18"/>
              </w:rPr>
            </w:pPr>
            <w:r w:rsidRPr="00410F24">
              <w:rPr>
                <w:sz w:val="18"/>
                <w:szCs w:val="18"/>
              </w:rPr>
              <w:t>Pecka</w:t>
            </w:r>
          </w:p>
        </w:tc>
        <w:tc>
          <w:tcPr>
            <w:tcW w:w="1134" w:type="dxa"/>
            <w:tcBorders>
              <w:top w:val="nil"/>
              <w:left w:val="nil"/>
              <w:bottom w:val="single" w:sz="4" w:space="0" w:color="auto"/>
              <w:right w:val="single" w:sz="4" w:space="0" w:color="auto"/>
            </w:tcBorders>
            <w:vAlign w:val="center"/>
          </w:tcPr>
          <w:p w:rsidR="00B63200" w:rsidRPr="00410F24" w:rsidRDefault="00D665C4" w:rsidP="00814000">
            <w:pPr>
              <w:spacing w:after="0" w:line="240" w:lineRule="auto"/>
              <w:jc w:val="center"/>
              <w:rPr>
                <w:sz w:val="18"/>
                <w:szCs w:val="18"/>
              </w:rPr>
            </w:pPr>
            <w:r>
              <w:rPr>
                <w:sz w:val="18"/>
                <w:szCs w:val="18"/>
              </w:rPr>
              <w:t xml:space="preserve">částečně </w:t>
            </w:r>
            <w:r w:rsidR="00B63200" w:rsidRPr="00410F24">
              <w:rPr>
                <w:sz w:val="18"/>
                <w:szCs w:val="18"/>
              </w:rPr>
              <w:t>ano</w:t>
            </w:r>
          </w:p>
        </w:tc>
        <w:tc>
          <w:tcPr>
            <w:tcW w:w="1134" w:type="dxa"/>
            <w:tcBorders>
              <w:top w:val="nil"/>
              <w:left w:val="nil"/>
              <w:bottom w:val="single" w:sz="4" w:space="0" w:color="auto"/>
              <w:right w:val="single" w:sz="4" w:space="0" w:color="auto"/>
            </w:tcBorders>
            <w:vAlign w:val="center"/>
          </w:tcPr>
          <w:p w:rsidR="00B63200" w:rsidRPr="00410F24" w:rsidRDefault="00B63200" w:rsidP="00814000">
            <w:pPr>
              <w:spacing w:after="0" w:line="240" w:lineRule="auto"/>
              <w:jc w:val="center"/>
              <w:rPr>
                <w:sz w:val="18"/>
                <w:szCs w:val="18"/>
              </w:rPr>
            </w:pPr>
            <w:r w:rsidRPr="00410F24">
              <w:rPr>
                <w:sz w:val="18"/>
                <w:szCs w:val="18"/>
              </w:rPr>
              <w:t>ano</w:t>
            </w:r>
          </w:p>
        </w:tc>
      </w:tr>
      <w:tr w:rsidR="00B63200" w:rsidRPr="00BD7452" w:rsidTr="00814000">
        <w:trPr>
          <w:trHeight w:val="308"/>
        </w:trPr>
        <w:tc>
          <w:tcPr>
            <w:tcW w:w="1858"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B63200" w:rsidRPr="00410F24" w:rsidRDefault="00B63200" w:rsidP="00814000">
            <w:pPr>
              <w:spacing w:after="0" w:line="240" w:lineRule="auto"/>
              <w:rPr>
                <w:sz w:val="18"/>
                <w:szCs w:val="18"/>
              </w:rPr>
            </w:pPr>
            <w:r w:rsidRPr="00410F24">
              <w:rPr>
                <w:sz w:val="18"/>
                <w:szCs w:val="18"/>
              </w:rPr>
              <w:t>Bradlecká Lhota</w:t>
            </w:r>
          </w:p>
        </w:tc>
        <w:tc>
          <w:tcPr>
            <w:tcW w:w="1134" w:type="dxa"/>
            <w:tcBorders>
              <w:top w:val="nil"/>
              <w:left w:val="nil"/>
              <w:bottom w:val="single" w:sz="4" w:space="0" w:color="auto"/>
              <w:right w:val="single" w:sz="4" w:space="0" w:color="auto"/>
            </w:tcBorders>
            <w:shd w:val="clear" w:color="auto" w:fill="auto"/>
            <w:noWrap/>
            <w:vAlign w:val="center"/>
            <w:hideMark/>
          </w:tcPr>
          <w:p w:rsidR="00B63200" w:rsidRPr="00410F24" w:rsidRDefault="00B63200" w:rsidP="00814000">
            <w:pPr>
              <w:spacing w:after="0" w:line="240" w:lineRule="auto"/>
              <w:jc w:val="center"/>
              <w:rPr>
                <w:sz w:val="18"/>
                <w:szCs w:val="18"/>
              </w:rPr>
            </w:pPr>
            <w:r w:rsidRPr="00410F24">
              <w:rPr>
                <w:sz w:val="18"/>
                <w:szCs w:val="18"/>
              </w:rPr>
              <w:t>ne</w:t>
            </w:r>
          </w:p>
        </w:tc>
        <w:tc>
          <w:tcPr>
            <w:tcW w:w="1134" w:type="dxa"/>
            <w:tcBorders>
              <w:top w:val="nil"/>
              <w:left w:val="nil"/>
              <w:bottom w:val="single" w:sz="4" w:space="0" w:color="auto"/>
              <w:right w:val="single" w:sz="4" w:space="0" w:color="auto"/>
            </w:tcBorders>
            <w:shd w:val="clear" w:color="auto" w:fill="auto"/>
            <w:noWrap/>
            <w:vAlign w:val="center"/>
            <w:hideMark/>
          </w:tcPr>
          <w:p w:rsidR="00B63200" w:rsidRPr="00410F24" w:rsidRDefault="00B63200" w:rsidP="00814000">
            <w:pPr>
              <w:spacing w:after="0" w:line="240" w:lineRule="auto"/>
              <w:jc w:val="center"/>
              <w:rPr>
                <w:sz w:val="18"/>
                <w:szCs w:val="18"/>
              </w:rPr>
            </w:pPr>
            <w:r w:rsidRPr="00410F24">
              <w:rPr>
                <w:sz w:val="18"/>
                <w:szCs w:val="18"/>
              </w:rPr>
              <w:t>ne</w:t>
            </w:r>
          </w:p>
        </w:tc>
        <w:tc>
          <w:tcPr>
            <w:tcW w:w="1843" w:type="dxa"/>
            <w:tcBorders>
              <w:top w:val="nil"/>
              <w:left w:val="nil"/>
              <w:bottom w:val="single" w:sz="4" w:space="0" w:color="auto"/>
              <w:right w:val="single" w:sz="4" w:space="0" w:color="auto"/>
            </w:tcBorders>
            <w:shd w:val="clear" w:color="auto" w:fill="DBE5F1" w:themeFill="accent1" w:themeFillTint="33"/>
            <w:vAlign w:val="center"/>
          </w:tcPr>
          <w:p w:rsidR="00B63200" w:rsidRPr="00410F24" w:rsidRDefault="00B63200" w:rsidP="00814000">
            <w:pPr>
              <w:spacing w:after="0" w:line="240" w:lineRule="auto"/>
              <w:rPr>
                <w:sz w:val="18"/>
                <w:szCs w:val="18"/>
              </w:rPr>
            </w:pPr>
            <w:r w:rsidRPr="00410F24">
              <w:rPr>
                <w:sz w:val="18"/>
                <w:szCs w:val="18"/>
              </w:rPr>
              <w:t>Podůlší</w:t>
            </w:r>
          </w:p>
        </w:tc>
        <w:tc>
          <w:tcPr>
            <w:tcW w:w="1134" w:type="dxa"/>
            <w:tcBorders>
              <w:top w:val="nil"/>
              <w:left w:val="nil"/>
              <w:bottom w:val="single" w:sz="4" w:space="0" w:color="auto"/>
              <w:right w:val="single" w:sz="4" w:space="0" w:color="auto"/>
            </w:tcBorders>
            <w:vAlign w:val="center"/>
          </w:tcPr>
          <w:p w:rsidR="00B63200" w:rsidRPr="00410F24" w:rsidRDefault="00D665C4" w:rsidP="00814000">
            <w:pPr>
              <w:spacing w:after="0" w:line="240" w:lineRule="auto"/>
              <w:jc w:val="center"/>
              <w:rPr>
                <w:sz w:val="18"/>
                <w:szCs w:val="18"/>
              </w:rPr>
            </w:pPr>
            <w:r>
              <w:rPr>
                <w:sz w:val="18"/>
                <w:szCs w:val="18"/>
              </w:rPr>
              <w:t xml:space="preserve">částečně </w:t>
            </w:r>
            <w:r w:rsidR="00B63200" w:rsidRPr="00410F24">
              <w:rPr>
                <w:sz w:val="18"/>
                <w:szCs w:val="18"/>
              </w:rPr>
              <w:t>ano</w:t>
            </w:r>
          </w:p>
        </w:tc>
        <w:tc>
          <w:tcPr>
            <w:tcW w:w="1134" w:type="dxa"/>
            <w:tcBorders>
              <w:top w:val="nil"/>
              <w:left w:val="nil"/>
              <w:bottom w:val="single" w:sz="4" w:space="0" w:color="auto"/>
              <w:right w:val="single" w:sz="4" w:space="0" w:color="auto"/>
            </w:tcBorders>
            <w:vAlign w:val="center"/>
          </w:tcPr>
          <w:p w:rsidR="00B63200" w:rsidRPr="00410F24" w:rsidRDefault="00B63200" w:rsidP="00814000">
            <w:pPr>
              <w:spacing w:after="0" w:line="240" w:lineRule="auto"/>
              <w:jc w:val="center"/>
              <w:rPr>
                <w:sz w:val="18"/>
                <w:szCs w:val="18"/>
              </w:rPr>
            </w:pPr>
            <w:r w:rsidRPr="00410F24">
              <w:rPr>
                <w:sz w:val="18"/>
                <w:szCs w:val="18"/>
              </w:rPr>
              <w:t>ano</w:t>
            </w:r>
          </w:p>
        </w:tc>
      </w:tr>
      <w:tr w:rsidR="00B63200" w:rsidRPr="00BD7452" w:rsidTr="00814000">
        <w:trPr>
          <w:trHeight w:val="308"/>
        </w:trPr>
        <w:tc>
          <w:tcPr>
            <w:tcW w:w="1858"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B63200" w:rsidRPr="00410F24" w:rsidRDefault="00B63200" w:rsidP="00814000">
            <w:pPr>
              <w:spacing w:after="0" w:line="240" w:lineRule="auto"/>
              <w:rPr>
                <w:sz w:val="18"/>
                <w:szCs w:val="18"/>
              </w:rPr>
            </w:pPr>
            <w:r w:rsidRPr="00410F24">
              <w:rPr>
                <w:sz w:val="18"/>
                <w:szCs w:val="18"/>
              </w:rPr>
              <w:t>Bystrá nad Jizerou</w:t>
            </w:r>
          </w:p>
        </w:tc>
        <w:tc>
          <w:tcPr>
            <w:tcW w:w="1134" w:type="dxa"/>
            <w:tcBorders>
              <w:top w:val="nil"/>
              <w:left w:val="nil"/>
              <w:bottom w:val="single" w:sz="4" w:space="0" w:color="auto"/>
              <w:right w:val="single" w:sz="4" w:space="0" w:color="auto"/>
            </w:tcBorders>
            <w:shd w:val="clear" w:color="auto" w:fill="auto"/>
            <w:noWrap/>
            <w:vAlign w:val="center"/>
            <w:hideMark/>
          </w:tcPr>
          <w:p w:rsidR="00B63200" w:rsidRPr="00410F24" w:rsidRDefault="00B63200" w:rsidP="00814000">
            <w:pPr>
              <w:spacing w:after="0" w:line="240" w:lineRule="auto"/>
              <w:jc w:val="center"/>
              <w:rPr>
                <w:sz w:val="18"/>
                <w:szCs w:val="18"/>
              </w:rPr>
            </w:pPr>
            <w:r w:rsidRPr="00410F24">
              <w:rPr>
                <w:sz w:val="18"/>
                <w:szCs w:val="18"/>
              </w:rPr>
              <w:t>ne</w:t>
            </w:r>
          </w:p>
        </w:tc>
        <w:tc>
          <w:tcPr>
            <w:tcW w:w="1134" w:type="dxa"/>
            <w:tcBorders>
              <w:top w:val="nil"/>
              <w:left w:val="nil"/>
              <w:bottom w:val="single" w:sz="4" w:space="0" w:color="auto"/>
              <w:right w:val="single" w:sz="4" w:space="0" w:color="auto"/>
            </w:tcBorders>
            <w:shd w:val="clear" w:color="auto" w:fill="auto"/>
            <w:noWrap/>
            <w:vAlign w:val="center"/>
            <w:hideMark/>
          </w:tcPr>
          <w:p w:rsidR="00B63200" w:rsidRPr="00410F24" w:rsidRDefault="00B63200" w:rsidP="00814000">
            <w:pPr>
              <w:spacing w:after="0" w:line="240" w:lineRule="auto"/>
              <w:jc w:val="center"/>
              <w:rPr>
                <w:sz w:val="18"/>
                <w:szCs w:val="18"/>
              </w:rPr>
            </w:pPr>
            <w:r w:rsidRPr="00410F24">
              <w:rPr>
                <w:sz w:val="18"/>
                <w:szCs w:val="18"/>
              </w:rPr>
              <w:t>ne</w:t>
            </w:r>
          </w:p>
        </w:tc>
        <w:tc>
          <w:tcPr>
            <w:tcW w:w="1843" w:type="dxa"/>
            <w:tcBorders>
              <w:top w:val="nil"/>
              <w:left w:val="nil"/>
              <w:bottom w:val="single" w:sz="4" w:space="0" w:color="auto"/>
              <w:right w:val="single" w:sz="4" w:space="0" w:color="auto"/>
            </w:tcBorders>
            <w:shd w:val="clear" w:color="auto" w:fill="DBE5F1" w:themeFill="accent1" w:themeFillTint="33"/>
            <w:vAlign w:val="center"/>
          </w:tcPr>
          <w:p w:rsidR="00B63200" w:rsidRPr="00410F24" w:rsidRDefault="00B63200" w:rsidP="00814000">
            <w:pPr>
              <w:spacing w:after="0" w:line="240" w:lineRule="auto"/>
              <w:rPr>
                <w:sz w:val="18"/>
                <w:szCs w:val="18"/>
              </w:rPr>
            </w:pPr>
            <w:r w:rsidRPr="00410F24">
              <w:rPr>
                <w:sz w:val="18"/>
                <w:szCs w:val="18"/>
              </w:rPr>
              <w:t>Příkrý</w:t>
            </w:r>
          </w:p>
        </w:tc>
        <w:tc>
          <w:tcPr>
            <w:tcW w:w="1134" w:type="dxa"/>
            <w:tcBorders>
              <w:top w:val="nil"/>
              <w:left w:val="nil"/>
              <w:bottom w:val="single" w:sz="4" w:space="0" w:color="auto"/>
              <w:right w:val="single" w:sz="4" w:space="0" w:color="auto"/>
            </w:tcBorders>
            <w:vAlign w:val="center"/>
          </w:tcPr>
          <w:p w:rsidR="00B63200" w:rsidRPr="00410F24" w:rsidRDefault="00B63200" w:rsidP="00814000">
            <w:pPr>
              <w:spacing w:after="0" w:line="240" w:lineRule="auto"/>
              <w:jc w:val="center"/>
              <w:rPr>
                <w:sz w:val="18"/>
                <w:szCs w:val="18"/>
              </w:rPr>
            </w:pPr>
            <w:r w:rsidRPr="00410F24">
              <w:rPr>
                <w:sz w:val="18"/>
                <w:szCs w:val="18"/>
              </w:rPr>
              <w:t>ne</w:t>
            </w:r>
          </w:p>
        </w:tc>
        <w:tc>
          <w:tcPr>
            <w:tcW w:w="1134" w:type="dxa"/>
            <w:tcBorders>
              <w:top w:val="nil"/>
              <w:left w:val="nil"/>
              <w:bottom w:val="single" w:sz="4" w:space="0" w:color="auto"/>
              <w:right w:val="single" w:sz="4" w:space="0" w:color="auto"/>
            </w:tcBorders>
            <w:vAlign w:val="center"/>
          </w:tcPr>
          <w:p w:rsidR="00B63200" w:rsidRPr="00410F24" w:rsidRDefault="00B63200" w:rsidP="00814000">
            <w:pPr>
              <w:spacing w:after="0" w:line="240" w:lineRule="auto"/>
              <w:jc w:val="center"/>
              <w:rPr>
                <w:sz w:val="18"/>
                <w:szCs w:val="18"/>
              </w:rPr>
            </w:pPr>
            <w:r w:rsidRPr="00410F24">
              <w:rPr>
                <w:sz w:val="18"/>
                <w:szCs w:val="18"/>
              </w:rPr>
              <w:t>ne</w:t>
            </w:r>
          </w:p>
        </w:tc>
      </w:tr>
      <w:tr w:rsidR="00B63200" w:rsidRPr="00BD7452" w:rsidTr="00814000">
        <w:trPr>
          <w:trHeight w:val="308"/>
        </w:trPr>
        <w:tc>
          <w:tcPr>
            <w:tcW w:w="1858"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B63200" w:rsidRPr="00410F24" w:rsidRDefault="00B63200" w:rsidP="00814000">
            <w:pPr>
              <w:spacing w:after="0" w:line="240" w:lineRule="auto"/>
              <w:rPr>
                <w:sz w:val="18"/>
                <w:szCs w:val="18"/>
              </w:rPr>
            </w:pPr>
            <w:r w:rsidRPr="00410F24">
              <w:rPr>
                <w:sz w:val="18"/>
                <w:szCs w:val="18"/>
              </w:rPr>
              <w:t>Dílce</w:t>
            </w:r>
          </w:p>
        </w:tc>
        <w:tc>
          <w:tcPr>
            <w:tcW w:w="1134" w:type="dxa"/>
            <w:tcBorders>
              <w:top w:val="nil"/>
              <w:left w:val="nil"/>
              <w:bottom w:val="single" w:sz="4" w:space="0" w:color="auto"/>
              <w:right w:val="single" w:sz="4" w:space="0" w:color="auto"/>
            </w:tcBorders>
            <w:shd w:val="clear" w:color="auto" w:fill="auto"/>
            <w:noWrap/>
            <w:vAlign w:val="center"/>
            <w:hideMark/>
          </w:tcPr>
          <w:p w:rsidR="00B63200" w:rsidRPr="00410F24" w:rsidRDefault="00B63200" w:rsidP="00814000">
            <w:pPr>
              <w:spacing w:after="0" w:line="240" w:lineRule="auto"/>
              <w:jc w:val="center"/>
              <w:rPr>
                <w:sz w:val="18"/>
                <w:szCs w:val="18"/>
              </w:rPr>
            </w:pPr>
            <w:r w:rsidRPr="00410F24">
              <w:rPr>
                <w:sz w:val="18"/>
                <w:szCs w:val="18"/>
              </w:rPr>
              <w:t>ne</w:t>
            </w:r>
          </w:p>
        </w:tc>
        <w:tc>
          <w:tcPr>
            <w:tcW w:w="1134" w:type="dxa"/>
            <w:tcBorders>
              <w:top w:val="nil"/>
              <w:left w:val="nil"/>
              <w:bottom w:val="single" w:sz="4" w:space="0" w:color="auto"/>
              <w:right w:val="single" w:sz="4" w:space="0" w:color="auto"/>
            </w:tcBorders>
            <w:shd w:val="clear" w:color="auto" w:fill="auto"/>
            <w:noWrap/>
            <w:vAlign w:val="center"/>
            <w:hideMark/>
          </w:tcPr>
          <w:p w:rsidR="00B63200" w:rsidRPr="00410F24" w:rsidRDefault="00B63200" w:rsidP="00814000">
            <w:pPr>
              <w:spacing w:after="0" w:line="240" w:lineRule="auto"/>
              <w:jc w:val="center"/>
              <w:rPr>
                <w:sz w:val="18"/>
                <w:szCs w:val="18"/>
              </w:rPr>
            </w:pPr>
            <w:r w:rsidRPr="00410F24">
              <w:rPr>
                <w:sz w:val="18"/>
                <w:szCs w:val="18"/>
              </w:rPr>
              <w:t>ne</w:t>
            </w:r>
          </w:p>
        </w:tc>
        <w:tc>
          <w:tcPr>
            <w:tcW w:w="1843" w:type="dxa"/>
            <w:tcBorders>
              <w:top w:val="nil"/>
              <w:left w:val="nil"/>
              <w:bottom w:val="single" w:sz="4" w:space="0" w:color="auto"/>
              <w:right w:val="single" w:sz="4" w:space="0" w:color="auto"/>
            </w:tcBorders>
            <w:shd w:val="clear" w:color="auto" w:fill="DBE5F1" w:themeFill="accent1" w:themeFillTint="33"/>
            <w:vAlign w:val="center"/>
          </w:tcPr>
          <w:p w:rsidR="00B63200" w:rsidRPr="00410F24" w:rsidRDefault="00B63200" w:rsidP="00814000">
            <w:pPr>
              <w:spacing w:after="0" w:line="240" w:lineRule="auto"/>
              <w:rPr>
                <w:sz w:val="18"/>
                <w:szCs w:val="18"/>
              </w:rPr>
            </w:pPr>
            <w:r w:rsidRPr="00410F24">
              <w:rPr>
                <w:sz w:val="18"/>
                <w:szCs w:val="18"/>
              </w:rPr>
              <w:t>Radim</w:t>
            </w:r>
          </w:p>
        </w:tc>
        <w:tc>
          <w:tcPr>
            <w:tcW w:w="1134" w:type="dxa"/>
            <w:tcBorders>
              <w:top w:val="nil"/>
              <w:left w:val="nil"/>
              <w:bottom w:val="single" w:sz="4" w:space="0" w:color="auto"/>
              <w:right w:val="single" w:sz="4" w:space="0" w:color="auto"/>
            </w:tcBorders>
            <w:vAlign w:val="center"/>
          </w:tcPr>
          <w:p w:rsidR="00B63200" w:rsidRPr="00410F24" w:rsidRDefault="00B63200" w:rsidP="00814000">
            <w:pPr>
              <w:spacing w:after="0" w:line="240" w:lineRule="auto"/>
              <w:jc w:val="center"/>
              <w:rPr>
                <w:sz w:val="18"/>
                <w:szCs w:val="18"/>
              </w:rPr>
            </w:pPr>
            <w:r w:rsidRPr="00410F24">
              <w:rPr>
                <w:sz w:val="18"/>
                <w:szCs w:val="18"/>
              </w:rPr>
              <w:t>částečně ano</w:t>
            </w:r>
          </w:p>
        </w:tc>
        <w:tc>
          <w:tcPr>
            <w:tcW w:w="1134" w:type="dxa"/>
            <w:tcBorders>
              <w:top w:val="nil"/>
              <w:left w:val="nil"/>
              <w:bottom w:val="single" w:sz="4" w:space="0" w:color="auto"/>
              <w:right w:val="single" w:sz="4" w:space="0" w:color="auto"/>
            </w:tcBorders>
            <w:vAlign w:val="center"/>
          </w:tcPr>
          <w:p w:rsidR="00B63200" w:rsidRPr="00410F24" w:rsidRDefault="00B63200" w:rsidP="00814000">
            <w:pPr>
              <w:spacing w:after="0" w:line="240" w:lineRule="auto"/>
              <w:jc w:val="center"/>
              <w:rPr>
                <w:sz w:val="18"/>
                <w:szCs w:val="18"/>
              </w:rPr>
            </w:pPr>
            <w:r w:rsidRPr="00410F24">
              <w:rPr>
                <w:sz w:val="18"/>
                <w:szCs w:val="18"/>
              </w:rPr>
              <w:t>ne</w:t>
            </w:r>
          </w:p>
        </w:tc>
      </w:tr>
      <w:tr w:rsidR="00B63200" w:rsidRPr="00BD7452" w:rsidTr="00814000">
        <w:trPr>
          <w:trHeight w:val="308"/>
        </w:trPr>
        <w:tc>
          <w:tcPr>
            <w:tcW w:w="1858"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B63200" w:rsidRPr="00410F24" w:rsidRDefault="00B63200" w:rsidP="00814000">
            <w:pPr>
              <w:spacing w:after="0" w:line="240" w:lineRule="auto"/>
              <w:rPr>
                <w:sz w:val="18"/>
                <w:szCs w:val="18"/>
              </w:rPr>
            </w:pPr>
            <w:r w:rsidRPr="00410F24">
              <w:rPr>
                <w:sz w:val="18"/>
                <w:szCs w:val="18"/>
              </w:rPr>
              <w:t>Dřevěnice</w:t>
            </w:r>
          </w:p>
        </w:tc>
        <w:tc>
          <w:tcPr>
            <w:tcW w:w="1134" w:type="dxa"/>
            <w:tcBorders>
              <w:top w:val="nil"/>
              <w:left w:val="nil"/>
              <w:bottom w:val="single" w:sz="4" w:space="0" w:color="auto"/>
              <w:right w:val="single" w:sz="4" w:space="0" w:color="auto"/>
            </w:tcBorders>
            <w:shd w:val="clear" w:color="auto" w:fill="auto"/>
            <w:noWrap/>
            <w:vAlign w:val="center"/>
            <w:hideMark/>
          </w:tcPr>
          <w:p w:rsidR="00B63200" w:rsidRPr="00410F24" w:rsidRDefault="00CF5625" w:rsidP="00814000">
            <w:pPr>
              <w:spacing w:after="0" w:line="240" w:lineRule="auto"/>
              <w:jc w:val="center"/>
              <w:rPr>
                <w:sz w:val="18"/>
                <w:szCs w:val="18"/>
              </w:rPr>
            </w:pPr>
            <w:r>
              <w:rPr>
                <w:sz w:val="18"/>
                <w:szCs w:val="18"/>
              </w:rPr>
              <w:t xml:space="preserve">částečně </w:t>
            </w:r>
            <w:r w:rsidR="00B63200" w:rsidRPr="00410F24">
              <w:rPr>
                <w:sz w:val="18"/>
                <w:szCs w:val="18"/>
              </w:rPr>
              <w:t>ano</w:t>
            </w:r>
          </w:p>
        </w:tc>
        <w:tc>
          <w:tcPr>
            <w:tcW w:w="1134" w:type="dxa"/>
            <w:tcBorders>
              <w:top w:val="nil"/>
              <w:left w:val="nil"/>
              <w:bottom w:val="single" w:sz="4" w:space="0" w:color="auto"/>
              <w:right w:val="single" w:sz="4" w:space="0" w:color="auto"/>
            </w:tcBorders>
            <w:shd w:val="clear" w:color="auto" w:fill="auto"/>
            <w:noWrap/>
            <w:vAlign w:val="center"/>
            <w:hideMark/>
          </w:tcPr>
          <w:p w:rsidR="00B63200" w:rsidRPr="00410F24" w:rsidRDefault="00CF5625" w:rsidP="00814000">
            <w:pPr>
              <w:spacing w:after="0" w:line="240" w:lineRule="auto"/>
              <w:jc w:val="center"/>
              <w:rPr>
                <w:sz w:val="18"/>
                <w:szCs w:val="18"/>
              </w:rPr>
            </w:pPr>
            <w:r>
              <w:rPr>
                <w:sz w:val="18"/>
                <w:szCs w:val="18"/>
              </w:rPr>
              <w:t>ano</w:t>
            </w:r>
          </w:p>
        </w:tc>
        <w:tc>
          <w:tcPr>
            <w:tcW w:w="1843" w:type="dxa"/>
            <w:tcBorders>
              <w:top w:val="nil"/>
              <w:left w:val="nil"/>
              <w:bottom w:val="single" w:sz="4" w:space="0" w:color="auto"/>
              <w:right w:val="single" w:sz="4" w:space="0" w:color="auto"/>
            </w:tcBorders>
            <w:shd w:val="clear" w:color="auto" w:fill="DBE5F1" w:themeFill="accent1" w:themeFillTint="33"/>
            <w:vAlign w:val="center"/>
          </w:tcPr>
          <w:p w:rsidR="00B63200" w:rsidRPr="00410F24" w:rsidRDefault="00B63200" w:rsidP="00814000">
            <w:pPr>
              <w:spacing w:after="0" w:line="240" w:lineRule="auto"/>
              <w:rPr>
                <w:sz w:val="18"/>
                <w:szCs w:val="18"/>
              </w:rPr>
            </w:pPr>
            <w:r w:rsidRPr="00410F24">
              <w:rPr>
                <w:sz w:val="18"/>
                <w:szCs w:val="18"/>
              </w:rPr>
              <w:t>Roprachtice</w:t>
            </w:r>
          </w:p>
        </w:tc>
        <w:tc>
          <w:tcPr>
            <w:tcW w:w="1134" w:type="dxa"/>
            <w:tcBorders>
              <w:top w:val="nil"/>
              <w:left w:val="nil"/>
              <w:bottom w:val="single" w:sz="4" w:space="0" w:color="auto"/>
              <w:right w:val="single" w:sz="4" w:space="0" w:color="auto"/>
            </w:tcBorders>
            <w:vAlign w:val="center"/>
          </w:tcPr>
          <w:p w:rsidR="00B63200" w:rsidRPr="00410F24" w:rsidRDefault="00B63200" w:rsidP="00814000">
            <w:pPr>
              <w:spacing w:after="0" w:line="240" w:lineRule="auto"/>
              <w:jc w:val="center"/>
              <w:rPr>
                <w:sz w:val="18"/>
                <w:szCs w:val="18"/>
              </w:rPr>
            </w:pPr>
            <w:r w:rsidRPr="00410F24">
              <w:rPr>
                <w:sz w:val="18"/>
                <w:szCs w:val="18"/>
              </w:rPr>
              <w:t>ne</w:t>
            </w:r>
          </w:p>
        </w:tc>
        <w:tc>
          <w:tcPr>
            <w:tcW w:w="1134" w:type="dxa"/>
            <w:tcBorders>
              <w:top w:val="nil"/>
              <w:left w:val="nil"/>
              <w:bottom w:val="single" w:sz="4" w:space="0" w:color="auto"/>
              <w:right w:val="single" w:sz="4" w:space="0" w:color="auto"/>
            </w:tcBorders>
            <w:vAlign w:val="center"/>
          </w:tcPr>
          <w:p w:rsidR="00B63200" w:rsidRPr="00410F24" w:rsidRDefault="00B63200" w:rsidP="00814000">
            <w:pPr>
              <w:spacing w:after="0" w:line="240" w:lineRule="auto"/>
              <w:jc w:val="center"/>
              <w:rPr>
                <w:sz w:val="18"/>
                <w:szCs w:val="18"/>
              </w:rPr>
            </w:pPr>
            <w:r w:rsidRPr="00410F24">
              <w:rPr>
                <w:sz w:val="18"/>
                <w:szCs w:val="18"/>
              </w:rPr>
              <w:t>ne</w:t>
            </w:r>
          </w:p>
        </w:tc>
      </w:tr>
      <w:tr w:rsidR="00B63200" w:rsidRPr="00BD7452" w:rsidTr="00814000">
        <w:trPr>
          <w:trHeight w:val="308"/>
        </w:trPr>
        <w:tc>
          <w:tcPr>
            <w:tcW w:w="1858"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B63200" w:rsidRPr="00410F24" w:rsidRDefault="00B63200" w:rsidP="00814000">
            <w:pPr>
              <w:spacing w:after="0" w:line="240" w:lineRule="auto"/>
              <w:rPr>
                <w:sz w:val="18"/>
                <w:szCs w:val="18"/>
              </w:rPr>
            </w:pPr>
            <w:r w:rsidRPr="00410F24">
              <w:rPr>
                <w:sz w:val="18"/>
                <w:szCs w:val="18"/>
              </w:rPr>
              <w:t>Háje nad Jizerou</w:t>
            </w:r>
          </w:p>
        </w:tc>
        <w:tc>
          <w:tcPr>
            <w:tcW w:w="1134" w:type="dxa"/>
            <w:tcBorders>
              <w:top w:val="nil"/>
              <w:left w:val="nil"/>
              <w:bottom w:val="single" w:sz="4" w:space="0" w:color="auto"/>
              <w:right w:val="single" w:sz="4" w:space="0" w:color="auto"/>
            </w:tcBorders>
            <w:shd w:val="clear" w:color="auto" w:fill="auto"/>
            <w:noWrap/>
            <w:vAlign w:val="center"/>
            <w:hideMark/>
          </w:tcPr>
          <w:p w:rsidR="00B63200" w:rsidRPr="00410F24" w:rsidRDefault="00B63200" w:rsidP="00814000">
            <w:pPr>
              <w:spacing w:after="0" w:line="240" w:lineRule="auto"/>
              <w:jc w:val="center"/>
              <w:rPr>
                <w:sz w:val="18"/>
                <w:szCs w:val="18"/>
              </w:rPr>
            </w:pPr>
            <w:r w:rsidRPr="00410F24">
              <w:rPr>
                <w:sz w:val="18"/>
                <w:szCs w:val="18"/>
              </w:rPr>
              <w:t>ne</w:t>
            </w:r>
          </w:p>
        </w:tc>
        <w:tc>
          <w:tcPr>
            <w:tcW w:w="1134" w:type="dxa"/>
            <w:tcBorders>
              <w:top w:val="nil"/>
              <w:left w:val="nil"/>
              <w:bottom w:val="single" w:sz="4" w:space="0" w:color="auto"/>
              <w:right w:val="single" w:sz="4" w:space="0" w:color="auto"/>
            </w:tcBorders>
            <w:shd w:val="clear" w:color="auto" w:fill="auto"/>
            <w:noWrap/>
            <w:vAlign w:val="center"/>
            <w:hideMark/>
          </w:tcPr>
          <w:p w:rsidR="00B63200" w:rsidRPr="00410F24" w:rsidRDefault="00B63200" w:rsidP="00814000">
            <w:pPr>
              <w:spacing w:after="0" w:line="240" w:lineRule="auto"/>
              <w:jc w:val="center"/>
              <w:rPr>
                <w:sz w:val="18"/>
                <w:szCs w:val="18"/>
              </w:rPr>
            </w:pPr>
            <w:r w:rsidRPr="00410F24">
              <w:rPr>
                <w:sz w:val="18"/>
                <w:szCs w:val="18"/>
              </w:rPr>
              <w:t>ne</w:t>
            </w:r>
          </w:p>
        </w:tc>
        <w:tc>
          <w:tcPr>
            <w:tcW w:w="1843" w:type="dxa"/>
            <w:tcBorders>
              <w:top w:val="nil"/>
              <w:left w:val="nil"/>
              <w:bottom w:val="single" w:sz="4" w:space="0" w:color="auto"/>
              <w:right w:val="single" w:sz="4" w:space="0" w:color="auto"/>
            </w:tcBorders>
            <w:shd w:val="clear" w:color="auto" w:fill="DBE5F1" w:themeFill="accent1" w:themeFillTint="33"/>
            <w:vAlign w:val="center"/>
          </w:tcPr>
          <w:p w:rsidR="00B63200" w:rsidRPr="00410F24" w:rsidRDefault="00B63200" w:rsidP="00814000">
            <w:pPr>
              <w:spacing w:after="0" w:line="240" w:lineRule="auto"/>
              <w:rPr>
                <w:sz w:val="18"/>
                <w:szCs w:val="18"/>
              </w:rPr>
            </w:pPr>
            <w:r w:rsidRPr="00410F24">
              <w:rPr>
                <w:sz w:val="18"/>
                <w:szCs w:val="18"/>
              </w:rPr>
              <w:t>Rovensko pod Troskami</w:t>
            </w:r>
          </w:p>
        </w:tc>
        <w:tc>
          <w:tcPr>
            <w:tcW w:w="1134" w:type="dxa"/>
            <w:tcBorders>
              <w:top w:val="nil"/>
              <w:left w:val="nil"/>
              <w:bottom w:val="single" w:sz="4" w:space="0" w:color="auto"/>
              <w:right w:val="single" w:sz="4" w:space="0" w:color="auto"/>
            </w:tcBorders>
            <w:vAlign w:val="center"/>
          </w:tcPr>
          <w:p w:rsidR="00B63200" w:rsidRPr="00410F24" w:rsidRDefault="00B63200" w:rsidP="00814000">
            <w:pPr>
              <w:spacing w:after="0" w:line="240" w:lineRule="auto"/>
              <w:jc w:val="center"/>
              <w:rPr>
                <w:sz w:val="18"/>
                <w:szCs w:val="18"/>
              </w:rPr>
            </w:pPr>
            <w:r w:rsidRPr="00410F24">
              <w:rPr>
                <w:sz w:val="18"/>
                <w:szCs w:val="18"/>
              </w:rPr>
              <w:t>částečně ano</w:t>
            </w:r>
          </w:p>
        </w:tc>
        <w:tc>
          <w:tcPr>
            <w:tcW w:w="1134" w:type="dxa"/>
            <w:tcBorders>
              <w:top w:val="nil"/>
              <w:left w:val="nil"/>
              <w:bottom w:val="single" w:sz="4" w:space="0" w:color="auto"/>
              <w:right w:val="single" w:sz="4" w:space="0" w:color="auto"/>
            </w:tcBorders>
            <w:vAlign w:val="center"/>
          </w:tcPr>
          <w:p w:rsidR="00B63200" w:rsidRPr="00410F24" w:rsidRDefault="00B63200" w:rsidP="00814000">
            <w:pPr>
              <w:spacing w:after="0" w:line="240" w:lineRule="auto"/>
              <w:jc w:val="center"/>
              <w:rPr>
                <w:sz w:val="18"/>
                <w:szCs w:val="18"/>
              </w:rPr>
            </w:pPr>
            <w:r w:rsidRPr="00410F24">
              <w:rPr>
                <w:sz w:val="18"/>
                <w:szCs w:val="18"/>
              </w:rPr>
              <w:t>ne</w:t>
            </w:r>
          </w:p>
        </w:tc>
      </w:tr>
      <w:tr w:rsidR="00B63200" w:rsidRPr="00BD7452" w:rsidTr="00814000">
        <w:trPr>
          <w:trHeight w:val="308"/>
        </w:trPr>
        <w:tc>
          <w:tcPr>
            <w:tcW w:w="1858"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B63200" w:rsidRPr="00410F24" w:rsidRDefault="00B63200" w:rsidP="00814000">
            <w:pPr>
              <w:spacing w:after="0" w:line="240" w:lineRule="auto"/>
              <w:rPr>
                <w:sz w:val="18"/>
                <w:szCs w:val="18"/>
              </w:rPr>
            </w:pPr>
            <w:r w:rsidRPr="00410F24">
              <w:rPr>
                <w:sz w:val="18"/>
                <w:szCs w:val="18"/>
              </w:rPr>
              <w:t>Holenice</w:t>
            </w:r>
          </w:p>
        </w:tc>
        <w:tc>
          <w:tcPr>
            <w:tcW w:w="1134" w:type="dxa"/>
            <w:tcBorders>
              <w:top w:val="nil"/>
              <w:left w:val="nil"/>
              <w:bottom w:val="single" w:sz="4" w:space="0" w:color="auto"/>
              <w:right w:val="single" w:sz="4" w:space="0" w:color="auto"/>
            </w:tcBorders>
            <w:shd w:val="clear" w:color="auto" w:fill="auto"/>
            <w:noWrap/>
            <w:vAlign w:val="center"/>
            <w:hideMark/>
          </w:tcPr>
          <w:p w:rsidR="00B63200" w:rsidRPr="00410F24" w:rsidRDefault="00B63200" w:rsidP="00814000">
            <w:pPr>
              <w:spacing w:after="0" w:line="240" w:lineRule="auto"/>
              <w:jc w:val="center"/>
              <w:rPr>
                <w:sz w:val="18"/>
                <w:szCs w:val="18"/>
              </w:rPr>
            </w:pPr>
            <w:r w:rsidRPr="00410F24">
              <w:rPr>
                <w:sz w:val="18"/>
                <w:szCs w:val="18"/>
              </w:rPr>
              <w:t>ne</w:t>
            </w:r>
          </w:p>
        </w:tc>
        <w:tc>
          <w:tcPr>
            <w:tcW w:w="1134" w:type="dxa"/>
            <w:tcBorders>
              <w:top w:val="nil"/>
              <w:left w:val="nil"/>
              <w:bottom w:val="single" w:sz="4" w:space="0" w:color="auto"/>
              <w:right w:val="single" w:sz="4" w:space="0" w:color="auto"/>
            </w:tcBorders>
            <w:shd w:val="clear" w:color="auto" w:fill="auto"/>
            <w:noWrap/>
            <w:vAlign w:val="center"/>
            <w:hideMark/>
          </w:tcPr>
          <w:p w:rsidR="00B63200" w:rsidRPr="00410F24" w:rsidRDefault="00B63200" w:rsidP="00814000">
            <w:pPr>
              <w:spacing w:after="0" w:line="240" w:lineRule="auto"/>
              <w:jc w:val="center"/>
              <w:rPr>
                <w:sz w:val="18"/>
                <w:szCs w:val="18"/>
              </w:rPr>
            </w:pPr>
            <w:r w:rsidRPr="00410F24">
              <w:rPr>
                <w:sz w:val="18"/>
                <w:szCs w:val="18"/>
              </w:rPr>
              <w:t>ne</w:t>
            </w:r>
          </w:p>
        </w:tc>
        <w:tc>
          <w:tcPr>
            <w:tcW w:w="1843" w:type="dxa"/>
            <w:tcBorders>
              <w:top w:val="nil"/>
              <w:left w:val="nil"/>
              <w:bottom w:val="single" w:sz="4" w:space="0" w:color="auto"/>
              <w:right w:val="single" w:sz="4" w:space="0" w:color="auto"/>
            </w:tcBorders>
            <w:shd w:val="clear" w:color="auto" w:fill="DBE5F1" w:themeFill="accent1" w:themeFillTint="33"/>
            <w:vAlign w:val="center"/>
          </w:tcPr>
          <w:p w:rsidR="00B63200" w:rsidRPr="00410F24" w:rsidRDefault="00B63200" w:rsidP="00814000">
            <w:pPr>
              <w:spacing w:after="0" w:line="240" w:lineRule="auto"/>
              <w:rPr>
                <w:sz w:val="18"/>
                <w:szCs w:val="18"/>
              </w:rPr>
            </w:pPr>
            <w:r w:rsidRPr="00410F24">
              <w:rPr>
                <w:sz w:val="18"/>
                <w:szCs w:val="18"/>
              </w:rPr>
              <w:t>Roztoky u Semil</w:t>
            </w:r>
          </w:p>
        </w:tc>
        <w:tc>
          <w:tcPr>
            <w:tcW w:w="1134" w:type="dxa"/>
            <w:tcBorders>
              <w:top w:val="nil"/>
              <w:left w:val="nil"/>
              <w:bottom w:val="single" w:sz="4" w:space="0" w:color="auto"/>
              <w:right w:val="single" w:sz="4" w:space="0" w:color="auto"/>
            </w:tcBorders>
            <w:vAlign w:val="center"/>
          </w:tcPr>
          <w:p w:rsidR="00B63200" w:rsidRPr="00410F24" w:rsidRDefault="00B63200" w:rsidP="00814000">
            <w:pPr>
              <w:spacing w:after="0" w:line="240" w:lineRule="auto"/>
              <w:jc w:val="center"/>
              <w:rPr>
                <w:sz w:val="18"/>
                <w:szCs w:val="18"/>
              </w:rPr>
            </w:pPr>
            <w:r w:rsidRPr="00410F24">
              <w:rPr>
                <w:sz w:val="18"/>
                <w:szCs w:val="18"/>
              </w:rPr>
              <w:t>ne</w:t>
            </w:r>
          </w:p>
        </w:tc>
        <w:tc>
          <w:tcPr>
            <w:tcW w:w="1134" w:type="dxa"/>
            <w:tcBorders>
              <w:top w:val="nil"/>
              <w:left w:val="nil"/>
              <w:bottom w:val="single" w:sz="4" w:space="0" w:color="auto"/>
              <w:right w:val="single" w:sz="4" w:space="0" w:color="auto"/>
            </w:tcBorders>
            <w:vAlign w:val="center"/>
          </w:tcPr>
          <w:p w:rsidR="00B63200" w:rsidRPr="00410F24" w:rsidRDefault="00B63200" w:rsidP="00814000">
            <w:pPr>
              <w:spacing w:after="0" w:line="240" w:lineRule="auto"/>
              <w:jc w:val="center"/>
              <w:rPr>
                <w:sz w:val="18"/>
                <w:szCs w:val="18"/>
              </w:rPr>
            </w:pPr>
            <w:r w:rsidRPr="00410F24">
              <w:rPr>
                <w:sz w:val="18"/>
                <w:szCs w:val="18"/>
              </w:rPr>
              <w:t>ne</w:t>
            </w:r>
          </w:p>
        </w:tc>
      </w:tr>
      <w:tr w:rsidR="00B63200" w:rsidRPr="00BD7452" w:rsidTr="00814000">
        <w:trPr>
          <w:trHeight w:val="308"/>
        </w:trPr>
        <w:tc>
          <w:tcPr>
            <w:tcW w:w="1858"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B63200" w:rsidRPr="00410F24" w:rsidRDefault="00B63200" w:rsidP="00814000">
            <w:pPr>
              <w:spacing w:after="0" w:line="240" w:lineRule="auto"/>
              <w:rPr>
                <w:sz w:val="18"/>
                <w:szCs w:val="18"/>
              </w:rPr>
            </w:pPr>
            <w:r w:rsidRPr="00410F24">
              <w:rPr>
                <w:sz w:val="18"/>
                <w:szCs w:val="18"/>
              </w:rPr>
              <w:t>Holín</w:t>
            </w:r>
          </w:p>
        </w:tc>
        <w:tc>
          <w:tcPr>
            <w:tcW w:w="1134" w:type="dxa"/>
            <w:tcBorders>
              <w:top w:val="nil"/>
              <w:left w:val="nil"/>
              <w:bottom w:val="single" w:sz="4" w:space="0" w:color="auto"/>
              <w:right w:val="single" w:sz="4" w:space="0" w:color="auto"/>
            </w:tcBorders>
            <w:shd w:val="clear" w:color="auto" w:fill="auto"/>
            <w:noWrap/>
            <w:vAlign w:val="center"/>
            <w:hideMark/>
          </w:tcPr>
          <w:p w:rsidR="00B63200" w:rsidRPr="00410F24" w:rsidRDefault="00CF5625" w:rsidP="00814000">
            <w:pPr>
              <w:spacing w:after="0" w:line="240" w:lineRule="auto"/>
              <w:jc w:val="center"/>
              <w:rPr>
                <w:sz w:val="18"/>
                <w:szCs w:val="18"/>
              </w:rPr>
            </w:pPr>
            <w:r>
              <w:rPr>
                <w:sz w:val="18"/>
                <w:szCs w:val="18"/>
              </w:rPr>
              <w:t xml:space="preserve">částečně </w:t>
            </w:r>
            <w:r w:rsidR="00B63200" w:rsidRPr="00410F24">
              <w:rPr>
                <w:sz w:val="18"/>
                <w:szCs w:val="18"/>
              </w:rPr>
              <w:t>ano</w:t>
            </w:r>
          </w:p>
        </w:tc>
        <w:tc>
          <w:tcPr>
            <w:tcW w:w="1134" w:type="dxa"/>
            <w:tcBorders>
              <w:top w:val="nil"/>
              <w:left w:val="nil"/>
              <w:bottom w:val="single" w:sz="4" w:space="0" w:color="auto"/>
              <w:right w:val="single" w:sz="4" w:space="0" w:color="auto"/>
            </w:tcBorders>
            <w:shd w:val="clear" w:color="auto" w:fill="auto"/>
            <w:noWrap/>
            <w:vAlign w:val="center"/>
            <w:hideMark/>
          </w:tcPr>
          <w:p w:rsidR="00B63200" w:rsidRPr="00410F24" w:rsidRDefault="00B63200" w:rsidP="00814000">
            <w:pPr>
              <w:spacing w:after="0" w:line="240" w:lineRule="auto"/>
              <w:jc w:val="center"/>
              <w:rPr>
                <w:sz w:val="18"/>
                <w:szCs w:val="18"/>
              </w:rPr>
            </w:pPr>
            <w:r w:rsidRPr="00410F24">
              <w:rPr>
                <w:sz w:val="18"/>
                <w:szCs w:val="18"/>
              </w:rPr>
              <w:t>ne</w:t>
            </w:r>
          </w:p>
        </w:tc>
        <w:tc>
          <w:tcPr>
            <w:tcW w:w="1843" w:type="dxa"/>
            <w:tcBorders>
              <w:top w:val="nil"/>
              <w:left w:val="nil"/>
              <w:bottom w:val="single" w:sz="4" w:space="0" w:color="auto"/>
              <w:right w:val="single" w:sz="4" w:space="0" w:color="auto"/>
            </w:tcBorders>
            <w:shd w:val="clear" w:color="auto" w:fill="DBE5F1" w:themeFill="accent1" w:themeFillTint="33"/>
            <w:vAlign w:val="center"/>
          </w:tcPr>
          <w:p w:rsidR="00B63200" w:rsidRPr="00410F24" w:rsidRDefault="00B63200" w:rsidP="00814000">
            <w:pPr>
              <w:spacing w:after="0" w:line="240" w:lineRule="auto"/>
              <w:rPr>
                <w:sz w:val="18"/>
                <w:szCs w:val="18"/>
              </w:rPr>
            </w:pPr>
            <w:r w:rsidRPr="00410F24">
              <w:rPr>
                <w:sz w:val="18"/>
                <w:szCs w:val="18"/>
              </w:rPr>
              <w:t>Slaná</w:t>
            </w:r>
          </w:p>
        </w:tc>
        <w:tc>
          <w:tcPr>
            <w:tcW w:w="1134" w:type="dxa"/>
            <w:tcBorders>
              <w:top w:val="nil"/>
              <w:left w:val="nil"/>
              <w:bottom w:val="single" w:sz="4" w:space="0" w:color="auto"/>
              <w:right w:val="single" w:sz="4" w:space="0" w:color="auto"/>
            </w:tcBorders>
            <w:vAlign w:val="center"/>
          </w:tcPr>
          <w:p w:rsidR="00B63200" w:rsidRPr="00410F24" w:rsidRDefault="00B63200" w:rsidP="00814000">
            <w:pPr>
              <w:spacing w:after="0" w:line="240" w:lineRule="auto"/>
              <w:jc w:val="center"/>
              <w:rPr>
                <w:sz w:val="18"/>
                <w:szCs w:val="18"/>
              </w:rPr>
            </w:pPr>
            <w:r w:rsidRPr="00410F24">
              <w:rPr>
                <w:sz w:val="18"/>
                <w:szCs w:val="18"/>
              </w:rPr>
              <w:t>ne</w:t>
            </w:r>
          </w:p>
        </w:tc>
        <w:tc>
          <w:tcPr>
            <w:tcW w:w="1134" w:type="dxa"/>
            <w:tcBorders>
              <w:top w:val="nil"/>
              <w:left w:val="nil"/>
              <w:bottom w:val="single" w:sz="4" w:space="0" w:color="auto"/>
              <w:right w:val="single" w:sz="4" w:space="0" w:color="auto"/>
            </w:tcBorders>
            <w:vAlign w:val="center"/>
          </w:tcPr>
          <w:p w:rsidR="00B63200" w:rsidRPr="00410F24" w:rsidRDefault="00B63200" w:rsidP="00814000">
            <w:pPr>
              <w:spacing w:after="0" w:line="240" w:lineRule="auto"/>
              <w:jc w:val="center"/>
              <w:rPr>
                <w:sz w:val="18"/>
                <w:szCs w:val="18"/>
              </w:rPr>
            </w:pPr>
            <w:r w:rsidRPr="00410F24">
              <w:rPr>
                <w:sz w:val="18"/>
                <w:szCs w:val="18"/>
              </w:rPr>
              <w:t>ne</w:t>
            </w:r>
          </w:p>
        </w:tc>
      </w:tr>
      <w:tr w:rsidR="00B63200" w:rsidRPr="00BD7452" w:rsidTr="00814000">
        <w:trPr>
          <w:trHeight w:val="308"/>
        </w:trPr>
        <w:tc>
          <w:tcPr>
            <w:tcW w:w="1858"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B63200" w:rsidRPr="00410F24" w:rsidRDefault="00B63200" w:rsidP="00814000">
            <w:pPr>
              <w:spacing w:after="0" w:line="240" w:lineRule="auto"/>
              <w:rPr>
                <w:sz w:val="18"/>
                <w:szCs w:val="18"/>
              </w:rPr>
            </w:pPr>
            <w:r w:rsidRPr="00410F24">
              <w:rPr>
                <w:sz w:val="18"/>
                <w:szCs w:val="18"/>
              </w:rPr>
              <w:t>Choteč</w:t>
            </w:r>
          </w:p>
        </w:tc>
        <w:tc>
          <w:tcPr>
            <w:tcW w:w="1134" w:type="dxa"/>
            <w:tcBorders>
              <w:top w:val="nil"/>
              <w:left w:val="nil"/>
              <w:bottom w:val="single" w:sz="4" w:space="0" w:color="auto"/>
              <w:right w:val="single" w:sz="4" w:space="0" w:color="auto"/>
            </w:tcBorders>
            <w:shd w:val="clear" w:color="auto" w:fill="auto"/>
            <w:noWrap/>
            <w:vAlign w:val="center"/>
            <w:hideMark/>
          </w:tcPr>
          <w:p w:rsidR="00B63200" w:rsidRPr="00410F24" w:rsidRDefault="00B63200" w:rsidP="00814000">
            <w:pPr>
              <w:spacing w:after="0" w:line="240" w:lineRule="auto"/>
              <w:jc w:val="center"/>
              <w:rPr>
                <w:sz w:val="18"/>
                <w:szCs w:val="18"/>
              </w:rPr>
            </w:pPr>
            <w:r w:rsidRPr="00410F24">
              <w:rPr>
                <w:sz w:val="18"/>
                <w:szCs w:val="18"/>
              </w:rPr>
              <w:t>ano</w:t>
            </w:r>
          </w:p>
        </w:tc>
        <w:tc>
          <w:tcPr>
            <w:tcW w:w="1134" w:type="dxa"/>
            <w:tcBorders>
              <w:top w:val="nil"/>
              <w:left w:val="nil"/>
              <w:bottom w:val="single" w:sz="4" w:space="0" w:color="auto"/>
              <w:right w:val="single" w:sz="4" w:space="0" w:color="auto"/>
            </w:tcBorders>
            <w:shd w:val="clear" w:color="auto" w:fill="auto"/>
            <w:noWrap/>
            <w:vAlign w:val="center"/>
            <w:hideMark/>
          </w:tcPr>
          <w:p w:rsidR="00B63200" w:rsidRPr="00410F24" w:rsidRDefault="00B63200" w:rsidP="00814000">
            <w:pPr>
              <w:spacing w:after="0" w:line="240" w:lineRule="auto"/>
              <w:jc w:val="center"/>
              <w:rPr>
                <w:sz w:val="18"/>
                <w:szCs w:val="18"/>
              </w:rPr>
            </w:pPr>
            <w:r w:rsidRPr="00410F24">
              <w:rPr>
                <w:sz w:val="18"/>
                <w:szCs w:val="18"/>
              </w:rPr>
              <w:t>ne</w:t>
            </w:r>
          </w:p>
        </w:tc>
        <w:tc>
          <w:tcPr>
            <w:tcW w:w="1843" w:type="dxa"/>
            <w:tcBorders>
              <w:top w:val="nil"/>
              <w:left w:val="nil"/>
              <w:bottom w:val="single" w:sz="4" w:space="0" w:color="auto"/>
              <w:right w:val="single" w:sz="4" w:space="0" w:color="auto"/>
            </w:tcBorders>
            <w:shd w:val="clear" w:color="auto" w:fill="DBE5F1" w:themeFill="accent1" w:themeFillTint="33"/>
            <w:vAlign w:val="center"/>
          </w:tcPr>
          <w:p w:rsidR="00B63200" w:rsidRPr="00410F24" w:rsidRDefault="00B63200" w:rsidP="00814000">
            <w:pPr>
              <w:spacing w:after="0" w:line="240" w:lineRule="auto"/>
              <w:rPr>
                <w:sz w:val="18"/>
                <w:szCs w:val="18"/>
              </w:rPr>
            </w:pPr>
            <w:r w:rsidRPr="00410F24">
              <w:rPr>
                <w:sz w:val="18"/>
                <w:szCs w:val="18"/>
              </w:rPr>
              <w:t>Soběraz</w:t>
            </w:r>
          </w:p>
        </w:tc>
        <w:tc>
          <w:tcPr>
            <w:tcW w:w="1134" w:type="dxa"/>
            <w:tcBorders>
              <w:top w:val="nil"/>
              <w:left w:val="nil"/>
              <w:bottom w:val="single" w:sz="4" w:space="0" w:color="auto"/>
              <w:right w:val="single" w:sz="4" w:space="0" w:color="auto"/>
            </w:tcBorders>
            <w:vAlign w:val="center"/>
          </w:tcPr>
          <w:p w:rsidR="00B63200" w:rsidRPr="00410F24" w:rsidRDefault="00D665C4" w:rsidP="00814000">
            <w:pPr>
              <w:spacing w:after="0" w:line="240" w:lineRule="auto"/>
              <w:jc w:val="center"/>
              <w:rPr>
                <w:sz w:val="18"/>
                <w:szCs w:val="18"/>
              </w:rPr>
            </w:pPr>
            <w:r>
              <w:rPr>
                <w:sz w:val="18"/>
                <w:szCs w:val="18"/>
              </w:rPr>
              <w:t>částečně ano</w:t>
            </w:r>
          </w:p>
        </w:tc>
        <w:tc>
          <w:tcPr>
            <w:tcW w:w="1134" w:type="dxa"/>
            <w:tcBorders>
              <w:top w:val="nil"/>
              <w:left w:val="nil"/>
              <w:bottom w:val="single" w:sz="4" w:space="0" w:color="auto"/>
              <w:right w:val="single" w:sz="4" w:space="0" w:color="auto"/>
            </w:tcBorders>
            <w:vAlign w:val="center"/>
          </w:tcPr>
          <w:p w:rsidR="00B63200" w:rsidRPr="00410F24" w:rsidRDefault="00B63200" w:rsidP="00814000">
            <w:pPr>
              <w:spacing w:after="0" w:line="240" w:lineRule="auto"/>
              <w:jc w:val="center"/>
              <w:rPr>
                <w:sz w:val="18"/>
                <w:szCs w:val="18"/>
              </w:rPr>
            </w:pPr>
            <w:r w:rsidRPr="00410F24">
              <w:rPr>
                <w:sz w:val="18"/>
                <w:szCs w:val="18"/>
              </w:rPr>
              <w:t>ne</w:t>
            </w:r>
          </w:p>
        </w:tc>
      </w:tr>
      <w:tr w:rsidR="00B63200" w:rsidRPr="00BD7452" w:rsidTr="00814000">
        <w:trPr>
          <w:trHeight w:val="308"/>
        </w:trPr>
        <w:tc>
          <w:tcPr>
            <w:tcW w:w="1858"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B63200" w:rsidRPr="00410F24" w:rsidRDefault="00B63200" w:rsidP="00814000">
            <w:pPr>
              <w:spacing w:after="0" w:line="240" w:lineRule="auto"/>
              <w:rPr>
                <w:sz w:val="18"/>
                <w:szCs w:val="18"/>
              </w:rPr>
            </w:pPr>
            <w:r w:rsidRPr="00410F24">
              <w:rPr>
                <w:sz w:val="18"/>
                <w:szCs w:val="18"/>
              </w:rPr>
              <w:t>Jesenný</w:t>
            </w:r>
          </w:p>
        </w:tc>
        <w:tc>
          <w:tcPr>
            <w:tcW w:w="1134" w:type="dxa"/>
            <w:tcBorders>
              <w:top w:val="nil"/>
              <w:left w:val="nil"/>
              <w:bottom w:val="single" w:sz="4" w:space="0" w:color="auto"/>
              <w:right w:val="single" w:sz="4" w:space="0" w:color="auto"/>
            </w:tcBorders>
            <w:shd w:val="clear" w:color="auto" w:fill="auto"/>
            <w:noWrap/>
            <w:vAlign w:val="center"/>
            <w:hideMark/>
          </w:tcPr>
          <w:p w:rsidR="00B63200" w:rsidRPr="00410F24" w:rsidRDefault="00B63200" w:rsidP="00814000">
            <w:pPr>
              <w:spacing w:after="0" w:line="240" w:lineRule="auto"/>
              <w:jc w:val="center"/>
              <w:rPr>
                <w:sz w:val="18"/>
                <w:szCs w:val="18"/>
              </w:rPr>
            </w:pPr>
            <w:r w:rsidRPr="00410F24">
              <w:rPr>
                <w:sz w:val="18"/>
                <w:szCs w:val="18"/>
              </w:rPr>
              <w:t>ne</w:t>
            </w:r>
          </w:p>
        </w:tc>
        <w:tc>
          <w:tcPr>
            <w:tcW w:w="1134" w:type="dxa"/>
            <w:tcBorders>
              <w:top w:val="nil"/>
              <w:left w:val="nil"/>
              <w:bottom w:val="single" w:sz="4" w:space="0" w:color="auto"/>
              <w:right w:val="single" w:sz="4" w:space="0" w:color="auto"/>
            </w:tcBorders>
            <w:shd w:val="clear" w:color="auto" w:fill="auto"/>
            <w:noWrap/>
            <w:vAlign w:val="center"/>
            <w:hideMark/>
          </w:tcPr>
          <w:p w:rsidR="00B63200" w:rsidRPr="00410F24" w:rsidRDefault="00B63200" w:rsidP="00814000">
            <w:pPr>
              <w:spacing w:after="0" w:line="240" w:lineRule="auto"/>
              <w:jc w:val="center"/>
              <w:rPr>
                <w:sz w:val="18"/>
                <w:szCs w:val="18"/>
              </w:rPr>
            </w:pPr>
            <w:r w:rsidRPr="00410F24">
              <w:rPr>
                <w:sz w:val="18"/>
                <w:szCs w:val="18"/>
              </w:rPr>
              <w:t>ne</w:t>
            </w:r>
          </w:p>
        </w:tc>
        <w:tc>
          <w:tcPr>
            <w:tcW w:w="1843" w:type="dxa"/>
            <w:tcBorders>
              <w:top w:val="nil"/>
              <w:left w:val="nil"/>
              <w:bottom w:val="single" w:sz="4" w:space="0" w:color="auto"/>
              <w:right w:val="single" w:sz="4" w:space="0" w:color="auto"/>
            </w:tcBorders>
            <w:shd w:val="clear" w:color="auto" w:fill="DBE5F1" w:themeFill="accent1" w:themeFillTint="33"/>
            <w:vAlign w:val="center"/>
          </w:tcPr>
          <w:p w:rsidR="00B63200" w:rsidRPr="00410F24" w:rsidRDefault="00B63200" w:rsidP="00814000">
            <w:pPr>
              <w:spacing w:after="0" w:line="240" w:lineRule="auto"/>
              <w:rPr>
                <w:sz w:val="18"/>
                <w:szCs w:val="18"/>
              </w:rPr>
            </w:pPr>
            <w:r w:rsidRPr="00410F24">
              <w:rPr>
                <w:sz w:val="18"/>
                <w:szCs w:val="18"/>
              </w:rPr>
              <w:t>Stará Paka</w:t>
            </w:r>
          </w:p>
        </w:tc>
        <w:tc>
          <w:tcPr>
            <w:tcW w:w="1134" w:type="dxa"/>
            <w:tcBorders>
              <w:top w:val="nil"/>
              <w:left w:val="nil"/>
              <w:bottom w:val="single" w:sz="4" w:space="0" w:color="auto"/>
              <w:right w:val="single" w:sz="4" w:space="0" w:color="auto"/>
            </w:tcBorders>
            <w:vAlign w:val="center"/>
          </w:tcPr>
          <w:p w:rsidR="00B63200" w:rsidRPr="00410F24" w:rsidRDefault="00D665C4" w:rsidP="00814000">
            <w:pPr>
              <w:spacing w:after="0" w:line="240" w:lineRule="auto"/>
              <w:jc w:val="center"/>
              <w:rPr>
                <w:sz w:val="18"/>
                <w:szCs w:val="18"/>
              </w:rPr>
            </w:pPr>
            <w:r>
              <w:rPr>
                <w:sz w:val="18"/>
                <w:szCs w:val="18"/>
              </w:rPr>
              <w:t xml:space="preserve">částečně </w:t>
            </w:r>
            <w:r w:rsidR="00B63200" w:rsidRPr="00410F24">
              <w:rPr>
                <w:sz w:val="18"/>
                <w:szCs w:val="18"/>
              </w:rPr>
              <w:t>ano</w:t>
            </w:r>
          </w:p>
        </w:tc>
        <w:tc>
          <w:tcPr>
            <w:tcW w:w="1134" w:type="dxa"/>
            <w:tcBorders>
              <w:top w:val="nil"/>
              <w:left w:val="nil"/>
              <w:bottom w:val="single" w:sz="4" w:space="0" w:color="auto"/>
              <w:right w:val="single" w:sz="4" w:space="0" w:color="auto"/>
            </w:tcBorders>
            <w:vAlign w:val="center"/>
          </w:tcPr>
          <w:p w:rsidR="00B63200" w:rsidRPr="00410F24" w:rsidRDefault="00B63200" w:rsidP="00814000">
            <w:pPr>
              <w:spacing w:after="0" w:line="240" w:lineRule="auto"/>
              <w:jc w:val="center"/>
              <w:rPr>
                <w:sz w:val="18"/>
                <w:szCs w:val="18"/>
              </w:rPr>
            </w:pPr>
            <w:r w:rsidRPr="00410F24">
              <w:rPr>
                <w:sz w:val="18"/>
                <w:szCs w:val="18"/>
              </w:rPr>
              <w:t>ano</w:t>
            </w:r>
          </w:p>
        </w:tc>
      </w:tr>
      <w:tr w:rsidR="00D665C4" w:rsidRPr="00BD7452" w:rsidTr="00814000">
        <w:trPr>
          <w:trHeight w:val="308"/>
        </w:trPr>
        <w:tc>
          <w:tcPr>
            <w:tcW w:w="1858"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D665C4" w:rsidRPr="00410F24" w:rsidRDefault="00D665C4" w:rsidP="00D665C4">
            <w:pPr>
              <w:spacing w:after="0" w:line="240" w:lineRule="auto"/>
              <w:rPr>
                <w:sz w:val="18"/>
                <w:szCs w:val="18"/>
              </w:rPr>
            </w:pPr>
            <w:r w:rsidRPr="00410F24">
              <w:rPr>
                <w:sz w:val="18"/>
                <w:szCs w:val="18"/>
              </w:rPr>
              <w:t>Jinolice</w:t>
            </w:r>
          </w:p>
        </w:tc>
        <w:tc>
          <w:tcPr>
            <w:tcW w:w="1134" w:type="dxa"/>
            <w:tcBorders>
              <w:top w:val="nil"/>
              <w:left w:val="nil"/>
              <w:bottom w:val="single" w:sz="4" w:space="0" w:color="auto"/>
              <w:right w:val="single" w:sz="4" w:space="0" w:color="auto"/>
            </w:tcBorders>
            <w:shd w:val="clear" w:color="auto" w:fill="auto"/>
            <w:noWrap/>
            <w:vAlign w:val="center"/>
            <w:hideMark/>
          </w:tcPr>
          <w:p w:rsidR="00D665C4" w:rsidRPr="00410F24" w:rsidRDefault="00D665C4" w:rsidP="00D665C4">
            <w:pPr>
              <w:spacing w:after="0" w:line="240" w:lineRule="auto"/>
              <w:jc w:val="center"/>
              <w:rPr>
                <w:sz w:val="18"/>
                <w:szCs w:val="18"/>
              </w:rPr>
            </w:pPr>
            <w:r>
              <w:rPr>
                <w:sz w:val="18"/>
                <w:szCs w:val="18"/>
              </w:rPr>
              <w:t>částečně ano</w:t>
            </w:r>
          </w:p>
        </w:tc>
        <w:tc>
          <w:tcPr>
            <w:tcW w:w="1134" w:type="dxa"/>
            <w:tcBorders>
              <w:top w:val="nil"/>
              <w:left w:val="nil"/>
              <w:bottom w:val="single" w:sz="4" w:space="0" w:color="auto"/>
              <w:right w:val="single" w:sz="4" w:space="0" w:color="auto"/>
            </w:tcBorders>
            <w:shd w:val="clear" w:color="auto" w:fill="auto"/>
            <w:noWrap/>
            <w:vAlign w:val="center"/>
            <w:hideMark/>
          </w:tcPr>
          <w:p w:rsidR="00D665C4" w:rsidRPr="00410F24" w:rsidRDefault="00D665C4" w:rsidP="00D665C4">
            <w:pPr>
              <w:spacing w:after="0" w:line="240" w:lineRule="auto"/>
              <w:jc w:val="center"/>
              <w:rPr>
                <w:sz w:val="18"/>
                <w:szCs w:val="18"/>
              </w:rPr>
            </w:pPr>
            <w:r w:rsidRPr="00410F24">
              <w:rPr>
                <w:sz w:val="18"/>
                <w:szCs w:val="18"/>
              </w:rPr>
              <w:t>ne</w:t>
            </w:r>
          </w:p>
        </w:tc>
        <w:tc>
          <w:tcPr>
            <w:tcW w:w="1843" w:type="dxa"/>
            <w:tcBorders>
              <w:top w:val="nil"/>
              <w:left w:val="nil"/>
              <w:bottom w:val="single" w:sz="4" w:space="0" w:color="auto"/>
              <w:right w:val="single" w:sz="4" w:space="0" w:color="auto"/>
            </w:tcBorders>
            <w:shd w:val="clear" w:color="auto" w:fill="DBE5F1" w:themeFill="accent1" w:themeFillTint="33"/>
            <w:vAlign w:val="center"/>
          </w:tcPr>
          <w:p w:rsidR="00D665C4" w:rsidRPr="00410F24" w:rsidRDefault="00D665C4" w:rsidP="00D665C4">
            <w:pPr>
              <w:spacing w:after="0" w:line="240" w:lineRule="auto"/>
              <w:rPr>
                <w:sz w:val="18"/>
                <w:szCs w:val="18"/>
              </w:rPr>
            </w:pPr>
            <w:r w:rsidRPr="00410F24">
              <w:rPr>
                <w:sz w:val="18"/>
                <w:szCs w:val="18"/>
              </w:rPr>
              <w:t>Stružinec</w:t>
            </w:r>
          </w:p>
        </w:tc>
        <w:tc>
          <w:tcPr>
            <w:tcW w:w="1134" w:type="dxa"/>
            <w:tcBorders>
              <w:top w:val="nil"/>
              <w:left w:val="nil"/>
              <w:bottom w:val="single" w:sz="4" w:space="0" w:color="auto"/>
              <w:right w:val="single" w:sz="4" w:space="0" w:color="auto"/>
            </w:tcBorders>
            <w:vAlign w:val="center"/>
          </w:tcPr>
          <w:p w:rsidR="00D665C4" w:rsidRPr="00410F24" w:rsidRDefault="00D665C4" w:rsidP="00D665C4">
            <w:pPr>
              <w:spacing w:after="0" w:line="240" w:lineRule="auto"/>
              <w:jc w:val="center"/>
              <w:rPr>
                <w:sz w:val="18"/>
                <w:szCs w:val="18"/>
              </w:rPr>
            </w:pPr>
            <w:r>
              <w:rPr>
                <w:sz w:val="18"/>
                <w:szCs w:val="18"/>
              </w:rPr>
              <w:t xml:space="preserve">částečně </w:t>
            </w:r>
            <w:r w:rsidRPr="00410F24">
              <w:rPr>
                <w:sz w:val="18"/>
                <w:szCs w:val="18"/>
              </w:rPr>
              <w:t>ano</w:t>
            </w:r>
          </w:p>
        </w:tc>
        <w:tc>
          <w:tcPr>
            <w:tcW w:w="1134" w:type="dxa"/>
            <w:tcBorders>
              <w:top w:val="nil"/>
              <w:left w:val="nil"/>
              <w:bottom w:val="single" w:sz="4" w:space="0" w:color="auto"/>
              <w:right w:val="single" w:sz="4" w:space="0" w:color="auto"/>
            </w:tcBorders>
            <w:vAlign w:val="center"/>
          </w:tcPr>
          <w:p w:rsidR="00D665C4" w:rsidRPr="00410F24" w:rsidRDefault="00D665C4" w:rsidP="00D665C4">
            <w:pPr>
              <w:spacing w:after="0" w:line="240" w:lineRule="auto"/>
              <w:jc w:val="center"/>
              <w:rPr>
                <w:sz w:val="18"/>
                <w:szCs w:val="18"/>
              </w:rPr>
            </w:pPr>
            <w:r w:rsidRPr="00410F24">
              <w:rPr>
                <w:sz w:val="18"/>
                <w:szCs w:val="18"/>
              </w:rPr>
              <w:t>ne</w:t>
            </w:r>
          </w:p>
        </w:tc>
      </w:tr>
      <w:tr w:rsidR="00D665C4" w:rsidRPr="00BD7452" w:rsidTr="00814000">
        <w:trPr>
          <w:trHeight w:val="308"/>
        </w:trPr>
        <w:tc>
          <w:tcPr>
            <w:tcW w:w="1858"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D665C4" w:rsidRPr="00410F24" w:rsidRDefault="00D665C4" w:rsidP="00D665C4">
            <w:pPr>
              <w:spacing w:after="0" w:line="240" w:lineRule="auto"/>
              <w:rPr>
                <w:sz w:val="18"/>
                <w:szCs w:val="18"/>
              </w:rPr>
            </w:pPr>
            <w:r w:rsidRPr="00410F24">
              <w:rPr>
                <w:sz w:val="18"/>
                <w:szCs w:val="18"/>
              </w:rPr>
              <w:t>Kbelnice</w:t>
            </w:r>
          </w:p>
        </w:tc>
        <w:tc>
          <w:tcPr>
            <w:tcW w:w="1134" w:type="dxa"/>
            <w:tcBorders>
              <w:top w:val="nil"/>
              <w:left w:val="nil"/>
              <w:bottom w:val="single" w:sz="4" w:space="0" w:color="auto"/>
              <w:right w:val="single" w:sz="4" w:space="0" w:color="auto"/>
            </w:tcBorders>
            <w:shd w:val="clear" w:color="auto" w:fill="auto"/>
            <w:noWrap/>
            <w:vAlign w:val="center"/>
            <w:hideMark/>
          </w:tcPr>
          <w:p w:rsidR="00D665C4" w:rsidRPr="00410F24" w:rsidRDefault="00D665C4" w:rsidP="00D665C4">
            <w:pPr>
              <w:spacing w:after="0" w:line="240" w:lineRule="auto"/>
              <w:jc w:val="center"/>
              <w:rPr>
                <w:sz w:val="18"/>
                <w:szCs w:val="18"/>
              </w:rPr>
            </w:pPr>
            <w:r>
              <w:rPr>
                <w:sz w:val="18"/>
                <w:szCs w:val="18"/>
              </w:rPr>
              <w:t>částečně ano</w:t>
            </w:r>
          </w:p>
        </w:tc>
        <w:tc>
          <w:tcPr>
            <w:tcW w:w="1134" w:type="dxa"/>
            <w:tcBorders>
              <w:top w:val="nil"/>
              <w:left w:val="nil"/>
              <w:bottom w:val="single" w:sz="4" w:space="0" w:color="auto"/>
              <w:right w:val="single" w:sz="4" w:space="0" w:color="auto"/>
            </w:tcBorders>
            <w:shd w:val="clear" w:color="auto" w:fill="auto"/>
            <w:noWrap/>
            <w:vAlign w:val="center"/>
            <w:hideMark/>
          </w:tcPr>
          <w:p w:rsidR="00D665C4" w:rsidRPr="00410F24" w:rsidRDefault="00D665C4" w:rsidP="00D665C4">
            <w:pPr>
              <w:spacing w:after="0" w:line="240" w:lineRule="auto"/>
              <w:jc w:val="center"/>
              <w:rPr>
                <w:sz w:val="18"/>
                <w:szCs w:val="18"/>
              </w:rPr>
            </w:pPr>
            <w:r w:rsidRPr="00410F24">
              <w:rPr>
                <w:sz w:val="18"/>
                <w:szCs w:val="18"/>
              </w:rPr>
              <w:t>ne</w:t>
            </w:r>
          </w:p>
        </w:tc>
        <w:tc>
          <w:tcPr>
            <w:tcW w:w="1843" w:type="dxa"/>
            <w:tcBorders>
              <w:top w:val="nil"/>
              <w:left w:val="nil"/>
              <w:bottom w:val="single" w:sz="4" w:space="0" w:color="auto"/>
              <w:right w:val="single" w:sz="4" w:space="0" w:color="auto"/>
            </w:tcBorders>
            <w:shd w:val="clear" w:color="auto" w:fill="DBE5F1" w:themeFill="accent1" w:themeFillTint="33"/>
            <w:vAlign w:val="center"/>
          </w:tcPr>
          <w:p w:rsidR="00D665C4" w:rsidRPr="00410F24" w:rsidRDefault="00D665C4" w:rsidP="00D665C4">
            <w:pPr>
              <w:spacing w:after="0" w:line="240" w:lineRule="auto"/>
              <w:rPr>
                <w:sz w:val="18"/>
                <w:szCs w:val="18"/>
              </w:rPr>
            </w:pPr>
            <w:r w:rsidRPr="00410F24">
              <w:rPr>
                <w:sz w:val="18"/>
                <w:szCs w:val="18"/>
              </w:rPr>
              <w:t>Syřenov</w:t>
            </w:r>
          </w:p>
        </w:tc>
        <w:tc>
          <w:tcPr>
            <w:tcW w:w="1134" w:type="dxa"/>
            <w:tcBorders>
              <w:top w:val="nil"/>
              <w:left w:val="nil"/>
              <w:bottom w:val="single" w:sz="4" w:space="0" w:color="auto"/>
              <w:right w:val="single" w:sz="4" w:space="0" w:color="auto"/>
            </w:tcBorders>
            <w:vAlign w:val="center"/>
          </w:tcPr>
          <w:p w:rsidR="00D665C4" w:rsidRPr="00410F24" w:rsidRDefault="00D665C4" w:rsidP="00D665C4">
            <w:pPr>
              <w:spacing w:after="0" w:line="240" w:lineRule="auto"/>
              <w:jc w:val="center"/>
              <w:rPr>
                <w:sz w:val="18"/>
                <w:szCs w:val="18"/>
              </w:rPr>
            </w:pPr>
            <w:r w:rsidRPr="00410F24">
              <w:rPr>
                <w:sz w:val="18"/>
                <w:szCs w:val="18"/>
              </w:rPr>
              <w:t>ne</w:t>
            </w:r>
          </w:p>
        </w:tc>
        <w:tc>
          <w:tcPr>
            <w:tcW w:w="1134" w:type="dxa"/>
            <w:tcBorders>
              <w:top w:val="nil"/>
              <w:left w:val="nil"/>
              <w:bottom w:val="single" w:sz="4" w:space="0" w:color="auto"/>
              <w:right w:val="single" w:sz="4" w:space="0" w:color="auto"/>
            </w:tcBorders>
            <w:vAlign w:val="center"/>
          </w:tcPr>
          <w:p w:rsidR="00D665C4" w:rsidRPr="00410F24" w:rsidRDefault="00D665C4" w:rsidP="00D665C4">
            <w:pPr>
              <w:spacing w:after="0" w:line="240" w:lineRule="auto"/>
              <w:jc w:val="center"/>
              <w:rPr>
                <w:sz w:val="18"/>
                <w:szCs w:val="18"/>
              </w:rPr>
            </w:pPr>
            <w:r w:rsidRPr="00410F24">
              <w:rPr>
                <w:sz w:val="18"/>
                <w:szCs w:val="18"/>
              </w:rPr>
              <w:t>ne</w:t>
            </w:r>
          </w:p>
        </w:tc>
      </w:tr>
      <w:tr w:rsidR="00D665C4" w:rsidRPr="00BD7452" w:rsidTr="00814000">
        <w:trPr>
          <w:trHeight w:val="308"/>
        </w:trPr>
        <w:tc>
          <w:tcPr>
            <w:tcW w:w="1858"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D665C4" w:rsidRPr="00410F24" w:rsidRDefault="00D665C4" w:rsidP="00D665C4">
            <w:pPr>
              <w:spacing w:after="0" w:line="240" w:lineRule="auto"/>
              <w:rPr>
                <w:sz w:val="18"/>
                <w:szCs w:val="18"/>
              </w:rPr>
            </w:pPr>
            <w:r w:rsidRPr="00410F24">
              <w:rPr>
                <w:sz w:val="18"/>
                <w:szCs w:val="18"/>
              </w:rPr>
              <w:t>Kněžnice</w:t>
            </w:r>
          </w:p>
        </w:tc>
        <w:tc>
          <w:tcPr>
            <w:tcW w:w="1134" w:type="dxa"/>
            <w:tcBorders>
              <w:top w:val="nil"/>
              <w:left w:val="nil"/>
              <w:bottom w:val="single" w:sz="4" w:space="0" w:color="auto"/>
              <w:right w:val="single" w:sz="4" w:space="0" w:color="auto"/>
            </w:tcBorders>
            <w:shd w:val="clear" w:color="auto" w:fill="auto"/>
            <w:noWrap/>
            <w:vAlign w:val="center"/>
            <w:hideMark/>
          </w:tcPr>
          <w:p w:rsidR="00D665C4" w:rsidRPr="00410F24" w:rsidRDefault="00D665C4" w:rsidP="00D665C4">
            <w:pPr>
              <w:spacing w:after="0" w:line="240" w:lineRule="auto"/>
              <w:jc w:val="center"/>
              <w:rPr>
                <w:sz w:val="18"/>
                <w:szCs w:val="18"/>
              </w:rPr>
            </w:pPr>
            <w:r>
              <w:rPr>
                <w:sz w:val="18"/>
                <w:szCs w:val="18"/>
              </w:rPr>
              <w:t>ne</w:t>
            </w:r>
          </w:p>
        </w:tc>
        <w:tc>
          <w:tcPr>
            <w:tcW w:w="1134" w:type="dxa"/>
            <w:tcBorders>
              <w:top w:val="nil"/>
              <w:left w:val="nil"/>
              <w:bottom w:val="single" w:sz="4" w:space="0" w:color="auto"/>
              <w:right w:val="single" w:sz="4" w:space="0" w:color="auto"/>
            </w:tcBorders>
            <w:shd w:val="clear" w:color="auto" w:fill="auto"/>
            <w:noWrap/>
            <w:vAlign w:val="center"/>
            <w:hideMark/>
          </w:tcPr>
          <w:p w:rsidR="00D665C4" w:rsidRPr="00410F24" w:rsidRDefault="00D665C4" w:rsidP="00D665C4">
            <w:pPr>
              <w:spacing w:after="0" w:line="240" w:lineRule="auto"/>
              <w:jc w:val="center"/>
              <w:rPr>
                <w:sz w:val="18"/>
                <w:szCs w:val="18"/>
              </w:rPr>
            </w:pPr>
            <w:r w:rsidRPr="00410F24">
              <w:rPr>
                <w:sz w:val="18"/>
                <w:szCs w:val="18"/>
              </w:rPr>
              <w:t>ne</w:t>
            </w:r>
          </w:p>
        </w:tc>
        <w:tc>
          <w:tcPr>
            <w:tcW w:w="1843" w:type="dxa"/>
            <w:tcBorders>
              <w:top w:val="nil"/>
              <w:left w:val="nil"/>
              <w:bottom w:val="single" w:sz="4" w:space="0" w:color="auto"/>
              <w:right w:val="single" w:sz="4" w:space="0" w:color="auto"/>
            </w:tcBorders>
            <w:shd w:val="clear" w:color="auto" w:fill="DBE5F1" w:themeFill="accent1" w:themeFillTint="33"/>
            <w:vAlign w:val="center"/>
          </w:tcPr>
          <w:p w:rsidR="00D665C4" w:rsidRPr="00410F24" w:rsidRDefault="00D665C4" w:rsidP="00D665C4">
            <w:pPr>
              <w:spacing w:after="0" w:line="240" w:lineRule="auto"/>
              <w:rPr>
                <w:sz w:val="18"/>
                <w:szCs w:val="18"/>
              </w:rPr>
            </w:pPr>
            <w:r w:rsidRPr="00410F24">
              <w:rPr>
                <w:sz w:val="18"/>
                <w:szCs w:val="18"/>
              </w:rPr>
              <w:t>Tatobity</w:t>
            </w:r>
          </w:p>
        </w:tc>
        <w:tc>
          <w:tcPr>
            <w:tcW w:w="1134" w:type="dxa"/>
            <w:tcBorders>
              <w:top w:val="nil"/>
              <w:left w:val="nil"/>
              <w:bottom w:val="single" w:sz="4" w:space="0" w:color="auto"/>
              <w:right w:val="single" w:sz="4" w:space="0" w:color="auto"/>
            </w:tcBorders>
            <w:vAlign w:val="center"/>
          </w:tcPr>
          <w:p w:rsidR="00D665C4" w:rsidRPr="00410F24" w:rsidRDefault="00D665C4" w:rsidP="00D665C4">
            <w:pPr>
              <w:spacing w:after="0" w:line="240" w:lineRule="auto"/>
              <w:jc w:val="center"/>
              <w:rPr>
                <w:sz w:val="18"/>
                <w:szCs w:val="18"/>
              </w:rPr>
            </w:pPr>
            <w:r w:rsidRPr="00410F24">
              <w:rPr>
                <w:sz w:val="18"/>
                <w:szCs w:val="18"/>
              </w:rPr>
              <w:t>částečně ano</w:t>
            </w:r>
          </w:p>
        </w:tc>
        <w:tc>
          <w:tcPr>
            <w:tcW w:w="1134" w:type="dxa"/>
            <w:tcBorders>
              <w:top w:val="nil"/>
              <w:left w:val="nil"/>
              <w:bottom w:val="single" w:sz="4" w:space="0" w:color="auto"/>
              <w:right w:val="single" w:sz="4" w:space="0" w:color="auto"/>
            </w:tcBorders>
            <w:vAlign w:val="center"/>
          </w:tcPr>
          <w:p w:rsidR="00D665C4" w:rsidRPr="00410F24" w:rsidRDefault="00D665C4" w:rsidP="00D665C4">
            <w:pPr>
              <w:spacing w:after="0" w:line="240" w:lineRule="auto"/>
              <w:jc w:val="center"/>
              <w:rPr>
                <w:sz w:val="18"/>
                <w:szCs w:val="18"/>
              </w:rPr>
            </w:pPr>
            <w:r w:rsidRPr="00410F24">
              <w:rPr>
                <w:sz w:val="18"/>
                <w:szCs w:val="18"/>
              </w:rPr>
              <w:t>ne</w:t>
            </w:r>
          </w:p>
        </w:tc>
      </w:tr>
      <w:tr w:rsidR="00D665C4" w:rsidRPr="00BD7452" w:rsidTr="00814000">
        <w:trPr>
          <w:trHeight w:val="308"/>
        </w:trPr>
        <w:tc>
          <w:tcPr>
            <w:tcW w:w="1858"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D665C4" w:rsidRPr="00410F24" w:rsidRDefault="00D665C4" w:rsidP="00D665C4">
            <w:pPr>
              <w:spacing w:after="0" w:line="240" w:lineRule="auto"/>
              <w:rPr>
                <w:sz w:val="18"/>
                <w:szCs w:val="18"/>
              </w:rPr>
            </w:pPr>
            <w:r w:rsidRPr="00410F24">
              <w:rPr>
                <w:sz w:val="18"/>
                <w:szCs w:val="18"/>
              </w:rPr>
              <w:t>Košťálov</w:t>
            </w:r>
          </w:p>
        </w:tc>
        <w:tc>
          <w:tcPr>
            <w:tcW w:w="1134" w:type="dxa"/>
            <w:tcBorders>
              <w:top w:val="nil"/>
              <w:left w:val="nil"/>
              <w:bottom w:val="single" w:sz="4" w:space="0" w:color="auto"/>
              <w:right w:val="single" w:sz="4" w:space="0" w:color="auto"/>
            </w:tcBorders>
            <w:shd w:val="clear" w:color="auto" w:fill="auto"/>
            <w:noWrap/>
            <w:vAlign w:val="center"/>
            <w:hideMark/>
          </w:tcPr>
          <w:p w:rsidR="00D665C4" w:rsidRPr="00410F24" w:rsidRDefault="00D665C4" w:rsidP="00D665C4">
            <w:pPr>
              <w:spacing w:after="0" w:line="240" w:lineRule="auto"/>
              <w:jc w:val="center"/>
              <w:rPr>
                <w:sz w:val="18"/>
                <w:szCs w:val="18"/>
              </w:rPr>
            </w:pPr>
            <w:r w:rsidRPr="00410F24">
              <w:rPr>
                <w:sz w:val="18"/>
                <w:szCs w:val="18"/>
              </w:rPr>
              <w:t>částečně ano</w:t>
            </w:r>
          </w:p>
        </w:tc>
        <w:tc>
          <w:tcPr>
            <w:tcW w:w="1134" w:type="dxa"/>
            <w:tcBorders>
              <w:top w:val="nil"/>
              <w:left w:val="nil"/>
              <w:bottom w:val="single" w:sz="4" w:space="0" w:color="auto"/>
              <w:right w:val="single" w:sz="4" w:space="0" w:color="auto"/>
            </w:tcBorders>
            <w:shd w:val="clear" w:color="auto" w:fill="auto"/>
            <w:noWrap/>
            <w:vAlign w:val="center"/>
            <w:hideMark/>
          </w:tcPr>
          <w:p w:rsidR="00D665C4" w:rsidRPr="00410F24" w:rsidRDefault="00D665C4" w:rsidP="00D665C4">
            <w:pPr>
              <w:spacing w:after="0" w:line="240" w:lineRule="auto"/>
              <w:jc w:val="center"/>
              <w:rPr>
                <w:sz w:val="18"/>
                <w:szCs w:val="18"/>
              </w:rPr>
            </w:pPr>
            <w:r w:rsidRPr="00410F24">
              <w:rPr>
                <w:sz w:val="18"/>
                <w:szCs w:val="18"/>
              </w:rPr>
              <w:t>ano</w:t>
            </w:r>
          </w:p>
        </w:tc>
        <w:tc>
          <w:tcPr>
            <w:tcW w:w="1843" w:type="dxa"/>
            <w:tcBorders>
              <w:top w:val="nil"/>
              <w:left w:val="nil"/>
              <w:bottom w:val="single" w:sz="4" w:space="0" w:color="auto"/>
              <w:right w:val="single" w:sz="4" w:space="0" w:color="auto"/>
            </w:tcBorders>
            <w:shd w:val="clear" w:color="auto" w:fill="DBE5F1" w:themeFill="accent1" w:themeFillTint="33"/>
            <w:vAlign w:val="center"/>
          </w:tcPr>
          <w:p w:rsidR="00D665C4" w:rsidRPr="00410F24" w:rsidRDefault="00D665C4" w:rsidP="00D665C4">
            <w:pPr>
              <w:spacing w:after="0" w:line="240" w:lineRule="auto"/>
              <w:rPr>
                <w:sz w:val="18"/>
                <w:szCs w:val="18"/>
              </w:rPr>
            </w:pPr>
            <w:r w:rsidRPr="00410F24">
              <w:rPr>
                <w:sz w:val="18"/>
                <w:szCs w:val="18"/>
              </w:rPr>
              <w:t>Úbislavice</w:t>
            </w:r>
          </w:p>
        </w:tc>
        <w:tc>
          <w:tcPr>
            <w:tcW w:w="1134" w:type="dxa"/>
            <w:tcBorders>
              <w:top w:val="nil"/>
              <w:left w:val="nil"/>
              <w:bottom w:val="single" w:sz="4" w:space="0" w:color="auto"/>
              <w:right w:val="single" w:sz="4" w:space="0" w:color="auto"/>
            </w:tcBorders>
            <w:vAlign w:val="center"/>
          </w:tcPr>
          <w:p w:rsidR="00D665C4" w:rsidRPr="00410F24" w:rsidRDefault="00D665C4" w:rsidP="00D665C4">
            <w:pPr>
              <w:spacing w:after="0" w:line="240" w:lineRule="auto"/>
              <w:jc w:val="center"/>
              <w:rPr>
                <w:sz w:val="18"/>
                <w:szCs w:val="18"/>
              </w:rPr>
            </w:pPr>
            <w:r w:rsidRPr="00410F24">
              <w:rPr>
                <w:sz w:val="18"/>
                <w:szCs w:val="18"/>
              </w:rPr>
              <w:t>ne</w:t>
            </w:r>
          </w:p>
        </w:tc>
        <w:tc>
          <w:tcPr>
            <w:tcW w:w="1134" w:type="dxa"/>
            <w:tcBorders>
              <w:top w:val="nil"/>
              <w:left w:val="nil"/>
              <w:bottom w:val="single" w:sz="4" w:space="0" w:color="auto"/>
              <w:right w:val="single" w:sz="4" w:space="0" w:color="auto"/>
            </w:tcBorders>
            <w:vAlign w:val="center"/>
          </w:tcPr>
          <w:p w:rsidR="00D665C4" w:rsidRPr="00410F24" w:rsidRDefault="00D665C4" w:rsidP="00D665C4">
            <w:pPr>
              <w:spacing w:after="0" w:line="240" w:lineRule="auto"/>
              <w:jc w:val="center"/>
              <w:rPr>
                <w:sz w:val="18"/>
                <w:szCs w:val="18"/>
              </w:rPr>
            </w:pPr>
            <w:r w:rsidRPr="00410F24">
              <w:rPr>
                <w:sz w:val="18"/>
                <w:szCs w:val="18"/>
              </w:rPr>
              <w:t>ne</w:t>
            </w:r>
          </w:p>
        </w:tc>
      </w:tr>
      <w:tr w:rsidR="00D665C4" w:rsidRPr="00BD7452" w:rsidTr="00814000">
        <w:trPr>
          <w:trHeight w:val="308"/>
        </w:trPr>
        <w:tc>
          <w:tcPr>
            <w:tcW w:w="1858"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D665C4" w:rsidRPr="00410F24" w:rsidRDefault="00D665C4" w:rsidP="00D665C4">
            <w:pPr>
              <w:spacing w:after="0" w:line="240" w:lineRule="auto"/>
              <w:rPr>
                <w:sz w:val="18"/>
                <w:szCs w:val="18"/>
              </w:rPr>
            </w:pPr>
            <w:r w:rsidRPr="00410F24">
              <w:rPr>
                <w:sz w:val="18"/>
                <w:szCs w:val="18"/>
              </w:rPr>
              <w:t>Kyje</w:t>
            </w:r>
          </w:p>
        </w:tc>
        <w:tc>
          <w:tcPr>
            <w:tcW w:w="1134" w:type="dxa"/>
            <w:tcBorders>
              <w:top w:val="nil"/>
              <w:left w:val="nil"/>
              <w:bottom w:val="single" w:sz="4" w:space="0" w:color="auto"/>
              <w:right w:val="single" w:sz="4" w:space="0" w:color="auto"/>
            </w:tcBorders>
            <w:shd w:val="clear" w:color="auto" w:fill="auto"/>
            <w:noWrap/>
            <w:vAlign w:val="center"/>
            <w:hideMark/>
          </w:tcPr>
          <w:p w:rsidR="00D665C4" w:rsidRPr="00410F24" w:rsidRDefault="00D665C4" w:rsidP="00D665C4">
            <w:pPr>
              <w:spacing w:after="0" w:line="240" w:lineRule="auto"/>
              <w:jc w:val="center"/>
              <w:rPr>
                <w:sz w:val="18"/>
                <w:szCs w:val="18"/>
              </w:rPr>
            </w:pPr>
            <w:r w:rsidRPr="00410F24">
              <w:rPr>
                <w:sz w:val="18"/>
                <w:szCs w:val="18"/>
              </w:rPr>
              <w:t>ne</w:t>
            </w:r>
          </w:p>
        </w:tc>
        <w:tc>
          <w:tcPr>
            <w:tcW w:w="1134" w:type="dxa"/>
            <w:tcBorders>
              <w:top w:val="nil"/>
              <w:left w:val="nil"/>
              <w:bottom w:val="single" w:sz="4" w:space="0" w:color="auto"/>
              <w:right w:val="single" w:sz="4" w:space="0" w:color="auto"/>
            </w:tcBorders>
            <w:shd w:val="clear" w:color="auto" w:fill="auto"/>
            <w:noWrap/>
            <w:vAlign w:val="center"/>
            <w:hideMark/>
          </w:tcPr>
          <w:p w:rsidR="00D665C4" w:rsidRPr="00410F24" w:rsidRDefault="00D665C4" w:rsidP="00D665C4">
            <w:pPr>
              <w:spacing w:after="0" w:line="240" w:lineRule="auto"/>
              <w:jc w:val="center"/>
              <w:rPr>
                <w:sz w:val="18"/>
                <w:szCs w:val="18"/>
              </w:rPr>
            </w:pPr>
            <w:r w:rsidRPr="00410F24">
              <w:rPr>
                <w:sz w:val="18"/>
                <w:szCs w:val="18"/>
              </w:rPr>
              <w:t>ne</w:t>
            </w:r>
          </w:p>
        </w:tc>
        <w:tc>
          <w:tcPr>
            <w:tcW w:w="1843" w:type="dxa"/>
            <w:tcBorders>
              <w:top w:val="nil"/>
              <w:left w:val="nil"/>
              <w:bottom w:val="single" w:sz="4" w:space="0" w:color="auto"/>
              <w:right w:val="single" w:sz="4" w:space="0" w:color="auto"/>
            </w:tcBorders>
            <w:shd w:val="clear" w:color="auto" w:fill="DBE5F1" w:themeFill="accent1" w:themeFillTint="33"/>
            <w:vAlign w:val="center"/>
          </w:tcPr>
          <w:p w:rsidR="00D665C4" w:rsidRPr="00410F24" w:rsidRDefault="00D665C4" w:rsidP="00D665C4">
            <w:pPr>
              <w:spacing w:after="0" w:line="240" w:lineRule="auto"/>
              <w:rPr>
                <w:sz w:val="18"/>
                <w:szCs w:val="18"/>
              </w:rPr>
            </w:pPr>
            <w:r w:rsidRPr="00410F24">
              <w:rPr>
                <w:sz w:val="18"/>
                <w:szCs w:val="18"/>
              </w:rPr>
              <w:t>Újezd pod Troskami</w:t>
            </w:r>
          </w:p>
        </w:tc>
        <w:tc>
          <w:tcPr>
            <w:tcW w:w="1134" w:type="dxa"/>
            <w:tcBorders>
              <w:top w:val="nil"/>
              <w:left w:val="nil"/>
              <w:bottom w:val="single" w:sz="4" w:space="0" w:color="auto"/>
              <w:right w:val="single" w:sz="4" w:space="0" w:color="auto"/>
            </w:tcBorders>
            <w:vAlign w:val="center"/>
          </w:tcPr>
          <w:p w:rsidR="00D665C4" w:rsidRPr="00410F24" w:rsidRDefault="00D665C4" w:rsidP="00D665C4">
            <w:pPr>
              <w:spacing w:after="0" w:line="240" w:lineRule="auto"/>
              <w:jc w:val="center"/>
              <w:rPr>
                <w:sz w:val="18"/>
                <w:szCs w:val="18"/>
              </w:rPr>
            </w:pPr>
            <w:r>
              <w:rPr>
                <w:sz w:val="18"/>
                <w:szCs w:val="18"/>
              </w:rPr>
              <w:t>částečně ano</w:t>
            </w:r>
          </w:p>
        </w:tc>
        <w:tc>
          <w:tcPr>
            <w:tcW w:w="1134" w:type="dxa"/>
            <w:tcBorders>
              <w:top w:val="nil"/>
              <w:left w:val="nil"/>
              <w:bottom w:val="single" w:sz="4" w:space="0" w:color="auto"/>
              <w:right w:val="single" w:sz="4" w:space="0" w:color="auto"/>
            </w:tcBorders>
            <w:vAlign w:val="center"/>
          </w:tcPr>
          <w:p w:rsidR="00D665C4" w:rsidRPr="00410F24" w:rsidRDefault="00D665C4" w:rsidP="00D665C4">
            <w:pPr>
              <w:spacing w:after="0" w:line="240" w:lineRule="auto"/>
              <w:jc w:val="center"/>
              <w:rPr>
                <w:sz w:val="18"/>
                <w:szCs w:val="18"/>
              </w:rPr>
            </w:pPr>
            <w:r w:rsidRPr="00410F24">
              <w:rPr>
                <w:sz w:val="18"/>
                <w:szCs w:val="18"/>
              </w:rPr>
              <w:t>ne</w:t>
            </w:r>
          </w:p>
        </w:tc>
      </w:tr>
      <w:tr w:rsidR="00D665C4" w:rsidRPr="00BD7452" w:rsidTr="00814000">
        <w:trPr>
          <w:trHeight w:val="308"/>
        </w:trPr>
        <w:tc>
          <w:tcPr>
            <w:tcW w:w="1858"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D665C4" w:rsidRPr="00410F24" w:rsidRDefault="00D665C4" w:rsidP="00D665C4">
            <w:pPr>
              <w:spacing w:after="0" w:line="240" w:lineRule="auto"/>
              <w:rPr>
                <w:sz w:val="18"/>
                <w:szCs w:val="18"/>
              </w:rPr>
            </w:pPr>
            <w:r w:rsidRPr="00410F24">
              <w:rPr>
                <w:sz w:val="18"/>
                <w:szCs w:val="18"/>
              </w:rPr>
              <w:t>Lázně Bělohrad</w:t>
            </w:r>
          </w:p>
        </w:tc>
        <w:tc>
          <w:tcPr>
            <w:tcW w:w="1134" w:type="dxa"/>
            <w:tcBorders>
              <w:top w:val="nil"/>
              <w:left w:val="nil"/>
              <w:bottom w:val="single" w:sz="4" w:space="0" w:color="auto"/>
              <w:right w:val="single" w:sz="4" w:space="0" w:color="auto"/>
            </w:tcBorders>
            <w:shd w:val="clear" w:color="auto" w:fill="auto"/>
            <w:noWrap/>
            <w:vAlign w:val="center"/>
            <w:hideMark/>
          </w:tcPr>
          <w:p w:rsidR="00D665C4" w:rsidRPr="00410F24" w:rsidRDefault="00D665C4" w:rsidP="00D665C4">
            <w:pPr>
              <w:spacing w:after="0" w:line="240" w:lineRule="auto"/>
              <w:jc w:val="center"/>
              <w:rPr>
                <w:sz w:val="18"/>
                <w:szCs w:val="18"/>
              </w:rPr>
            </w:pPr>
            <w:r>
              <w:rPr>
                <w:sz w:val="18"/>
                <w:szCs w:val="18"/>
              </w:rPr>
              <w:t xml:space="preserve">částečně </w:t>
            </w:r>
            <w:r w:rsidRPr="00410F24">
              <w:rPr>
                <w:sz w:val="18"/>
                <w:szCs w:val="18"/>
              </w:rPr>
              <w:t>ano</w:t>
            </w:r>
          </w:p>
        </w:tc>
        <w:tc>
          <w:tcPr>
            <w:tcW w:w="1134" w:type="dxa"/>
            <w:tcBorders>
              <w:top w:val="nil"/>
              <w:left w:val="nil"/>
              <w:bottom w:val="single" w:sz="4" w:space="0" w:color="auto"/>
              <w:right w:val="single" w:sz="4" w:space="0" w:color="auto"/>
            </w:tcBorders>
            <w:shd w:val="clear" w:color="auto" w:fill="auto"/>
            <w:noWrap/>
            <w:vAlign w:val="center"/>
            <w:hideMark/>
          </w:tcPr>
          <w:p w:rsidR="00D665C4" w:rsidRPr="00410F24" w:rsidRDefault="00D665C4" w:rsidP="00D665C4">
            <w:pPr>
              <w:spacing w:after="0" w:line="240" w:lineRule="auto"/>
              <w:jc w:val="center"/>
              <w:rPr>
                <w:sz w:val="18"/>
                <w:szCs w:val="18"/>
              </w:rPr>
            </w:pPr>
            <w:r w:rsidRPr="00410F24">
              <w:rPr>
                <w:sz w:val="18"/>
                <w:szCs w:val="18"/>
              </w:rPr>
              <w:t>ano</w:t>
            </w:r>
          </w:p>
        </w:tc>
        <w:tc>
          <w:tcPr>
            <w:tcW w:w="1843" w:type="dxa"/>
            <w:tcBorders>
              <w:top w:val="nil"/>
              <w:left w:val="nil"/>
              <w:bottom w:val="single" w:sz="4" w:space="0" w:color="auto"/>
              <w:right w:val="single" w:sz="4" w:space="0" w:color="auto"/>
            </w:tcBorders>
            <w:shd w:val="clear" w:color="auto" w:fill="DBE5F1" w:themeFill="accent1" w:themeFillTint="33"/>
            <w:vAlign w:val="center"/>
          </w:tcPr>
          <w:p w:rsidR="00D665C4" w:rsidRPr="00410F24" w:rsidRDefault="00D665C4" w:rsidP="00D665C4">
            <w:pPr>
              <w:spacing w:after="0" w:line="240" w:lineRule="auto"/>
              <w:rPr>
                <w:sz w:val="18"/>
                <w:szCs w:val="18"/>
              </w:rPr>
            </w:pPr>
            <w:r w:rsidRPr="00410F24">
              <w:rPr>
                <w:sz w:val="18"/>
                <w:szCs w:val="18"/>
              </w:rPr>
              <w:t>Veselá</w:t>
            </w:r>
          </w:p>
        </w:tc>
        <w:tc>
          <w:tcPr>
            <w:tcW w:w="1134" w:type="dxa"/>
            <w:tcBorders>
              <w:top w:val="nil"/>
              <w:left w:val="nil"/>
              <w:bottom w:val="single" w:sz="4" w:space="0" w:color="auto"/>
              <w:right w:val="single" w:sz="4" w:space="0" w:color="auto"/>
            </w:tcBorders>
            <w:vAlign w:val="center"/>
          </w:tcPr>
          <w:p w:rsidR="00D665C4" w:rsidRPr="00410F24" w:rsidRDefault="00D665C4" w:rsidP="00D665C4">
            <w:pPr>
              <w:spacing w:after="0" w:line="240" w:lineRule="auto"/>
              <w:jc w:val="center"/>
              <w:rPr>
                <w:sz w:val="18"/>
                <w:szCs w:val="18"/>
              </w:rPr>
            </w:pPr>
            <w:r w:rsidRPr="00410F24">
              <w:rPr>
                <w:sz w:val="18"/>
                <w:szCs w:val="18"/>
              </w:rPr>
              <w:t>ne</w:t>
            </w:r>
          </w:p>
        </w:tc>
        <w:tc>
          <w:tcPr>
            <w:tcW w:w="1134" w:type="dxa"/>
            <w:tcBorders>
              <w:top w:val="nil"/>
              <w:left w:val="nil"/>
              <w:bottom w:val="single" w:sz="4" w:space="0" w:color="auto"/>
              <w:right w:val="single" w:sz="4" w:space="0" w:color="auto"/>
            </w:tcBorders>
            <w:vAlign w:val="center"/>
          </w:tcPr>
          <w:p w:rsidR="00D665C4" w:rsidRPr="00410F24" w:rsidRDefault="00D665C4" w:rsidP="00D665C4">
            <w:pPr>
              <w:spacing w:after="0" w:line="240" w:lineRule="auto"/>
              <w:jc w:val="center"/>
              <w:rPr>
                <w:sz w:val="18"/>
                <w:szCs w:val="18"/>
              </w:rPr>
            </w:pPr>
            <w:r w:rsidRPr="00410F24">
              <w:rPr>
                <w:sz w:val="18"/>
                <w:szCs w:val="18"/>
              </w:rPr>
              <w:t>ne</w:t>
            </w:r>
          </w:p>
        </w:tc>
      </w:tr>
      <w:tr w:rsidR="00D665C4" w:rsidRPr="00BD7452" w:rsidTr="00814000">
        <w:trPr>
          <w:trHeight w:val="308"/>
        </w:trPr>
        <w:tc>
          <w:tcPr>
            <w:tcW w:w="1858"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D665C4" w:rsidRPr="00410F24" w:rsidRDefault="00D665C4" w:rsidP="00D665C4">
            <w:pPr>
              <w:spacing w:after="0" w:line="240" w:lineRule="auto"/>
              <w:rPr>
                <w:sz w:val="18"/>
                <w:szCs w:val="18"/>
              </w:rPr>
            </w:pPr>
            <w:r w:rsidRPr="00410F24">
              <w:rPr>
                <w:sz w:val="18"/>
                <w:szCs w:val="18"/>
              </w:rPr>
              <w:t>Libštát</w:t>
            </w:r>
          </w:p>
        </w:tc>
        <w:tc>
          <w:tcPr>
            <w:tcW w:w="1134" w:type="dxa"/>
            <w:tcBorders>
              <w:top w:val="nil"/>
              <w:left w:val="nil"/>
              <w:bottom w:val="single" w:sz="4" w:space="0" w:color="auto"/>
              <w:right w:val="single" w:sz="4" w:space="0" w:color="auto"/>
            </w:tcBorders>
            <w:shd w:val="clear" w:color="auto" w:fill="auto"/>
            <w:noWrap/>
            <w:vAlign w:val="center"/>
            <w:hideMark/>
          </w:tcPr>
          <w:p w:rsidR="00D665C4" w:rsidRPr="00410F24" w:rsidRDefault="00D665C4" w:rsidP="00D665C4">
            <w:pPr>
              <w:spacing w:after="0" w:line="240" w:lineRule="auto"/>
              <w:jc w:val="center"/>
              <w:rPr>
                <w:sz w:val="18"/>
                <w:szCs w:val="18"/>
              </w:rPr>
            </w:pPr>
            <w:r>
              <w:rPr>
                <w:sz w:val="18"/>
                <w:szCs w:val="18"/>
              </w:rPr>
              <w:t>částečně ano</w:t>
            </w:r>
          </w:p>
        </w:tc>
        <w:tc>
          <w:tcPr>
            <w:tcW w:w="1134" w:type="dxa"/>
            <w:tcBorders>
              <w:top w:val="nil"/>
              <w:left w:val="nil"/>
              <w:bottom w:val="single" w:sz="4" w:space="0" w:color="auto"/>
              <w:right w:val="single" w:sz="4" w:space="0" w:color="auto"/>
            </w:tcBorders>
            <w:shd w:val="clear" w:color="auto" w:fill="auto"/>
            <w:noWrap/>
            <w:vAlign w:val="center"/>
            <w:hideMark/>
          </w:tcPr>
          <w:p w:rsidR="00D665C4" w:rsidRPr="00410F24" w:rsidRDefault="00D665C4" w:rsidP="00D665C4">
            <w:pPr>
              <w:spacing w:after="0" w:line="240" w:lineRule="auto"/>
              <w:jc w:val="center"/>
              <w:rPr>
                <w:sz w:val="18"/>
                <w:szCs w:val="18"/>
              </w:rPr>
            </w:pPr>
            <w:r w:rsidRPr="00410F24">
              <w:rPr>
                <w:sz w:val="18"/>
                <w:szCs w:val="18"/>
              </w:rPr>
              <w:t>ne</w:t>
            </w:r>
          </w:p>
        </w:tc>
        <w:tc>
          <w:tcPr>
            <w:tcW w:w="1843" w:type="dxa"/>
            <w:tcBorders>
              <w:top w:val="nil"/>
              <w:left w:val="nil"/>
              <w:bottom w:val="single" w:sz="4" w:space="0" w:color="auto"/>
              <w:right w:val="single" w:sz="4" w:space="0" w:color="auto"/>
            </w:tcBorders>
            <w:shd w:val="clear" w:color="auto" w:fill="DBE5F1" w:themeFill="accent1" w:themeFillTint="33"/>
            <w:vAlign w:val="center"/>
          </w:tcPr>
          <w:p w:rsidR="00D665C4" w:rsidRPr="00410F24" w:rsidRDefault="00D665C4" w:rsidP="00D665C4">
            <w:pPr>
              <w:spacing w:after="0" w:line="240" w:lineRule="auto"/>
              <w:rPr>
                <w:sz w:val="18"/>
                <w:szCs w:val="18"/>
              </w:rPr>
            </w:pPr>
            <w:r w:rsidRPr="00410F24">
              <w:rPr>
                <w:sz w:val="18"/>
                <w:szCs w:val="18"/>
              </w:rPr>
              <w:t>Vidochov</w:t>
            </w:r>
          </w:p>
        </w:tc>
        <w:tc>
          <w:tcPr>
            <w:tcW w:w="1134" w:type="dxa"/>
            <w:tcBorders>
              <w:top w:val="nil"/>
              <w:left w:val="nil"/>
              <w:bottom w:val="single" w:sz="4" w:space="0" w:color="auto"/>
              <w:right w:val="single" w:sz="4" w:space="0" w:color="auto"/>
            </w:tcBorders>
            <w:vAlign w:val="center"/>
          </w:tcPr>
          <w:p w:rsidR="00D665C4" w:rsidRPr="00410F24" w:rsidRDefault="00D665C4" w:rsidP="00D665C4">
            <w:pPr>
              <w:spacing w:after="0" w:line="240" w:lineRule="auto"/>
              <w:jc w:val="center"/>
              <w:rPr>
                <w:sz w:val="18"/>
                <w:szCs w:val="18"/>
              </w:rPr>
            </w:pPr>
            <w:r w:rsidRPr="00410F24">
              <w:rPr>
                <w:sz w:val="18"/>
                <w:szCs w:val="18"/>
              </w:rPr>
              <w:t>ne</w:t>
            </w:r>
          </w:p>
        </w:tc>
        <w:tc>
          <w:tcPr>
            <w:tcW w:w="1134" w:type="dxa"/>
            <w:tcBorders>
              <w:top w:val="nil"/>
              <w:left w:val="nil"/>
              <w:bottom w:val="single" w:sz="4" w:space="0" w:color="auto"/>
              <w:right w:val="single" w:sz="4" w:space="0" w:color="auto"/>
            </w:tcBorders>
            <w:vAlign w:val="center"/>
          </w:tcPr>
          <w:p w:rsidR="00D665C4" w:rsidRPr="00410F24" w:rsidRDefault="00D665C4" w:rsidP="00D665C4">
            <w:pPr>
              <w:spacing w:after="0" w:line="240" w:lineRule="auto"/>
              <w:jc w:val="center"/>
              <w:rPr>
                <w:sz w:val="18"/>
                <w:szCs w:val="18"/>
              </w:rPr>
            </w:pPr>
            <w:r w:rsidRPr="00410F24">
              <w:rPr>
                <w:sz w:val="18"/>
                <w:szCs w:val="18"/>
              </w:rPr>
              <w:t>ne</w:t>
            </w:r>
          </w:p>
        </w:tc>
      </w:tr>
      <w:tr w:rsidR="00D665C4" w:rsidRPr="00BD7452" w:rsidTr="00814000">
        <w:trPr>
          <w:trHeight w:val="308"/>
        </w:trPr>
        <w:tc>
          <w:tcPr>
            <w:tcW w:w="1858"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D665C4" w:rsidRPr="00410F24" w:rsidRDefault="00D665C4" w:rsidP="00D665C4">
            <w:pPr>
              <w:spacing w:after="0" w:line="240" w:lineRule="auto"/>
              <w:rPr>
                <w:sz w:val="18"/>
                <w:szCs w:val="18"/>
              </w:rPr>
            </w:pPr>
            <w:r w:rsidRPr="00410F24">
              <w:rPr>
                <w:sz w:val="18"/>
                <w:szCs w:val="18"/>
              </w:rPr>
              <w:t>Libuň</w:t>
            </w:r>
          </w:p>
        </w:tc>
        <w:tc>
          <w:tcPr>
            <w:tcW w:w="1134" w:type="dxa"/>
            <w:tcBorders>
              <w:top w:val="nil"/>
              <w:left w:val="nil"/>
              <w:bottom w:val="single" w:sz="4" w:space="0" w:color="auto"/>
              <w:right w:val="single" w:sz="4" w:space="0" w:color="auto"/>
            </w:tcBorders>
            <w:shd w:val="clear" w:color="auto" w:fill="auto"/>
            <w:noWrap/>
            <w:vAlign w:val="center"/>
            <w:hideMark/>
          </w:tcPr>
          <w:p w:rsidR="00D665C4" w:rsidRPr="00410F24" w:rsidRDefault="00D665C4" w:rsidP="00D665C4">
            <w:pPr>
              <w:spacing w:after="0" w:line="240" w:lineRule="auto"/>
              <w:jc w:val="center"/>
              <w:rPr>
                <w:sz w:val="18"/>
                <w:szCs w:val="18"/>
              </w:rPr>
            </w:pPr>
            <w:r w:rsidRPr="00410F24">
              <w:rPr>
                <w:sz w:val="18"/>
                <w:szCs w:val="18"/>
              </w:rPr>
              <w:t>částečně ano</w:t>
            </w:r>
          </w:p>
        </w:tc>
        <w:tc>
          <w:tcPr>
            <w:tcW w:w="1134" w:type="dxa"/>
            <w:tcBorders>
              <w:top w:val="nil"/>
              <w:left w:val="nil"/>
              <w:bottom w:val="single" w:sz="4" w:space="0" w:color="auto"/>
              <w:right w:val="single" w:sz="4" w:space="0" w:color="auto"/>
            </w:tcBorders>
            <w:shd w:val="clear" w:color="auto" w:fill="auto"/>
            <w:noWrap/>
            <w:vAlign w:val="center"/>
            <w:hideMark/>
          </w:tcPr>
          <w:p w:rsidR="00D665C4" w:rsidRPr="00410F24" w:rsidRDefault="00D665C4" w:rsidP="00D665C4">
            <w:pPr>
              <w:spacing w:after="0" w:line="240" w:lineRule="auto"/>
              <w:jc w:val="center"/>
              <w:rPr>
                <w:sz w:val="18"/>
                <w:szCs w:val="18"/>
              </w:rPr>
            </w:pPr>
            <w:r w:rsidRPr="00410F24">
              <w:rPr>
                <w:sz w:val="18"/>
                <w:szCs w:val="18"/>
              </w:rPr>
              <w:t>ne</w:t>
            </w:r>
          </w:p>
        </w:tc>
        <w:tc>
          <w:tcPr>
            <w:tcW w:w="1843" w:type="dxa"/>
            <w:tcBorders>
              <w:top w:val="nil"/>
              <w:left w:val="nil"/>
              <w:bottom w:val="single" w:sz="4" w:space="0" w:color="auto"/>
              <w:right w:val="single" w:sz="4" w:space="0" w:color="auto"/>
            </w:tcBorders>
            <w:shd w:val="clear" w:color="auto" w:fill="DBE5F1" w:themeFill="accent1" w:themeFillTint="33"/>
            <w:vAlign w:val="center"/>
          </w:tcPr>
          <w:p w:rsidR="00D665C4" w:rsidRPr="00410F24" w:rsidRDefault="00D665C4" w:rsidP="00D665C4">
            <w:pPr>
              <w:spacing w:after="0" w:line="240" w:lineRule="auto"/>
              <w:rPr>
                <w:sz w:val="18"/>
                <w:szCs w:val="18"/>
              </w:rPr>
            </w:pPr>
            <w:r w:rsidRPr="00410F24">
              <w:rPr>
                <w:sz w:val="18"/>
                <w:szCs w:val="18"/>
              </w:rPr>
              <w:t>Zámostí – Blata</w:t>
            </w:r>
          </w:p>
        </w:tc>
        <w:tc>
          <w:tcPr>
            <w:tcW w:w="1134" w:type="dxa"/>
            <w:tcBorders>
              <w:top w:val="nil"/>
              <w:left w:val="nil"/>
              <w:bottom w:val="single" w:sz="4" w:space="0" w:color="auto"/>
              <w:right w:val="single" w:sz="4" w:space="0" w:color="auto"/>
            </w:tcBorders>
            <w:vAlign w:val="center"/>
          </w:tcPr>
          <w:p w:rsidR="00D665C4" w:rsidRPr="00410F24" w:rsidRDefault="00D665C4" w:rsidP="00D665C4">
            <w:pPr>
              <w:spacing w:after="0" w:line="240" w:lineRule="auto"/>
              <w:jc w:val="center"/>
              <w:rPr>
                <w:sz w:val="18"/>
                <w:szCs w:val="18"/>
              </w:rPr>
            </w:pPr>
            <w:r>
              <w:rPr>
                <w:sz w:val="18"/>
                <w:szCs w:val="18"/>
              </w:rPr>
              <w:t>částečně ano</w:t>
            </w:r>
          </w:p>
        </w:tc>
        <w:tc>
          <w:tcPr>
            <w:tcW w:w="1134" w:type="dxa"/>
            <w:tcBorders>
              <w:top w:val="nil"/>
              <w:left w:val="nil"/>
              <w:bottom w:val="single" w:sz="4" w:space="0" w:color="auto"/>
              <w:right w:val="single" w:sz="4" w:space="0" w:color="auto"/>
            </w:tcBorders>
            <w:vAlign w:val="center"/>
          </w:tcPr>
          <w:p w:rsidR="00D665C4" w:rsidRPr="00410F24" w:rsidRDefault="00D665C4" w:rsidP="00D665C4">
            <w:pPr>
              <w:spacing w:after="0" w:line="240" w:lineRule="auto"/>
              <w:jc w:val="center"/>
              <w:rPr>
                <w:sz w:val="18"/>
                <w:szCs w:val="18"/>
              </w:rPr>
            </w:pPr>
            <w:r w:rsidRPr="00410F24">
              <w:rPr>
                <w:sz w:val="18"/>
                <w:szCs w:val="18"/>
              </w:rPr>
              <w:t>ne</w:t>
            </w:r>
          </w:p>
        </w:tc>
      </w:tr>
      <w:tr w:rsidR="00D665C4" w:rsidRPr="00BD7452" w:rsidTr="00814000">
        <w:trPr>
          <w:trHeight w:val="308"/>
        </w:trPr>
        <w:tc>
          <w:tcPr>
            <w:tcW w:w="1858"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D665C4" w:rsidRPr="00410F24" w:rsidRDefault="00D665C4" w:rsidP="00D665C4">
            <w:pPr>
              <w:spacing w:after="0" w:line="240" w:lineRule="auto"/>
              <w:rPr>
                <w:sz w:val="18"/>
                <w:szCs w:val="18"/>
              </w:rPr>
            </w:pPr>
            <w:r w:rsidRPr="00410F24">
              <w:rPr>
                <w:sz w:val="18"/>
                <w:szCs w:val="18"/>
              </w:rPr>
              <w:t>Lomnice nad Popelkou</w:t>
            </w:r>
          </w:p>
        </w:tc>
        <w:tc>
          <w:tcPr>
            <w:tcW w:w="1134" w:type="dxa"/>
            <w:tcBorders>
              <w:top w:val="nil"/>
              <w:left w:val="nil"/>
              <w:bottom w:val="single" w:sz="4" w:space="0" w:color="auto"/>
              <w:right w:val="single" w:sz="4" w:space="0" w:color="auto"/>
            </w:tcBorders>
            <w:shd w:val="clear" w:color="auto" w:fill="auto"/>
            <w:noWrap/>
            <w:vAlign w:val="center"/>
            <w:hideMark/>
          </w:tcPr>
          <w:p w:rsidR="00D665C4" w:rsidRPr="00410F24" w:rsidRDefault="00D665C4" w:rsidP="00D665C4">
            <w:pPr>
              <w:spacing w:after="0" w:line="240" w:lineRule="auto"/>
              <w:jc w:val="center"/>
              <w:rPr>
                <w:sz w:val="18"/>
                <w:szCs w:val="18"/>
              </w:rPr>
            </w:pPr>
            <w:r>
              <w:rPr>
                <w:sz w:val="18"/>
                <w:szCs w:val="18"/>
              </w:rPr>
              <w:t xml:space="preserve">částečně </w:t>
            </w:r>
            <w:r w:rsidRPr="00410F24">
              <w:rPr>
                <w:sz w:val="18"/>
                <w:szCs w:val="18"/>
              </w:rPr>
              <w:t>ano</w:t>
            </w:r>
          </w:p>
        </w:tc>
        <w:tc>
          <w:tcPr>
            <w:tcW w:w="1134" w:type="dxa"/>
            <w:tcBorders>
              <w:top w:val="nil"/>
              <w:left w:val="nil"/>
              <w:bottom w:val="single" w:sz="4" w:space="0" w:color="auto"/>
              <w:right w:val="single" w:sz="4" w:space="0" w:color="auto"/>
            </w:tcBorders>
            <w:shd w:val="clear" w:color="auto" w:fill="auto"/>
            <w:noWrap/>
            <w:vAlign w:val="center"/>
            <w:hideMark/>
          </w:tcPr>
          <w:p w:rsidR="00D665C4" w:rsidRPr="00410F24" w:rsidRDefault="00D665C4" w:rsidP="00D665C4">
            <w:pPr>
              <w:spacing w:after="0" w:line="240" w:lineRule="auto"/>
              <w:jc w:val="center"/>
              <w:rPr>
                <w:sz w:val="18"/>
                <w:szCs w:val="18"/>
              </w:rPr>
            </w:pPr>
            <w:r w:rsidRPr="00410F24">
              <w:rPr>
                <w:sz w:val="18"/>
                <w:szCs w:val="18"/>
              </w:rPr>
              <w:t>ano</w:t>
            </w:r>
          </w:p>
        </w:tc>
        <w:tc>
          <w:tcPr>
            <w:tcW w:w="1843" w:type="dxa"/>
            <w:tcBorders>
              <w:top w:val="nil"/>
              <w:left w:val="nil"/>
              <w:bottom w:val="single" w:sz="4" w:space="0" w:color="auto"/>
              <w:right w:val="single" w:sz="4" w:space="0" w:color="auto"/>
            </w:tcBorders>
            <w:shd w:val="clear" w:color="auto" w:fill="DBE5F1" w:themeFill="accent1" w:themeFillTint="33"/>
            <w:vAlign w:val="center"/>
          </w:tcPr>
          <w:p w:rsidR="00D665C4" w:rsidRPr="00410F24" w:rsidRDefault="00D665C4" w:rsidP="00D665C4">
            <w:pPr>
              <w:spacing w:after="0" w:line="240" w:lineRule="auto"/>
              <w:rPr>
                <w:sz w:val="18"/>
                <w:szCs w:val="18"/>
              </w:rPr>
            </w:pPr>
            <w:r w:rsidRPr="00410F24">
              <w:rPr>
                <w:sz w:val="18"/>
                <w:szCs w:val="18"/>
              </w:rPr>
              <w:t>Železnice</w:t>
            </w:r>
          </w:p>
        </w:tc>
        <w:tc>
          <w:tcPr>
            <w:tcW w:w="1134" w:type="dxa"/>
            <w:tcBorders>
              <w:top w:val="nil"/>
              <w:left w:val="nil"/>
              <w:bottom w:val="single" w:sz="4" w:space="0" w:color="auto"/>
              <w:right w:val="single" w:sz="4" w:space="0" w:color="auto"/>
            </w:tcBorders>
            <w:vAlign w:val="center"/>
          </w:tcPr>
          <w:p w:rsidR="00D665C4" w:rsidRPr="00410F24" w:rsidRDefault="00D665C4" w:rsidP="00D665C4">
            <w:pPr>
              <w:spacing w:after="0" w:line="240" w:lineRule="auto"/>
              <w:jc w:val="center"/>
              <w:rPr>
                <w:sz w:val="18"/>
                <w:szCs w:val="18"/>
              </w:rPr>
            </w:pPr>
            <w:r>
              <w:rPr>
                <w:sz w:val="18"/>
                <w:szCs w:val="18"/>
              </w:rPr>
              <w:t xml:space="preserve">částečně </w:t>
            </w:r>
            <w:r w:rsidRPr="00410F24">
              <w:rPr>
                <w:sz w:val="18"/>
                <w:szCs w:val="18"/>
              </w:rPr>
              <w:t>ano</w:t>
            </w:r>
          </w:p>
        </w:tc>
        <w:tc>
          <w:tcPr>
            <w:tcW w:w="1134" w:type="dxa"/>
            <w:tcBorders>
              <w:top w:val="nil"/>
              <w:left w:val="nil"/>
              <w:bottom w:val="single" w:sz="4" w:space="0" w:color="auto"/>
              <w:right w:val="single" w:sz="4" w:space="0" w:color="auto"/>
            </w:tcBorders>
            <w:vAlign w:val="center"/>
          </w:tcPr>
          <w:p w:rsidR="00D665C4" w:rsidRPr="00410F24" w:rsidRDefault="00D665C4" w:rsidP="00D665C4">
            <w:pPr>
              <w:spacing w:after="0" w:line="240" w:lineRule="auto"/>
              <w:jc w:val="center"/>
              <w:rPr>
                <w:sz w:val="18"/>
                <w:szCs w:val="18"/>
              </w:rPr>
            </w:pPr>
            <w:r w:rsidRPr="00410F24">
              <w:rPr>
                <w:sz w:val="18"/>
                <w:szCs w:val="18"/>
              </w:rPr>
              <w:t>ano</w:t>
            </w:r>
          </w:p>
        </w:tc>
      </w:tr>
      <w:tr w:rsidR="00D665C4" w:rsidRPr="00BD7452" w:rsidTr="00814000">
        <w:trPr>
          <w:trHeight w:val="308"/>
        </w:trPr>
        <w:tc>
          <w:tcPr>
            <w:tcW w:w="1858"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D665C4" w:rsidRPr="00410F24" w:rsidRDefault="00D665C4" w:rsidP="00D665C4">
            <w:pPr>
              <w:spacing w:after="0" w:line="240" w:lineRule="auto"/>
              <w:rPr>
                <w:sz w:val="18"/>
                <w:szCs w:val="18"/>
              </w:rPr>
            </w:pPr>
            <w:r w:rsidRPr="00410F24">
              <w:rPr>
                <w:sz w:val="18"/>
                <w:szCs w:val="18"/>
              </w:rPr>
              <w:t>Lužany</w:t>
            </w:r>
          </w:p>
        </w:tc>
        <w:tc>
          <w:tcPr>
            <w:tcW w:w="1134" w:type="dxa"/>
            <w:tcBorders>
              <w:top w:val="nil"/>
              <w:left w:val="nil"/>
              <w:bottom w:val="single" w:sz="4" w:space="0" w:color="auto"/>
              <w:right w:val="single" w:sz="4" w:space="0" w:color="auto"/>
            </w:tcBorders>
            <w:shd w:val="clear" w:color="auto" w:fill="auto"/>
            <w:noWrap/>
            <w:vAlign w:val="center"/>
            <w:hideMark/>
          </w:tcPr>
          <w:p w:rsidR="00D665C4" w:rsidRPr="00410F24" w:rsidRDefault="00D665C4" w:rsidP="00D665C4">
            <w:pPr>
              <w:spacing w:after="0" w:line="240" w:lineRule="auto"/>
              <w:jc w:val="center"/>
              <w:rPr>
                <w:sz w:val="18"/>
                <w:szCs w:val="18"/>
              </w:rPr>
            </w:pPr>
            <w:r>
              <w:rPr>
                <w:sz w:val="18"/>
                <w:szCs w:val="18"/>
              </w:rPr>
              <w:t xml:space="preserve">částečně </w:t>
            </w:r>
            <w:r w:rsidRPr="00410F24">
              <w:rPr>
                <w:sz w:val="18"/>
                <w:szCs w:val="18"/>
              </w:rPr>
              <w:t>ano</w:t>
            </w:r>
          </w:p>
        </w:tc>
        <w:tc>
          <w:tcPr>
            <w:tcW w:w="1134" w:type="dxa"/>
            <w:tcBorders>
              <w:top w:val="nil"/>
              <w:left w:val="nil"/>
              <w:bottom w:val="single" w:sz="4" w:space="0" w:color="auto"/>
              <w:right w:val="single" w:sz="4" w:space="0" w:color="auto"/>
            </w:tcBorders>
            <w:shd w:val="clear" w:color="auto" w:fill="auto"/>
            <w:noWrap/>
            <w:vAlign w:val="center"/>
            <w:hideMark/>
          </w:tcPr>
          <w:p w:rsidR="00D665C4" w:rsidRPr="00410F24" w:rsidRDefault="00D665C4" w:rsidP="00D665C4">
            <w:pPr>
              <w:spacing w:after="0" w:line="240" w:lineRule="auto"/>
              <w:jc w:val="center"/>
              <w:rPr>
                <w:sz w:val="18"/>
                <w:szCs w:val="18"/>
              </w:rPr>
            </w:pPr>
            <w:r w:rsidRPr="00410F24">
              <w:rPr>
                <w:sz w:val="18"/>
                <w:szCs w:val="18"/>
              </w:rPr>
              <w:t>ano</w:t>
            </w:r>
          </w:p>
        </w:tc>
        <w:tc>
          <w:tcPr>
            <w:tcW w:w="1843" w:type="dxa"/>
            <w:tcBorders>
              <w:top w:val="nil"/>
              <w:left w:val="nil"/>
              <w:bottom w:val="single" w:sz="4" w:space="0" w:color="auto"/>
              <w:right w:val="single" w:sz="4" w:space="0" w:color="auto"/>
            </w:tcBorders>
            <w:shd w:val="clear" w:color="auto" w:fill="DBE5F1" w:themeFill="accent1" w:themeFillTint="33"/>
            <w:vAlign w:val="center"/>
          </w:tcPr>
          <w:p w:rsidR="00D665C4" w:rsidRPr="00410F24" w:rsidRDefault="00D665C4" w:rsidP="00D665C4">
            <w:pPr>
              <w:spacing w:after="0" w:line="240" w:lineRule="auto"/>
              <w:rPr>
                <w:sz w:val="18"/>
                <w:szCs w:val="18"/>
              </w:rPr>
            </w:pPr>
            <w:r w:rsidRPr="00410F24">
              <w:rPr>
                <w:sz w:val="18"/>
                <w:szCs w:val="18"/>
              </w:rPr>
              <w:t>Žernov</w:t>
            </w:r>
          </w:p>
        </w:tc>
        <w:tc>
          <w:tcPr>
            <w:tcW w:w="1134" w:type="dxa"/>
            <w:tcBorders>
              <w:top w:val="nil"/>
              <w:left w:val="nil"/>
              <w:bottom w:val="single" w:sz="4" w:space="0" w:color="auto"/>
              <w:right w:val="single" w:sz="4" w:space="0" w:color="auto"/>
            </w:tcBorders>
            <w:vAlign w:val="center"/>
          </w:tcPr>
          <w:p w:rsidR="00D665C4" w:rsidRPr="00410F24" w:rsidRDefault="00D665C4" w:rsidP="00D665C4">
            <w:pPr>
              <w:spacing w:after="0" w:line="240" w:lineRule="auto"/>
              <w:jc w:val="center"/>
              <w:rPr>
                <w:sz w:val="18"/>
                <w:szCs w:val="18"/>
              </w:rPr>
            </w:pPr>
            <w:r w:rsidRPr="00410F24">
              <w:rPr>
                <w:sz w:val="18"/>
                <w:szCs w:val="18"/>
              </w:rPr>
              <w:t>ne</w:t>
            </w:r>
          </w:p>
        </w:tc>
        <w:tc>
          <w:tcPr>
            <w:tcW w:w="1134" w:type="dxa"/>
            <w:tcBorders>
              <w:top w:val="nil"/>
              <w:left w:val="nil"/>
              <w:bottom w:val="single" w:sz="4" w:space="0" w:color="auto"/>
              <w:right w:val="single" w:sz="4" w:space="0" w:color="auto"/>
            </w:tcBorders>
            <w:vAlign w:val="center"/>
          </w:tcPr>
          <w:p w:rsidR="00D665C4" w:rsidRPr="00410F24" w:rsidRDefault="00D665C4" w:rsidP="00D665C4">
            <w:pPr>
              <w:spacing w:after="0" w:line="240" w:lineRule="auto"/>
              <w:jc w:val="center"/>
              <w:rPr>
                <w:sz w:val="18"/>
                <w:szCs w:val="18"/>
              </w:rPr>
            </w:pPr>
            <w:r w:rsidRPr="00410F24">
              <w:rPr>
                <w:sz w:val="18"/>
                <w:szCs w:val="18"/>
              </w:rPr>
              <w:t>ne</w:t>
            </w:r>
          </w:p>
        </w:tc>
      </w:tr>
    </w:tbl>
    <w:p w:rsidR="00410F24" w:rsidRPr="007F7D22" w:rsidRDefault="00814000" w:rsidP="00D665C4">
      <w:pPr>
        <w:spacing w:after="360" w:line="360" w:lineRule="auto"/>
      </w:pPr>
      <w:r>
        <w:br w:type="textWrapping" w:clear="all"/>
      </w:r>
      <w:r w:rsidR="007F7D22" w:rsidRPr="007F7D22">
        <w:t>Zdroj:</w:t>
      </w:r>
      <w:r w:rsidR="00410F24">
        <w:t xml:space="preserve"> </w:t>
      </w:r>
      <w:r w:rsidR="00D665C4">
        <w:t>dotazníkové šetření</w:t>
      </w:r>
    </w:p>
    <w:p w:rsidR="00E25AC7" w:rsidRDefault="00E25AC7" w:rsidP="006861F6">
      <w:pPr>
        <w:pStyle w:val="Nadpis3"/>
        <w:spacing w:before="0" w:after="120" w:line="360" w:lineRule="auto"/>
      </w:pPr>
      <w:bookmarkStart w:id="19" w:name="_Toc394914658"/>
      <w:r>
        <w:t>Ochrana půdy</w:t>
      </w:r>
      <w:bookmarkEnd w:id="19"/>
    </w:p>
    <w:p w:rsidR="001A42F8" w:rsidRPr="001A42F8" w:rsidRDefault="001A42F8" w:rsidP="004B2BB2">
      <w:pPr>
        <w:spacing w:after="0" w:line="360" w:lineRule="auto"/>
        <w:jc w:val="both"/>
        <w:rPr>
          <w:b/>
          <w:u w:val="single"/>
        </w:rPr>
      </w:pPr>
      <w:r w:rsidRPr="001A42F8">
        <w:rPr>
          <w:b/>
          <w:u w:val="single"/>
        </w:rPr>
        <w:t>Protierozní opatření a zadržování vody v krajině</w:t>
      </w:r>
    </w:p>
    <w:p w:rsidR="001A42F8" w:rsidRPr="001A42F8" w:rsidRDefault="001A42F8" w:rsidP="001A42F8">
      <w:pPr>
        <w:spacing w:after="120" w:line="360" w:lineRule="auto"/>
        <w:jc w:val="both"/>
      </w:pPr>
      <w:r w:rsidRPr="001A42F8">
        <w:t xml:space="preserve">Ztráty materiálu humusového horizontu vlivem vodní nebo větrné eroze jsou na značné rozloze zemědělského půdního fondu nejvýznamnějším negativním činitelem. Eroze snižuje mocnost ornice, v extrémních případech je zcela zlikvidována orniční vrstva i podorniční. Omezují se ekologické funkce půdy. Rychleji dochází k poškozování povrchových a podzemních vod. Snižuje se zadržování vody (retence) a regulační funkce půdy v hydrosféře. Omezuje se produkční schopnost půdy tj. schopnost produkce biomasy. Neméně důležité jsou i vedlejší účinky eroze. Jedná se o zanášení toků a nádrží, obohacování vody živinami atd. Zrychlená eroze je v přírodních podmínkách jak ČR, tak území MAS hlavní degradační faktor. Stojí za tím i velmi vysoký podíl zornění zemědělské půdy (Dílce, Kbelnice, Nová Ves nad Popelkou), nevhodná organizace půdního fondu a nevhodné hospodaření na </w:t>
      </w:r>
      <w:r w:rsidRPr="001A42F8">
        <w:lastRenderedPageBreak/>
        <w:t xml:space="preserve">půdě. Lidská činnost může dramaticky akcelerovat přirozeně pozvolně probíhající proces eroze, který je za normálních podmínek kompenzován zvětráváním substrátu a tvorbou nové půdy. Eroze je ovlivňována kombinací faktorů, jako je sklon a délka svahu, charakter klimatu, využití půdy, vegetační kryt a půdní vlastnosti. Dle mapy potenciální ohroženosti půd vodní erozí (SOWAC GIS) patří mezi obce zařazené do kategorie nejohroženějších půd Brada – Rybníček (k.ú. Brada), Kyje (k.ú. Kyje), Lázně Bělohrad (k.ú. Uhlíře, Dolní Javoří). </w:t>
      </w:r>
    </w:p>
    <w:p w:rsidR="001A42F8" w:rsidRPr="001A42F8" w:rsidRDefault="001A42F8" w:rsidP="001A42F8">
      <w:pPr>
        <w:spacing w:after="120" w:line="360" w:lineRule="auto"/>
        <w:jc w:val="both"/>
      </w:pPr>
      <w:r w:rsidRPr="001A42F8">
        <w:t>V obcích na území MAS se vyskytují více či méně následující problémy:</w:t>
      </w:r>
    </w:p>
    <w:p w:rsidR="001A42F8" w:rsidRPr="001A42F8" w:rsidRDefault="001A42F8" w:rsidP="001A42F8">
      <w:pPr>
        <w:numPr>
          <w:ilvl w:val="0"/>
          <w:numId w:val="9"/>
        </w:numPr>
        <w:spacing w:after="0" w:line="360" w:lineRule="auto"/>
        <w:ind w:left="714" w:hanging="357"/>
        <w:jc w:val="both"/>
      </w:pPr>
      <w:r w:rsidRPr="001A42F8">
        <w:t>vodní eroze půd, zejména ve svažité části území, kde dochází ke zrychlenému odtoku povrchové vody</w:t>
      </w:r>
    </w:p>
    <w:p w:rsidR="001A42F8" w:rsidRPr="001A42F8" w:rsidRDefault="001A42F8" w:rsidP="001A42F8">
      <w:pPr>
        <w:numPr>
          <w:ilvl w:val="0"/>
          <w:numId w:val="9"/>
        </w:numPr>
        <w:spacing w:after="0" w:line="360" w:lineRule="auto"/>
        <w:ind w:left="714" w:hanging="357"/>
        <w:jc w:val="both"/>
      </w:pPr>
      <w:r w:rsidRPr="001A42F8">
        <w:t>eroze půdy vlivem záplav (jarní tání sněhu či silné deště)</w:t>
      </w:r>
    </w:p>
    <w:p w:rsidR="001A42F8" w:rsidRPr="001A42F8" w:rsidRDefault="001A42F8" w:rsidP="001A42F8">
      <w:pPr>
        <w:numPr>
          <w:ilvl w:val="0"/>
          <w:numId w:val="9"/>
        </w:numPr>
        <w:spacing w:after="0" w:line="360" w:lineRule="auto"/>
        <w:ind w:left="714" w:hanging="357"/>
        <w:jc w:val="both"/>
      </w:pPr>
      <w:r w:rsidRPr="001A42F8">
        <w:t>eroze půdy vlivem nevhodného obhospodařování krajiny (odlesňování apod.)</w:t>
      </w:r>
    </w:p>
    <w:p w:rsidR="001A42F8" w:rsidRPr="001A42F8" w:rsidRDefault="001A42F8" w:rsidP="001A42F8">
      <w:pPr>
        <w:numPr>
          <w:ilvl w:val="0"/>
          <w:numId w:val="9"/>
        </w:numPr>
        <w:spacing w:after="0" w:line="360" w:lineRule="auto"/>
        <w:ind w:left="714" w:hanging="357"/>
        <w:jc w:val="both"/>
      </w:pPr>
      <w:r w:rsidRPr="001A42F8">
        <w:t>eroze půdy vlivem pěstování technických plodin</w:t>
      </w:r>
    </w:p>
    <w:p w:rsidR="001A42F8" w:rsidRPr="001A42F8" w:rsidRDefault="001A42F8" w:rsidP="001A42F8">
      <w:pPr>
        <w:numPr>
          <w:ilvl w:val="0"/>
          <w:numId w:val="9"/>
        </w:numPr>
        <w:spacing w:after="0" w:line="360" w:lineRule="auto"/>
        <w:ind w:left="714" w:hanging="357"/>
        <w:jc w:val="both"/>
      </w:pPr>
      <w:r w:rsidRPr="001A42F8">
        <w:t>nízká retenční schopnost krajiny vlivem vysokého procenta zornění půdy</w:t>
      </w:r>
    </w:p>
    <w:p w:rsidR="001A42F8" w:rsidRPr="001A42F8" w:rsidRDefault="001A42F8" w:rsidP="001A42F8">
      <w:pPr>
        <w:numPr>
          <w:ilvl w:val="0"/>
          <w:numId w:val="9"/>
        </w:numPr>
        <w:spacing w:after="120" w:line="360" w:lineRule="auto"/>
        <w:ind w:left="714" w:hanging="357"/>
        <w:jc w:val="both"/>
      </w:pPr>
      <w:r w:rsidRPr="001A42F8">
        <w:t>nízký podíl lesních porostů (např. Kbelnice má nulový podíl)</w:t>
      </w:r>
    </w:p>
    <w:p w:rsidR="001A42F8" w:rsidRPr="001A42F8" w:rsidRDefault="001A42F8" w:rsidP="001A42F8">
      <w:pPr>
        <w:spacing w:after="360" w:line="360" w:lineRule="auto"/>
        <w:jc w:val="both"/>
      </w:pPr>
      <w:r w:rsidRPr="001A42F8">
        <w:t>K redukci výše zmíněného je třeba zvýšit retenční schopnost krajiny v důsledku racionálního obhospodařování (vhodná výsadba vegetace – zatravňování, zalesňování, krajinná zeleň), podporovat pěstování ekologicky únosných forem energeticky využitelných rostlin a realizovat různá protipovodňová opatření (suché poldry, řízené rozlivy, malé vodní nádrže, ochranné hráze atd.). Mezi hlavní cíle obcí na území MAS Brána do Českého ráje patří ale i výstavba nových polních cest k odklonění zemědělské dopravy z center obcí. Budování cestních příkopů a okrajově i výsadba zeleně poskytuje též protierozní funkci. Realizace protierozních opatření investičního charakteru, jako jsou průlehy a protierozní meze, včetně organizačních opatření v podobě ochranných zatravnění či zatravnění drah soustředěného odtoku jsou další nutností.</w:t>
      </w:r>
    </w:p>
    <w:p w:rsidR="001A42F8" w:rsidRPr="001A42F8" w:rsidRDefault="001A42F8" w:rsidP="004B2BB2">
      <w:pPr>
        <w:spacing w:after="0" w:line="360" w:lineRule="auto"/>
        <w:jc w:val="both"/>
        <w:rPr>
          <w:b/>
          <w:u w:val="single"/>
        </w:rPr>
      </w:pPr>
      <w:r w:rsidRPr="001A42F8">
        <w:rPr>
          <w:b/>
          <w:u w:val="single"/>
        </w:rPr>
        <w:t>Zeleň v krajině a sídlech</w:t>
      </w:r>
    </w:p>
    <w:p w:rsidR="001A42F8" w:rsidRPr="001A42F8" w:rsidRDefault="001A42F8" w:rsidP="001A42F8">
      <w:pPr>
        <w:spacing w:after="120" w:line="360" w:lineRule="auto"/>
        <w:jc w:val="both"/>
      </w:pPr>
      <w:r w:rsidRPr="001A42F8">
        <w:t>S protierozními opatřeními a zadržováním vody v krajině souvisí také výsadba zeleně, která zastává především dvě hlavní funkce – estetickou a protipovodňovou. Zlepšení vzhledu měst a venkovských sídel, především jejich návsí a náměstí, či dalších veřejných prostranství a zelených ploch mezi zástavbou, může přilákat více návštěvníků. Zejména venkovské obce mají mnohdy zanedbaná veřejná prostranství, což vede k jejich dalšímu chátrání, tím snižování atraktivity obce a celkovému poklesu kvality životního prostředí obyvatel. Příčinou zanedbanosti veřejných prostranství bývá mimo jiné také nedostatečné technické vybavení k jejich údržbě.</w:t>
      </w:r>
    </w:p>
    <w:p w:rsidR="002E5982" w:rsidRDefault="001A42F8" w:rsidP="001A42F8">
      <w:pPr>
        <w:spacing w:after="360" w:line="360" w:lineRule="auto"/>
        <w:jc w:val="both"/>
      </w:pPr>
      <w:r w:rsidRPr="001A42F8">
        <w:lastRenderedPageBreak/>
        <w:t>Ke zvýšení retenční schopnosti krajiny je třeba již výše zmiňovaná vhodná výsadba vegetace - zatravňování s výsadbou solitérních stromů, případně drobných remízů a porostů podél mezí, využití obecních cest k zakládání alejí a stromořadí, a při lesním hospodaření zvyšovat podíl dřevin přirozených pro danou oblast, v důsledku snížení rizika ohrožení lesů kalamitami z důvodu monokulturní skladby.</w:t>
      </w:r>
    </w:p>
    <w:p w:rsidR="002729A8" w:rsidRPr="002729A8" w:rsidRDefault="002B4C46" w:rsidP="002729A8">
      <w:pPr>
        <w:pStyle w:val="Nadpis3"/>
        <w:spacing w:before="0" w:after="120" w:line="360" w:lineRule="auto"/>
      </w:pPr>
      <w:bookmarkStart w:id="20" w:name="_Toc394914659"/>
      <w:r w:rsidRPr="002B4C46">
        <w:t>Zemědělství a lesnictví</w:t>
      </w:r>
      <w:bookmarkEnd w:id="20"/>
    </w:p>
    <w:p w:rsidR="003E7411" w:rsidRDefault="002B4C46" w:rsidP="003E7411">
      <w:pPr>
        <w:spacing w:after="120" w:line="360" w:lineRule="auto"/>
        <w:jc w:val="both"/>
      </w:pPr>
      <w:r>
        <w:t>Zemědělství má</w:t>
      </w:r>
      <w:r w:rsidRPr="00460BF4">
        <w:t xml:space="preserve"> díky převažujícímu venkovskému charakteru území MAS Brána do Českého ráje </w:t>
      </w:r>
      <w:r>
        <w:t>zásadní vliv na</w:t>
      </w:r>
      <w:r w:rsidRPr="00460BF4">
        <w:t xml:space="preserve"> hospodářský rozvoj a ekono</w:t>
      </w:r>
      <w:r>
        <w:t xml:space="preserve">mickou stabilitu regionu. </w:t>
      </w:r>
    </w:p>
    <w:p w:rsidR="003E7411" w:rsidRDefault="00F24681" w:rsidP="003E7411">
      <w:pPr>
        <w:spacing w:after="120" w:line="360" w:lineRule="auto"/>
        <w:jc w:val="both"/>
      </w:pPr>
      <w:r>
        <w:t xml:space="preserve">V severní části MAS je zemědělská půda </w:t>
      </w:r>
      <w:r w:rsidRPr="00F24681">
        <w:t>využívána především pro živočišnou výrobu, která je v dnešní době více soustřeďována do jednoho místa (zemědělské areály v Lomnici nad Popelkou - Rváčově, Příkrém a</w:t>
      </w:r>
      <w:r>
        <w:t xml:space="preserve"> </w:t>
      </w:r>
      <w:r w:rsidRPr="00F24681">
        <w:t>Syřenově) a louky jsou využívány jako pastviny nebo pro přípravu objemového krmiva na zimní období. Vzhledem ke klesajícímu odbytu masa a mléka některá zemědělská družstva uvažují</w:t>
      </w:r>
      <w:r>
        <w:t xml:space="preserve"> </w:t>
      </w:r>
      <w:r w:rsidRPr="00F24681">
        <w:t xml:space="preserve">o využívání zemědělských ploch pro pěstování biomasy a jejímu využití na výrobu elektrické </w:t>
      </w:r>
      <w:r>
        <w:t xml:space="preserve">energie, případně již tento plán realizují (např. bioplynová stanice v obci Bělá). </w:t>
      </w:r>
      <w:r w:rsidRPr="00F24681">
        <w:t xml:space="preserve">Tento způsob využití zemědělské půdy však může mít negativní dopad na kvalitu zemědělské půdy (vlivem nadměrného vyčerpávání zemědělské půdy intenzivním pěstováním plodin – zejm. kukuřice) a zhoršení udržitelnosti dešťové vody v krajině (přeměnou pastvin na ornou půdu), čímž vzhledem ke kopcovitému charakteru severní části území MAS bude docházet ke splavování úrodné půdy do vodních toků. </w:t>
      </w:r>
    </w:p>
    <w:p w:rsidR="003E7411" w:rsidRPr="003E7411" w:rsidRDefault="003E7411" w:rsidP="003E7411">
      <w:pPr>
        <w:spacing w:after="120" w:line="360" w:lineRule="auto"/>
        <w:jc w:val="both"/>
      </w:pPr>
      <w:r>
        <w:t xml:space="preserve">Severní část východního výběžku území MAS je především bramborářskou oblastí (bramborářsko – ovesný podtyp) a hlavními pěstovanými plodinami jsou zde </w:t>
      </w:r>
      <w:r w:rsidRPr="003E7411">
        <w:t>pšenice, ječmen, kukuřice, okopaniny, krmné plodiny a jetel.</w:t>
      </w:r>
      <w:r>
        <w:t xml:space="preserve"> Přírodní podmínky pro zemědělskou výrobu jsou zde vhodné </w:t>
      </w:r>
      <w:r w:rsidRPr="003E7411">
        <w:t xml:space="preserve">spíše pro extenzivní typ hospodaření (omezení hnojení, upuštění od používání těžké techniky, seč, pastva, nižší stupeň zornění, relativně vysoký podíl luk a pastvin apod.). </w:t>
      </w:r>
    </w:p>
    <w:p w:rsidR="00D35127" w:rsidRPr="00D35127" w:rsidRDefault="00D35127" w:rsidP="00105068">
      <w:pPr>
        <w:spacing w:after="120" w:line="360" w:lineRule="auto"/>
        <w:jc w:val="both"/>
      </w:pPr>
      <w:r>
        <w:t>Jižní část MAS patří k výrobní oblasti řepařské, v menší míře pak k výrobní oblasti obilnářské. Zemědělské půdy</w:t>
      </w:r>
      <w:r w:rsidRPr="00D35127">
        <w:t xml:space="preserve"> </w:t>
      </w:r>
      <w:r>
        <w:t xml:space="preserve">jsou zde díky </w:t>
      </w:r>
      <w:r w:rsidRPr="00D35127">
        <w:t>zastoupení svažitých pozemk</w:t>
      </w:r>
      <w:r>
        <w:t xml:space="preserve">ů a vysokému stupni zornění náchylné k vodní erozi. Nejhorší situace je </w:t>
      </w:r>
      <w:r w:rsidR="00E535FF">
        <w:t>v okraji masivu Prachovských skal (Brada) a v Lázních Bělohrad, kde jsou podle mapy potenciální ohroženosti půd vodní erozí (SOWAC GIS) katastrální území zařazená do kategorie nejohroženějších půd (více v kapitole 2.7.4 Ochrana půdy).</w:t>
      </w:r>
    </w:p>
    <w:p w:rsidR="002B4C46" w:rsidRDefault="002B4C46" w:rsidP="002B4C46">
      <w:pPr>
        <w:spacing w:after="360" w:line="360" w:lineRule="auto"/>
        <w:jc w:val="both"/>
      </w:pPr>
      <w:r w:rsidRPr="00460BF4">
        <w:t xml:space="preserve">Z celkové rozlohy území zaujímá zemědělská půda 60,6 %, což je ve srovnání s celou ČR vyšší průměr a naopak nižší podíl náleží lesním pozemkům (28,4 %). Orná půda přibližně odpovídá celostátnímu </w:t>
      </w:r>
      <w:r w:rsidRPr="00460BF4">
        <w:lastRenderedPageBreak/>
        <w:t>průměru (36,6 %, v ČR 38 %), z něhož se nijak výrazněji nevymyká ani podíl zahrad (2,9 %, v ČR 2,8 %), ale vyšší podíl na území MAS patří ovocným sadům (1,4 %, v ČR 0,6 %).</w:t>
      </w:r>
    </w:p>
    <w:p w:rsidR="002B4C46" w:rsidRPr="002B4C46" w:rsidRDefault="002B4C46" w:rsidP="002B4C46">
      <w:pPr>
        <w:spacing w:after="0" w:line="240" w:lineRule="auto"/>
        <w:jc w:val="both"/>
        <w:rPr>
          <w:b/>
        </w:rPr>
      </w:pPr>
      <w:r w:rsidRPr="002B4C46">
        <w:rPr>
          <w:b/>
        </w:rPr>
        <w:t xml:space="preserve">Graf 13: Podíl složek celkového půdního fondu MAS Brána do Českého ráje, r. 2012 </w:t>
      </w:r>
    </w:p>
    <w:p w:rsidR="002B4C46" w:rsidRDefault="002B4C46" w:rsidP="002B4C46">
      <w:pPr>
        <w:spacing w:after="0" w:line="240" w:lineRule="auto"/>
        <w:jc w:val="both"/>
      </w:pPr>
      <w:r w:rsidRPr="002B4C46">
        <w:rPr>
          <w:noProof/>
          <w:lang w:eastAsia="cs-CZ"/>
        </w:rPr>
        <w:drawing>
          <wp:inline distT="0" distB="0" distL="0" distR="0">
            <wp:extent cx="5759450" cy="3111214"/>
            <wp:effectExtent l="19050" t="0" r="12700" b="0"/>
            <wp:docPr id="25"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B4C46" w:rsidRPr="002B4C46" w:rsidRDefault="002B4C46" w:rsidP="002B4C46">
      <w:pPr>
        <w:spacing w:after="360" w:line="360" w:lineRule="auto"/>
        <w:jc w:val="both"/>
      </w:pPr>
      <w:r w:rsidRPr="002B4C46">
        <w:t>Zdroj: ČSÚ, vlastní výpočty</w:t>
      </w:r>
    </w:p>
    <w:p w:rsidR="0049523A" w:rsidRPr="00460BF4" w:rsidRDefault="002B4C46" w:rsidP="001A42F8">
      <w:pPr>
        <w:spacing w:after="360" w:line="360" w:lineRule="auto"/>
        <w:jc w:val="both"/>
      </w:pPr>
      <w:r w:rsidRPr="002B4C46">
        <w:t>V rámci jednotlivých obcí však existují veliké rozdíly, které jsou dány především charakterem krajiny v dané lokalitě. K obcím s nejvyšším podílem zemědělské půdy patří Dílce (86,6 %), Podůlší (86,2 %) a Újezd pod Troskami (85,2 %). Největší podíl orné půdy má obec Dílce 69,5 %, a přes 60 % se dostávají také Podůlší, Újezd pod Troskami a Jinolice. Významný podíl ovocných sadů nalezneme v  Žernově (28,2 %), dále pak s výrazným odstupem v Tatobitech (10,6 %) a Lužanech (7,8 %). K nejzalesněnějším obcím na území MAS se řadí Bradlecká Lhota (57,7 %) a Zámostí – Blata (51,1 %). Přes 40 % podíl lesů se též dostávají obce Holenice, Syřenov a Holín. Podstatnou část výměry obce, kterou pokrývají vodní plochy, mají v Ostružně (15,1 %) a v Jinolicích (5,1 %). Nejvyšší podíl zastavěných a ostatních ploch (ostatní dopravní plochy, sídelní zeleň, sportoviště, hřbitovy, plochy pro kulturu, manipulační plochy) nalezneme logicky u největších měst území MAS (Nová Paka 3,5 %, Lázně Bělohrad a Lomnice nad Popelkou 2,4 %), ale také poněkud překvapivě u obce Podůlší (která je se svými 3,6 % nejvíce zastavěnou ze všech obcí MAS), či u Jinolic (2,8 %).</w:t>
      </w:r>
    </w:p>
    <w:p w:rsidR="00054CAB" w:rsidRDefault="00054CAB" w:rsidP="00105068">
      <w:pPr>
        <w:spacing w:after="0" w:line="360" w:lineRule="auto"/>
        <w:rPr>
          <w:b/>
        </w:rPr>
      </w:pPr>
    </w:p>
    <w:p w:rsidR="00105068" w:rsidRDefault="00105068" w:rsidP="00105068">
      <w:pPr>
        <w:spacing w:after="0" w:line="360" w:lineRule="auto"/>
        <w:rPr>
          <w:b/>
        </w:rPr>
      </w:pPr>
    </w:p>
    <w:p w:rsidR="00105068" w:rsidRDefault="00105068" w:rsidP="00105068">
      <w:pPr>
        <w:spacing w:after="0" w:line="360" w:lineRule="auto"/>
        <w:rPr>
          <w:b/>
        </w:rPr>
      </w:pPr>
    </w:p>
    <w:p w:rsidR="00105068" w:rsidRDefault="00105068" w:rsidP="00064865">
      <w:pPr>
        <w:spacing w:after="0" w:line="240" w:lineRule="auto"/>
        <w:rPr>
          <w:b/>
        </w:rPr>
      </w:pPr>
    </w:p>
    <w:p w:rsidR="00105068" w:rsidRDefault="00105068" w:rsidP="00064865">
      <w:pPr>
        <w:spacing w:after="0" w:line="240" w:lineRule="auto"/>
        <w:rPr>
          <w:b/>
        </w:rPr>
        <w:sectPr w:rsidR="00105068" w:rsidSect="00576881">
          <w:type w:val="continuous"/>
          <w:pgSz w:w="11906" w:h="16838"/>
          <w:pgMar w:top="1418" w:right="1418" w:bottom="1418" w:left="1418" w:header="709" w:footer="709" w:gutter="0"/>
          <w:cols w:space="708"/>
          <w:docGrid w:linePitch="360"/>
        </w:sectPr>
      </w:pPr>
    </w:p>
    <w:p w:rsidR="00C328FE" w:rsidRPr="00064865" w:rsidRDefault="00064865" w:rsidP="00064865">
      <w:pPr>
        <w:spacing w:after="0" w:line="240" w:lineRule="auto"/>
        <w:rPr>
          <w:b/>
        </w:rPr>
      </w:pPr>
      <w:r w:rsidRPr="00064865">
        <w:rPr>
          <w:b/>
        </w:rPr>
        <w:lastRenderedPageBreak/>
        <w:t>Graf</w:t>
      </w:r>
      <w:r w:rsidR="005E51B7">
        <w:rPr>
          <w:b/>
        </w:rPr>
        <w:t xml:space="preserve"> 14</w:t>
      </w:r>
      <w:r w:rsidRPr="00064865">
        <w:rPr>
          <w:b/>
        </w:rPr>
        <w:t>: Podíl složek zemědělské půdy na území MAS Brána do Českého ráje</w:t>
      </w:r>
      <w:r w:rsidR="00054CAB">
        <w:rPr>
          <w:b/>
        </w:rPr>
        <w:t xml:space="preserve">, r. </w:t>
      </w:r>
      <w:r w:rsidRPr="00064865">
        <w:rPr>
          <w:b/>
        </w:rPr>
        <w:t>2012</w:t>
      </w:r>
    </w:p>
    <w:p w:rsidR="00064865" w:rsidRDefault="00064865" w:rsidP="00064865">
      <w:pPr>
        <w:spacing w:after="120" w:line="240" w:lineRule="auto"/>
        <w:rPr>
          <w:b/>
          <w:u w:val="single"/>
        </w:rPr>
      </w:pPr>
      <w:r w:rsidRPr="00313894">
        <w:rPr>
          <w:b/>
          <w:noProof/>
          <w:lang w:eastAsia="cs-CZ"/>
        </w:rPr>
        <w:drawing>
          <wp:inline distT="0" distB="0" distL="0" distR="0">
            <wp:extent cx="2867025" cy="2800350"/>
            <wp:effectExtent l="19050" t="0" r="0" b="0"/>
            <wp:docPr id="26"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A42F8" w:rsidRPr="00064865" w:rsidRDefault="00064865" w:rsidP="001A42F8">
      <w:pPr>
        <w:spacing w:after="360" w:line="240" w:lineRule="auto"/>
      </w:pPr>
      <w:r w:rsidRPr="00064865">
        <w:t>Zdroj: ČSÚ</w:t>
      </w:r>
    </w:p>
    <w:p w:rsidR="00F121CD" w:rsidRPr="00F121CD" w:rsidRDefault="00F121CD" w:rsidP="00F121CD">
      <w:pPr>
        <w:spacing w:after="120" w:line="240" w:lineRule="auto"/>
        <w:rPr>
          <w:b/>
        </w:rPr>
      </w:pPr>
      <w:r w:rsidRPr="00F121CD">
        <w:rPr>
          <w:b/>
        </w:rPr>
        <w:lastRenderedPageBreak/>
        <w:t>Graf</w:t>
      </w:r>
      <w:r w:rsidR="005E51B7">
        <w:rPr>
          <w:b/>
        </w:rPr>
        <w:t xml:space="preserve"> 15</w:t>
      </w:r>
      <w:r w:rsidRPr="00F121CD">
        <w:rPr>
          <w:b/>
        </w:rPr>
        <w:t>: Podíl složek nezemědělské půdy na území MAS Brána do Českého ráje</w:t>
      </w:r>
      <w:r w:rsidR="00054CAB">
        <w:rPr>
          <w:b/>
        </w:rPr>
        <w:t>, r.</w:t>
      </w:r>
      <w:r w:rsidRPr="00F121CD">
        <w:rPr>
          <w:b/>
        </w:rPr>
        <w:t xml:space="preserve"> 2012</w:t>
      </w:r>
    </w:p>
    <w:p w:rsidR="001A42F8" w:rsidRDefault="00F121CD" w:rsidP="00120A9C">
      <w:pPr>
        <w:spacing w:after="0" w:line="360" w:lineRule="auto"/>
      </w:pPr>
      <w:r w:rsidRPr="00F121CD">
        <w:rPr>
          <w:b/>
          <w:noProof/>
          <w:lang w:eastAsia="cs-CZ"/>
        </w:rPr>
        <w:drawing>
          <wp:inline distT="0" distB="0" distL="0" distR="0">
            <wp:extent cx="2686050" cy="2724150"/>
            <wp:effectExtent l="19050" t="0" r="0" b="0"/>
            <wp:docPr id="29"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t>Zdroj: ČSÚ</w:t>
      </w:r>
    </w:p>
    <w:p w:rsidR="00105068" w:rsidRDefault="00105068" w:rsidP="00120A9C">
      <w:pPr>
        <w:spacing w:after="0" w:line="360" w:lineRule="auto"/>
      </w:pPr>
    </w:p>
    <w:p w:rsidR="00105068" w:rsidRPr="000D5917" w:rsidRDefault="00105068" w:rsidP="00120A9C">
      <w:pPr>
        <w:spacing w:after="0" w:line="360" w:lineRule="auto"/>
        <w:sectPr w:rsidR="00105068" w:rsidRPr="000D5917" w:rsidSect="00054CAB">
          <w:type w:val="continuous"/>
          <w:pgSz w:w="11906" w:h="16838"/>
          <w:pgMar w:top="1418" w:right="1418" w:bottom="1418" w:left="1418" w:header="709" w:footer="709" w:gutter="0"/>
          <w:cols w:num="2" w:space="708"/>
          <w:docGrid w:linePitch="360"/>
        </w:sectPr>
      </w:pPr>
    </w:p>
    <w:p w:rsidR="00797792" w:rsidRDefault="00120A9C" w:rsidP="00014047">
      <w:pPr>
        <w:spacing w:after="0" w:line="360" w:lineRule="auto"/>
        <w:jc w:val="both"/>
      </w:pPr>
      <w:r>
        <w:lastRenderedPageBreak/>
        <w:t xml:space="preserve">Lesy na území MAS Brána do Českého </w:t>
      </w:r>
      <w:r w:rsidR="00014047">
        <w:t xml:space="preserve">ráje jsou až na několik výjimek (např. Kbelnice – zcela bez lesů) jinak poměrně rovnoměrně rozloženy a lesnatost zde dosahuje 28,5 %. </w:t>
      </w:r>
      <w:r w:rsidR="00014047" w:rsidRPr="00014047">
        <w:t>Drtivá většina lesů je hospodářských, pouze drobné dílčí celky jsou zařazeny do kategorie lesa ochranného nebo zvláštního určení.</w:t>
      </w:r>
      <w:r w:rsidR="00797792">
        <w:t xml:space="preserve"> Lesy ochranné se nacházejí v 19 obcích MAS a jedná se především o lesy</w:t>
      </w:r>
      <w:r w:rsidR="00797792" w:rsidRPr="00797792">
        <w:t xml:space="preserve"> na mimořádně nepříznivých stanovištích (sutě, kamenná moře, prudké svahy, strže, nestabilizované náplavy a písky, rašeliniště, odvaly a výsypky apod.)</w:t>
      </w:r>
      <w:r w:rsidR="00797792">
        <w:t>.</w:t>
      </w:r>
      <w:r w:rsidR="00E963F9">
        <w:t xml:space="preserve"> Největší </w:t>
      </w:r>
      <w:r w:rsidR="00B8199E">
        <w:t>rozlohu těchto lesů má Bozkov (12,64 ha) a Rovensko pod Troskami (11,59 ha).</w:t>
      </w:r>
      <w:r w:rsidR="00797792">
        <w:t xml:space="preserve"> Lesy zvláštního určení </w:t>
      </w:r>
      <w:r w:rsidR="00B8199E">
        <w:t>mají největší zastoupení v Lomnici nad Popelkou (36,83 ha) a v dalších 23</w:t>
      </w:r>
      <w:r w:rsidR="00797792">
        <w:t xml:space="preserve"> obcích:</w:t>
      </w:r>
    </w:p>
    <w:p w:rsidR="00797792" w:rsidRPr="00797792" w:rsidRDefault="00797792" w:rsidP="00797792">
      <w:pPr>
        <w:numPr>
          <w:ilvl w:val="0"/>
          <w:numId w:val="13"/>
        </w:numPr>
        <w:spacing w:after="0" w:line="360" w:lineRule="auto"/>
        <w:jc w:val="both"/>
      </w:pPr>
      <w:r w:rsidRPr="00797792">
        <w:t>v pásmech hygienické ochrany vodních zdrojů I. stupně</w:t>
      </w:r>
      <w:r>
        <w:t>,</w:t>
      </w:r>
    </w:p>
    <w:p w:rsidR="00797792" w:rsidRPr="00797792" w:rsidRDefault="00797792" w:rsidP="00797792">
      <w:pPr>
        <w:numPr>
          <w:ilvl w:val="0"/>
          <w:numId w:val="13"/>
        </w:numPr>
        <w:spacing w:after="0" w:line="360" w:lineRule="auto"/>
        <w:jc w:val="both"/>
      </w:pPr>
      <w:r w:rsidRPr="00797792">
        <w:t>v ochranných pásmech zdrojů přírodních léčivých a stolních minerálních vod</w:t>
      </w:r>
      <w:r>
        <w:t>,</w:t>
      </w:r>
    </w:p>
    <w:p w:rsidR="00797792" w:rsidRPr="00797792" w:rsidRDefault="00797792" w:rsidP="00797792">
      <w:pPr>
        <w:numPr>
          <w:ilvl w:val="0"/>
          <w:numId w:val="13"/>
        </w:numPr>
        <w:spacing w:after="0" w:line="360" w:lineRule="auto"/>
        <w:jc w:val="both"/>
      </w:pPr>
      <w:r w:rsidRPr="00797792">
        <w:t>na území národních parků a národních přírodních rezervací</w:t>
      </w:r>
      <w:r>
        <w:t>.</w:t>
      </w:r>
    </w:p>
    <w:p w:rsidR="00797792" w:rsidRDefault="00797792" w:rsidP="002729A8">
      <w:pPr>
        <w:spacing w:after="360" w:line="360" w:lineRule="auto"/>
        <w:jc w:val="both"/>
      </w:pPr>
      <w:r w:rsidRPr="00797792">
        <w:t>Do kategorie lesů zvláštního určení lze dále řadit lesy, u kterých veřejný zájem na zlepšení a ochraně životního prostředí nebo jiný oprávněný zájem na plnění mimoprodukčních funkcí lesa</w:t>
      </w:r>
      <w:r w:rsidR="00DA5B55">
        <w:t xml:space="preserve"> je nadřazen funkcím produkčním (např. v I. zónách CHKO, lázeňské lesy, příměstské lesy atd.)</w:t>
      </w:r>
      <w:r w:rsidR="00B8199E">
        <w:t>.</w:t>
      </w:r>
    </w:p>
    <w:p w:rsidR="00E963F9" w:rsidRPr="00E963F9" w:rsidRDefault="00E963F9" w:rsidP="00014047">
      <w:pPr>
        <w:spacing w:after="0" w:line="360" w:lineRule="auto"/>
        <w:jc w:val="both"/>
        <w:rPr>
          <w:b/>
        </w:rPr>
      </w:pPr>
      <w:r w:rsidRPr="00E963F9">
        <w:rPr>
          <w:b/>
        </w:rPr>
        <w:t>Tabulka</w:t>
      </w:r>
      <w:r w:rsidR="00DE15E4">
        <w:rPr>
          <w:b/>
        </w:rPr>
        <w:t xml:space="preserve"> 16</w:t>
      </w:r>
      <w:r w:rsidRPr="00E963F9">
        <w:rPr>
          <w:b/>
        </w:rPr>
        <w:t>: Přehled le</w:t>
      </w:r>
      <w:r>
        <w:rPr>
          <w:b/>
        </w:rPr>
        <w:t>sů</w:t>
      </w:r>
      <w:r w:rsidRPr="00E963F9">
        <w:rPr>
          <w:b/>
        </w:rPr>
        <w:t xml:space="preserve"> na území MAS Brána do Českého ráje</w:t>
      </w:r>
    </w:p>
    <w:tbl>
      <w:tblPr>
        <w:tblStyle w:val="Mkatabulky"/>
        <w:tblW w:w="0" w:type="auto"/>
        <w:tblLook w:val="04A0"/>
      </w:tblPr>
      <w:tblGrid>
        <w:gridCol w:w="1311"/>
        <w:gridCol w:w="1311"/>
        <w:gridCol w:w="1312"/>
        <w:gridCol w:w="1311"/>
        <w:gridCol w:w="1312"/>
        <w:gridCol w:w="1311"/>
        <w:gridCol w:w="1312"/>
      </w:tblGrid>
      <w:tr w:rsidR="00DA5B55" w:rsidRPr="00DA5B55" w:rsidTr="00E963F9">
        <w:tc>
          <w:tcPr>
            <w:tcW w:w="1311" w:type="dxa"/>
            <w:shd w:val="clear" w:color="auto" w:fill="00B0F0"/>
            <w:vAlign w:val="center"/>
          </w:tcPr>
          <w:p w:rsidR="00DA5B55" w:rsidRPr="00E963F9" w:rsidRDefault="00DA5B55" w:rsidP="00E963F9">
            <w:pPr>
              <w:jc w:val="center"/>
              <w:rPr>
                <w:b/>
                <w:sz w:val="18"/>
                <w:szCs w:val="18"/>
              </w:rPr>
            </w:pPr>
            <w:r w:rsidRPr="00E963F9">
              <w:rPr>
                <w:b/>
                <w:sz w:val="18"/>
                <w:szCs w:val="18"/>
              </w:rPr>
              <w:t>obec</w:t>
            </w:r>
          </w:p>
        </w:tc>
        <w:tc>
          <w:tcPr>
            <w:tcW w:w="1311" w:type="dxa"/>
            <w:shd w:val="clear" w:color="auto" w:fill="00B0F0"/>
            <w:vAlign w:val="center"/>
          </w:tcPr>
          <w:p w:rsidR="00DA5B55" w:rsidRPr="00E963F9" w:rsidRDefault="00DA5B55" w:rsidP="00E963F9">
            <w:pPr>
              <w:jc w:val="center"/>
              <w:rPr>
                <w:b/>
                <w:sz w:val="18"/>
                <w:szCs w:val="18"/>
              </w:rPr>
            </w:pPr>
            <w:r w:rsidRPr="00E963F9">
              <w:rPr>
                <w:b/>
                <w:sz w:val="18"/>
                <w:szCs w:val="18"/>
              </w:rPr>
              <w:t>rozloha obce (ha)</w:t>
            </w:r>
          </w:p>
        </w:tc>
        <w:tc>
          <w:tcPr>
            <w:tcW w:w="1312" w:type="dxa"/>
            <w:shd w:val="clear" w:color="auto" w:fill="00B0F0"/>
            <w:vAlign w:val="center"/>
          </w:tcPr>
          <w:p w:rsidR="00DA5B55" w:rsidRPr="00E963F9" w:rsidRDefault="00DA5B55" w:rsidP="00E963F9">
            <w:pPr>
              <w:jc w:val="center"/>
              <w:rPr>
                <w:b/>
                <w:sz w:val="18"/>
                <w:szCs w:val="18"/>
              </w:rPr>
            </w:pPr>
            <w:r w:rsidRPr="00E963F9">
              <w:rPr>
                <w:b/>
                <w:sz w:val="18"/>
                <w:szCs w:val="18"/>
              </w:rPr>
              <w:t>lesní pozemky (ha)</w:t>
            </w:r>
          </w:p>
        </w:tc>
        <w:tc>
          <w:tcPr>
            <w:tcW w:w="1311" w:type="dxa"/>
            <w:shd w:val="clear" w:color="auto" w:fill="00B0F0"/>
            <w:vAlign w:val="center"/>
          </w:tcPr>
          <w:p w:rsidR="00DA5B55" w:rsidRPr="00E963F9" w:rsidRDefault="00DA5B55" w:rsidP="00E963F9">
            <w:pPr>
              <w:jc w:val="center"/>
              <w:rPr>
                <w:b/>
                <w:sz w:val="18"/>
                <w:szCs w:val="18"/>
              </w:rPr>
            </w:pPr>
            <w:r w:rsidRPr="00E963F9">
              <w:rPr>
                <w:b/>
                <w:sz w:val="18"/>
                <w:szCs w:val="18"/>
              </w:rPr>
              <w:t>lesnatost</w:t>
            </w:r>
          </w:p>
          <w:p w:rsidR="00DA5B55" w:rsidRPr="00E963F9" w:rsidRDefault="00DA5B55" w:rsidP="00E963F9">
            <w:pPr>
              <w:jc w:val="center"/>
              <w:rPr>
                <w:b/>
                <w:sz w:val="18"/>
                <w:szCs w:val="18"/>
              </w:rPr>
            </w:pPr>
            <w:r w:rsidRPr="00E963F9">
              <w:rPr>
                <w:b/>
                <w:sz w:val="18"/>
                <w:szCs w:val="18"/>
              </w:rPr>
              <w:t>(%)</w:t>
            </w:r>
          </w:p>
        </w:tc>
        <w:tc>
          <w:tcPr>
            <w:tcW w:w="1312" w:type="dxa"/>
            <w:shd w:val="clear" w:color="auto" w:fill="00B0F0"/>
            <w:vAlign w:val="center"/>
          </w:tcPr>
          <w:p w:rsidR="00DA5B55" w:rsidRPr="00E963F9" w:rsidRDefault="00DA5B55" w:rsidP="00E963F9">
            <w:pPr>
              <w:jc w:val="center"/>
              <w:rPr>
                <w:b/>
                <w:sz w:val="18"/>
                <w:szCs w:val="18"/>
              </w:rPr>
            </w:pPr>
            <w:r w:rsidRPr="00E963F9">
              <w:rPr>
                <w:b/>
                <w:sz w:val="18"/>
                <w:szCs w:val="18"/>
              </w:rPr>
              <w:t>lesy hospodářské</w:t>
            </w:r>
          </w:p>
        </w:tc>
        <w:tc>
          <w:tcPr>
            <w:tcW w:w="1311" w:type="dxa"/>
            <w:shd w:val="clear" w:color="auto" w:fill="00B0F0"/>
            <w:vAlign w:val="center"/>
          </w:tcPr>
          <w:p w:rsidR="00DA5B55" w:rsidRPr="00E963F9" w:rsidRDefault="00DA5B55" w:rsidP="00E963F9">
            <w:pPr>
              <w:jc w:val="center"/>
              <w:rPr>
                <w:b/>
                <w:sz w:val="18"/>
                <w:szCs w:val="18"/>
              </w:rPr>
            </w:pPr>
            <w:r w:rsidRPr="00E963F9">
              <w:rPr>
                <w:b/>
                <w:sz w:val="18"/>
                <w:szCs w:val="18"/>
              </w:rPr>
              <w:t>lesy zvláštního určení</w:t>
            </w:r>
          </w:p>
        </w:tc>
        <w:tc>
          <w:tcPr>
            <w:tcW w:w="1312" w:type="dxa"/>
            <w:shd w:val="clear" w:color="auto" w:fill="00B0F0"/>
            <w:vAlign w:val="center"/>
          </w:tcPr>
          <w:p w:rsidR="00DA5B55" w:rsidRPr="00E963F9" w:rsidRDefault="00DA5B55" w:rsidP="00E963F9">
            <w:pPr>
              <w:jc w:val="center"/>
              <w:rPr>
                <w:b/>
                <w:sz w:val="18"/>
                <w:szCs w:val="18"/>
              </w:rPr>
            </w:pPr>
            <w:r w:rsidRPr="00E963F9">
              <w:rPr>
                <w:b/>
                <w:sz w:val="18"/>
                <w:szCs w:val="18"/>
              </w:rPr>
              <w:t>lesy ochranné</w:t>
            </w:r>
          </w:p>
        </w:tc>
      </w:tr>
      <w:tr w:rsidR="00E963F9" w:rsidRPr="00DA5B55" w:rsidTr="00E963F9">
        <w:tc>
          <w:tcPr>
            <w:tcW w:w="1311" w:type="dxa"/>
            <w:shd w:val="clear" w:color="auto" w:fill="DBE5F1" w:themeFill="accent1" w:themeFillTint="33"/>
            <w:vAlign w:val="center"/>
          </w:tcPr>
          <w:p w:rsidR="00E963F9" w:rsidRPr="00BA2D53" w:rsidRDefault="00E963F9" w:rsidP="00E963F9">
            <w:pPr>
              <w:rPr>
                <w:sz w:val="18"/>
                <w:szCs w:val="18"/>
              </w:rPr>
            </w:pPr>
            <w:r w:rsidRPr="00BA2D53">
              <w:rPr>
                <w:sz w:val="18"/>
                <w:szCs w:val="18"/>
              </w:rPr>
              <w:t>Bělá</w:t>
            </w:r>
          </w:p>
        </w:tc>
        <w:tc>
          <w:tcPr>
            <w:tcW w:w="1311" w:type="dxa"/>
            <w:vAlign w:val="center"/>
          </w:tcPr>
          <w:p w:rsidR="00E963F9" w:rsidRPr="00DA5B55" w:rsidRDefault="00E963F9" w:rsidP="00E963F9">
            <w:pPr>
              <w:jc w:val="right"/>
              <w:rPr>
                <w:sz w:val="18"/>
                <w:szCs w:val="18"/>
              </w:rPr>
            </w:pPr>
            <w:r>
              <w:rPr>
                <w:sz w:val="18"/>
                <w:szCs w:val="18"/>
              </w:rPr>
              <w:t>775,9</w:t>
            </w:r>
          </w:p>
        </w:tc>
        <w:tc>
          <w:tcPr>
            <w:tcW w:w="1312" w:type="dxa"/>
            <w:vAlign w:val="center"/>
          </w:tcPr>
          <w:p w:rsidR="00E963F9" w:rsidRPr="00DA5B55" w:rsidRDefault="00E963F9" w:rsidP="00E963F9">
            <w:pPr>
              <w:jc w:val="right"/>
              <w:rPr>
                <w:sz w:val="18"/>
                <w:szCs w:val="18"/>
              </w:rPr>
            </w:pPr>
            <w:r w:rsidRPr="00DA5B55">
              <w:rPr>
                <w:sz w:val="18"/>
                <w:szCs w:val="18"/>
              </w:rPr>
              <w:t>203,2</w:t>
            </w:r>
          </w:p>
        </w:tc>
        <w:tc>
          <w:tcPr>
            <w:tcW w:w="1311" w:type="dxa"/>
            <w:vAlign w:val="center"/>
          </w:tcPr>
          <w:p w:rsidR="00E963F9" w:rsidRPr="00DA5B55" w:rsidRDefault="00B8199E" w:rsidP="00E963F9">
            <w:pPr>
              <w:jc w:val="right"/>
              <w:rPr>
                <w:sz w:val="18"/>
                <w:szCs w:val="18"/>
              </w:rPr>
            </w:pPr>
            <w:r>
              <w:rPr>
                <w:sz w:val="18"/>
                <w:szCs w:val="18"/>
              </w:rPr>
              <w:t>26,2</w:t>
            </w:r>
          </w:p>
        </w:tc>
        <w:tc>
          <w:tcPr>
            <w:tcW w:w="1312" w:type="dxa"/>
            <w:vAlign w:val="center"/>
          </w:tcPr>
          <w:p w:rsidR="00E963F9" w:rsidRPr="00E963F9" w:rsidRDefault="00E963F9" w:rsidP="00E963F9">
            <w:pPr>
              <w:jc w:val="right"/>
              <w:rPr>
                <w:sz w:val="18"/>
                <w:szCs w:val="18"/>
              </w:rPr>
            </w:pPr>
            <w:r w:rsidRPr="00E963F9">
              <w:rPr>
                <w:sz w:val="18"/>
                <w:szCs w:val="18"/>
              </w:rPr>
              <w:t>ano</w:t>
            </w:r>
          </w:p>
        </w:tc>
        <w:tc>
          <w:tcPr>
            <w:tcW w:w="1311" w:type="dxa"/>
            <w:vAlign w:val="center"/>
          </w:tcPr>
          <w:p w:rsidR="00E963F9" w:rsidRPr="00E963F9" w:rsidRDefault="00E963F9" w:rsidP="00E963F9">
            <w:pPr>
              <w:jc w:val="right"/>
              <w:rPr>
                <w:sz w:val="18"/>
                <w:szCs w:val="18"/>
              </w:rPr>
            </w:pPr>
            <w:r w:rsidRPr="00E963F9">
              <w:rPr>
                <w:sz w:val="18"/>
                <w:szCs w:val="18"/>
              </w:rPr>
              <w:t>ano</w:t>
            </w:r>
          </w:p>
        </w:tc>
        <w:tc>
          <w:tcPr>
            <w:tcW w:w="1312" w:type="dxa"/>
            <w:vAlign w:val="center"/>
          </w:tcPr>
          <w:p w:rsidR="00E963F9" w:rsidRPr="00E963F9" w:rsidRDefault="00E963F9" w:rsidP="00E963F9">
            <w:pPr>
              <w:jc w:val="right"/>
              <w:rPr>
                <w:sz w:val="18"/>
                <w:szCs w:val="18"/>
              </w:rPr>
            </w:pPr>
            <w:r w:rsidRPr="00E963F9">
              <w:rPr>
                <w:sz w:val="18"/>
                <w:szCs w:val="18"/>
              </w:rPr>
              <w:t>ano</w:t>
            </w:r>
          </w:p>
        </w:tc>
      </w:tr>
      <w:tr w:rsidR="00E963F9" w:rsidRPr="00DA5B55" w:rsidTr="00E963F9">
        <w:tc>
          <w:tcPr>
            <w:tcW w:w="1311" w:type="dxa"/>
            <w:shd w:val="clear" w:color="auto" w:fill="DBE5F1" w:themeFill="accent1" w:themeFillTint="33"/>
            <w:vAlign w:val="center"/>
          </w:tcPr>
          <w:p w:rsidR="00E963F9" w:rsidRPr="00BA2D53" w:rsidRDefault="00E963F9" w:rsidP="00E963F9">
            <w:pPr>
              <w:rPr>
                <w:sz w:val="18"/>
                <w:szCs w:val="18"/>
              </w:rPr>
            </w:pPr>
            <w:r w:rsidRPr="00BA2D53">
              <w:rPr>
                <w:sz w:val="18"/>
                <w:szCs w:val="18"/>
              </w:rPr>
              <w:t>Benešov u Semil</w:t>
            </w:r>
          </w:p>
        </w:tc>
        <w:tc>
          <w:tcPr>
            <w:tcW w:w="1311" w:type="dxa"/>
            <w:vAlign w:val="center"/>
          </w:tcPr>
          <w:p w:rsidR="00E963F9" w:rsidRPr="00DA5B55" w:rsidRDefault="00E963F9" w:rsidP="00E963F9">
            <w:pPr>
              <w:jc w:val="right"/>
              <w:rPr>
                <w:sz w:val="18"/>
                <w:szCs w:val="18"/>
              </w:rPr>
            </w:pPr>
            <w:r>
              <w:rPr>
                <w:sz w:val="18"/>
                <w:szCs w:val="18"/>
              </w:rPr>
              <w:t>538,6</w:t>
            </w:r>
          </w:p>
        </w:tc>
        <w:tc>
          <w:tcPr>
            <w:tcW w:w="1312" w:type="dxa"/>
            <w:vAlign w:val="center"/>
          </w:tcPr>
          <w:p w:rsidR="00E963F9" w:rsidRPr="00DA5B55" w:rsidRDefault="00E963F9" w:rsidP="00E963F9">
            <w:pPr>
              <w:jc w:val="right"/>
              <w:rPr>
                <w:sz w:val="18"/>
                <w:szCs w:val="18"/>
              </w:rPr>
            </w:pPr>
            <w:r w:rsidRPr="00DA5B55">
              <w:rPr>
                <w:sz w:val="18"/>
                <w:szCs w:val="18"/>
              </w:rPr>
              <w:t>88,9</w:t>
            </w:r>
          </w:p>
        </w:tc>
        <w:tc>
          <w:tcPr>
            <w:tcW w:w="1311" w:type="dxa"/>
            <w:vAlign w:val="center"/>
          </w:tcPr>
          <w:p w:rsidR="00E963F9" w:rsidRPr="00DA5B55" w:rsidRDefault="00B8199E" w:rsidP="00E963F9">
            <w:pPr>
              <w:jc w:val="right"/>
              <w:rPr>
                <w:sz w:val="18"/>
                <w:szCs w:val="18"/>
              </w:rPr>
            </w:pPr>
            <w:r>
              <w:rPr>
                <w:sz w:val="18"/>
                <w:szCs w:val="18"/>
              </w:rPr>
              <w:t>16,5</w:t>
            </w:r>
          </w:p>
        </w:tc>
        <w:tc>
          <w:tcPr>
            <w:tcW w:w="1312" w:type="dxa"/>
            <w:vAlign w:val="center"/>
          </w:tcPr>
          <w:p w:rsidR="00E963F9" w:rsidRPr="00E963F9" w:rsidRDefault="00E963F9" w:rsidP="00E963F9">
            <w:pPr>
              <w:jc w:val="right"/>
              <w:rPr>
                <w:sz w:val="18"/>
                <w:szCs w:val="18"/>
              </w:rPr>
            </w:pPr>
            <w:r w:rsidRPr="00E963F9">
              <w:rPr>
                <w:sz w:val="18"/>
                <w:szCs w:val="18"/>
              </w:rPr>
              <w:t>ano</w:t>
            </w:r>
          </w:p>
        </w:tc>
        <w:tc>
          <w:tcPr>
            <w:tcW w:w="1311" w:type="dxa"/>
            <w:vAlign w:val="center"/>
          </w:tcPr>
          <w:p w:rsidR="00E963F9" w:rsidRPr="00E963F9" w:rsidRDefault="00E963F9" w:rsidP="00E963F9">
            <w:pPr>
              <w:jc w:val="right"/>
              <w:rPr>
                <w:sz w:val="18"/>
                <w:szCs w:val="18"/>
              </w:rPr>
            </w:pPr>
            <w:r w:rsidRPr="00E963F9">
              <w:rPr>
                <w:sz w:val="18"/>
                <w:szCs w:val="18"/>
              </w:rPr>
              <w:t>ano</w:t>
            </w:r>
          </w:p>
        </w:tc>
        <w:tc>
          <w:tcPr>
            <w:tcW w:w="1312" w:type="dxa"/>
            <w:vAlign w:val="center"/>
          </w:tcPr>
          <w:p w:rsidR="00E963F9" w:rsidRPr="00E963F9" w:rsidRDefault="00E963F9" w:rsidP="00E963F9">
            <w:pPr>
              <w:jc w:val="right"/>
              <w:rPr>
                <w:sz w:val="18"/>
                <w:szCs w:val="18"/>
              </w:rPr>
            </w:pPr>
            <w:r w:rsidRPr="00E963F9">
              <w:rPr>
                <w:sz w:val="18"/>
                <w:szCs w:val="18"/>
              </w:rPr>
              <w:t>ano</w:t>
            </w:r>
          </w:p>
        </w:tc>
      </w:tr>
      <w:tr w:rsidR="00E963F9" w:rsidRPr="00DA5B55" w:rsidTr="00E963F9">
        <w:tc>
          <w:tcPr>
            <w:tcW w:w="1311" w:type="dxa"/>
            <w:shd w:val="clear" w:color="auto" w:fill="DBE5F1" w:themeFill="accent1" w:themeFillTint="33"/>
            <w:vAlign w:val="center"/>
          </w:tcPr>
          <w:p w:rsidR="00E963F9" w:rsidRPr="00BA2D53" w:rsidRDefault="00E963F9" w:rsidP="00E963F9">
            <w:pPr>
              <w:rPr>
                <w:sz w:val="18"/>
                <w:szCs w:val="18"/>
              </w:rPr>
            </w:pPr>
            <w:r w:rsidRPr="00BA2D53">
              <w:rPr>
                <w:sz w:val="18"/>
                <w:szCs w:val="18"/>
              </w:rPr>
              <w:t>Borovnice</w:t>
            </w:r>
          </w:p>
        </w:tc>
        <w:tc>
          <w:tcPr>
            <w:tcW w:w="1311" w:type="dxa"/>
            <w:vAlign w:val="center"/>
          </w:tcPr>
          <w:p w:rsidR="00E963F9" w:rsidRPr="00DA5B55" w:rsidRDefault="00E963F9" w:rsidP="00E963F9">
            <w:pPr>
              <w:jc w:val="right"/>
              <w:rPr>
                <w:sz w:val="18"/>
                <w:szCs w:val="18"/>
              </w:rPr>
            </w:pPr>
            <w:r>
              <w:rPr>
                <w:sz w:val="18"/>
                <w:szCs w:val="18"/>
              </w:rPr>
              <w:t>974,9</w:t>
            </w:r>
          </w:p>
        </w:tc>
        <w:tc>
          <w:tcPr>
            <w:tcW w:w="1312" w:type="dxa"/>
            <w:vAlign w:val="center"/>
          </w:tcPr>
          <w:p w:rsidR="00E963F9" w:rsidRPr="00DA5B55" w:rsidRDefault="00E963F9" w:rsidP="00E963F9">
            <w:pPr>
              <w:jc w:val="right"/>
              <w:rPr>
                <w:sz w:val="18"/>
                <w:szCs w:val="18"/>
              </w:rPr>
            </w:pPr>
            <w:r w:rsidRPr="00DA5B55">
              <w:rPr>
                <w:sz w:val="18"/>
                <w:szCs w:val="18"/>
              </w:rPr>
              <w:t>350,3</w:t>
            </w:r>
          </w:p>
        </w:tc>
        <w:tc>
          <w:tcPr>
            <w:tcW w:w="1311" w:type="dxa"/>
            <w:vAlign w:val="center"/>
          </w:tcPr>
          <w:p w:rsidR="00E963F9" w:rsidRPr="00DA5B55" w:rsidRDefault="00B8199E" w:rsidP="00E963F9">
            <w:pPr>
              <w:jc w:val="right"/>
              <w:rPr>
                <w:sz w:val="18"/>
                <w:szCs w:val="18"/>
              </w:rPr>
            </w:pPr>
            <w:r>
              <w:rPr>
                <w:sz w:val="18"/>
                <w:szCs w:val="18"/>
              </w:rPr>
              <w:t>35,9</w:t>
            </w:r>
          </w:p>
        </w:tc>
        <w:tc>
          <w:tcPr>
            <w:tcW w:w="1312" w:type="dxa"/>
            <w:vAlign w:val="center"/>
          </w:tcPr>
          <w:p w:rsidR="00E963F9" w:rsidRPr="00E963F9" w:rsidRDefault="00E963F9" w:rsidP="00E963F9">
            <w:pPr>
              <w:jc w:val="right"/>
              <w:rPr>
                <w:sz w:val="18"/>
                <w:szCs w:val="18"/>
              </w:rPr>
            </w:pPr>
            <w:r w:rsidRPr="00E963F9">
              <w:rPr>
                <w:sz w:val="18"/>
                <w:szCs w:val="18"/>
              </w:rPr>
              <w:t>ano</w:t>
            </w:r>
          </w:p>
        </w:tc>
        <w:tc>
          <w:tcPr>
            <w:tcW w:w="1311" w:type="dxa"/>
            <w:vAlign w:val="center"/>
          </w:tcPr>
          <w:p w:rsidR="00E963F9" w:rsidRPr="00E963F9" w:rsidRDefault="00213BA2" w:rsidP="00E963F9">
            <w:pPr>
              <w:jc w:val="right"/>
              <w:rPr>
                <w:sz w:val="18"/>
                <w:szCs w:val="18"/>
              </w:rPr>
            </w:pPr>
            <w:r>
              <w:rPr>
                <w:sz w:val="18"/>
                <w:szCs w:val="18"/>
              </w:rPr>
              <w:t>ano</w:t>
            </w:r>
          </w:p>
        </w:tc>
        <w:tc>
          <w:tcPr>
            <w:tcW w:w="1312" w:type="dxa"/>
            <w:vAlign w:val="center"/>
          </w:tcPr>
          <w:p w:rsidR="00E963F9" w:rsidRPr="00E963F9" w:rsidRDefault="00213BA2" w:rsidP="00E963F9">
            <w:pPr>
              <w:jc w:val="right"/>
              <w:rPr>
                <w:sz w:val="18"/>
                <w:szCs w:val="18"/>
              </w:rPr>
            </w:pPr>
            <w:r>
              <w:rPr>
                <w:sz w:val="18"/>
                <w:szCs w:val="18"/>
              </w:rPr>
              <w:t>ne</w:t>
            </w:r>
          </w:p>
        </w:tc>
      </w:tr>
      <w:tr w:rsidR="00E963F9" w:rsidRPr="00DA5B55" w:rsidTr="00E963F9">
        <w:tc>
          <w:tcPr>
            <w:tcW w:w="1311" w:type="dxa"/>
            <w:shd w:val="clear" w:color="auto" w:fill="DBE5F1" w:themeFill="accent1" w:themeFillTint="33"/>
            <w:vAlign w:val="center"/>
          </w:tcPr>
          <w:p w:rsidR="00E963F9" w:rsidRPr="00BA2D53" w:rsidRDefault="00E963F9" w:rsidP="00E963F9">
            <w:pPr>
              <w:rPr>
                <w:sz w:val="18"/>
                <w:szCs w:val="18"/>
              </w:rPr>
            </w:pPr>
            <w:r w:rsidRPr="00BA2D53">
              <w:rPr>
                <w:sz w:val="18"/>
                <w:szCs w:val="18"/>
              </w:rPr>
              <w:t>Bozkov</w:t>
            </w:r>
          </w:p>
        </w:tc>
        <w:tc>
          <w:tcPr>
            <w:tcW w:w="1311" w:type="dxa"/>
            <w:vAlign w:val="center"/>
          </w:tcPr>
          <w:p w:rsidR="00E963F9" w:rsidRPr="00DA5B55" w:rsidRDefault="00E963F9" w:rsidP="00E963F9">
            <w:pPr>
              <w:jc w:val="right"/>
              <w:rPr>
                <w:sz w:val="18"/>
                <w:szCs w:val="18"/>
              </w:rPr>
            </w:pPr>
            <w:r>
              <w:rPr>
                <w:sz w:val="18"/>
                <w:szCs w:val="18"/>
              </w:rPr>
              <w:t>680,3</w:t>
            </w:r>
          </w:p>
        </w:tc>
        <w:tc>
          <w:tcPr>
            <w:tcW w:w="1312" w:type="dxa"/>
            <w:vAlign w:val="center"/>
          </w:tcPr>
          <w:p w:rsidR="00E963F9" w:rsidRPr="00DA5B55" w:rsidRDefault="00E963F9" w:rsidP="00E963F9">
            <w:pPr>
              <w:jc w:val="right"/>
              <w:rPr>
                <w:sz w:val="18"/>
                <w:szCs w:val="18"/>
              </w:rPr>
            </w:pPr>
            <w:r w:rsidRPr="00DA5B55">
              <w:rPr>
                <w:sz w:val="18"/>
                <w:szCs w:val="18"/>
              </w:rPr>
              <w:t>260,8</w:t>
            </w:r>
          </w:p>
        </w:tc>
        <w:tc>
          <w:tcPr>
            <w:tcW w:w="1311" w:type="dxa"/>
            <w:vAlign w:val="center"/>
          </w:tcPr>
          <w:p w:rsidR="00E963F9" w:rsidRPr="00DA5B55" w:rsidRDefault="00B8199E" w:rsidP="00E963F9">
            <w:pPr>
              <w:jc w:val="right"/>
              <w:rPr>
                <w:sz w:val="18"/>
                <w:szCs w:val="18"/>
              </w:rPr>
            </w:pPr>
            <w:r>
              <w:rPr>
                <w:sz w:val="18"/>
                <w:szCs w:val="18"/>
              </w:rPr>
              <w:t>38,3</w:t>
            </w:r>
          </w:p>
        </w:tc>
        <w:tc>
          <w:tcPr>
            <w:tcW w:w="1312" w:type="dxa"/>
            <w:vAlign w:val="center"/>
          </w:tcPr>
          <w:p w:rsidR="00E963F9" w:rsidRPr="00E963F9" w:rsidRDefault="00E963F9" w:rsidP="00E963F9">
            <w:pPr>
              <w:jc w:val="right"/>
              <w:rPr>
                <w:sz w:val="18"/>
                <w:szCs w:val="18"/>
              </w:rPr>
            </w:pPr>
            <w:r w:rsidRPr="00E963F9">
              <w:rPr>
                <w:sz w:val="18"/>
                <w:szCs w:val="18"/>
              </w:rPr>
              <w:t>ano</w:t>
            </w:r>
          </w:p>
        </w:tc>
        <w:tc>
          <w:tcPr>
            <w:tcW w:w="1311" w:type="dxa"/>
            <w:vAlign w:val="center"/>
          </w:tcPr>
          <w:p w:rsidR="00E963F9" w:rsidRPr="00E963F9" w:rsidRDefault="00E963F9" w:rsidP="00E963F9">
            <w:pPr>
              <w:jc w:val="right"/>
              <w:rPr>
                <w:sz w:val="18"/>
                <w:szCs w:val="18"/>
              </w:rPr>
            </w:pPr>
            <w:r w:rsidRPr="00E963F9">
              <w:rPr>
                <w:sz w:val="18"/>
                <w:szCs w:val="18"/>
              </w:rPr>
              <w:t>ano</w:t>
            </w:r>
          </w:p>
        </w:tc>
        <w:tc>
          <w:tcPr>
            <w:tcW w:w="1312" w:type="dxa"/>
            <w:vAlign w:val="center"/>
          </w:tcPr>
          <w:p w:rsidR="00E963F9" w:rsidRPr="00E963F9" w:rsidRDefault="00E963F9" w:rsidP="00E963F9">
            <w:pPr>
              <w:jc w:val="right"/>
              <w:rPr>
                <w:sz w:val="18"/>
                <w:szCs w:val="18"/>
              </w:rPr>
            </w:pPr>
            <w:r w:rsidRPr="00E963F9">
              <w:rPr>
                <w:sz w:val="18"/>
                <w:szCs w:val="18"/>
              </w:rPr>
              <w:t>ano</w:t>
            </w:r>
          </w:p>
        </w:tc>
      </w:tr>
      <w:tr w:rsidR="00E963F9" w:rsidRPr="00DA5B55" w:rsidTr="00E963F9">
        <w:tc>
          <w:tcPr>
            <w:tcW w:w="1311" w:type="dxa"/>
            <w:shd w:val="clear" w:color="auto" w:fill="DBE5F1" w:themeFill="accent1" w:themeFillTint="33"/>
            <w:vAlign w:val="center"/>
          </w:tcPr>
          <w:p w:rsidR="00E963F9" w:rsidRPr="00BA2D53" w:rsidRDefault="00E963F9" w:rsidP="00E963F9">
            <w:pPr>
              <w:rPr>
                <w:sz w:val="18"/>
                <w:szCs w:val="18"/>
              </w:rPr>
            </w:pPr>
            <w:r w:rsidRPr="00BA2D53">
              <w:rPr>
                <w:sz w:val="18"/>
                <w:szCs w:val="18"/>
              </w:rPr>
              <w:t>Brada-</w:t>
            </w:r>
            <w:r w:rsidRPr="00BA2D53">
              <w:rPr>
                <w:sz w:val="18"/>
                <w:szCs w:val="18"/>
              </w:rPr>
              <w:lastRenderedPageBreak/>
              <w:t>Rybníček</w:t>
            </w:r>
          </w:p>
        </w:tc>
        <w:tc>
          <w:tcPr>
            <w:tcW w:w="1311" w:type="dxa"/>
            <w:vAlign w:val="center"/>
          </w:tcPr>
          <w:p w:rsidR="00E963F9" w:rsidRPr="00DA5B55" w:rsidRDefault="00E963F9" w:rsidP="00E963F9">
            <w:pPr>
              <w:jc w:val="right"/>
              <w:rPr>
                <w:sz w:val="18"/>
                <w:szCs w:val="18"/>
              </w:rPr>
            </w:pPr>
            <w:r>
              <w:rPr>
                <w:sz w:val="18"/>
                <w:szCs w:val="18"/>
              </w:rPr>
              <w:lastRenderedPageBreak/>
              <w:t>193,1</w:t>
            </w:r>
          </w:p>
        </w:tc>
        <w:tc>
          <w:tcPr>
            <w:tcW w:w="1312" w:type="dxa"/>
            <w:vAlign w:val="center"/>
          </w:tcPr>
          <w:p w:rsidR="00E963F9" w:rsidRPr="00DA5B55" w:rsidRDefault="00E963F9" w:rsidP="00E963F9">
            <w:pPr>
              <w:jc w:val="right"/>
              <w:rPr>
                <w:sz w:val="18"/>
                <w:szCs w:val="18"/>
              </w:rPr>
            </w:pPr>
            <w:r w:rsidRPr="00DA5B55">
              <w:rPr>
                <w:sz w:val="18"/>
                <w:szCs w:val="18"/>
              </w:rPr>
              <w:t>64,8</w:t>
            </w:r>
          </w:p>
        </w:tc>
        <w:tc>
          <w:tcPr>
            <w:tcW w:w="1311" w:type="dxa"/>
            <w:vAlign w:val="center"/>
          </w:tcPr>
          <w:p w:rsidR="00E963F9" w:rsidRPr="00DA5B55" w:rsidRDefault="00B8199E" w:rsidP="00E963F9">
            <w:pPr>
              <w:jc w:val="right"/>
              <w:rPr>
                <w:sz w:val="18"/>
                <w:szCs w:val="18"/>
              </w:rPr>
            </w:pPr>
            <w:r>
              <w:rPr>
                <w:sz w:val="18"/>
                <w:szCs w:val="18"/>
              </w:rPr>
              <w:t>33,6</w:t>
            </w:r>
          </w:p>
        </w:tc>
        <w:tc>
          <w:tcPr>
            <w:tcW w:w="1312" w:type="dxa"/>
            <w:vAlign w:val="center"/>
          </w:tcPr>
          <w:p w:rsidR="00E963F9" w:rsidRPr="00E963F9" w:rsidRDefault="00E963F9" w:rsidP="00E963F9">
            <w:pPr>
              <w:jc w:val="right"/>
              <w:rPr>
                <w:sz w:val="18"/>
                <w:szCs w:val="18"/>
              </w:rPr>
            </w:pPr>
            <w:r w:rsidRPr="00E963F9">
              <w:rPr>
                <w:sz w:val="18"/>
                <w:szCs w:val="18"/>
              </w:rPr>
              <w:t>ano</w:t>
            </w:r>
          </w:p>
        </w:tc>
        <w:tc>
          <w:tcPr>
            <w:tcW w:w="1311" w:type="dxa"/>
            <w:vAlign w:val="center"/>
          </w:tcPr>
          <w:p w:rsidR="00E963F9" w:rsidRPr="00E963F9" w:rsidRDefault="00E963F9" w:rsidP="00E963F9">
            <w:pPr>
              <w:jc w:val="right"/>
              <w:rPr>
                <w:sz w:val="18"/>
                <w:szCs w:val="18"/>
              </w:rPr>
            </w:pPr>
            <w:r w:rsidRPr="00E963F9">
              <w:rPr>
                <w:sz w:val="18"/>
                <w:szCs w:val="18"/>
              </w:rPr>
              <w:t>ano</w:t>
            </w:r>
          </w:p>
        </w:tc>
        <w:tc>
          <w:tcPr>
            <w:tcW w:w="1312" w:type="dxa"/>
            <w:vAlign w:val="center"/>
          </w:tcPr>
          <w:p w:rsidR="00E963F9" w:rsidRPr="00E963F9" w:rsidRDefault="00E963F9" w:rsidP="00E963F9">
            <w:pPr>
              <w:jc w:val="right"/>
              <w:rPr>
                <w:sz w:val="18"/>
                <w:szCs w:val="18"/>
              </w:rPr>
            </w:pPr>
            <w:r w:rsidRPr="00E963F9">
              <w:rPr>
                <w:sz w:val="18"/>
                <w:szCs w:val="18"/>
              </w:rPr>
              <w:t>ne</w:t>
            </w:r>
          </w:p>
        </w:tc>
      </w:tr>
      <w:tr w:rsidR="00E963F9" w:rsidRPr="00DA5B55" w:rsidTr="00E963F9">
        <w:tc>
          <w:tcPr>
            <w:tcW w:w="1311" w:type="dxa"/>
            <w:shd w:val="clear" w:color="auto" w:fill="DBE5F1" w:themeFill="accent1" w:themeFillTint="33"/>
            <w:vAlign w:val="center"/>
          </w:tcPr>
          <w:p w:rsidR="00E963F9" w:rsidRPr="00BA2D53" w:rsidRDefault="00E963F9" w:rsidP="00E963F9">
            <w:pPr>
              <w:rPr>
                <w:sz w:val="18"/>
                <w:szCs w:val="18"/>
              </w:rPr>
            </w:pPr>
            <w:r w:rsidRPr="00BA2D53">
              <w:rPr>
                <w:sz w:val="18"/>
                <w:szCs w:val="18"/>
              </w:rPr>
              <w:lastRenderedPageBreak/>
              <w:t>Bradlecká Lhota</w:t>
            </w:r>
          </w:p>
        </w:tc>
        <w:tc>
          <w:tcPr>
            <w:tcW w:w="1311" w:type="dxa"/>
            <w:vAlign w:val="center"/>
          </w:tcPr>
          <w:p w:rsidR="00E963F9" w:rsidRPr="00DA5B55" w:rsidRDefault="00E963F9" w:rsidP="00E963F9">
            <w:pPr>
              <w:jc w:val="right"/>
              <w:rPr>
                <w:sz w:val="18"/>
                <w:szCs w:val="18"/>
              </w:rPr>
            </w:pPr>
            <w:r>
              <w:rPr>
                <w:sz w:val="18"/>
                <w:szCs w:val="18"/>
              </w:rPr>
              <w:t>369,3</w:t>
            </w:r>
          </w:p>
        </w:tc>
        <w:tc>
          <w:tcPr>
            <w:tcW w:w="1312" w:type="dxa"/>
            <w:vAlign w:val="center"/>
          </w:tcPr>
          <w:p w:rsidR="00E963F9" w:rsidRPr="00DA5B55" w:rsidRDefault="00E963F9" w:rsidP="00E963F9">
            <w:pPr>
              <w:jc w:val="right"/>
              <w:rPr>
                <w:sz w:val="18"/>
                <w:szCs w:val="18"/>
              </w:rPr>
            </w:pPr>
            <w:r w:rsidRPr="00DA5B55">
              <w:rPr>
                <w:sz w:val="18"/>
                <w:szCs w:val="18"/>
              </w:rPr>
              <w:t>213,9</w:t>
            </w:r>
          </w:p>
        </w:tc>
        <w:tc>
          <w:tcPr>
            <w:tcW w:w="1311" w:type="dxa"/>
            <w:vAlign w:val="center"/>
          </w:tcPr>
          <w:p w:rsidR="00E963F9" w:rsidRPr="00DA5B55" w:rsidRDefault="00B8199E" w:rsidP="00E963F9">
            <w:pPr>
              <w:jc w:val="right"/>
              <w:rPr>
                <w:sz w:val="18"/>
                <w:szCs w:val="18"/>
              </w:rPr>
            </w:pPr>
            <w:r>
              <w:rPr>
                <w:sz w:val="18"/>
                <w:szCs w:val="18"/>
              </w:rPr>
              <w:t>57,9</w:t>
            </w:r>
          </w:p>
        </w:tc>
        <w:tc>
          <w:tcPr>
            <w:tcW w:w="1312" w:type="dxa"/>
            <w:vAlign w:val="center"/>
          </w:tcPr>
          <w:p w:rsidR="00E963F9" w:rsidRPr="00E963F9" w:rsidRDefault="00E963F9" w:rsidP="00E963F9">
            <w:pPr>
              <w:jc w:val="right"/>
              <w:rPr>
                <w:sz w:val="18"/>
                <w:szCs w:val="18"/>
              </w:rPr>
            </w:pPr>
            <w:r w:rsidRPr="00E963F9">
              <w:rPr>
                <w:sz w:val="18"/>
                <w:szCs w:val="18"/>
              </w:rPr>
              <w:t>ano</w:t>
            </w:r>
          </w:p>
        </w:tc>
        <w:tc>
          <w:tcPr>
            <w:tcW w:w="1311" w:type="dxa"/>
            <w:vAlign w:val="center"/>
          </w:tcPr>
          <w:p w:rsidR="00E963F9" w:rsidRPr="00E963F9" w:rsidRDefault="00E963F9" w:rsidP="00E963F9">
            <w:pPr>
              <w:jc w:val="right"/>
              <w:rPr>
                <w:sz w:val="18"/>
                <w:szCs w:val="18"/>
              </w:rPr>
            </w:pPr>
            <w:r w:rsidRPr="00E963F9">
              <w:rPr>
                <w:sz w:val="18"/>
                <w:szCs w:val="18"/>
              </w:rPr>
              <w:t>ano</w:t>
            </w:r>
          </w:p>
        </w:tc>
        <w:tc>
          <w:tcPr>
            <w:tcW w:w="1312" w:type="dxa"/>
            <w:vAlign w:val="center"/>
          </w:tcPr>
          <w:p w:rsidR="00E963F9" w:rsidRPr="00E963F9" w:rsidRDefault="00213BA2" w:rsidP="00E963F9">
            <w:pPr>
              <w:jc w:val="right"/>
              <w:rPr>
                <w:sz w:val="18"/>
                <w:szCs w:val="18"/>
              </w:rPr>
            </w:pPr>
            <w:r>
              <w:rPr>
                <w:sz w:val="18"/>
                <w:szCs w:val="18"/>
              </w:rPr>
              <w:t>ne</w:t>
            </w:r>
          </w:p>
        </w:tc>
      </w:tr>
      <w:tr w:rsidR="00E963F9" w:rsidRPr="00DA5B55" w:rsidTr="00E963F9">
        <w:tc>
          <w:tcPr>
            <w:tcW w:w="1311" w:type="dxa"/>
            <w:shd w:val="clear" w:color="auto" w:fill="DBE5F1" w:themeFill="accent1" w:themeFillTint="33"/>
            <w:vAlign w:val="center"/>
          </w:tcPr>
          <w:p w:rsidR="00E963F9" w:rsidRPr="00BA2D53" w:rsidRDefault="00E963F9" w:rsidP="00E963F9">
            <w:pPr>
              <w:rPr>
                <w:sz w:val="18"/>
                <w:szCs w:val="18"/>
              </w:rPr>
            </w:pPr>
            <w:r w:rsidRPr="00BA2D53">
              <w:rPr>
                <w:sz w:val="18"/>
                <w:szCs w:val="18"/>
              </w:rPr>
              <w:t>Bystrá nad Jizerou</w:t>
            </w:r>
          </w:p>
        </w:tc>
        <w:tc>
          <w:tcPr>
            <w:tcW w:w="1311" w:type="dxa"/>
            <w:vAlign w:val="center"/>
          </w:tcPr>
          <w:p w:rsidR="00E963F9" w:rsidRPr="00DA5B55" w:rsidRDefault="00E963F9" w:rsidP="00E963F9">
            <w:pPr>
              <w:jc w:val="right"/>
              <w:rPr>
                <w:sz w:val="18"/>
                <w:szCs w:val="18"/>
              </w:rPr>
            </w:pPr>
            <w:r>
              <w:rPr>
                <w:sz w:val="18"/>
                <w:szCs w:val="18"/>
              </w:rPr>
              <w:t>561,9</w:t>
            </w:r>
          </w:p>
        </w:tc>
        <w:tc>
          <w:tcPr>
            <w:tcW w:w="1312" w:type="dxa"/>
            <w:vAlign w:val="center"/>
          </w:tcPr>
          <w:p w:rsidR="00E963F9" w:rsidRPr="00DA5B55" w:rsidRDefault="00E963F9" w:rsidP="00E963F9">
            <w:pPr>
              <w:jc w:val="right"/>
              <w:rPr>
                <w:sz w:val="18"/>
                <w:szCs w:val="18"/>
              </w:rPr>
            </w:pPr>
            <w:r w:rsidRPr="00DA5B55">
              <w:rPr>
                <w:sz w:val="18"/>
                <w:szCs w:val="18"/>
              </w:rPr>
              <w:t>157,6</w:t>
            </w:r>
          </w:p>
        </w:tc>
        <w:tc>
          <w:tcPr>
            <w:tcW w:w="1311" w:type="dxa"/>
            <w:vAlign w:val="center"/>
          </w:tcPr>
          <w:p w:rsidR="00E963F9" w:rsidRPr="00DA5B55" w:rsidRDefault="00B8199E" w:rsidP="00E963F9">
            <w:pPr>
              <w:jc w:val="right"/>
              <w:rPr>
                <w:sz w:val="18"/>
                <w:szCs w:val="18"/>
              </w:rPr>
            </w:pPr>
            <w:r>
              <w:rPr>
                <w:sz w:val="18"/>
                <w:szCs w:val="18"/>
              </w:rPr>
              <w:t>28,1</w:t>
            </w:r>
          </w:p>
        </w:tc>
        <w:tc>
          <w:tcPr>
            <w:tcW w:w="1312" w:type="dxa"/>
            <w:vAlign w:val="center"/>
          </w:tcPr>
          <w:p w:rsidR="00E963F9" w:rsidRPr="00E963F9" w:rsidRDefault="00E963F9" w:rsidP="00E963F9">
            <w:pPr>
              <w:jc w:val="right"/>
              <w:rPr>
                <w:sz w:val="18"/>
                <w:szCs w:val="18"/>
              </w:rPr>
            </w:pPr>
            <w:r w:rsidRPr="00E963F9">
              <w:rPr>
                <w:sz w:val="18"/>
                <w:szCs w:val="18"/>
              </w:rPr>
              <w:t>ano</w:t>
            </w:r>
          </w:p>
        </w:tc>
        <w:tc>
          <w:tcPr>
            <w:tcW w:w="1311" w:type="dxa"/>
            <w:vAlign w:val="center"/>
          </w:tcPr>
          <w:p w:rsidR="00E963F9" w:rsidRPr="00E963F9" w:rsidRDefault="00E963F9" w:rsidP="00E963F9">
            <w:pPr>
              <w:jc w:val="right"/>
              <w:rPr>
                <w:sz w:val="18"/>
                <w:szCs w:val="18"/>
              </w:rPr>
            </w:pPr>
            <w:r w:rsidRPr="00E963F9">
              <w:rPr>
                <w:sz w:val="18"/>
                <w:szCs w:val="18"/>
              </w:rPr>
              <w:t>ne</w:t>
            </w:r>
          </w:p>
        </w:tc>
        <w:tc>
          <w:tcPr>
            <w:tcW w:w="1312" w:type="dxa"/>
            <w:vAlign w:val="center"/>
          </w:tcPr>
          <w:p w:rsidR="00E963F9" w:rsidRPr="00E963F9" w:rsidRDefault="00E963F9" w:rsidP="00E963F9">
            <w:pPr>
              <w:jc w:val="right"/>
              <w:rPr>
                <w:sz w:val="18"/>
                <w:szCs w:val="18"/>
              </w:rPr>
            </w:pPr>
            <w:r w:rsidRPr="00E963F9">
              <w:rPr>
                <w:sz w:val="18"/>
                <w:szCs w:val="18"/>
              </w:rPr>
              <w:t>ano</w:t>
            </w:r>
          </w:p>
        </w:tc>
      </w:tr>
      <w:tr w:rsidR="00E963F9" w:rsidRPr="00DA5B55" w:rsidTr="00E963F9">
        <w:tc>
          <w:tcPr>
            <w:tcW w:w="1311" w:type="dxa"/>
            <w:shd w:val="clear" w:color="auto" w:fill="DBE5F1" w:themeFill="accent1" w:themeFillTint="33"/>
            <w:vAlign w:val="center"/>
          </w:tcPr>
          <w:p w:rsidR="00E963F9" w:rsidRPr="00BA2D53" w:rsidRDefault="00E963F9" w:rsidP="00E963F9">
            <w:pPr>
              <w:rPr>
                <w:sz w:val="18"/>
                <w:szCs w:val="18"/>
              </w:rPr>
            </w:pPr>
            <w:r w:rsidRPr="00BA2D53">
              <w:rPr>
                <w:sz w:val="18"/>
                <w:szCs w:val="18"/>
              </w:rPr>
              <w:t>Dílce</w:t>
            </w:r>
          </w:p>
        </w:tc>
        <w:tc>
          <w:tcPr>
            <w:tcW w:w="1311" w:type="dxa"/>
            <w:vAlign w:val="center"/>
          </w:tcPr>
          <w:p w:rsidR="00E963F9" w:rsidRPr="00DA5B55" w:rsidRDefault="00E963F9" w:rsidP="00E963F9">
            <w:pPr>
              <w:jc w:val="right"/>
              <w:rPr>
                <w:sz w:val="18"/>
                <w:szCs w:val="18"/>
              </w:rPr>
            </w:pPr>
            <w:r>
              <w:rPr>
                <w:sz w:val="18"/>
                <w:szCs w:val="18"/>
              </w:rPr>
              <w:t>187,4</w:t>
            </w:r>
          </w:p>
        </w:tc>
        <w:tc>
          <w:tcPr>
            <w:tcW w:w="1312" w:type="dxa"/>
            <w:vAlign w:val="center"/>
          </w:tcPr>
          <w:p w:rsidR="00E963F9" w:rsidRPr="00DA5B55" w:rsidRDefault="00E963F9" w:rsidP="00E963F9">
            <w:pPr>
              <w:jc w:val="right"/>
              <w:rPr>
                <w:sz w:val="18"/>
                <w:szCs w:val="18"/>
              </w:rPr>
            </w:pPr>
            <w:r w:rsidRPr="00DA5B55">
              <w:rPr>
                <w:sz w:val="18"/>
                <w:szCs w:val="18"/>
              </w:rPr>
              <w:t>4,6</w:t>
            </w:r>
          </w:p>
        </w:tc>
        <w:tc>
          <w:tcPr>
            <w:tcW w:w="1311" w:type="dxa"/>
            <w:vAlign w:val="center"/>
          </w:tcPr>
          <w:p w:rsidR="00E963F9" w:rsidRPr="00DA5B55" w:rsidRDefault="00B8199E" w:rsidP="00E963F9">
            <w:pPr>
              <w:jc w:val="right"/>
              <w:rPr>
                <w:sz w:val="18"/>
                <w:szCs w:val="18"/>
              </w:rPr>
            </w:pPr>
            <w:r>
              <w:rPr>
                <w:sz w:val="18"/>
                <w:szCs w:val="18"/>
              </w:rPr>
              <w:t>2,5</w:t>
            </w:r>
          </w:p>
        </w:tc>
        <w:tc>
          <w:tcPr>
            <w:tcW w:w="1312" w:type="dxa"/>
            <w:vAlign w:val="center"/>
          </w:tcPr>
          <w:p w:rsidR="00E963F9" w:rsidRPr="00E963F9" w:rsidRDefault="00E963F9" w:rsidP="00E963F9">
            <w:pPr>
              <w:jc w:val="right"/>
              <w:rPr>
                <w:sz w:val="18"/>
                <w:szCs w:val="18"/>
              </w:rPr>
            </w:pPr>
            <w:r w:rsidRPr="00E963F9">
              <w:rPr>
                <w:sz w:val="18"/>
                <w:szCs w:val="18"/>
              </w:rPr>
              <w:t>ano</w:t>
            </w:r>
          </w:p>
        </w:tc>
        <w:tc>
          <w:tcPr>
            <w:tcW w:w="1311" w:type="dxa"/>
            <w:vAlign w:val="center"/>
          </w:tcPr>
          <w:p w:rsidR="00E963F9" w:rsidRPr="00E963F9" w:rsidRDefault="00E963F9" w:rsidP="00E963F9">
            <w:pPr>
              <w:jc w:val="right"/>
              <w:rPr>
                <w:sz w:val="18"/>
                <w:szCs w:val="18"/>
              </w:rPr>
            </w:pPr>
            <w:r w:rsidRPr="00E963F9">
              <w:rPr>
                <w:sz w:val="18"/>
                <w:szCs w:val="18"/>
              </w:rPr>
              <w:t>ne</w:t>
            </w:r>
          </w:p>
        </w:tc>
        <w:tc>
          <w:tcPr>
            <w:tcW w:w="1312" w:type="dxa"/>
            <w:vAlign w:val="center"/>
          </w:tcPr>
          <w:p w:rsidR="00E963F9" w:rsidRPr="00E963F9" w:rsidRDefault="00E963F9" w:rsidP="00E963F9">
            <w:pPr>
              <w:jc w:val="right"/>
              <w:rPr>
                <w:sz w:val="18"/>
                <w:szCs w:val="18"/>
              </w:rPr>
            </w:pPr>
            <w:r w:rsidRPr="00E963F9">
              <w:rPr>
                <w:sz w:val="18"/>
                <w:szCs w:val="18"/>
              </w:rPr>
              <w:t>ne</w:t>
            </w:r>
          </w:p>
        </w:tc>
      </w:tr>
      <w:tr w:rsidR="00E963F9" w:rsidRPr="00DA5B55" w:rsidTr="00E963F9">
        <w:tc>
          <w:tcPr>
            <w:tcW w:w="1311" w:type="dxa"/>
            <w:shd w:val="clear" w:color="auto" w:fill="DBE5F1" w:themeFill="accent1" w:themeFillTint="33"/>
            <w:vAlign w:val="center"/>
          </w:tcPr>
          <w:p w:rsidR="00E963F9" w:rsidRPr="00BA2D53" w:rsidRDefault="00E963F9" w:rsidP="00E963F9">
            <w:pPr>
              <w:rPr>
                <w:sz w:val="18"/>
                <w:szCs w:val="18"/>
              </w:rPr>
            </w:pPr>
            <w:r w:rsidRPr="00BA2D53">
              <w:rPr>
                <w:sz w:val="18"/>
                <w:szCs w:val="18"/>
              </w:rPr>
              <w:t>Dřevěnice</w:t>
            </w:r>
          </w:p>
        </w:tc>
        <w:tc>
          <w:tcPr>
            <w:tcW w:w="1311" w:type="dxa"/>
            <w:vAlign w:val="center"/>
          </w:tcPr>
          <w:p w:rsidR="00E963F9" w:rsidRPr="00DA5B55" w:rsidRDefault="00E963F9" w:rsidP="00E963F9">
            <w:pPr>
              <w:jc w:val="right"/>
              <w:rPr>
                <w:sz w:val="18"/>
                <w:szCs w:val="18"/>
              </w:rPr>
            </w:pPr>
            <w:r>
              <w:rPr>
                <w:sz w:val="18"/>
                <w:szCs w:val="18"/>
              </w:rPr>
              <w:t>518,4</w:t>
            </w:r>
          </w:p>
        </w:tc>
        <w:tc>
          <w:tcPr>
            <w:tcW w:w="1312" w:type="dxa"/>
            <w:vAlign w:val="center"/>
          </w:tcPr>
          <w:p w:rsidR="00E963F9" w:rsidRPr="00DA5B55" w:rsidRDefault="00E963F9" w:rsidP="00E963F9">
            <w:pPr>
              <w:jc w:val="right"/>
              <w:rPr>
                <w:sz w:val="18"/>
                <w:szCs w:val="18"/>
              </w:rPr>
            </w:pPr>
            <w:r w:rsidRPr="00DA5B55">
              <w:rPr>
                <w:sz w:val="18"/>
                <w:szCs w:val="18"/>
              </w:rPr>
              <w:t>195,2</w:t>
            </w:r>
          </w:p>
        </w:tc>
        <w:tc>
          <w:tcPr>
            <w:tcW w:w="1311" w:type="dxa"/>
            <w:vAlign w:val="center"/>
          </w:tcPr>
          <w:p w:rsidR="00E963F9" w:rsidRPr="00DA5B55" w:rsidRDefault="00B8199E" w:rsidP="00E963F9">
            <w:pPr>
              <w:jc w:val="right"/>
              <w:rPr>
                <w:sz w:val="18"/>
                <w:szCs w:val="18"/>
              </w:rPr>
            </w:pPr>
            <w:r>
              <w:rPr>
                <w:sz w:val="18"/>
                <w:szCs w:val="18"/>
              </w:rPr>
              <w:t>37,6</w:t>
            </w:r>
          </w:p>
        </w:tc>
        <w:tc>
          <w:tcPr>
            <w:tcW w:w="1312" w:type="dxa"/>
            <w:vAlign w:val="center"/>
          </w:tcPr>
          <w:p w:rsidR="00E963F9" w:rsidRPr="00E963F9" w:rsidRDefault="00E963F9" w:rsidP="00E963F9">
            <w:pPr>
              <w:jc w:val="right"/>
              <w:rPr>
                <w:sz w:val="18"/>
                <w:szCs w:val="18"/>
              </w:rPr>
            </w:pPr>
            <w:r w:rsidRPr="00E963F9">
              <w:rPr>
                <w:sz w:val="18"/>
                <w:szCs w:val="18"/>
              </w:rPr>
              <w:t>ano</w:t>
            </w:r>
          </w:p>
        </w:tc>
        <w:tc>
          <w:tcPr>
            <w:tcW w:w="1311" w:type="dxa"/>
            <w:vAlign w:val="center"/>
          </w:tcPr>
          <w:p w:rsidR="00E963F9" w:rsidRPr="00E963F9" w:rsidRDefault="00E963F9" w:rsidP="00E963F9">
            <w:pPr>
              <w:jc w:val="right"/>
              <w:rPr>
                <w:sz w:val="18"/>
                <w:szCs w:val="18"/>
              </w:rPr>
            </w:pPr>
            <w:r w:rsidRPr="00E963F9">
              <w:rPr>
                <w:sz w:val="18"/>
                <w:szCs w:val="18"/>
              </w:rPr>
              <w:t>ne</w:t>
            </w:r>
          </w:p>
        </w:tc>
        <w:tc>
          <w:tcPr>
            <w:tcW w:w="1312" w:type="dxa"/>
            <w:vAlign w:val="center"/>
          </w:tcPr>
          <w:p w:rsidR="00E963F9" w:rsidRPr="00E963F9" w:rsidRDefault="00E963F9" w:rsidP="00E963F9">
            <w:pPr>
              <w:jc w:val="right"/>
              <w:rPr>
                <w:sz w:val="18"/>
                <w:szCs w:val="18"/>
              </w:rPr>
            </w:pPr>
            <w:r w:rsidRPr="00E963F9">
              <w:rPr>
                <w:sz w:val="18"/>
                <w:szCs w:val="18"/>
              </w:rPr>
              <w:t>ne</w:t>
            </w:r>
          </w:p>
        </w:tc>
      </w:tr>
      <w:tr w:rsidR="00E963F9" w:rsidRPr="00DA5B55" w:rsidTr="00E963F9">
        <w:tc>
          <w:tcPr>
            <w:tcW w:w="1311" w:type="dxa"/>
            <w:shd w:val="clear" w:color="auto" w:fill="DBE5F1" w:themeFill="accent1" w:themeFillTint="33"/>
            <w:vAlign w:val="center"/>
          </w:tcPr>
          <w:p w:rsidR="00E963F9" w:rsidRPr="00BA2D53" w:rsidRDefault="00E963F9" w:rsidP="00E963F9">
            <w:pPr>
              <w:rPr>
                <w:sz w:val="18"/>
                <w:szCs w:val="18"/>
              </w:rPr>
            </w:pPr>
            <w:r w:rsidRPr="00BA2D53">
              <w:rPr>
                <w:sz w:val="18"/>
                <w:szCs w:val="18"/>
              </w:rPr>
              <w:t>Háje nad Jizerou</w:t>
            </w:r>
          </w:p>
        </w:tc>
        <w:tc>
          <w:tcPr>
            <w:tcW w:w="1311" w:type="dxa"/>
            <w:vAlign w:val="center"/>
          </w:tcPr>
          <w:p w:rsidR="00E963F9" w:rsidRPr="00DA5B55" w:rsidRDefault="00E963F9" w:rsidP="00E963F9">
            <w:pPr>
              <w:jc w:val="right"/>
              <w:rPr>
                <w:sz w:val="18"/>
                <w:szCs w:val="18"/>
              </w:rPr>
            </w:pPr>
            <w:r>
              <w:rPr>
                <w:sz w:val="18"/>
                <w:szCs w:val="18"/>
              </w:rPr>
              <w:t>1174,2</w:t>
            </w:r>
          </w:p>
        </w:tc>
        <w:tc>
          <w:tcPr>
            <w:tcW w:w="1312" w:type="dxa"/>
            <w:vAlign w:val="center"/>
          </w:tcPr>
          <w:p w:rsidR="00E963F9" w:rsidRPr="00DA5B55" w:rsidRDefault="00E963F9" w:rsidP="00E963F9">
            <w:pPr>
              <w:jc w:val="right"/>
              <w:rPr>
                <w:sz w:val="18"/>
                <w:szCs w:val="18"/>
              </w:rPr>
            </w:pPr>
            <w:r w:rsidRPr="00DA5B55">
              <w:rPr>
                <w:sz w:val="18"/>
                <w:szCs w:val="18"/>
              </w:rPr>
              <w:t>383,9</w:t>
            </w:r>
          </w:p>
        </w:tc>
        <w:tc>
          <w:tcPr>
            <w:tcW w:w="1311" w:type="dxa"/>
            <w:vAlign w:val="center"/>
          </w:tcPr>
          <w:p w:rsidR="00E963F9" w:rsidRPr="00DA5B55" w:rsidRDefault="00B8199E" w:rsidP="00E963F9">
            <w:pPr>
              <w:jc w:val="right"/>
              <w:rPr>
                <w:sz w:val="18"/>
                <w:szCs w:val="18"/>
              </w:rPr>
            </w:pPr>
            <w:r>
              <w:rPr>
                <w:sz w:val="18"/>
                <w:szCs w:val="18"/>
              </w:rPr>
              <w:t>32,7</w:t>
            </w:r>
          </w:p>
        </w:tc>
        <w:tc>
          <w:tcPr>
            <w:tcW w:w="1312" w:type="dxa"/>
            <w:vAlign w:val="center"/>
          </w:tcPr>
          <w:p w:rsidR="00E963F9" w:rsidRPr="00E963F9" w:rsidRDefault="00E963F9" w:rsidP="00E963F9">
            <w:pPr>
              <w:jc w:val="right"/>
              <w:rPr>
                <w:sz w:val="18"/>
                <w:szCs w:val="18"/>
              </w:rPr>
            </w:pPr>
            <w:r w:rsidRPr="00E963F9">
              <w:rPr>
                <w:sz w:val="18"/>
                <w:szCs w:val="18"/>
              </w:rPr>
              <w:t>ano</w:t>
            </w:r>
          </w:p>
        </w:tc>
        <w:tc>
          <w:tcPr>
            <w:tcW w:w="1311" w:type="dxa"/>
            <w:vAlign w:val="center"/>
          </w:tcPr>
          <w:p w:rsidR="00E963F9" w:rsidRPr="00E963F9" w:rsidRDefault="00E963F9" w:rsidP="00E963F9">
            <w:pPr>
              <w:jc w:val="right"/>
              <w:rPr>
                <w:sz w:val="18"/>
                <w:szCs w:val="18"/>
              </w:rPr>
            </w:pPr>
            <w:r w:rsidRPr="00E963F9">
              <w:rPr>
                <w:sz w:val="18"/>
                <w:szCs w:val="18"/>
              </w:rPr>
              <w:t>ne</w:t>
            </w:r>
          </w:p>
        </w:tc>
        <w:tc>
          <w:tcPr>
            <w:tcW w:w="1312" w:type="dxa"/>
            <w:vAlign w:val="center"/>
          </w:tcPr>
          <w:p w:rsidR="00E963F9" w:rsidRPr="00E963F9" w:rsidRDefault="00E963F9" w:rsidP="00E963F9">
            <w:pPr>
              <w:jc w:val="right"/>
              <w:rPr>
                <w:sz w:val="18"/>
                <w:szCs w:val="18"/>
              </w:rPr>
            </w:pPr>
            <w:r w:rsidRPr="00E963F9">
              <w:rPr>
                <w:sz w:val="18"/>
                <w:szCs w:val="18"/>
              </w:rPr>
              <w:t>ano</w:t>
            </w:r>
          </w:p>
        </w:tc>
      </w:tr>
      <w:tr w:rsidR="00E963F9" w:rsidRPr="00DA5B55" w:rsidTr="00E963F9">
        <w:tc>
          <w:tcPr>
            <w:tcW w:w="1311" w:type="dxa"/>
            <w:shd w:val="clear" w:color="auto" w:fill="DBE5F1" w:themeFill="accent1" w:themeFillTint="33"/>
            <w:vAlign w:val="center"/>
          </w:tcPr>
          <w:p w:rsidR="00E963F9" w:rsidRPr="00BA2D53" w:rsidRDefault="00E963F9" w:rsidP="00E963F9">
            <w:pPr>
              <w:rPr>
                <w:sz w:val="18"/>
                <w:szCs w:val="18"/>
              </w:rPr>
            </w:pPr>
            <w:r w:rsidRPr="00BA2D53">
              <w:rPr>
                <w:sz w:val="18"/>
                <w:szCs w:val="18"/>
              </w:rPr>
              <w:t>Holenice</w:t>
            </w:r>
          </w:p>
        </w:tc>
        <w:tc>
          <w:tcPr>
            <w:tcW w:w="1311" w:type="dxa"/>
            <w:vAlign w:val="center"/>
          </w:tcPr>
          <w:p w:rsidR="00E963F9" w:rsidRPr="00DA5B55" w:rsidRDefault="00E963F9" w:rsidP="00E963F9">
            <w:pPr>
              <w:jc w:val="right"/>
              <w:rPr>
                <w:sz w:val="18"/>
                <w:szCs w:val="18"/>
              </w:rPr>
            </w:pPr>
            <w:r>
              <w:rPr>
                <w:sz w:val="18"/>
                <w:szCs w:val="18"/>
              </w:rPr>
              <w:t>350,5</w:t>
            </w:r>
          </w:p>
        </w:tc>
        <w:tc>
          <w:tcPr>
            <w:tcW w:w="1312" w:type="dxa"/>
            <w:vAlign w:val="center"/>
          </w:tcPr>
          <w:p w:rsidR="00E963F9" w:rsidRPr="00DA5B55" w:rsidRDefault="00E963F9" w:rsidP="00E963F9">
            <w:pPr>
              <w:jc w:val="right"/>
              <w:rPr>
                <w:sz w:val="18"/>
                <w:szCs w:val="18"/>
              </w:rPr>
            </w:pPr>
            <w:r w:rsidRPr="00DA5B55">
              <w:rPr>
                <w:sz w:val="18"/>
                <w:szCs w:val="18"/>
              </w:rPr>
              <w:t>170,2</w:t>
            </w:r>
          </w:p>
        </w:tc>
        <w:tc>
          <w:tcPr>
            <w:tcW w:w="1311" w:type="dxa"/>
            <w:vAlign w:val="center"/>
          </w:tcPr>
          <w:p w:rsidR="00E963F9" w:rsidRPr="00DA5B55" w:rsidRDefault="00B8199E" w:rsidP="00E963F9">
            <w:pPr>
              <w:jc w:val="right"/>
              <w:rPr>
                <w:sz w:val="18"/>
                <w:szCs w:val="18"/>
              </w:rPr>
            </w:pPr>
            <w:r>
              <w:rPr>
                <w:sz w:val="18"/>
                <w:szCs w:val="18"/>
              </w:rPr>
              <w:t>48,6</w:t>
            </w:r>
          </w:p>
        </w:tc>
        <w:tc>
          <w:tcPr>
            <w:tcW w:w="1312" w:type="dxa"/>
            <w:vAlign w:val="center"/>
          </w:tcPr>
          <w:p w:rsidR="00E963F9" w:rsidRPr="00E963F9" w:rsidRDefault="00213BA2" w:rsidP="00E963F9">
            <w:pPr>
              <w:jc w:val="right"/>
              <w:rPr>
                <w:sz w:val="18"/>
                <w:szCs w:val="18"/>
              </w:rPr>
            </w:pPr>
            <w:r>
              <w:rPr>
                <w:sz w:val="18"/>
                <w:szCs w:val="18"/>
              </w:rPr>
              <w:t>ano</w:t>
            </w:r>
          </w:p>
        </w:tc>
        <w:tc>
          <w:tcPr>
            <w:tcW w:w="1311" w:type="dxa"/>
            <w:vAlign w:val="center"/>
          </w:tcPr>
          <w:p w:rsidR="00E963F9" w:rsidRPr="00E963F9" w:rsidRDefault="00213BA2" w:rsidP="00E963F9">
            <w:pPr>
              <w:jc w:val="right"/>
              <w:rPr>
                <w:sz w:val="18"/>
                <w:szCs w:val="18"/>
              </w:rPr>
            </w:pPr>
            <w:r>
              <w:rPr>
                <w:sz w:val="18"/>
                <w:szCs w:val="18"/>
              </w:rPr>
              <w:t>ne</w:t>
            </w:r>
          </w:p>
        </w:tc>
        <w:tc>
          <w:tcPr>
            <w:tcW w:w="1312" w:type="dxa"/>
            <w:vAlign w:val="center"/>
          </w:tcPr>
          <w:p w:rsidR="00E963F9" w:rsidRPr="00E963F9" w:rsidRDefault="00213BA2" w:rsidP="00E963F9">
            <w:pPr>
              <w:jc w:val="right"/>
              <w:rPr>
                <w:sz w:val="18"/>
                <w:szCs w:val="18"/>
              </w:rPr>
            </w:pPr>
            <w:r>
              <w:rPr>
                <w:sz w:val="18"/>
                <w:szCs w:val="18"/>
              </w:rPr>
              <w:t>ne</w:t>
            </w:r>
          </w:p>
        </w:tc>
      </w:tr>
      <w:tr w:rsidR="00E963F9" w:rsidRPr="00DA5B55" w:rsidTr="00E963F9">
        <w:tc>
          <w:tcPr>
            <w:tcW w:w="1311" w:type="dxa"/>
            <w:shd w:val="clear" w:color="auto" w:fill="DBE5F1" w:themeFill="accent1" w:themeFillTint="33"/>
            <w:vAlign w:val="center"/>
          </w:tcPr>
          <w:p w:rsidR="00E963F9" w:rsidRPr="00BA2D53" w:rsidRDefault="00E963F9" w:rsidP="00E963F9">
            <w:pPr>
              <w:rPr>
                <w:sz w:val="18"/>
                <w:szCs w:val="18"/>
              </w:rPr>
            </w:pPr>
            <w:r w:rsidRPr="00BA2D53">
              <w:rPr>
                <w:sz w:val="18"/>
                <w:szCs w:val="18"/>
              </w:rPr>
              <w:t>Holín</w:t>
            </w:r>
          </w:p>
        </w:tc>
        <w:tc>
          <w:tcPr>
            <w:tcW w:w="1311" w:type="dxa"/>
            <w:vAlign w:val="center"/>
          </w:tcPr>
          <w:p w:rsidR="00E963F9" w:rsidRPr="00DA5B55" w:rsidRDefault="00E963F9" w:rsidP="00E963F9">
            <w:pPr>
              <w:jc w:val="right"/>
              <w:rPr>
                <w:sz w:val="18"/>
                <w:szCs w:val="18"/>
              </w:rPr>
            </w:pPr>
            <w:r>
              <w:rPr>
                <w:sz w:val="18"/>
                <w:szCs w:val="18"/>
              </w:rPr>
              <w:t>1040,9</w:t>
            </w:r>
          </w:p>
        </w:tc>
        <w:tc>
          <w:tcPr>
            <w:tcW w:w="1312" w:type="dxa"/>
            <w:vAlign w:val="center"/>
          </w:tcPr>
          <w:p w:rsidR="00E963F9" w:rsidRPr="00DA5B55" w:rsidRDefault="00E963F9" w:rsidP="00E963F9">
            <w:pPr>
              <w:jc w:val="right"/>
              <w:rPr>
                <w:sz w:val="18"/>
                <w:szCs w:val="18"/>
              </w:rPr>
            </w:pPr>
            <w:r w:rsidRPr="00DA5B55">
              <w:rPr>
                <w:sz w:val="18"/>
                <w:szCs w:val="18"/>
              </w:rPr>
              <w:t>443,8</w:t>
            </w:r>
          </w:p>
        </w:tc>
        <w:tc>
          <w:tcPr>
            <w:tcW w:w="1311" w:type="dxa"/>
            <w:vAlign w:val="center"/>
          </w:tcPr>
          <w:p w:rsidR="00E963F9" w:rsidRPr="00DA5B55" w:rsidRDefault="00B8199E" w:rsidP="00E963F9">
            <w:pPr>
              <w:jc w:val="right"/>
              <w:rPr>
                <w:sz w:val="18"/>
                <w:szCs w:val="18"/>
              </w:rPr>
            </w:pPr>
            <w:r>
              <w:rPr>
                <w:sz w:val="18"/>
                <w:szCs w:val="18"/>
              </w:rPr>
              <w:t>42,6</w:t>
            </w:r>
          </w:p>
        </w:tc>
        <w:tc>
          <w:tcPr>
            <w:tcW w:w="1312" w:type="dxa"/>
            <w:vAlign w:val="center"/>
          </w:tcPr>
          <w:p w:rsidR="00E963F9" w:rsidRPr="00E963F9" w:rsidRDefault="00E963F9" w:rsidP="00E963F9">
            <w:pPr>
              <w:jc w:val="right"/>
              <w:rPr>
                <w:sz w:val="18"/>
                <w:szCs w:val="18"/>
              </w:rPr>
            </w:pPr>
            <w:r w:rsidRPr="00E963F9">
              <w:rPr>
                <w:sz w:val="18"/>
                <w:szCs w:val="18"/>
              </w:rPr>
              <w:t>ano</w:t>
            </w:r>
          </w:p>
        </w:tc>
        <w:tc>
          <w:tcPr>
            <w:tcW w:w="1311" w:type="dxa"/>
            <w:vAlign w:val="center"/>
          </w:tcPr>
          <w:p w:rsidR="00E963F9" w:rsidRPr="00E963F9" w:rsidRDefault="00E963F9" w:rsidP="00E963F9">
            <w:pPr>
              <w:jc w:val="right"/>
              <w:rPr>
                <w:sz w:val="18"/>
                <w:szCs w:val="18"/>
              </w:rPr>
            </w:pPr>
            <w:r w:rsidRPr="00E963F9">
              <w:rPr>
                <w:sz w:val="18"/>
                <w:szCs w:val="18"/>
              </w:rPr>
              <w:t>ano</w:t>
            </w:r>
          </w:p>
        </w:tc>
        <w:tc>
          <w:tcPr>
            <w:tcW w:w="1312" w:type="dxa"/>
            <w:vAlign w:val="center"/>
          </w:tcPr>
          <w:p w:rsidR="00E963F9" w:rsidRPr="00E963F9" w:rsidRDefault="00E963F9" w:rsidP="00E963F9">
            <w:pPr>
              <w:jc w:val="right"/>
              <w:rPr>
                <w:sz w:val="18"/>
                <w:szCs w:val="18"/>
              </w:rPr>
            </w:pPr>
            <w:r w:rsidRPr="00E963F9">
              <w:rPr>
                <w:sz w:val="18"/>
                <w:szCs w:val="18"/>
              </w:rPr>
              <w:t>ne</w:t>
            </w:r>
          </w:p>
        </w:tc>
      </w:tr>
      <w:tr w:rsidR="00E963F9" w:rsidRPr="00DA5B55" w:rsidTr="00E963F9">
        <w:tc>
          <w:tcPr>
            <w:tcW w:w="1311" w:type="dxa"/>
            <w:shd w:val="clear" w:color="auto" w:fill="DBE5F1" w:themeFill="accent1" w:themeFillTint="33"/>
            <w:vAlign w:val="center"/>
          </w:tcPr>
          <w:p w:rsidR="00E963F9" w:rsidRPr="00BA2D53" w:rsidRDefault="00E963F9" w:rsidP="00E963F9">
            <w:pPr>
              <w:rPr>
                <w:sz w:val="18"/>
                <w:szCs w:val="18"/>
              </w:rPr>
            </w:pPr>
            <w:r w:rsidRPr="00BA2D53">
              <w:rPr>
                <w:sz w:val="18"/>
                <w:szCs w:val="18"/>
              </w:rPr>
              <w:t>Choteč</w:t>
            </w:r>
          </w:p>
        </w:tc>
        <w:tc>
          <w:tcPr>
            <w:tcW w:w="1311" w:type="dxa"/>
            <w:vAlign w:val="center"/>
          </w:tcPr>
          <w:p w:rsidR="00E963F9" w:rsidRPr="00DA5B55" w:rsidRDefault="00E963F9" w:rsidP="00E963F9">
            <w:pPr>
              <w:jc w:val="right"/>
              <w:rPr>
                <w:sz w:val="18"/>
                <w:szCs w:val="18"/>
              </w:rPr>
            </w:pPr>
            <w:r>
              <w:rPr>
                <w:sz w:val="18"/>
                <w:szCs w:val="18"/>
              </w:rPr>
              <w:t>607,5</w:t>
            </w:r>
          </w:p>
        </w:tc>
        <w:tc>
          <w:tcPr>
            <w:tcW w:w="1312" w:type="dxa"/>
            <w:vAlign w:val="center"/>
          </w:tcPr>
          <w:p w:rsidR="00E963F9" w:rsidRPr="00DA5B55" w:rsidRDefault="00E963F9" w:rsidP="00E963F9">
            <w:pPr>
              <w:jc w:val="right"/>
              <w:rPr>
                <w:sz w:val="18"/>
                <w:szCs w:val="18"/>
              </w:rPr>
            </w:pPr>
            <w:r w:rsidRPr="00DA5B55">
              <w:rPr>
                <w:sz w:val="18"/>
                <w:szCs w:val="18"/>
              </w:rPr>
              <w:t>149,8</w:t>
            </w:r>
          </w:p>
        </w:tc>
        <w:tc>
          <w:tcPr>
            <w:tcW w:w="1311" w:type="dxa"/>
            <w:vAlign w:val="center"/>
          </w:tcPr>
          <w:p w:rsidR="00E963F9" w:rsidRPr="00DA5B55" w:rsidRDefault="00B8199E" w:rsidP="00E963F9">
            <w:pPr>
              <w:jc w:val="right"/>
              <w:rPr>
                <w:sz w:val="18"/>
                <w:szCs w:val="18"/>
              </w:rPr>
            </w:pPr>
            <w:r>
              <w:rPr>
                <w:sz w:val="18"/>
                <w:szCs w:val="18"/>
              </w:rPr>
              <w:t>24,7</w:t>
            </w:r>
          </w:p>
        </w:tc>
        <w:tc>
          <w:tcPr>
            <w:tcW w:w="1312" w:type="dxa"/>
            <w:vAlign w:val="center"/>
          </w:tcPr>
          <w:p w:rsidR="00E963F9" w:rsidRPr="00E963F9" w:rsidRDefault="00E963F9" w:rsidP="00E963F9">
            <w:pPr>
              <w:jc w:val="right"/>
              <w:rPr>
                <w:sz w:val="18"/>
                <w:szCs w:val="18"/>
              </w:rPr>
            </w:pPr>
            <w:r w:rsidRPr="00E963F9">
              <w:rPr>
                <w:sz w:val="18"/>
                <w:szCs w:val="18"/>
              </w:rPr>
              <w:t>ano</w:t>
            </w:r>
          </w:p>
        </w:tc>
        <w:tc>
          <w:tcPr>
            <w:tcW w:w="1311" w:type="dxa"/>
            <w:vAlign w:val="center"/>
          </w:tcPr>
          <w:p w:rsidR="00E963F9" w:rsidRPr="00E963F9" w:rsidRDefault="00E963F9" w:rsidP="00E963F9">
            <w:pPr>
              <w:jc w:val="right"/>
              <w:rPr>
                <w:sz w:val="18"/>
                <w:szCs w:val="18"/>
              </w:rPr>
            </w:pPr>
            <w:r w:rsidRPr="00E963F9">
              <w:rPr>
                <w:sz w:val="18"/>
                <w:szCs w:val="18"/>
              </w:rPr>
              <w:t>ne</w:t>
            </w:r>
          </w:p>
        </w:tc>
        <w:tc>
          <w:tcPr>
            <w:tcW w:w="1312" w:type="dxa"/>
            <w:vAlign w:val="center"/>
          </w:tcPr>
          <w:p w:rsidR="00E963F9" w:rsidRPr="00E963F9" w:rsidRDefault="00E963F9" w:rsidP="00E963F9">
            <w:pPr>
              <w:jc w:val="right"/>
              <w:rPr>
                <w:sz w:val="18"/>
                <w:szCs w:val="18"/>
              </w:rPr>
            </w:pPr>
            <w:r w:rsidRPr="00E963F9">
              <w:rPr>
                <w:sz w:val="18"/>
                <w:szCs w:val="18"/>
              </w:rPr>
              <w:t>ne</w:t>
            </w:r>
          </w:p>
        </w:tc>
      </w:tr>
      <w:tr w:rsidR="00E963F9" w:rsidRPr="00DA5B55" w:rsidTr="00E963F9">
        <w:tc>
          <w:tcPr>
            <w:tcW w:w="1311" w:type="dxa"/>
            <w:shd w:val="clear" w:color="auto" w:fill="DBE5F1" w:themeFill="accent1" w:themeFillTint="33"/>
            <w:vAlign w:val="center"/>
          </w:tcPr>
          <w:p w:rsidR="00E963F9" w:rsidRPr="00BA2D53" w:rsidRDefault="00E963F9" w:rsidP="00E963F9">
            <w:pPr>
              <w:rPr>
                <w:sz w:val="18"/>
                <w:szCs w:val="18"/>
              </w:rPr>
            </w:pPr>
            <w:r w:rsidRPr="00BA2D53">
              <w:rPr>
                <w:sz w:val="18"/>
                <w:szCs w:val="18"/>
              </w:rPr>
              <w:t>Jesenný</w:t>
            </w:r>
          </w:p>
        </w:tc>
        <w:tc>
          <w:tcPr>
            <w:tcW w:w="1311" w:type="dxa"/>
            <w:vAlign w:val="center"/>
          </w:tcPr>
          <w:p w:rsidR="00E963F9" w:rsidRPr="00DA5B55" w:rsidRDefault="00E963F9" w:rsidP="00E963F9">
            <w:pPr>
              <w:jc w:val="right"/>
              <w:rPr>
                <w:sz w:val="18"/>
                <w:szCs w:val="18"/>
              </w:rPr>
            </w:pPr>
            <w:r>
              <w:rPr>
                <w:sz w:val="18"/>
                <w:szCs w:val="18"/>
              </w:rPr>
              <w:t>783,6</w:t>
            </w:r>
          </w:p>
        </w:tc>
        <w:tc>
          <w:tcPr>
            <w:tcW w:w="1312" w:type="dxa"/>
            <w:vAlign w:val="center"/>
          </w:tcPr>
          <w:p w:rsidR="00E963F9" w:rsidRPr="00DA5B55" w:rsidRDefault="00E963F9" w:rsidP="00E963F9">
            <w:pPr>
              <w:jc w:val="right"/>
              <w:rPr>
                <w:sz w:val="18"/>
                <w:szCs w:val="18"/>
              </w:rPr>
            </w:pPr>
            <w:r w:rsidRPr="00DA5B55">
              <w:rPr>
                <w:sz w:val="18"/>
                <w:szCs w:val="18"/>
              </w:rPr>
              <w:t>304,5</w:t>
            </w:r>
          </w:p>
        </w:tc>
        <w:tc>
          <w:tcPr>
            <w:tcW w:w="1311" w:type="dxa"/>
            <w:vAlign w:val="center"/>
          </w:tcPr>
          <w:p w:rsidR="00E963F9" w:rsidRPr="00DA5B55" w:rsidRDefault="00B8199E" w:rsidP="00E963F9">
            <w:pPr>
              <w:jc w:val="right"/>
              <w:rPr>
                <w:sz w:val="18"/>
                <w:szCs w:val="18"/>
              </w:rPr>
            </w:pPr>
            <w:r>
              <w:rPr>
                <w:sz w:val="18"/>
                <w:szCs w:val="18"/>
              </w:rPr>
              <w:t>38,9</w:t>
            </w:r>
          </w:p>
        </w:tc>
        <w:tc>
          <w:tcPr>
            <w:tcW w:w="1312" w:type="dxa"/>
            <w:vAlign w:val="center"/>
          </w:tcPr>
          <w:p w:rsidR="00E963F9" w:rsidRPr="00E963F9" w:rsidRDefault="00E963F9" w:rsidP="00E963F9">
            <w:pPr>
              <w:jc w:val="right"/>
              <w:rPr>
                <w:sz w:val="18"/>
                <w:szCs w:val="18"/>
              </w:rPr>
            </w:pPr>
            <w:r w:rsidRPr="00E963F9">
              <w:rPr>
                <w:sz w:val="18"/>
                <w:szCs w:val="18"/>
              </w:rPr>
              <w:t>ano</w:t>
            </w:r>
          </w:p>
        </w:tc>
        <w:tc>
          <w:tcPr>
            <w:tcW w:w="1311" w:type="dxa"/>
            <w:vAlign w:val="center"/>
          </w:tcPr>
          <w:p w:rsidR="00E963F9" w:rsidRPr="00E963F9" w:rsidRDefault="00E963F9" w:rsidP="00E963F9">
            <w:pPr>
              <w:jc w:val="right"/>
              <w:rPr>
                <w:sz w:val="18"/>
                <w:szCs w:val="18"/>
              </w:rPr>
            </w:pPr>
            <w:r w:rsidRPr="00E963F9">
              <w:rPr>
                <w:sz w:val="18"/>
                <w:szCs w:val="18"/>
              </w:rPr>
              <w:t>ne</w:t>
            </w:r>
          </w:p>
        </w:tc>
        <w:tc>
          <w:tcPr>
            <w:tcW w:w="1312" w:type="dxa"/>
            <w:vAlign w:val="center"/>
          </w:tcPr>
          <w:p w:rsidR="00E963F9" w:rsidRPr="00E963F9" w:rsidRDefault="00E963F9" w:rsidP="00E963F9">
            <w:pPr>
              <w:jc w:val="right"/>
              <w:rPr>
                <w:sz w:val="18"/>
                <w:szCs w:val="18"/>
              </w:rPr>
            </w:pPr>
            <w:r w:rsidRPr="00E963F9">
              <w:rPr>
                <w:sz w:val="18"/>
                <w:szCs w:val="18"/>
              </w:rPr>
              <w:t>ano</w:t>
            </w:r>
          </w:p>
        </w:tc>
      </w:tr>
      <w:tr w:rsidR="00E963F9" w:rsidRPr="00DA5B55" w:rsidTr="00E963F9">
        <w:tc>
          <w:tcPr>
            <w:tcW w:w="1311" w:type="dxa"/>
            <w:shd w:val="clear" w:color="auto" w:fill="DBE5F1" w:themeFill="accent1" w:themeFillTint="33"/>
            <w:vAlign w:val="center"/>
          </w:tcPr>
          <w:p w:rsidR="00E963F9" w:rsidRPr="00BA2D53" w:rsidRDefault="00E963F9" w:rsidP="00E963F9">
            <w:pPr>
              <w:rPr>
                <w:sz w:val="18"/>
                <w:szCs w:val="18"/>
              </w:rPr>
            </w:pPr>
            <w:r w:rsidRPr="00BA2D53">
              <w:rPr>
                <w:sz w:val="18"/>
                <w:szCs w:val="18"/>
              </w:rPr>
              <w:t>Jinolice</w:t>
            </w:r>
          </w:p>
        </w:tc>
        <w:tc>
          <w:tcPr>
            <w:tcW w:w="1311" w:type="dxa"/>
            <w:vAlign w:val="center"/>
          </w:tcPr>
          <w:p w:rsidR="00E963F9" w:rsidRPr="00DA5B55" w:rsidRDefault="00E963F9" w:rsidP="00E963F9">
            <w:pPr>
              <w:jc w:val="right"/>
              <w:rPr>
                <w:sz w:val="18"/>
                <w:szCs w:val="18"/>
              </w:rPr>
            </w:pPr>
            <w:r>
              <w:rPr>
                <w:sz w:val="18"/>
                <w:szCs w:val="18"/>
              </w:rPr>
              <w:t>214,9</w:t>
            </w:r>
          </w:p>
        </w:tc>
        <w:tc>
          <w:tcPr>
            <w:tcW w:w="1312" w:type="dxa"/>
            <w:vAlign w:val="center"/>
          </w:tcPr>
          <w:p w:rsidR="00E963F9" w:rsidRPr="00DA5B55" w:rsidRDefault="00E963F9" w:rsidP="00E963F9">
            <w:pPr>
              <w:jc w:val="right"/>
              <w:rPr>
                <w:sz w:val="18"/>
                <w:szCs w:val="18"/>
              </w:rPr>
            </w:pPr>
            <w:r w:rsidRPr="00DA5B55">
              <w:rPr>
                <w:sz w:val="18"/>
                <w:szCs w:val="18"/>
              </w:rPr>
              <w:t>10,1</w:t>
            </w:r>
          </w:p>
        </w:tc>
        <w:tc>
          <w:tcPr>
            <w:tcW w:w="1311" w:type="dxa"/>
            <w:vAlign w:val="center"/>
          </w:tcPr>
          <w:p w:rsidR="00E963F9" w:rsidRPr="00DA5B55" w:rsidRDefault="00B8199E" w:rsidP="00E963F9">
            <w:pPr>
              <w:jc w:val="right"/>
              <w:rPr>
                <w:sz w:val="18"/>
                <w:szCs w:val="18"/>
              </w:rPr>
            </w:pPr>
            <w:r>
              <w:rPr>
                <w:sz w:val="18"/>
                <w:szCs w:val="18"/>
              </w:rPr>
              <w:t>4,7</w:t>
            </w:r>
          </w:p>
        </w:tc>
        <w:tc>
          <w:tcPr>
            <w:tcW w:w="1312" w:type="dxa"/>
            <w:vAlign w:val="center"/>
          </w:tcPr>
          <w:p w:rsidR="00E963F9" w:rsidRPr="00E963F9" w:rsidRDefault="00E963F9" w:rsidP="00E963F9">
            <w:pPr>
              <w:jc w:val="right"/>
              <w:rPr>
                <w:sz w:val="18"/>
                <w:szCs w:val="18"/>
              </w:rPr>
            </w:pPr>
            <w:r w:rsidRPr="00E963F9">
              <w:rPr>
                <w:sz w:val="18"/>
                <w:szCs w:val="18"/>
              </w:rPr>
              <w:t>ano</w:t>
            </w:r>
          </w:p>
        </w:tc>
        <w:tc>
          <w:tcPr>
            <w:tcW w:w="1311" w:type="dxa"/>
            <w:vAlign w:val="center"/>
          </w:tcPr>
          <w:p w:rsidR="00E963F9" w:rsidRPr="00E963F9" w:rsidRDefault="00E963F9" w:rsidP="00E963F9">
            <w:pPr>
              <w:jc w:val="right"/>
              <w:rPr>
                <w:sz w:val="18"/>
                <w:szCs w:val="18"/>
              </w:rPr>
            </w:pPr>
            <w:r w:rsidRPr="00E963F9">
              <w:rPr>
                <w:sz w:val="18"/>
                <w:szCs w:val="18"/>
              </w:rPr>
              <w:t>ne</w:t>
            </w:r>
          </w:p>
        </w:tc>
        <w:tc>
          <w:tcPr>
            <w:tcW w:w="1312" w:type="dxa"/>
            <w:vAlign w:val="center"/>
          </w:tcPr>
          <w:p w:rsidR="00E963F9" w:rsidRPr="00E963F9" w:rsidRDefault="00E963F9" w:rsidP="00E963F9">
            <w:pPr>
              <w:jc w:val="right"/>
              <w:rPr>
                <w:sz w:val="18"/>
                <w:szCs w:val="18"/>
              </w:rPr>
            </w:pPr>
            <w:r w:rsidRPr="00E963F9">
              <w:rPr>
                <w:sz w:val="18"/>
                <w:szCs w:val="18"/>
              </w:rPr>
              <w:t>ne</w:t>
            </w:r>
          </w:p>
        </w:tc>
      </w:tr>
      <w:tr w:rsidR="00E963F9" w:rsidRPr="00DA5B55" w:rsidTr="00E963F9">
        <w:tc>
          <w:tcPr>
            <w:tcW w:w="1311" w:type="dxa"/>
            <w:shd w:val="clear" w:color="auto" w:fill="DBE5F1" w:themeFill="accent1" w:themeFillTint="33"/>
            <w:vAlign w:val="center"/>
          </w:tcPr>
          <w:p w:rsidR="00E963F9" w:rsidRPr="00BA2D53" w:rsidRDefault="00E963F9" w:rsidP="00E963F9">
            <w:pPr>
              <w:rPr>
                <w:sz w:val="18"/>
                <w:szCs w:val="18"/>
              </w:rPr>
            </w:pPr>
            <w:r w:rsidRPr="00BA2D53">
              <w:rPr>
                <w:sz w:val="18"/>
                <w:szCs w:val="18"/>
              </w:rPr>
              <w:t>Kbelnice</w:t>
            </w:r>
          </w:p>
        </w:tc>
        <w:tc>
          <w:tcPr>
            <w:tcW w:w="1311" w:type="dxa"/>
            <w:vAlign w:val="center"/>
          </w:tcPr>
          <w:p w:rsidR="00E963F9" w:rsidRPr="00DA5B55" w:rsidRDefault="00E963F9" w:rsidP="00E963F9">
            <w:pPr>
              <w:jc w:val="right"/>
              <w:rPr>
                <w:sz w:val="18"/>
                <w:szCs w:val="18"/>
              </w:rPr>
            </w:pPr>
            <w:r>
              <w:rPr>
                <w:sz w:val="18"/>
                <w:szCs w:val="18"/>
              </w:rPr>
              <w:t>187,4</w:t>
            </w:r>
          </w:p>
        </w:tc>
        <w:tc>
          <w:tcPr>
            <w:tcW w:w="1312" w:type="dxa"/>
            <w:vAlign w:val="center"/>
          </w:tcPr>
          <w:p w:rsidR="00E963F9" w:rsidRPr="00DA5B55" w:rsidRDefault="00E963F9" w:rsidP="00E963F9">
            <w:pPr>
              <w:jc w:val="right"/>
              <w:rPr>
                <w:sz w:val="18"/>
                <w:szCs w:val="18"/>
              </w:rPr>
            </w:pPr>
            <w:r w:rsidRPr="00DA5B55">
              <w:rPr>
                <w:sz w:val="18"/>
                <w:szCs w:val="18"/>
              </w:rPr>
              <w:t>-</w:t>
            </w:r>
          </w:p>
        </w:tc>
        <w:tc>
          <w:tcPr>
            <w:tcW w:w="1311" w:type="dxa"/>
            <w:vAlign w:val="center"/>
          </w:tcPr>
          <w:p w:rsidR="00E963F9" w:rsidRPr="00DA5B55" w:rsidRDefault="00B8199E" w:rsidP="00E963F9">
            <w:pPr>
              <w:jc w:val="right"/>
              <w:rPr>
                <w:sz w:val="18"/>
                <w:szCs w:val="18"/>
              </w:rPr>
            </w:pPr>
            <w:r>
              <w:rPr>
                <w:sz w:val="18"/>
                <w:szCs w:val="18"/>
              </w:rPr>
              <w:t>0</w:t>
            </w:r>
          </w:p>
        </w:tc>
        <w:tc>
          <w:tcPr>
            <w:tcW w:w="1312" w:type="dxa"/>
            <w:vAlign w:val="center"/>
          </w:tcPr>
          <w:p w:rsidR="00E963F9" w:rsidRPr="00E963F9" w:rsidRDefault="00E963F9" w:rsidP="00E963F9">
            <w:pPr>
              <w:jc w:val="right"/>
              <w:rPr>
                <w:sz w:val="18"/>
                <w:szCs w:val="18"/>
              </w:rPr>
            </w:pPr>
            <w:r w:rsidRPr="00E963F9">
              <w:rPr>
                <w:sz w:val="18"/>
                <w:szCs w:val="18"/>
              </w:rPr>
              <w:t>ne</w:t>
            </w:r>
          </w:p>
        </w:tc>
        <w:tc>
          <w:tcPr>
            <w:tcW w:w="1311" w:type="dxa"/>
            <w:vAlign w:val="center"/>
          </w:tcPr>
          <w:p w:rsidR="00E963F9" w:rsidRPr="00E963F9" w:rsidRDefault="00E963F9" w:rsidP="00E963F9">
            <w:pPr>
              <w:jc w:val="right"/>
              <w:rPr>
                <w:sz w:val="18"/>
                <w:szCs w:val="18"/>
              </w:rPr>
            </w:pPr>
            <w:r w:rsidRPr="00E963F9">
              <w:rPr>
                <w:sz w:val="18"/>
                <w:szCs w:val="18"/>
              </w:rPr>
              <w:t>ne</w:t>
            </w:r>
          </w:p>
        </w:tc>
        <w:tc>
          <w:tcPr>
            <w:tcW w:w="1312" w:type="dxa"/>
            <w:vAlign w:val="center"/>
          </w:tcPr>
          <w:p w:rsidR="00E963F9" w:rsidRPr="00E963F9" w:rsidRDefault="00E963F9" w:rsidP="00E963F9">
            <w:pPr>
              <w:jc w:val="right"/>
              <w:rPr>
                <w:sz w:val="18"/>
                <w:szCs w:val="18"/>
              </w:rPr>
            </w:pPr>
            <w:r w:rsidRPr="00E963F9">
              <w:rPr>
                <w:sz w:val="18"/>
                <w:szCs w:val="18"/>
              </w:rPr>
              <w:t>ne</w:t>
            </w:r>
          </w:p>
        </w:tc>
      </w:tr>
      <w:tr w:rsidR="00E963F9" w:rsidRPr="00DA5B55" w:rsidTr="00E963F9">
        <w:tc>
          <w:tcPr>
            <w:tcW w:w="1311" w:type="dxa"/>
            <w:shd w:val="clear" w:color="auto" w:fill="DBE5F1" w:themeFill="accent1" w:themeFillTint="33"/>
            <w:vAlign w:val="center"/>
          </w:tcPr>
          <w:p w:rsidR="00E963F9" w:rsidRPr="00BA2D53" w:rsidRDefault="00E963F9" w:rsidP="00E963F9">
            <w:pPr>
              <w:rPr>
                <w:sz w:val="18"/>
                <w:szCs w:val="18"/>
              </w:rPr>
            </w:pPr>
            <w:r w:rsidRPr="00BA2D53">
              <w:rPr>
                <w:sz w:val="18"/>
                <w:szCs w:val="18"/>
              </w:rPr>
              <w:t>Kněžnice</w:t>
            </w:r>
          </w:p>
        </w:tc>
        <w:tc>
          <w:tcPr>
            <w:tcW w:w="1311" w:type="dxa"/>
            <w:vAlign w:val="center"/>
          </w:tcPr>
          <w:p w:rsidR="00E963F9" w:rsidRPr="00DA5B55" w:rsidRDefault="00E963F9" w:rsidP="00E963F9">
            <w:pPr>
              <w:jc w:val="right"/>
              <w:rPr>
                <w:sz w:val="18"/>
                <w:szCs w:val="18"/>
              </w:rPr>
            </w:pPr>
            <w:r>
              <w:rPr>
                <w:sz w:val="18"/>
                <w:szCs w:val="18"/>
              </w:rPr>
              <w:t>668,8</w:t>
            </w:r>
          </w:p>
        </w:tc>
        <w:tc>
          <w:tcPr>
            <w:tcW w:w="1312" w:type="dxa"/>
            <w:vAlign w:val="center"/>
          </w:tcPr>
          <w:p w:rsidR="00E963F9" w:rsidRPr="00DA5B55" w:rsidRDefault="00E963F9" w:rsidP="00E963F9">
            <w:pPr>
              <w:jc w:val="right"/>
              <w:rPr>
                <w:sz w:val="18"/>
                <w:szCs w:val="18"/>
              </w:rPr>
            </w:pPr>
            <w:r w:rsidRPr="00DA5B55">
              <w:rPr>
                <w:sz w:val="18"/>
                <w:szCs w:val="18"/>
              </w:rPr>
              <w:t>161,9</w:t>
            </w:r>
          </w:p>
        </w:tc>
        <w:tc>
          <w:tcPr>
            <w:tcW w:w="1311" w:type="dxa"/>
            <w:vAlign w:val="center"/>
          </w:tcPr>
          <w:p w:rsidR="00E963F9" w:rsidRPr="00DA5B55" w:rsidRDefault="00B8199E" w:rsidP="00E963F9">
            <w:pPr>
              <w:jc w:val="right"/>
              <w:rPr>
                <w:sz w:val="18"/>
                <w:szCs w:val="18"/>
              </w:rPr>
            </w:pPr>
            <w:r>
              <w:rPr>
                <w:sz w:val="18"/>
                <w:szCs w:val="18"/>
              </w:rPr>
              <w:t>24,2</w:t>
            </w:r>
          </w:p>
        </w:tc>
        <w:tc>
          <w:tcPr>
            <w:tcW w:w="1312" w:type="dxa"/>
            <w:vAlign w:val="center"/>
          </w:tcPr>
          <w:p w:rsidR="00E963F9" w:rsidRPr="00E963F9" w:rsidRDefault="00E963F9" w:rsidP="00E963F9">
            <w:pPr>
              <w:jc w:val="right"/>
              <w:rPr>
                <w:sz w:val="18"/>
                <w:szCs w:val="18"/>
              </w:rPr>
            </w:pPr>
            <w:r w:rsidRPr="00E963F9">
              <w:rPr>
                <w:sz w:val="18"/>
                <w:szCs w:val="18"/>
              </w:rPr>
              <w:t>ano</w:t>
            </w:r>
          </w:p>
        </w:tc>
        <w:tc>
          <w:tcPr>
            <w:tcW w:w="1311" w:type="dxa"/>
            <w:vAlign w:val="center"/>
          </w:tcPr>
          <w:p w:rsidR="00E963F9" w:rsidRPr="00E963F9" w:rsidRDefault="00E963F9" w:rsidP="00E963F9">
            <w:pPr>
              <w:jc w:val="right"/>
              <w:rPr>
                <w:sz w:val="18"/>
                <w:szCs w:val="18"/>
              </w:rPr>
            </w:pPr>
            <w:r w:rsidRPr="00E963F9">
              <w:rPr>
                <w:sz w:val="18"/>
                <w:szCs w:val="18"/>
              </w:rPr>
              <w:t>ano</w:t>
            </w:r>
          </w:p>
        </w:tc>
        <w:tc>
          <w:tcPr>
            <w:tcW w:w="1312" w:type="dxa"/>
            <w:vAlign w:val="center"/>
          </w:tcPr>
          <w:p w:rsidR="00E963F9" w:rsidRPr="00E963F9" w:rsidRDefault="00E963F9" w:rsidP="00E963F9">
            <w:pPr>
              <w:jc w:val="right"/>
              <w:rPr>
                <w:sz w:val="18"/>
                <w:szCs w:val="18"/>
              </w:rPr>
            </w:pPr>
            <w:r w:rsidRPr="00E963F9">
              <w:rPr>
                <w:sz w:val="18"/>
                <w:szCs w:val="18"/>
              </w:rPr>
              <w:t>ne</w:t>
            </w:r>
          </w:p>
        </w:tc>
      </w:tr>
      <w:tr w:rsidR="00E963F9" w:rsidRPr="00DA5B55" w:rsidTr="00E963F9">
        <w:tc>
          <w:tcPr>
            <w:tcW w:w="1311" w:type="dxa"/>
            <w:shd w:val="clear" w:color="auto" w:fill="DBE5F1" w:themeFill="accent1" w:themeFillTint="33"/>
            <w:vAlign w:val="center"/>
          </w:tcPr>
          <w:p w:rsidR="00E963F9" w:rsidRPr="00BA2D53" w:rsidRDefault="00E963F9" w:rsidP="00E963F9">
            <w:pPr>
              <w:rPr>
                <w:sz w:val="18"/>
                <w:szCs w:val="18"/>
              </w:rPr>
            </w:pPr>
            <w:r w:rsidRPr="00BA2D53">
              <w:rPr>
                <w:sz w:val="18"/>
                <w:szCs w:val="18"/>
              </w:rPr>
              <w:t>Košťálov</w:t>
            </w:r>
          </w:p>
        </w:tc>
        <w:tc>
          <w:tcPr>
            <w:tcW w:w="1311" w:type="dxa"/>
            <w:vAlign w:val="center"/>
          </w:tcPr>
          <w:p w:rsidR="00E963F9" w:rsidRPr="00DA5B55" w:rsidRDefault="00E963F9" w:rsidP="00E963F9">
            <w:pPr>
              <w:jc w:val="right"/>
              <w:rPr>
                <w:sz w:val="18"/>
                <w:szCs w:val="18"/>
              </w:rPr>
            </w:pPr>
            <w:r>
              <w:rPr>
                <w:sz w:val="18"/>
                <w:szCs w:val="18"/>
              </w:rPr>
              <w:t>2001,0</w:t>
            </w:r>
          </w:p>
        </w:tc>
        <w:tc>
          <w:tcPr>
            <w:tcW w:w="1312" w:type="dxa"/>
            <w:vAlign w:val="center"/>
          </w:tcPr>
          <w:p w:rsidR="00E963F9" w:rsidRPr="00DA5B55" w:rsidRDefault="00E963F9" w:rsidP="00E963F9">
            <w:pPr>
              <w:jc w:val="right"/>
              <w:rPr>
                <w:sz w:val="18"/>
                <w:szCs w:val="18"/>
              </w:rPr>
            </w:pPr>
            <w:r w:rsidRPr="00DA5B55">
              <w:rPr>
                <w:sz w:val="18"/>
                <w:szCs w:val="18"/>
              </w:rPr>
              <w:t>510,8</w:t>
            </w:r>
          </w:p>
        </w:tc>
        <w:tc>
          <w:tcPr>
            <w:tcW w:w="1311" w:type="dxa"/>
            <w:vAlign w:val="center"/>
          </w:tcPr>
          <w:p w:rsidR="00E963F9" w:rsidRPr="00DA5B55" w:rsidRDefault="00B8199E" w:rsidP="00E963F9">
            <w:pPr>
              <w:jc w:val="right"/>
              <w:rPr>
                <w:sz w:val="18"/>
                <w:szCs w:val="18"/>
              </w:rPr>
            </w:pPr>
            <w:r>
              <w:rPr>
                <w:sz w:val="18"/>
                <w:szCs w:val="18"/>
              </w:rPr>
              <w:t>25,5</w:t>
            </w:r>
          </w:p>
        </w:tc>
        <w:tc>
          <w:tcPr>
            <w:tcW w:w="1312" w:type="dxa"/>
            <w:vAlign w:val="center"/>
          </w:tcPr>
          <w:p w:rsidR="00E963F9" w:rsidRPr="00E963F9" w:rsidRDefault="00E963F9" w:rsidP="00E963F9">
            <w:pPr>
              <w:jc w:val="right"/>
              <w:rPr>
                <w:sz w:val="18"/>
                <w:szCs w:val="18"/>
              </w:rPr>
            </w:pPr>
            <w:r w:rsidRPr="00E963F9">
              <w:rPr>
                <w:sz w:val="18"/>
                <w:szCs w:val="18"/>
              </w:rPr>
              <w:t>ano</w:t>
            </w:r>
          </w:p>
        </w:tc>
        <w:tc>
          <w:tcPr>
            <w:tcW w:w="1311" w:type="dxa"/>
            <w:vAlign w:val="center"/>
          </w:tcPr>
          <w:p w:rsidR="00E963F9" w:rsidRPr="00E963F9" w:rsidRDefault="00E963F9" w:rsidP="00E963F9">
            <w:pPr>
              <w:jc w:val="right"/>
              <w:rPr>
                <w:sz w:val="18"/>
                <w:szCs w:val="18"/>
              </w:rPr>
            </w:pPr>
            <w:r w:rsidRPr="00E963F9">
              <w:rPr>
                <w:sz w:val="18"/>
                <w:szCs w:val="18"/>
              </w:rPr>
              <w:t>ano</w:t>
            </w:r>
          </w:p>
        </w:tc>
        <w:tc>
          <w:tcPr>
            <w:tcW w:w="1312" w:type="dxa"/>
            <w:vAlign w:val="center"/>
          </w:tcPr>
          <w:p w:rsidR="00E963F9" w:rsidRPr="00E963F9" w:rsidRDefault="00E963F9" w:rsidP="00E963F9">
            <w:pPr>
              <w:jc w:val="right"/>
              <w:rPr>
                <w:sz w:val="18"/>
                <w:szCs w:val="18"/>
              </w:rPr>
            </w:pPr>
            <w:r w:rsidRPr="00E963F9">
              <w:rPr>
                <w:sz w:val="18"/>
                <w:szCs w:val="18"/>
              </w:rPr>
              <w:t>ano</w:t>
            </w:r>
          </w:p>
        </w:tc>
      </w:tr>
      <w:tr w:rsidR="00E963F9" w:rsidRPr="00DA5B55" w:rsidTr="00E963F9">
        <w:tc>
          <w:tcPr>
            <w:tcW w:w="1311" w:type="dxa"/>
            <w:shd w:val="clear" w:color="auto" w:fill="DBE5F1" w:themeFill="accent1" w:themeFillTint="33"/>
            <w:vAlign w:val="center"/>
          </w:tcPr>
          <w:p w:rsidR="00E963F9" w:rsidRPr="00BA2D53" w:rsidRDefault="00E963F9" w:rsidP="00E963F9">
            <w:pPr>
              <w:rPr>
                <w:sz w:val="18"/>
                <w:szCs w:val="18"/>
              </w:rPr>
            </w:pPr>
            <w:r w:rsidRPr="00BA2D53">
              <w:rPr>
                <w:sz w:val="18"/>
                <w:szCs w:val="18"/>
              </w:rPr>
              <w:t>Kyje</w:t>
            </w:r>
          </w:p>
        </w:tc>
        <w:tc>
          <w:tcPr>
            <w:tcW w:w="1311" w:type="dxa"/>
            <w:vAlign w:val="center"/>
          </w:tcPr>
          <w:p w:rsidR="00E963F9" w:rsidRPr="00DA5B55" w:rsidRDefault="00E963F9" w:rsidP="00E963F9">
            <w:pPr>
              <w:jc w:val="right"/>
              <w:rPr>
                <w:sz w:val="18"/>
                <w:szCs w:val="18"/>
              </w:rPr>
            </w:pPr>
            <w:r>
              <w:rPr>
                <w:sz w:val="18"/>
                <w:szCs w:val="18"/>
              </w:rPr>
              <w:t>159,0</w:t>
            </w:r>
          </w:p>
        </w:tc>
        <w:tc>
          <w:tcPr>
            <w:tcW w:w="1312" w:type="dxa"/>
            <w:vAlign w:val="center"/>
          </w:tcPr>
          <w:p w:rsidR="00E963F9" w:rsidRPr="00DA5B55" w:rsidRDefault="00E963F9" w:rsidP="00E963F9">
            <w:pPr>
              <w:jc w:val="right"/>
              <w:rPr>
                <w:sz w:val="18"/>
                <w:szCs w:val="18"/>
              </w:rPr>
            </w:pPr>
            <w:r w:rsidRPr="00DA5B55">
              <w:rPr>
                <w:sz w:val="18"/>
                <w:szCs w:val="18"/>
              </w:rPr>
              <w:t>32,6</w:t>
            </w:r>
          </w:p>
        </w:tc>
        <w:tc>
          <w:tcPr>
            <w:tcW w:w="1311" w:type="dxa"/>
            <w:vAlign w:val="center"/>
          </w:tcPr>
          <w:p w:rsidR="00E963F9" w:rsidRPr="00DA5B55" w:rsidRDefault="00B8199E" w:rsidP="00E963F9">
            <w:pPr>
              <w:jc w:val="right"/>
              <w:rPr>
                <w:sz w:val="18"/>
                <w:szCs w:val="18"/>
              </w:rPr>
            </w:pPr>
            <w:r>
              <w:rPr>
                <w:sz w:val="18"/>
                <w:szCs w:val="18"/>
              </w:rPr>
              <w:t>20,5</w:t>
            </w:r>
          </w:p>
        </w:tc>
        <w:tc>
          <w:tcPr>
            <w:tcW w:w="1312" w:type="dxa"/>
            <w:vAlign w:val="center"/>
          </w:tcPr>
          <w:p w:rsidR="00E963F9" w:rsidRPr="00E963F9" w:rsidRDefault="00E963F9" w:rsidP="00E963F9">
            <w:pPr>
              <w:jc w:val="right"/>
              <w:rPr>
                <w:sz w:val="18"/>
                <w:szCs w:val="18"/>
              </w:rPr>
            </w:pPr>
            <w:r w:rsidRPr="00E963F9">
              <w:rPr>
                <w:sz w:val="18"/>
                <w:szCs w:val="18"/>
              </w:rPr>
              <w:t>ano</w:t>
            </w:r>
          </w:p>
        </w:tc>
        <w:tc>
          <w:tcPr>
            <w:tcW w:w="1311" w:type="dxa"/>
            <w:vAlign w:val="center"/>
          </w:tcPr>
          <w:p w:rsidR="00E963F9" w:rsidRPr="00E963F9" w:rsidRDefault="00E963F9" w:rsidP="00E963F9">
            <w:pPr>
              <w:jc w:val="right"/>
              <w:rPr>
                <w:sz w:val="18"/>
                <w:szCs w:val="18"/>
              </w:rPr>
            </w:pPr>
            <w:r w:rsidRPr="00E963F9">
              <w:rPr>
                <w:sz w:val="18"/>
                <w:szCs w:val="18"/>
              </w:rPr>
              <w:t>ne</w:t>
            </w:r>
          </w:p>
        </w:tc>
        <w:tc>
          <w:tcPr>
            <w:tcW w:w="1312" w:type="dxa"/>
            <w:vAlign w:val="center"/>
          </w:tcPr>
          <w:p w:rsidR="00E963F9" w:rsidRPr="00E963F9" w:rsidRDefault="00E963F9" w:rsidP="00E963F9">
            <w:pPr>
              <w:jc w:val="right"/>
              <w:rPr>
                <w:sz w:val="18"/>
                <w:szCs w:val="18"/>
              </w:rPr>
            </w:pPr>
            <w:r w:rsidRPr="00E963F9">
              <w:rPr>
                <w:sz w:val="18"/>
                <w:szCs w:val="18"/>
              </w:rPr>
              <w:t>ne</w:t>
            </w:r>
          </w:p>
        </w:tc>
      </w:tr>
      <w:tr w:rsidR="00E963F9" w:rsidRPr="00DA5B55" w:rsidTr="00E963F9">
        <w:tc>
          <w:tcPr>
            <w:tcW w:w="1311" w:type="dxa"/>
            <w:shd w:val="clear" w:color="auto" w:fill="DBE5F1" w:themeFill="accent1" w:themeFillTint="33"/>
            <w:vAlign w:val="center"/>
          </w:tcPr>
          <w:p w:rsidR="00E963F9" w:rsidRPr="00BA2D53" w:rsidRDefault="00E963F9" w:rsidP="00E963F9">
            <w:pPr>
              <w:rPr>
                <w:sz w:val="18"/>
                <w:szCs w:val="18"/>
              </w:rPr>
            </w:pPr>
            <w:r w:rsidRPr="00BA2D53">
              <w:rPr>
                <w:sz w:val="18"/>
                <w:szCs w:val="18"/>
              </w:rPr>
              <w:t>Lázně Bělohrad</w:t>
            </w:r>
          </w:p>
        </w:tc>
        <w:tc>
          <w:tcPr>
            <w:tcW w:w="1311" w:type="dxa"/>
            <w:vAlign w:val="center"/>
          </w:tcPr>
          <w:p w:rsidR="00E963F9" w:rsidRPr="00DA5B55" w:rsidRDefault="00E963F9" w:rsidP="00E963F9">
            <w:pPr>
              <w:jc w:val="right"/>
              <w:rPr>
                <w:sz w:val="18"/>
                <w:szCs w:val="18"/>
              </w:rPr>
            </w:pPr>
            <w:r>
              <w:rPr>
                <w:sz w:val="18"/>
                <w:szCs w:val="18"/>
              </w:rPr>
              <w:t>2838,6</w:t>
            </w:r>
          </w:p>
        </w:tc>
        <w:tc>
          <w:tcPr>
            <w:tcW w:w="1312" w:type="dxa"/>
            <w:vAlign w:val="center"/>
          </w:tcPr>
          <w:p w:rsidR="00E963F9" w:rsidRPr="00DA5B55" w:rsidRDefault="00E963F9" w:rsidP="00E963F9">
            <w:pPr>
              <w:jc w:val="right"/>
              <w:rPr>
                <w:sz w:val="18"/>
                <w:szCs w:val="18"/>
              </w:rPr>
            </w:pPr>
            <w:r w:rsidRPr="00DA5B55">
              <w:rPr>
                <w:sz w:val="18"/>
                <w:szCs w:val="18"/>
              </w:rPr>
              <w:t>763,5</w:t>
            </w:r>
          </w:p>
        </w:tc>
        <w:tc>
          <w:tcPr>
            <w:tcW w:w="1311" w:type="dxa"/>
            <w:vAlign w:val="center"/>
          </w:tcPr>
          <w:p w:rsidR="00E963F9" w:rsidRPr="00DA5B55" w:rsidRDefault="00B8199E" w:rsidP="00E963F9">
            <w:pPr>
              <w:jc w:val="right"/>
              <w:rPr>
                <w:sz w:val="18"/>
                <w:szCs w:val="18"/>
              </w:rPr>
            </w:pPr>
            <w:r>
              <w:rPr>
                <w:sz w:val="18"/>
                <w:szCs w:val="18"/>
              </w:rPr>
              <w:t>26,9</w:t>
            </w:r>
          </w:p>
        </w:tc>
        <w:tc>
          <w:tcPr>
            <w:tcW w:w="1312" w:type="dxa"/>
            <w:vAlign w:val="center"/>
          </w:tcPr>
          <w:p w:rsidR="00E963F9" w:rsidRPr="00E963F9" w:rsidRDefault="00E963F9" w:rsidP="00E963F9">
            <w:pPr>
              <w:jc w:val="right"/>
              <w:rPr>
                <w:sz w:val="18"/>
                <w:szCs w:val="18"/>
              </w:rPr>
            </w:pPr>
            <w:r w:rsidRPr="00E963F9">
              <w:rPr>
                <w:sz w:val="18"/>
                <w:szCs w:val="18"/>
              </w:rPr>
              <w:t>ano</w:t>
            </w:r>
          </w:p>
        </w:tc>
        <w:tc>
          <w:tcPr>
            <w:tcW w:w="1311" w:type="dxa"/>
            <w:vAlign w:val="center"/>
          </w:tcPr>
          <w:p w:rsidR="00E963F9" w:rsidRPr="00E963F9" w:rsidRDefault="00E963F9" w:rsidP="00E963F9">
            <w:pPr>
              <w:jc w:val="right"/>
              <w:rPr>
                <w:sz w:val="18"/>
                <w:szCs w:val="18"/>
              </w:rPr>
            </w:pPr>
            <w:r w:rsidRPr="00E963F9">
              <w:rPr>
                <w:sz w:val="18"/>
                <w:szCs w:val="18"/>
              </w:rPr>
              <w:t>ano</w:t>
            </w:r>
          </w:p>
        </w:tc>
        <w:tc>
          <w:tcPr>
            <w:tcW w:w="1312" w:type="dxa"/>
            <w:vAlign w:val="center"/>
          </w:tcPr>
          <w:p w:rsidR="00E963F9" w:rsidRPr="00E963F9" w:rsidRDefault="00E963F9" w:rsidP="00E963F9">
            <w:pPr>
              <w:jc w:val="right"/>
              <w:rPr>
                <w:sz w:val="18"/>
                <w:szCs w:val="18"/>
              </w:rPr>
            </w:pPr>
            <w:r w:rsidRPr="00E963F9">
              <w:rPr>
                <w:sz w:val="18"/>
                <w:szCs w:val="18"/>
              </w:rPr>
              <w:t>ano</w:t>
            </w:r>
          </w:p>
        </w:tc>
      </w:tr>
      <w:tr w:rsidR="00E963F9" w:rsidRPr="00DA5B55" w:rsidTr="00E963F9">
        <w:tc>
          <w:tcPr>
            <w:tcW w:w="1311" w:type="dxa"/>
            <w:shd w:val="clear" w:color="auto" w:fill="DBE5F1" w:themeFill="accent1" w:themeFillTint="33"/>
            <w:vAlign w:val="center"/>
          </w:tcPr>
          <w:p w:rsidR="00E963F9" w:rsidRPr="00BA2D53" w:rsidRDefault="00E963F9" w:rsidP="00E963F9">
            <w:pPr>
              <w:rPr>
                <w:sz w:val="18"/>
                <w:szCs w:val="18"/>
              </w:rPr>
            </w:pPr>
            <w:r w:rsidRPr="00BA2D53">
              <w:rPr>
                <w:sz w:val="18"/>
                <w:szCs w:val="18"/>
              </w:rPr>
              <w:t>Libštát</w:t>
            </w:r>
          </w:p>
        </w:tc>
        <w:tc>
          <w:tcPr>
            <w:tcW w:w="1311" w:type="dxa"/>
            <w:vAlign w:val="center"/>
          </w:tcPr>
          <w:p w:rsidR="00E963F9" w:rsidRPr="00DA5B55" w:rsidRDefault="00E963F9" w:rsidP="00E963F9">
            <w:pPr>
              <w:jc w:val="right"/>
              <w:rPr>
                <w:sz w:val="18"/>
                <w:szCs w:val="18"/>
              </w:rPr>
            </w:pPr>
            <w:r>
              <w:rPr>
                <w:sz w:val="18"/>
                <w:szCs w:val="18"/>
              </w:rPr>
              <w:t>1012,9</w:t>
            </w:r>
          </w:p>
        </w:tc>
        <w:tc>
          <w:tcPr>
            <w:tcW w:w="1312" w:type="dxa"/>
            <w:vAlign w:val="center"/>
          </w:tcPr>
          <w:p w:rsidR="00E963F9" w:rsidRPr="00DA5B55" w:rsidRDefault="00E963F9" w:rsidP="00E963F9">
            <w:pPr>
              <w:jc w:val="right"/>
              <w:rPr>
                <w:sz w:val="18"/>
                <w:szCs w:val="18"/>
              </w:rPr>
            </w:pPr>
            <w:r w:rsidRPr="00DA5B55">
              <w:rPr>
                <w:sz w:val="18"/>
                <w:szCs w:val="18"/>
              </w:rPr>
              <w:t>270,1</w:t>
            </w:r>
          </w:p>
        </w:tc>
        <w:tc>
          <w:tcPr>
            <w:tcW w:w="1311" w:type="dxa"/>
            <w:vAlign w:val="center"/>
          </w:tcPr>
          <w:p w:rsidR="00E963F9" w:rsidRPr="00DA5B55" w:rsidRDefault="00B8199E" w:rsidP="00E963F9">
            <w:pPr>
              <w:jc w:val="right"/>
              <w:rPr>
                <w:sz w:val="18"/>
                <w:szCs w:val="18"/>
              </w:rPr>
            </w:pPr>
            <w:r>
              <w:rPr>
                <w:sz w:val="18"/>
                <w:szCs w:val="18"/>
              </w:rPr>
              <w:t>26,7</w:t>
            </w:r>
          </w:p>
        </w:tc>
        <w:tc>
          <w:tcPr>
            <w:tcW w:w="1312" w:type="dxa"/>
            <w:vAlign w:val="center"/>
          </w:tcPr>
          <w:p w:rsidR="00E963F9" w:rsidRPr="00E963F9" w:rsidRDefault="00E963F9" w:rsidP="00E963F9">
            <w:pPr>
              <w:jc w:val="right"/>
              <w:rPr>
                <w:sz w:val="18"/>
                <w:szCs w:val="18"/>
              </w:rPr>
            </w:pPr>
            <w:r w:rsidRPr="00E963F9">
              <w:rPr>
                <w:sz w:val="18"/>
                <w:szCs w:val="18"/>
              </w:rPr>
              <w:t>ano</w:t>
            </w:r>
          </w:p>
        </w:tc>
        <w:tc>
          <w:tcPr>
            <w:tcW w:w="1311" w:type="dxa"/>
            <w:vAlign w:val="center"/>
          </w:tcPr>
          <w:p w:rsidR="00E963F9" w:rsidRPr="00E963F9" w:rsidRDefault="00E963F9" w:rsidP="00E963F9">
            <w:pPr>
              <w:jc w:val="right"/>
              <w:rPr>
                <w:sz w:val="18"/>
                <w:szCs w:val="18"/>
              </w:rPr>
            </w:pPr>
            <w:r w:rsidRPr="00E963F9">
              <w:rPr>
                <w:sz w:val="18"/>
                <w:szCs w:val="18"/>
              </w:rPr>
              <w:t>ne</w:t>
            </w:r>
          </w:p>
        </w:tc>
        <w:tc>
          <w:tcPr>
            <w:tcW w:w="1312" w:type="dxa"/>
            <w:vAlign w:val="center"/>
          </w:tcPr>
          <w:p w:rsidR="00E963F9" w:rsidRPr="00E963F9" w:rsidRDefault="00E963F9" w:rsidP="00E963F9">
            <w:pPr>
              <w:jc w:val="right"/>
              <w:rPr>
                <w:sz w:val="18"/>
                <w:szCs w:val="18"/>
              </w:rPr>
            </w:pPr>
            <w:r w:rsidRPr="00E963F9">
              <w:rPr>
                <w:sz w:val="18"/>
                <w:szCs w:val="18"/>
              </w:rPr>
              <w:t>ne</w:t>
            </w:r>
          </w:p>
        </w:tc>
      </w:tr>
      <w:tr w:rsidR="00E963F9" w:rsidRPr="00DA5B55" w:rsidTr="00E963F9">
        <w:tc>
          <w:tcPr>
            <w:tcW w:w="1311" w:type="dxa"/>
            <w:shd w:val="clear" w:color="auto" w:fill="DBE5F1" w:themeFill="accent1" w:themeFillTint="33"/>
            <w:vAlign w:val="center"/>
          </w:tcPr>
          <w:p w:rsidR="00E963F9" w:rsidRPr="00BA2D53" w:rsidRDefault="00E963F9" w:rsidP="00E963F9">
            <w:pPr>
              <w:rPr>
                <w:sz w:val="18"/>
                <w:szCs w:val="18"/>
              </w:rPr>
            </w:pPr>
            <w:r w:rsidRPr="00BA2D53">
              <w:rPr>
                <w:sz w:val="18"/>
                <w:szCs w:val="18"/>
              </w:rPr>
              <w:t>Libuň</w:t>
            </w:r>
          </w:p>
        </w:tc>
        <w:tc>
          <w:tcPr>
            <w:tcW w:w="1311" w:type="dxa"/>
            <w:vAlign w:val="center"/>
          </w:tcPr>
          <w:p w:rsidR="00E963F9" w:rsidRPr="00DA5B55" w:rsidRDefault="00E963F9" w:rsidP="00E963F9">
            <w:pPr>
              <w:jc w:val="right"/>
              <w:rPr>
                <w:sz w:val="18"/>
                <w:szCs w:val="18"/>
              </w:rPr>
            </w:pPr>
            <w:r>
              <w:rPr>
                <w:sz w:val="18"/>
                <w:szCs w:val="18"/>
              </w:rPr>
              <w:t>1053,6</w:t>
            </w:r>
          </w:p>
        </w:tc>
        <w:tc>
          <w:tcPr>
            <w:tcW w:w="1312" w:type="dxa"/>
            <w:vAlign w:val="center"/>
          </w:tcPr>
          <w:p w:rsidR="00E963F9" w:rsidRPr="00DA5B55" w:rsidRDefault="00E963F9" w:rsidP="00E963F9">
            <w:pPr>
              <w:jc w:val="right"/>
              <w:rPr>
                <w:sz w:val="18"/>
                <w:szCs w:val="18"/>
              </w:rPr>
            </w:pPr>
            <w:r w:rsidRPr="00DA5B55">
              <w:rPr>
                <w:sz w:val="18"/>
                <w:szCs w:val="18"/>
              </w:rPr>
              <w:t>159,3</w:t>
            </w:r>
          </w:p>
        </w:tc>
        <w:tc>
          <w:tcPr>
            <w:tcW w:w="1311" w:type="dxa"/>
            <w:vAlign w:val="center"/>
          </w:tcPr>
          <w:p w:rsidR="00E963F9" w:rsidRPr="00DA5B55" w:rsidRDefault="00B8199E" w:rsidP="00E963F9">
            <w:pPr>
              <w:jc w:val="right"/>
              <w:rPr>
                <w:sz w:val="18"/>
                <w:szCs w:val="18"/>
              </w:rPr>
            </w:pPr>
            <w:r>
              <w:rPr>
                <w:sz w:val="18"/>
                <w:szCs w:val="18"/>
              </w:rPr>
              <w:t>15,1</w:t>
            </w:r>
          </w:p>
        </w:tc>
        <w:tc>
          <w:tcPr>
            <w:tcW w:w="1312" w:type="dxa"/>
            <w:vAlign w:val="center"/>
          </w:tcPr>
          <w:p w:rsidR="00E963F9" w:rsidRPr="00E963F9" w:rsidRDefault="00E963F9" w:rsidP="00E963F9">
            <w:pPr>
              <w:jc w:val="right"/>
              <w:rPr>
                <w:sz w:val="18"/>
                <w:szCs w:val="18"/>
              </w:rPr>
            </w:pPr>
            <w:r w:rsidRPr="00E963F9">
              <w:rPr>
                <w:sz w:val="18"/>
                <w:szCs w:val="18"/>
              </w:rPr>
              <w:t>ano</w:t>
            </w:r>
          </w:p>
        </w:tc>
        <w:tc>
          <w:tcPr>
            <w:tcW w:w="1311" w:type="dxa"/>
            <w:vAlign w:val="center"/>
          </w:tcPr>
          <w:p w:rsidR="00E963F9" w:rsidRPr="00E963F9" w:rsidRDefault="00E963F9" w:rsidP="00E963F9">
            <w:pPr>
              <w:jc w:val="right"/>
              <w:rPr>
                <w:sz w:val="18"/>
                <w:szCs w:val="18"/>
              </w:rPr>
            </w:pPr>
            <w:r w:rsidRPr="00E963F9">
              <w:rPr>
                <w:sz w:val="18"/>
                <w:szCs w:val="18"/>
              </w:rPr>
              <w:t>ano</w:t>
            </w:r>
          </w:p>
        </w:tc>
        <w:tc>
          <w:tcPr>
            <w:tcW w:w="1312" w:type="dxa"/>
            <w:vAlign w:val="center"/>
          </w:tcPr>
          <w:p w:rsidR="00E963F9" w:rsidRPr="00E963F9" w:rsidRDefault="00E963F9" w:rsidP="00E963F9">
            <w:pPr>
              <w:jc w:val="right"/>
              <w:rPr>
                <w:sz w:val="18"/>
                <w:szCs w:val="18"/>
              </w:rPr>
            </w:pPr>
            <w:r w:rsidRPr="00E963F9">
              <w:rPr>
                <w:sz w:val="18"/>
                <w:szCs w:val="18"/>
              </w:rPr>
              <w:t>ne</w:t>
            </w:r>
          </w:p>
        </w:tc>
      </w:tr>
      <w:tr w:rsidR="00E963F9" w:rsidRPr="00DA5B55" w:rsidTr="00E963F9">
        <w:tc>
          <w:tcPr>
            <w:tcW w:w="1311" w:type="dxa"/>
            <w:shd w:val="clear" w:color="auto" w:fill="DBE5F1" w:themeFill="accent1" w:themeFillTint="33"/>
            <w:vAlign w:val="center"/>
          </w:tcPr>
          <w:p w:rsidR="00E963F9" w:rsidRPr="00BA2D53" w:rsidRDefault="00E963F9" w:rsidP="00E963F9">
            <w:pPr>
              <w:rPr>
                <w:sz w:val="18"/>
                <w:szCs w:val="18"/>
              </w:rPr>
            </w:pPr>
            <w:r w:rsidRPr="00BA2D53">
              <w:rPr>
                <w:sz w:val="18"/>
                <w:szCs w:val="18"/>
              </w:rPr>
              <w:t>Lomnice nad Popelkou</w:t>
            </w:r>
          </w:p>
        </w:tc>
        <w:tc>
          <w:tcPr>
            <w:tcW w:w="1311" w:type="dxa"/>
            <w:vAlign w:val="center"/>
          </w:tcPr>
          <w:p w:rsidR="00E963F9" w:rsidRPr="00DA5B55" w:rsidRDefault="00E963F9" w:rsidP="00E963F9">
            <w:pPr>
              <w:jc w:val="right"/>
              <w:rPr>
                <w:sz w:val="18"/>
                <w:szCs w:val="18"/>
              </w:rPr>
            </w:pPr>
            <w:r>
              <w:rPr>
                <w:sz w:val="18"/>
                <w:szCs w:val="18"/>
              </w:rPr>
              <w:t>2557,3</w:t>
            </w:r>
          </w:p>
        </w:tc>
        <w:tc>
          <w:tcPr>
            <w:tcW w:w="1312" w:type="dxa"/>
            <w:vAlign w:val="center"/>
          </w:tcPr>
          <w:p w:rsidR="00E963F9" w:rsidRPr="00DA5B55" w:rsidRDefault="00E963F9" w:rsidP="00E963F9">
            <w:pPr>
              <w:jc w:val="right"/>
              <w:rPr>
                <w:sz w:val="18"/>
                <w:szCs w:val="18"/>
              </w:rPr>
            </w:pPr>
            <w:r w:rsidRPr="00DA5B55">
              <w:rPr>
                <w:sz w:val="18"/>
                <w:szCs w:val="18"/>
              </w:rPr>
              <w:t>932,4</w:t>
            </w:r>
          </w:p>
        </w:tc>
        <w:tc>
          <w:tcPr>
            <w:tcW w:w="1311" w:type="dxa"/>
            <w:vAlign w:val="center"/>
          </w:tcPr>
          <w:p w:rsidR="00E963F9" w:rsidRPr="00DA5B55" w:rsidRDefault="00B8199E" w:rsidP="00E963F9">
            <w:pPr>
              <w:jc w:val="right"/>
              <w:rPr>
                <w:sz w:val="18"/>
                <w:szCs w:val="18"/>
              </w:rPr>
            </w:pPr>
            <w:r>
              <w:rPr>
                <w:sz w:val="18"/>
                <w:szCs w:val="18"/>
              </w:rPr>
              <w:t>36,5</w:t>
            </w:r>
          </w:p>
        </w:tc>
        <w:tc>
          <w:tcPr>
            <w:tcW w:w="1312" w:type="dxa"/>
            <w:vAlign w:val="center"/>
          </w:tcPr>
          <w:p w:rsidR="00E963F9" w:rsidRPr="00E963F9" w:rsidRDefault="00E963F9" w:rsidP="00E963F9">
            <w:pPr>
              <w:jc w:val="right"/>
              <w:rPr>
                <w:sz w:val="18"/>
                <w:szCs w:val="18"/>
              </w:rPr>
            </w:pPr>
            <w:r w:rsidRPr="00E963F9">
              <w:rPr>
                <w:sz w:val="18"/>
                <w:szCs w:val="18"/>
              </w:rPr>
              <w:t>ano</w:t>
            </w:r>
          </w:p>
        </w:tc>
        <w:tc>
          <w:tcPr>
            <w:tcW w:w="1311" w:type="dxa"/>
            <w:vAlign w:val="center"/>
          </w:tcPr>
          <w:p w:rsidR="00E963F9" w:rsidRPr="00E963F9" w:rsidRDefault="00E963F9" w:rsidP="00E963F9">
            <w:pPr>
              <w:jc w:val="right"/>
              <w:rPr>
                <w:sz w:val="18"/>
                <w:szCs w:val="18"/>
              </w:rPr>
            </w:pPr>
            <w:r w:rsidRPr="00E963F9">
              <w:rPr>
                <w:sz w:val="18"/>
                <w:szCs w:val="18"/>
              </w:rPr>
              <w:t>ano</w:t>
            </w:r>
          </w:p>
        </w:tc>
        <w:tc>
          <w:tcPr>
            <w:tcW w:w="1312" w:type="dxa"/>
            <w:vAlign w:val="center"/>
          </w:tcPr>
          <w:p w:rsidR="00E963F9" w:rsidRPr="00E963F9" w:rsidRDefault="00E963F9" w:rsidP="00E963F9">
            <w:pPr>
              <w:jc w:val="right"/>
              <w:rPr>
                <w:sz w:val="18"/>
                <w:szCs w:val="18"/>
              </w:rPr>
            </w:pPr>
            <w:r w:rsidRPr="00E963F9">
              <w:rPr>
                <w:sz w:val="18"/>
                <w:szCs w:val="18"/>
              </w:rPr>
              <w:t>ne</w:t>
            </w:r>
          </w:p>
        </w:tc>
      </w:tr>
      <w:tr w:rsidR="00E963F9" w:rsidRPr="00DA5B55" w:rsidTr="00E963F9">
        <w:tc>
          <w:tcPr>
            <w:tcW w:w="1311" w:type="dxa"/>
            <w:shd w:val="clear" w:color="auto" w:fill="DBE5F1" w:themeFill="accent1" w:themeFillTint="33"/>
            <w:vAlign w:val="center"/>
          </w:tcPr>
          <w:p w:rsidR="00E963F9" w:rsidRPr="00BA2D53" w:rsidRDefault="00E963F9" w:rsidP="00E963F9">
            <w:pPr>
              <w:rPr>
                <w:sz w:val="18"/>
                <w:szCs w:val="18"/>
              </w:rPr>
            </w:pPr>
            <w:r w:rsidRPr="00BA2D53">
              <w:rPr>
                <w:sz w:val="18"/>
                <w:szCs w:val="18"/>
              </w:rPr>
              <w:t>Lužany</w:t>
            </w:r>
          </w:p>
        </w:tc>
        <w:tc>
          <w:tcPr>
            <w:tcW w:w="1311" w:type="dxa"/>
            <w:vAlign w:val="center"/>
          </w:tcPr>
          <w:p w:rsidR="00E963F9" w:rsidRPr="00DA5B55" w:rsidRDefault="00E963F9" w:rsidP="00E963F9">
            <w:pPr>
              <w:jc w:val="right"/>
              <w:rPr>
                <w:sz w:val="18"/>
                <w:szCs w:val="18"/>
              </w:rPr>
            </w:pPr>
            <w:r>
              <w:rPr>
                <w:sz w:val="18"/>
                <w:szCs w:val="18"/>
              </w:rPr>
              <w:t>1249,5</w:t>
            </w:r>
          </w:p>
        </w:tc>
        <w:tc>
          <w:tcPr>
            <w:tcW w:w="1312" w:type="dxa"/>
            <w:vAlign w:val="center"/>
          </w:tcPr>
          <w:p w:rsidR="00E963F9" w:rsidRPr="00DA5B55" w:rsidRDefault="00E963F9" w:rsidP="00E963F9">
            <w:pPr>
              <w:jc w:val="right"/>
              <w:rPr>
                <w:sz w:val="18"/>
                <w:szCs w:val="18"/>
              </w:rPr>
            </w:pPr>
            <w:r w:rsidRPr="00DA5B55">
              <w:rPr>
                <w:sz w:val="18"/>
                <w:szCs w:val="18"/>
              </w:rPr>
              <w:t>443,6</w:t>
            </w:r>
          </w:p>
        </w:tc>
        <w:tc>
          <w:tcPr>
            <w:tcW w:w="1311" w:type="dxa"/>
            <w:vAlign w:val="center"/>
          </w:tcPr>
          <w:p w:rsidR="00E963F9" w:rsidRPr="00DA5B55" w:rsidRDefault="00B8199E" w:rsidP="00E963F9">
            <w:pPr>
              <w:jc w:val="right"/>
              <w:rPr>
                <w:sz w:val="18"/>
                <w:szCs w:val="18"/>
              </w:rPr>
            </w:pPr>
            <w:r>
              <w:rPr>
                <w:sz w:val="18"/>
                <w:szCs w:val="18"/>
              </w:rPr>
              <w:t>35,5</w:t>
            </w:r>
          </w:p>
        </w:tc>
        <w:tc>
          <w:tcPr>
            <w:tcW w:w="1312" w:type="dxa"/>
            <w:vAlign w:val="center"/>
          </w:tcPr>
          <w:p w:rsidR="00E963F9" w:rsidRPr="00E963F9" w:rsidRDefault="00E963F9" w:rsidP="00E963F9">
            <w:pPr>
              <w:jc w:val="right"/>
              <w:rPr>
                <w:sz w:val="18"/>
                <w:szCs w:val="18"/>
              </w:rPr>
            </w:pPr>
            <w:r w:rsidRPr="00E963F9">
              <w:rPr>
                <w:sz w:val="18"/>
                <w:szCs w:val="18"/>
              </w:rPr>
              <w:t>ano</w:t>
            </w:r>
          </w:p>
        </w:tc>
        <w:tc>
          <w:tcPr>
            <w:tcW w:w="1311" w:type="dxa"/>
            <w:vAlign w:val="center"/>
          </w:tcPr>
          <w:p w:rsidR="00E963F9" w:rsidRPr="00E963F9" w:rsidRDefault="00E963F9" w:rsidP="00E963F9">
            <w:pPr>
              <w:jc w:val="right"/>
              <w:rPr>
                <w:sz w:val="18"/>
                <w:szCs w:val="18"/>
              </w:rPr>
            </w:pPr>
            <w:r w:rsidRPr="00E963F9">
              <w:rPr>
                <w:sz w:val="18"/>
                <w:szCs w:val="18"/>
              </w:rPr>
              <w:t>ano</w:t>
            </w:r>
          </w:p>
        </w:tc>
        <w:tc>
          <w:tcPr>
            <w:tcW w:w="1312" w:type="dxa"/>
            <w:vAlign w:val="center"/>
          </w:tcPr>
          <w:p w:rsidR="00E963F9" w:rsidRPr="00E963F9" w:rsidRDefault="00E963F9" w:rsidP="00E963F9">
            <w:pPr>
              <w:jc w:val="right"/>
              <w:rPr>
                <w:sz w:val="18"/>
                <w:szCs w:val="18"/>
              </w:rPr>
            </w:pPr>
            <w:r w:rsidRPr="00E963F9">
              <w:rPr>
                <w:sz w:val="18"/>
                <w:szCs w:val="18"/>
              </w:rPr>
              <w:t>ne</w:t>
            </w:r>
          </w:p>
        </w:tc>
      </w:tr>
      <w:tr w:rsidR="00E963F9" w:rsidRPr="00DA5B55" w:rsidTr="00E963F9">
        <w:tc>
          <w:tcPr>
            <w:tcW w:w="1311" w:type="dxa"/>
            <w:shd w:val="clear" w:color="auto" w:fill="DBE5F1" w:themeFill="accent1" w:themeFillTint="33"/>
            <w:vAlign w:val="center"/>
          </w:tcPr>
          <w:p w:rsidR="00E963F9" w:rsidRPr="00BA2D53" w:rsidRDefault="00E963F9" w:rsidP="00E963F9">
            <w:pPr>
              <w:rPr>
                <w:sz w:val="18"/>
                <w:szCs w:val="18"/>
              </w:rPr>
            </w:pPr>
            <w:r w:rsidRPr="00BA2D53">
              <w:rPr>
                <w:sz w:val="18"/>
                <w:szCs w:val="18"/>
              </w:rPr>
              <w:t>Mlázovice</w:t>
            </w:r>
          </w:p>
        </w:tc>
        <w:tc>
          <w:tcPr>
            <w:tcW w:w="1311" w:type="dxa"/>
            <w:vAlign w:val="center"/>
          </w:tcPr>
          <w:p w:rsidR="00E963F9" w:rsidRPr="00DA5B55" w:rsidRDefault="00E963F9" w:rsidP="00E963F9">
            <w:pPr>
              <w:jc w:val="right"/>
              <w:rPr>
                <w:sz w:val="18"/>
                <w:szCs w:val="18"/>
              </w:rPr>
            </w:pPr>
            <w:r>
              <w:rPr>
                <w:sz w:val="18"/>
                <w:szCs w:val="18"/>
              </w:rPr>
              <w:t>852,1</w:t>
            </w:r>
          </w:p>
        </w:tc>
        <w:tc>
          <w:tcPr>
            <w:tcW w:w="1312" w:type="dxa"/>
            <w:vAlign w:val="center"/>
          </w:tcPr>
          <w:p w:rsidR="00E963F9" w:rsidRPr="00DA5B55" w:rsidRDefault="00E963F9" w:rsidP="00E963F9">
            <w:pPr>
              <w:jc w:val="right"/>
              <w:rPr>
                <w:sz w:val="18"/>
                <w:szCs w:val="18"/>
              </w:rPr>
            </w:pPr>
            <w:r w:rsidRPr="00DA5B55">
              <w:rPr>
                <w:sz w:val="18"/>
                <w:szCs w:val="18"/>
              </w:rPr>
              <w:t>317,9</w:t>
            </w:r>
          </w:p>
        </w:tc>
        <w:tc>
          <w:tcPr>
            <w:tcW w:w="1311" w:type="dxa"/>
            <w:vAlign w:val="center"/>
          </w:tcPr>
          <w:p w:rsidR="00E963F9" w:rsidRPr="00DA5B55" w:rsidRDefault="00D46CF3" w:rsidP="00E963F9">
            <w:pPr>
              <w:jc w:val="right"/>
              <w:rPr>
                <w:sz w:val="18"/>
                <w:szCs w:val="18"/>
              </w:rPr>
            </w:pPr>
            <w:r>
              <w:rPr>
                <w:sz w:val="18"/>
                <w:szCs w:val="18"/>
              </w:rPr>
              <w:t>37,3</w:t>
            </w:r>
          </w:p>
        </w:tc>
        <w:tc>
          <w:tcPr>
            <w:tcW w:w="1312" w:type="dxa"/>
            <w:vAlign w:val="center"/>
          </w:tcPr>
          <w:p w:rsidR="00E963F9" w:rsidRPr="00E963F9" w:rsidRDefault="00E963F9" w:rsidP="00E963F9">
            <w:pPr>
              <w:jc w:val="right"/>
              <w:rPr>
                <w:sz w:val="18"/>
                <w:szCs w:val="18"/>
              </w:rPr>
            </w:pPr>
            <w:r w:rsidRPr="00E963F9">
              <w:rPr>
                <w:sz w:val="18"/>
                <w:szCs w:val="18"/>
              </w:rPr>
              <w:t>ano</w:t>
            </w:r>
          </w:p>
        </w:tc>
        <w:tc>
          <w:tcPr>
            <w:tcW w:w="1311" w:type="dxa"/>
            <w:vAlign w:val="center"/>
          </w:tcPr>
          <w:p w:rsidR="00E963F9" w:rsidRPr="00E963F9" w:rsidRDefault="00E963F9" w:rsidP="00E963F9">
            <w:pPr>
              <w:jc w:val="right"/>
              <w:rPr>
                <w:sz w:val="18"/>
                <w:szCs w:val="18"/>
              </w:rPr>
            </w:pPr>
            <w:r w:rsidRPr="00E963F9">
              <w:rPr>
                <w:sz w:val="18"/>
                <w:szCs w:val="18"/>
              </w:rPr>
              <w:t>ne</w:t>
            </w:r>
          </w:p>
        </w:tc>
        <w:tc>
          <w:tcPr>
            <w:tcW w:w="1312" w:type="dxa"/>
            <w:vAlign w:val="center"/>
          </w:tcPr>
          <w:p w:rsidR="00E963F9" w:rsidRPr="00E963F9" w:rsidRDefault="00E963F9" w:rsidP="00E963F9">
            <w:pPr>
              <w:jc w:val="right"/>
              <w:rPr>
                <w:sz w:val="18"/>
                <w:szCs w:val="18"/>
              </w:rPr>
            </w:pPr>
            <w:r w:rsidRPr="00E963F9">
              <w:rPr>
                <w:sz w:val="18"/>
                <w:szCs w:val="18"/>
              </w:rPr>
              <w:t>ne</w:t>
            </w:r>
          </w:p>
        </w:tc>
      </w:tr>
      <w:tr w:rsidR="00E963F9" w:rsidRPr="00DA5B55" w:rsidTr="00E963F9">
        <w:tc>
          <w:tcPr>
            <w:tcW w:w="1311" w:type="dxa"/>
            <w:shd w:val="clear" w:color="auto" w:fill="DBE5F1" w:themeFill="accent1" w:themeFillTint="33"/>
            <w:vAlign w:val="center"/>
          </w:tcPr>
          <w:p w:rsidR="00E963F9" w:rsidRPr="00BA2D53" w:rsidRDefault="00E963F9" w:rsidP="00E963F9">
            <w:pPr>
              <w:rPr>
                <w:sz w:val="18"/>
                <w:szCs w:val="18"/>
              </w:rPr>
            </w:pPr>
            <w:r w:rsidRPr="00BA2D53">
              <w:rPr>
                <w:sz w:val="18"/>
                <w:szCs w:val="18"/>
              </w:rPr>
              <w:t>Nová Paka</w:t>
            </w:r>
          </w:p>
        </w:tc>
        <w:tc>
          <w:tcPr>
            <w:tcW w:w="1311" w:type="dxa"/>
            <w:vAlign w:val="center"/>
          </w:tcPr>
          <w:p w:rsidR="00E963F9" w:rsidRPr="00DA5B55" w:rsidRDefault="00E963F9" w:rsidP="00E963F9">
            <w:pPr>
              <w:jc w:val="right"/>
              <w:rPr>
                <w:sz w:val="18"/>
                <w:szCs w:val="18"/>
              </w:rPr>
            </w:pPr>
            <w:r>
              <w:rPr>
                <w:sz w:val="18"/>
                <w:szCs w:val="18"/>
              </w:rPr>
              <w:t>2867,9</w:t>
            </w:r>
          </w:p>
        </w:tc>
        <w:tc>
          <w:tcPr>
            <w:tcW w:w="1312" w:type="dxa"/>
            <w:vAlign w:val="center"/>
          </w:tcPr>
          <w:p w:rsidR="00E963F9" w:rsidRPr="00DA5B55" w:rsidRDefault="00E963F9" w:rsidP="00E963F9">
            <w:pPr>
              <w:jc w:val="right"/>
              <w:rPr>
                <w:sz w:val="18"/>
                <w:szCs w:val="18"/>
              </w:rPr>
            </w:pPr>
            <w:r w:rsidRPr="00DA5B55">
              <w:rPr>
                <w:sz w:val="18"/>
                <w:szCs w:val="18"/>
              </w:rPr>
              <w:t>850,7</w:t>
            </w:r>
          </w:p>
        </w:tc>
        <w:tc>
          <w:tcPr>
            <w:tcW w:w="1311" w:type="dxa"/>
            <w:vAlign w:val="center"/>
          </w:tcPr>
          <w:p w:rsidR="00E963F9" w:rsidRPr="00DA5B55" w:rsidRDefault="00D46CF3" w:rsidP="00E963F9">
            <w:pPr>
              <w:jc w:val="right"/>
              <w:rPr>
                <w:sz w:val="18"/>
                <w:szCs w:val="18"/>
              </w:rPr>
            </w:pPr>
            <w:r>
              <w:rPr>
                <w:sz w:val="18"/>
                <w:szCs w:val="18"/>
              </w:rPr>
              <w:t>29,7</w:t>
            </w:r>
          </w:p>
        </w:tc>
        <w:tc>
          <w:tcPr>
            <w:tcW w:w="1312" w:type="dxa"/>
            <w:vAlign w:val="center"/>
          </w:tcPr>
          <w:p w:rsidR="00E963F9" w:rsidRPr="00E963F9" w:rsidRDefault="00E963F9" w:rsidP="00E963F9">
            <w:pPr>
              <w:jc w:val="right"/>
              <w:rPr>
                <w:sz w:val="18"/>
                <w:szCs w:val="18"/>
              </w:rPr>
            </w:pPr>
            <w:r w:rsidRPr="00E963F9">
              <w:rPr>
                <w:sz w:val="18"/>
                <w:szCs w:val="18"/>
              </w:rPr>
              <w:t>ano</w:t>
            </w:r>
          </w:p>
        </w:tc>
        <w:tc>
          <w:tcPr>
            <w:tcW w:w="1311" w:type="dxa"/>
            <w:vAlign w:val="center"/>
          </w:tcPr>
          <w:p w:rsidR="00E963F9" w:rsidRPr="00E963F9" w:rsidRDefault="00E963F9" w:rsidP="00E963F9">
            <w:pPr>
              <w:jc w:val="right"/>
              <w:rPr>
                <w:sz w:val="18"/>
                <w:szCs w:val="18"/>
              </w:rPr>
            </w:pPr>
            <w:r w:rsidRPr="00E963F9">
              <w:rPr>
                <w:sz w:val="18"/>
                <w:szCs w:val="18"/>
              </w:rPr>
              <w:t>ano</w:t>
            </w:r>
          </w:p>
        </w:tc>
        <w:tc>
          <w:tcPr>
            <w:tcW w:w="1312" w:type="dxa"/>
            <w:vAlign w:val="center"/>
          </w:tcPr>
          <w:p w:rsidR="00E963F9" w:rsidRPr="00E963F9" w:rsidRDefault="00E963F9" w:rsidP="00E963F9">
            <w:pPr>
              <w:jc w:val="right"/>
              <w:rPr>
                <w:sz w:val="18"/>
                <w:szCs w:val="18"/>
              </w:rPr>
            </w:pPr>
            <w:r w:rsidRPr="00E963F9">
              <w:rPr>
                <w:sz w:val="18"/>
                <w:szCs w:val="18"/>
              </w:rPr>
              <w:t>ano</w:t>
            </w:r>
          </w:p>
        </w:tc>
      </w:tr>
      <w:tr w:rsidR="00E963F9" w:rsidRPr="00DA5B55" w:rsidTr="00E963F9">
        <w:tc>
          <w:tcPr>
            <w:tcW w:w="1311" w:type="dxa"/>
            <w:shd w:val="clear" w:color="auto" w:fill="DBE5F1" w:themeFill="accent1" w:themeFillTint="33"/>
            <w:vAlign w:val="center"/>
          </w:tcPr>
          <w:p w:rsidR="00E963F9" w:rsidRPr="00BA2D53" w:rsidRDefault="00E963F9" w:rsidP="00E963F9">
            <w:pPr>
              <w:rPr>
                <w:sz w:val="18"/>
                <w:szCs w:val="18"/>
              </w:rPr>
            </w:pPr>
            <w:r w:rsidRPr="00BA2D53">
              <w:rPr>
                <w:sz w:val="18"/>
                <w:szCs w:val="18"/>
              </w:rPr>
              <w:t>Nová Ves nad Popelkou</w:t>
            </w:r>
          </w:p>
        </w:tc>
        <w:tc>
          <w:tcPr>
            <w:tcW w:w="1311" w:type="dxa"/>
            <w:vAlign w:val="center"/>
          </w:tcPr>
          <w:p w:rsidR="00E963F9" w:rsidRPr="00DA5B55" w:rsidRDefault="00E963F9" w:rsidP="00E963F9">
            <w:pPr>
              <w:jc w:val="right"/>
              <w:rPr>
                <w:sz w:val="18"/>
                <w:szCs w:val="18"/>
              </w:rPr>
            </w:pPr>
            <w:r>
              <w:rPr>
                <w:sz w:val="18"/>
                <w:szCs w:val="18"/>
              </w:rPr>
              <w:t>1215,1</w:t>
            </w:r>
          </w:p>
        </w:tc>
        <w:tc>
          <w:tcPr>
            <w:tcW w:w="1312" w:type="dxa"/>
            <w:vAlign w:val="center"/>
          </w:tcPr>
          <w:p w:rsidR="00E963F9" w:rsidRPr="00DA5B55" w:rsidRDefault="00E963F9" w:rsidP="00E963F9">
            <w:pPr>
              <w:jc w:val="right"/>
              <w:rPr>
                <w:sz w:val="18"/>
                <w:szCs w:val="18"/>
              </w:rPr>
            </w:pPr>
            <w:r w:rsidRPr="00DA5B55">
              <w:rPr>
                <w:sz w:val="18"/>
                <w:szCs w:val="18"/>
              </w:rPr>
              <w:t>275,3</w:t>
            </w:r>
          </w:p>
        </w:tc>
        <w:tc>
          <w:tcPr>
            <w:tcW w:w="1311" w:type="dxa"/>
            <w:vAlign w:val="center"/>
          </w:tcPr>
          <w:p w:rsidR="00E963F9" w:rsidRPr="00DA5B55" w:rsidRDefault="00D46CF3" w:rsidP="00E963F9">
            <w:pPr>
              <w:jc w:val="right"/>
              <w:rPr>
                <w:sz w:val="18"/>
                <w:szCs w:val="18"/>
              </w:rPr>
            </w:pPr>
            <w:r>
              <w:rPr>
                <w:sz w:val="18"/>
                <w:szCs w:val="18"/>
              </w:rPr>
              <w:t>22,7</w:t>
            </w:r>
          </w:p>
        </w:tc>
        <w:tc>
          <w:tcPr>
            <w:tcW w:w="1312" w:type="dxa"/>
            <w:vAlign w:val="center"/>
          </w:tcPr>
          <w:p w:rsidR="00E963F9" w:rsidRPr="00E963F9" w:rsidRDefault="00213BA2" w:rsidP="00E963F9">
            <w:pPr>
              <w:jc w:val="right"/>
              <w:rPr>
                <w:sz w:val="18"/>
                <w:szCs w:val="18"/>
              </w:rPr>
            </w:pPr>
            <w:r>
              <w:rPr>
                <w:sz w:val="18"/>
                <w:szCs w:val="18"/>
              </w:rPr>
              <w:t>ano</w:t>
            </w:r>
          </w:p>
        </w:tc>
        <w:tc>
          <w:tcPr>
            <w:tcW w:w="1311" w:type="dxa"/>
            <w:vAlign w:val="center"/>
          </w:tcPr>
          <w:p w:rsidR="00E963F9" w:rsidRPr="00E963F9" w:rsidRDefault="00E963F9" w:rsidP="00E963F9">
            <w:pPr>
              <w:jc w:val="right"/>
              <w:rPr>
                <w:sz w:val="18"/>
                <w:szCs w:val="18"/>
              </w:rPr>
            </w:pPr>
            <w:r w:rsidRPr="00E963F9">
              <w:rPr>
                <w:sz w:val="18"/>
                <w:szCs w:val="18"/>
              </w:rPr>
              <w:t>ne</w:t>
            </w:r>
          </w:p>
        </w:tc>
        <w:tc>
          <w:tcPr>
            <w:tcW w:w="1312" w:type="dxa"/>
            <w:vAlign w:val="center"/>
          </w:tcPr>
          <w:p w:rsidR="00E963F9" w:rsidRPr="00E963F9" w:rsidRDefault="00E963F9" w:rsidP="00E963F9">
            <w:pPr>
              <w:jc w:val="right"/>
              <w:rPr>
                <w:sz w:val="18"/>
                <w:szCs w:val="18"/>
              </w:rPr>
            </w:pPr>
            <w:r w:rsidRPr="00E963F9">
              <w:rPr>
                <w:sz w:val="18"/>
                <w:szCs w:val="18"/>
              </w:rPr>
              <w:t>ne</w:t>
            </w:r>
          </w:p>
        </w:tc>
      </w:tr>
      <w:tr w:rsidR="00E963F9" w:rsidRPr="00DA5B55" w:rsidTr="00E963F9">
        <w:tc>
          <w:tcPr>
            <w:tcW w:w="1311" w:type="dxa"/>
            <w:shd w:val="clear" w:color="auto" w:fill="DBE5F1" w:themeFill="accent1" w:themeFillTint="33"/>
            <w:vAlign w:val="center"/>
          </w:tcPr>
          <w:p w:rsidR="00E963F9" w:rsidRPr="00BA2D53" w:rsidRDefault="00E963F9" w:rsidP="00E963F9">
            <w:pPr>
              <w:rPr>
                <w:sz w:val="18"/>
                <w:szCs w:val="18"/>
              </w:rPr>
            </w:pPr>
            <w:r w:rsidRPr="00BA2D53">
              <w:rPr>
                <w:sz w:val="18"/>
                <w:szCs w:val="18"/>
              </w:rPr>
              <w:t>Ostružno</w:t>
            </w:r>
          </w:p>
        </w:tc>
        <w:tc>
          <w:tcPr>
            <w:tcW w:w="1311" w:type="dxa"/>
            <w:vAlign w:val="center"/>
          </w:tcPr>
          <w:p w:rsidR="00E963F9" w:rsidRPr="00DA5B55" w:rsidRDefault="00E963F9" w:rsidP="00E963F9">
            <w:pPr>
              <w:jc w:val="right"/>
              <w:rPr>
                <w:sz w:val="18"/>
                <w:szCs w:val="18"/>
              </w:rPr>
            </w:pPr>
            <w:r>
              <w:rPr>
                <w:sz w:val="18"/>
                <w:szCs w:val="18"/>
              </w:rPr>
              <w:t>435,6</w:t>
            </w:r>
          </w:p>
        </w:tc>
        <w:tc>
          <w:tcPr>
            <w:tcW w:w="1312" w:type="dxa"/>
            <w:vAlign w:val="center"/>
          </w:tcPr>
          <w:p w:rsidR="00E963F9" w:rsidRPr="00DA5B55" w:rsidRDefault="00E963F9" w:rsidP="00E963F9">
            <w:pPr>
              <w:jc w:val="right"/>
              <w:rPr>
                <w:sz w:val="18"/>
                <w:szCs w:val="18"/>
              </w:rPr>
            </w:pPr>
            <w:r w:rsidRPr="00DA5B55">
              <w:rPr>
                <w:sz w:val="18"/>
                <w:szCs w:val="18"/>
              </w:rPr>
              <w:t>132,0</w:t>
            </w:r>
          </w:p>
        </w:tc>
        <w:tc>
          <w:tcPr>
            <w:tcW w:w="1311" w:type="dxa"/>
            <w:vAlign w:val="center"/>
          </w:tcPr>
          <w:p w:rsidR="00E963F9" w:rsidRPr="00DA5B55" w:rsidRDefault="00D46CF3" w:rsidP="00E963F9">
            <w:pPr>
              <w:jc w:val="right"/>
              <w:rPr>
                <w:sz w:val="18"/>
                <w:szCs w:val="18"/>
              </w:rPr>
            </w:pPr>
            <w:r>
              <w:rPr>
                <w:sz w:val="18"/>
                <w:szCs w:val="18"/>
              </w:rPr>
              <w:t>30,3</w:t>
            </w:r>
          </w:p>
        </w:tc>
        <w:tc>
          <w:tcPr>
            <w:tcW w:w="1312" w:type="dxa"/>
            <w:vAlign w:val="center"/>
          </w:tcPr>
          <w:p w:rsidR="00E963F9" w:rsidRPr="00E963F9" w:rsidRDefault="00E963F9" w:rsidP="00E963F9">
            <w:pPr>
              <w:jc w:val="right"/>
              <w:rPr>
                <w:sz w:val="18"/>
                <w:szCs w:val="18"/>
              </w:rPr>
            </w:pPr>
            <w:r w:rsidRPr="00E963F9">
              <w:rPr>
                <w:sz w:val="18"/>
                <w:szCs w:val="18"/>
              </w:rPr>
              <w:t>ano</w:t>
            </w:r>
          </w:p>
        </w:tc>
        <w:tc>
          <w:tcPr>
            <w:tcW w:w="1311" w:type="dxa"/>
            <w:vAlign w:val="center"/>
          </w:tcPr>
          <w:p w:rsidR="00E963F9" w:rsidRPr="00E963F9" w:rsidRDefault="00E963F9" w:rsidP="00E963F9">
            <w:pPr>
              <w:jc w:val="right"/>
              <w:rPr>
                <w:sz w:val="18"/>
                <w:szCs w:val="18"/>
              </w:rPr>
            </w:pPr>
            <w:r w:rsidRPr="00E963F9">
              <w:rPr>
                <w:sz w:val="18"/>
                <w:szCs w:val="18"/>
              </w:rPr>
              <w:t>ano</w:t>
            </w:r>
          </w:p>
        </w:tc>
        <w:tc>
          <w:tcPr>
            <w:tcW w:w="1312" w:type="dxa"/>
            <w:vAlign w:val="center"/>
          </w:tcPr>
          <w:p w:rsidR="00E963F9" w:rsidRPr="00E963F9" w:rsidRDefault="00E963F9" w:rsidP="00E963F9">
            <w:pPr>
              <w:jc w:val="right"/>
              <w:rPr>
                <w:sz w:val="18"/>
                <w:szCs w:val="18"/>
              </w:rPr>
            </w:pPr>
            <w:r w:rsidRPr="00E963F9">
              <w:rPr>
                <w:sz w:val="18"/>
                <w:szCs w:val="18"/>
              </w:rPr>
              <w:t>ne</w:t>
            </w:r>
          </w:p>
        </w:tc>
      </w:tr>
      <w:tr w:rsidR="00E963F9" w:rsidRPr="00DA5B55" w:rsidTr="00E963F9">
        <w:tc>
          <w:tcPr>
            <w:tcW w:w="1311" w:type="dxa"/>
            <w:shd w:val="clear" w:color="auto" w:fill="DBE5F1" w:themeFill="accent1" w:themeFillTint="33"/>
            <w:vAlign w:val="center"/>
          </w:tcPr>
          <w:p w:rsidR="00E963F9" w:rsidRPr="00BA2D53" w:rsidRDefault="00E963F9" w:rsidP="00E963F9">
            <w:pPr>
              <w:rPr>
                <w:sz w:val="18"/>
                <w:szCs w:val="18"/>
              </w:rPr>
            </w:pPr>
            <w:r w:rsidRPr="00BA2D53">
              <w:rPr>
                <w:sz w:val="18"/>
                <w:szCs w:val="18"/>
              </w:rPr>
              <w:t>Pecka</w:t>
            </w:r>
          </w:p>
        </w:tc>
        <w:tc>
          <w:tcPr>
            <w:tcW w:w="1311" w:type="dxa"/>
            <w:vAlign w:val="center"/>
          </w:tcPr>
          <w:p w:rsidR="00E963F9" w:rsidRPr="00DA5B55" w:rsidRDefault="00E963F9" w:rsidP="00E963F9">
            <w:pPr>
              <w:jc w:val="right"/>
              <w:rPr>
                <w:sz w:val="18"/>
                <w:szCs w:val="18"/>
              </w:rPr>
            </w:pPr>
            <w:r>
              <w:rPr>
                <w:sz w:val="18"/>
                <w:szCs w:val="18"/>
              </w:rPr>
              <w:t>2303,1</w:t>
            </w:r>
          </w:p>
        </w:tc>
        <w:tc>
          <w:tcPr>
            <w:tcW w:w="1312" w:type="dxa"/>
            <w:vAlign w:val="center"/>
          </w:tcPr>
          <w:p w:rsidR="00E963F9" w:rsidRPr="00DA5B55" w:rsidRDefault="00E963F9" w:rsidP="00E963F9">
            <w:pPr>
              <w:jc w:val="right"/>
              <w:rPr>
                <w:sz w:val="18"/>
                <w:szCs w:val="18"/>
              </w:rPr>
            </w:pPr>
            <w:r w:rsidRPr="00DA5B55">
              <w:rPr>
                <w:sz w:val="18"/>
                <w:szCs w:val="18"/>
              </w:rPr>
              <w:t>729,8</w:t>
            </w:r>
          </w:p>
        </w:tc>
        <w:tc>
          <w:tcPr>
            <w:tcW w:w="1311" w:type="dxa"/>
            <w:vAlign w:val="center"/>
          </w:tcPr>
          <w:p w:rsidR="00E963F9" w:rsidRPr="00DA5B55" w:rsidRDefault="00D46CF3" w:rsidP="00E963F9">
            <w:pPr>
              <w:jc w:val="right"/>
              <w:rPr>
                <w:sz w:val="18"/>
                <w:szCs w:val="18"/>
              </w:rPr>
            </w:pPr>
            <w:r>
              <w:rPr>
                <w:sz w:val="18"/>
                <w:szCs w:val="18"/>
              </w:rPr>
              <w:t>31,7</w:t>
            </w:r>
          </w:p>
        </w:tc>
        <w:tc>
          <w:tcPr>
            <w:tcW w:w="1312" w:type="dxa"/>
            <w:vAlign w:val="center"/>
          </w:tcPr>
          <w:p w:rsidR="00E963F9" w:rsidRPr="00E963F9" w:rsidRDefault="00E963F9" w:rsidP="00E963F9">
            <w:pPr>
              <w:jc w:val="right"/>
              <w:rPr>
                <w:sz w:val="18"/>
                <w:szCs w:val="18"/>
              </w:rPr>
            </w:pPr>
            <w:r w:rsidRPr="00E963F9">
              <w:rPr>
                <w:sz w:val="18"/>
                <w:szCs w:val="18"/>
              </w:rPr>
              <w:t>ano</w:t>
            </w:r>
          </w:p>
        </w:tc>
        <w:tc>
          <w:tcPr>
            <w:tcW w:w="1311" w:type="dxa"/>
            <w:vAlign w:val="center"/>
          </w:tcPr>
          <w:p w:rsidR="00E963F9" w:rsidRPr="00E963F9" w:rsidRDefault="00E963F9" w:rsidP="00E963F9">
            <w:pPr>
              <w:jc w:val="right"/>
              <w:rPr>
                <w:sz w:val="18"/>
                <w:szCs w:val="18"/>
              </w:rPr>
            </w:pPr>
            <w:r w:rsidRPr="00E963F9">
              <w:rPr>
                <w:sz w:val="18"/>
                <w:szCs w:val="18"/>
              </w:rPr>
              <w:t>ano</w:t>
            </w:r>
          </w:p>
        </w:tc>
        <w:tc>
          <w:tcPr>
            <w:tcW w:w="1312" w:type="dxa"/>
            <w:vAlign w:val="center"/>
          </w:tcPr>
          <w:p w:rsidR="00E963F9" w:rsidRPr="00E963F9" w:rsidRDefault="00E963F9" w:rsidP="00E963F9">
            <w:pPr>
              <w:jc w:val="right"/>
              <w:rPr>
                <w:sz w:val="18"/>
                <w:szCs w:val="18"/>
              </w:rPr>
            </w:pPr>
            <w:r w:rsidRPr="00E963F9">
              <w:rPr>
                <w:sz w:val="18"/>
                <w:szCs w:val="18"/>
              </w:rPr>
              <w:t>ano</w:t>
            </w:r>
          </w:p>
        </w:tc>
      </w:tr>
      <w:tr w:rsidR="00E963F9" w:rsidRPr="00DA5B55" w:rsidTr="00E963F9">
        <w:tc>
          <w:tcPr>
            <w:tcW w:w="1311" w:type="dxa"/>
            <w:shd w:val="clear" w:color="auto" w:fill="DBE5F1" w:themeFill="accent1" w:themeFillTint="33"/>
            <w:vAlign w:val="center"/>
          </w:tcPr>
          <w:p w:rsidR="00E963F9" w:rsidRPr="00BA2D53" w:rsidRDefault="00E963F9" w:rsidP="00E963F9">
            <w:pPr>
              <w:rPr>
                <w:sz w:val="18"/>
                <w:szCs w:val="18"/>
              </w:rPr>
            </w:pPr>
            <w:r w:rsidRPr="00BA2D53">
              <w:rPr>
                <w:sz w:val="18"/>
                <w:szCs w:val="18"/>
              </w:rPr>
              <w:t>Podůlší</w:t>
            </w:r>
          </w:p>
        </w:tc>
        <w:tc>
          <w:tcPr>
            <w:tcW w:w="1311" w:type="dxa"/>
            <w:vAlign w:val="center"/>
          </w:tcPr>
          <w:p w:rsidR="00E963F9" w:rsidRPr="00DA5B55" w:rsidRDefault="00E963F9" w:rsidP="00E963F9">
            <w:pPr>
              <w:jc w:val="right"/>
              <w:rPr>
                <w:sz w:val="18"/>
                <w:szCs w:val="18"/>
              </w:rPr>
            </w:pPr>
            <w:r>
              <w:rPr>
                <w:sz w:val="18"/>
                <w:szCs w:val="18"/>
              </w:rPr>
              <w:t>138,0</w:t>
            </w:r>
          </w:p>
        </w:tc>
        <w:tc>
          <w:tcPr>
            <w:tcW w:w="1312" w:type="dxa"/>
            <w:vAlign w:val="center"/>
          </w:tcPr>
          <w:p w:rsidR="00E963F9" w:rsidRPr="00DA5B55" w:rsidRDefault="00E963F9" w:rsidP="00E963F9">
            <w:pPr>
              <w:jc w:val="right"/>
              <w:rPr>
                <w:sz w:val="18"/>
                <w:szCs w:val="18"/>
              </w:rPr>
            </w:pPr>
            <w:r w:rsidRPr="00DA5B55">
              <w:rPr>
                <w:sz w:val="18"/>
                <w:szCs w:val="18"/>
              </w:rPr>
              <w:t>1,2</w:t>
            </w:r>
          </w:p>
        </w:tc>
        <w:tc>
          <w:tcPr>
            <w:tcW w:w="1311" w:type="dxa"/>
            <w:vAlign w:val="center"/>
          </w:tcPr>
          <w:p w:rsidR="00E963F9" w:rsidRPr="00DA5B55" w:rsidRDefault="00D46CF3" w:rsidP="00E963F9">
            <w:pPr>
              <w:jc w:val="right"/>
              <w:rPr>
                <w:sz w:val="18"/>
                <w:szCs w:val="18"/>
              </w:rPr>
            </w:pPr>
            <w:r>
              <w:rPr>
                <w:sz w:val="18"/>
                <w:szCs w:val="18"/>
              </w:rPr>
              <w:t>0,9</w:t>
            </w:r>
          </w:p>
        </w:tc>
        <w:tc>
          <w:tcPr>
            <w:tcW w:w="1312" w:type="dxa"/>
            <w:vAlign w:val="center"/>
          </w:tcPr>
          <w:p w:rsidR="00E963F9" w:rsidRPr="00E963F9" w:rsidRDefault="00E963F9" w:rsidP="00E963F9">
            <w:pPr>
              <w:jc w:val="right"/>
              <w:rPr>
                <w:sz w:val="18"/>
                <w:szCs w:val="18"/>
              </w:rPr>
            </w:pPr>
            <w:r w:rsidRPr="00E963F9">
              <w:rPr>
                <w:sz w:val="18"/>
                <w:szCs w:val="18"/>
              </w:rPr>
              <w:t>ano</w:t>
            </w:r>
          </w:p>
        </w:tc>
        <w:tc>
          <w:tcPr>
            <w:tcW w:w="1311" w:type="dxa"/>
            <w:vAlign w:val="center"/>
          </w:tcPr>
          <w:p w:rsidR="00E963F9" w:rsidRPr="00E963F9" w:rsidRDefault="00E963F9" w:rsidP="00E963F9">
            <w:pPr>
              <w:jc w:val="right"/>
              <w:rPr>
                <w:sz w:val="18"/>
                <w:szCs w:val="18"/>
              </w:rPr>
            </w:pPr>
            <w:r w:rsidRPr="00E963F9">
              <w:rPr>
                <w:sz w:val="18"/>
                <w:szCs w:val="18"/>
              </w:rPr>
              <w:t>ne</w:t>
            </w:r>
          </w:p>
        </w:tc>
        <w:tc>
          <w:tcPr>
            <w:tcW w:w="1312" w:type="dxa"/>
            <w:vAlign w:val="center"/>
          </w:tcPr>
          <w:p w:rsidR="00E963F9" w:rsidRPr="00E963F9" w:rsidRDefault="00E963F9" w:rsidP="00E963F9">
            <w:pPr>
              <w:jc w:val="right"/>
              <w:rPr>
                <w:sz w:val="18"/>
                <w:szCs w:val="18"/>
              </w:rPr>
            </w:pPr>
            <w:r w:rsidRPr="00E963F9">
              <w:rPr>
                <w:sz w:val="18"/>
                <w:szCs w:val="18"/>
              </w:rPr>
              <w:t>ne</w:t>
            </w:r>
          </w:p>
        </w:tc>
      </w:tr>
      <w:tr w:rsidR="00E963F9" w:rsidRPr="00DA5B55" w:rsidTr="00E963F9">
        <w:tc>
          <w:tcPr>
            <w:tcW w:w="1311" w:type="dxa"/>
            <w:shd w:val="clear" w:color="auto" w:fill="DBE5F1" w:themeFill="accent1" w:themeFillTint="33"/>
            <w:vAlign w:val="center"/>
          </w:tcPr>
          <w:p w:rsidR="00E963F9" w:rsidRPr="00BA2D53" w:rsidRDefault="00E963F9" w:rsidP="00E963F9">
            <w:pPr>
              <w:rPr>
                <w:sz w:val="18"/>
                <w:szCs w:val="18"/>
              </w:rPr>
            </w:pPr>
            <w:r w:rsidRPr="00BA2D53">
              <w:rPr>
                <w:sz w:val="18"/>
                <w:szCs w:val="18"/>
              </w:rPr>
              <w:t>Příkrý</w:t>
            </w:r>
          </w:p>
        </w:tc>
        <w:tc>
          <w:tcPr>
            <w:tcW w:w="1311" w:type="dxa"/>
            <w:vAlign w:val="center"/>
          </w:tcPr>
          <w:p w:rsidR="00E963F9" w:rsidRPr="00DA5B55" w:rsidRDefault="00E963F9" w:rsidP="00E963F9">
            <w:pPr>
              <w:jc w:val="right"/>
              <w:rPr>
                <w:sz w:val="18"/>
                <w:szCs w:val="18"/>
              </w:rPr>
            </w:pPr>
            <w:r>
              <w:rPr>
                <w:sz w:val="18"/>
                <w:szCs w:val="18"/>
              </w:rPr>
              <w:t>732,3</w:t>
            </w:r>
          </w:p>
        </w:tc>
        <w:tc>
          <w:tcPr>
            <w:tcW w:w="1312" w:type="dxa"/>
            <w:vAlign w:val="center"/>
          </w:tcPr>
          <w:p w:rsidR="00E963F9" w:rsidRPr="00DA5B55" w:rsidRDefault="00E963F9" w:rsidP="00E963F9">
            <w:pPr>
              <w:jc w:val="right"/>
              <w:rPr>
                <w:sz w:val="18"/>
                <w:szCs w:val="18"/>
              </w:rPr>
            </w:pPr>
            <w:r w:rsidRPr="00DA5B55">
              <w:rPr>
                <w:sz w:val="18"/>
                <w:szCs w:val="18"/>
              </w:rPr>
              <w:t>153,3</w:t>
            </w:r>
          </w:p>
        </w:tc>
        <w:tc>
          <w:tcPr>
            <w:tcW w:w="1311" w:type="dxa"/>
            <w:vAlign w:val="center"/>
          </w:tcPr>
          <w:p w:rsidR="00E963F9" w:rsidRPr="00DA5B55" w:rsidRDefault="00D46CF3" w:rsidP="00E963F9">
            <w:pPr>
              <w:jc w:val="right"/>
              <w:rPr>
                <w:sz w:val="18"/>
                <w:szCs w:val="18"/>
              </w:rPr>
            </w:pPr>
            <w:r>
              <w:rPr>
                <w:sz w:val="18"/>
                <w:szCs w:val="18"/>
              </w:rPr>
              <w:t>20,9</w:t>
            </w:r>
          </w:p>
        </w:tc>
        <w:tc>
          <w:tcPr>
            <w:tcW w:w="1312" w:type="dxa"/>
            <w:vAlign w:val="center"/>
          </w:tcPr>
          <w:p w:rsidR="00E963F9" w:rsidRPr="00E963F9" w:rsidRDefault="00E963F9" w:rsidP="00E963F9">
            <w:pPr>
              <w:jc w:val="right"/>
              <w:rPr>
                <w:sz w:val="18"/>
                <w:szCs w:val="18"/>
              </w:rPr>
            </w:pPr>
            <w:r w:rsidRPr="00E963F9">
              <w:rPr>
                <w:sz w:val="18"/>
                <w:szCs w:val="18"/>
              </w:rPr>
              <w:t>ano</w:t>
            </w:r>
          </w:p>
        </w:tc>
        <w:tc>
          <w:tcPr>
            <w:tcW w:w="1311" w:type="dxa"/>
            <w:vAlign w:val="center"/>
          </w:tcPr>
          <w:p w:rsidR="00E963F9" w:rsidRPr="00E963F9" w:rsidRDefault="00E963F9" w:rsidP="00E963F9">
            <w:pPr>
              <w:jc w:val="right"/>
              <w:rPr>
                <w:sz w:val="18"/>
                <w:szCs w:val="18"/>
              </w:rPr>
            </w:pPr>
            <w:r w:rsidRPr="00E963F9">
              <w:rPr>
                <w:sz w:val="18"/>
                <w:szCs w:val="18"/>
              </w:rPr>
              <w:t>ne</w:t>
            </w:r>
          </w:p>
        </w:tc>
        <w:tc>
          <w:tcPr>
            <w:tcW w:w="1312" w:type="dxa"/>
            <w:vAlign w:val="center"/>
          </w:tcPr>
          <w:p w:rsidR="00E963F9" w:rsidRPr="00E963F9" w:rsidRDefault="00E963F9" w:rsidP="00E963F9">
            <w:pPr>
              <w:jc w:val="right"/>
              <w:rPr>
                <w:sz w:val="18"/>
                <w:szCs w:val="18"/>
              </w:rPr>
            </w:pPr>
            <w:r w:rsidRPr="00E963F9">
              <w:rPr>
                <w:sz w:val="18"/>
                <w:szCs w:val="18"/>
              </w:rPr>
              <w:t>ano</w:t>
            </w:r>
          </w:p>
        </w:tc>
      </w:tr>
      <w:tr w:rsidR="00E963F9" w:rsidRPr="00DA5B55" w:rsidTr="00E963F9">
        <w:tc>
          <w:tcPr>
            <w:tcW w:w="1311" w:type="dxa"/>
            <w:shd w:val="clear" w:color="auto" w:fill="DBE5F1" w:themeFill="accent1" w:themeFillTint="33"/>
            <w:vAlign w:val="center"/>
          </w:tcPr>
          <w:p w:rsidR="00E963F9" w:rsidRPr="00BA2D53" w:rsidRDefault="00E963F9" w:rsidP="00E963F9">
            <w:pPr>
              <w:rPr>
                <w:sz w:val="18"/>
                <w:szCs w:val="18"/>
              </w:rPr>
            </w:pPr>
            <w:r w:rsidRPr="00BA2D53">
              <w:rPr>
                <w:sz w:val="18"/>
                <w:szCs w:val="18"/>
              </w:rPr>
              <w:t>Radim</w:t>
            </w:r>
          </w:p>
        </w:tc>
        <w:tc>
          <w:tcPr>
            <w:tcW w:w="1311" w:type="dxa"/>
            <w:vAlign w:val="center"/>
          </w:tcPr>
          <w:p w:rsidR="00E963F9" w:rsidRPr="00DA5B55" w:rsidRDefault="00E963F9" w:rsidP="00E963F9">
            <w:pPr>
              <w:jc w:val="right"/>
              <w:rPr>
                <w:sz w:val="18"/>
                <w:szCs w:val="18"/>
              </w:rPr>
            </w:pPr>
            <w:r>
              <w:rPr>
                <w:sz w:val="18"/>
                <w:szCs w:val="18"/>
              </w:rPr>
              <w:t>1038,0</w:t>
            </w:r>
          </w:p>
        </w:tc>
        <w:tc>
          <w:tcPr>
            <w:tcW w:w="1312" w:type="dxa"/>
            <w:vAlign w:val="center"/>
          </w:tcPr>
          <w:p w:rsidR="00E963F9" w:rsidRPr="00DA5B55" w:rsidRDefault="00E963F9" w:rsidP="00E963F9">
            <w:pPr>
              <w:jc w:val="right"/>
              <w:rPr>
                <w:sz w:val="18"/>
                <w:szCs w:val="18"/>
              </w:rPr>
            </w:pPr>
            <w:r w:rsidRPr="00DA5B55">
              <w:rPr>
                <w:sz w:val="18"/>
                <w:szCs w:val="18"/>
              </w:rPr>
              <w:t>263,9</w:t>
            </w:r>
          </w:p>
        </w:tc>
        <w:tc>
          <w:tcPr>
            <w:tcW w:w="1311" w:type="dxa"/>
            <w:vAlign w:val="center"/>
          </w:tcPr>
          <w:p w:rsidR="00E963F9" w:rsidRPr="00DA5B55" w:rsidRDefault="00D46CF3" w:rsidP="00E963F9">
            <w:pPr>
              <w:jc w:val="right"/>
              <w:rPr>
                <w:sz w:val="18"/>
                <w:szCs w:val="18"/>
              </w:rPr>
            </w:pPr>
            <w:r>
              <w:rPr>
                <w:sz w:val="18"/>
                <w:szCs w:val="18"/>
              </w:rPr>
              <w:t>25,4</w:t>
            </w:r>
          </w:p>
        </w:tc>
        <w:tc>
          <w:tcPr>
            <w:tcW w:w="1312" w:type="dxa"/>
            <w:vAlign w:val="center"/>
          </w:tcPr>
          <w:p w:rsidR="00E963F9" w:rsidRPr="00E963F9" w:rsidRDefault="00E963F9" w:rsidP="00E963F9">
            <w:pPr>
              <w:jc w:val="right"/>
              <w:rPr>
                <w:sz w:val="18"/>
                <w:szCs w:val="18"/>
              </w:rPr>
            </w:pPr>
            <w:r w:rsidRPr="00E963F9">
              <w:rPr>
                <w:sz w:val="18"/>
                <w:szCs w:val="18"/>
              </w:rPr>
              <w:t>ano</w:t>
            </w:r>
          </w:p>
        </w:tc>
        <w:tc>
          <w:tcPr>
            <w:tcW w:w="1311" w:type="dxa"/>
            <w:vAlign w:val="center"/>
          </w:tcPr>
          <w:p w:rsidR="00E963F9" w:rsidRPr="00E963F9" w:rsidRDefault="00E963F9" w:rsidP="00E963F9">
            <w:pPr>
              <w:jc w:val="right"/>
              <w:rPr>
                <w:sz w:val="18"/>
                <w:szCs w:val="18"/>
              </w:rPr>
            </w:pPr>
            <w:r w:rsidRPr="00E963F9">
              <w:rPr>
                <w:sz w:val="18"/>
                <w:szCs w:val="18"/>
              </w:rPr>
              <w:t>ne</w:t>
            </w:r>
          </w:p>
        </w:tc>
        <w:tc>
          <w:tcPr>
            <w:tcW w:w="1312" w:type="dxa"/>
            <w:vAlign w:val="center"/>
          </w:tcPr>
          <w:p w:rsidR="00E963F9" w:rsidRPr="00E963F9" w:rsidRDefault="00E963F9" w:rsidP="00E963F9">
            <w:pPr>
              <w:jc w:val="right"/>
              <w:rPr>
                <w:sz w:val="18"/>
                <w:szCs w:val="18"/>
              </w:rPr>
            </w:pPr>
            <w:r w:rsidRPr="00E963F9">
              <w:rPr>
                <w:sz w:val="18"/>
                <w:szCs w:val="18"/>
              </w:rPr>
              <w:t>ne</w:t>
            </w:r>
          </w:p>
        </w:tc>
      </w:tr>
      <w:tr w:rsidR="00E963F9" w:rsidRPr="00DA5B55" w:rsidTr="00E963F9">
        <w:tc>
          <w:tcPr>
            <w:tcW w:w="1311" w:type="dxa"/>
            <w:shd w:val="clear" w:color="auto" w:fill="DBE5F1" w:themeFill="accent1" w:themeFillTint="33"/>
            <w:vAlign w:val="center"/>
          </w:tcPr>
          <w:p w:rsidR="00E963F9" w:rsidRPr="00BA2D53" w:rsidRDefault="00E963F9" w:rsidP="00E963F9">
            <w:pPr>
              <w:rPr>
                <w:sz w:val="18"/>
                <w:szCs w:val="18"/>
              </w:rPr>
            </w:pPr>
            <w:r w:rsidRPr="00BA2D53">
              <w:rPr>
                <w:sz w:val="18"/>
                <w:szCs w:val="18"/>
              </w:rPr>
              <w:t>Roprachtice</w:t>
            </w:r>
          </w:p>
        </w:tc>
        <w:tc>
          <w:tcPr>
            <w:tcW w:w="1311" w:type="dxa"/>
            <w:vAlign w:val="center"/>
          </w:tcPr>
          <w:p w:rsidR="00E963F9" w:rsidRPr="00DA5B55" w:rsidRDefault="00E963F9" w:rsidP="00E963F9">
            <w:pPr>
              <w:jc w:val="right"/>
              <w:rPr>
                <w:sz w:val="18"/>
                <w:szCs w:val="18"/>
              </w:rPr>
            </w:pPr>
            <w:r>
              <w:rPr>
                <w:sz w:val="18"/>
                <w:szCs w:val="18"/>
              </w:rPr>
              <w:t>1160,6</w:t>
            </w:r>
          </w:p>
        </w:tc>
        <w:tc>
          <w:tcPr>
            <w:tcW w:w="1312" w:type="dxa"/>
            <w:vAlign w:val="center"/>
          </w:tcPr>
          <w:p w:rsidR="00E963F9" w:rsidRPr="00DA5B55" w:rsidRDefault="00E963F9" w:rsidP="00E963F9">
            <w:pPr>
              <w:jc w:val="right"/>
              <w:rPr>
                <w:sz w:val="18"/>
                <w:szCs w:val="18"/>
              </w:rPr>
            </w:pPr>
            <w:r w:rsidRPr="00DA5B55">
              <w:rPr>
                <w:sz w:val="18"/>
                <w:szCs w:val="18"/>
              </w:rPr>
              <w:t>207,1</w:t>
            </w:r>
          </w:p>
        </w:tc>
        <w:tc>
          <w:tcPr>
            <w:tcW w:w="1311" w:type="dxa"/>
            <w:vAlign w:val="center"/>
          </w:tcPr>
          <w:p w:rsidR="00E963F9" w:rsidRPr="00DA5B55" w:rsidRDefault="00D46CF3" w:rsidP="00E963F9">
            <w:pPr>
              <w:jc w:val="right"/>
              <w:rPr>
                <w:sz w:val="18"/>
                <w:szCs w:val="18"/>
              </w:rPr>
            </w:pPr>
            <w:r>
              <w:rPr>
                <w:sz w:val="18"/>
                <w:szCs w:val="18"/>
              </w:rPr>
              <w:t>17,8</w:t>
            </w:r>
          </w:p>
        </w:tc>
        <w:tc>
          <w:tcPr>
            <w:tcW w:w="1312" w:type="dxa"/>
            <w:vAlign w:val="center"/>
          </w:tcPr>
          <w:p w:rsidR="00E963F9" w:rsidRPr="00E963F9" w:rsidRDefault="00E963F9" w:rsidP="00E963F9">
            <w:pPr>
              <w:jc w:val="right"/>
              <w:rPr>
                <w:sz w:val="18"/>
                <w:szCs w:val="18"/>
              </w:rPr>
            </w:pPr>
            <w:r w:rsidRPr="00E963F9">
              <w:rPr>
                <w:sz w:val="18"/>
                <w:szCs w:val="18"/>
              </w:rPr>
              <w:t>ano</w:t>
            </w:r>
          </w:p>
        </w:tc>
        <w:tc>
          <w:tcPr>
            <w:tcW w:w="1311" w:type="dxa"/>
            <w:vAlign w:val="center"/>
          </w:tcPr>
          <w:p w:rsidR="00E963F9" w:rsidRPr="00E963F9" w:rsidRDefault="00E963F9" w:rsidP="00E963F9">
            <w:pPr>
              <w:jc w:val="right"/>
              <w:rPr>
                <w:sz w:val="18"/>
                <w:szCs w:val="18"/>
              </w:rPr>
            </w:pPr>
            <w:r w:rsidRPr="00E963F9">
              <w:rPr>
                <w:sz w:val="18"/>
                <w:szCs w:val="18"/>
              </w:rPr>
              <w:t>ano</w:t>
            </w:r>
          </w:p>
        </w:tc>
        <w:tc>
          <w:tcPr>
            <w:tcW w:w="1312" w:type="dxa"/>
            <w:vAlign w:val="center"/>
          </w:tcPr>
          <w:p w:rsidR="00E963F9" w:rsidRPr="00E963F9" w:rsidRDefault="00E963F9" w:rsidP="00E963F9">
            <w:pPr>
              <w:jc w:val="right"/>
              <w:rPr>
                <w:sz w:val="18"/>
                <w:szCs w:val="18"/>
              </w:rPr>
            </w:pPr>
            <w:r w:rsidRPr="00E963F9">
              <w:rPr>
                <w:sz w:val="18"/>
                <w:szCs w:val="18"/>
              </w:rPr>
              <w:t>ne</w:t>
            </w:r>
          </w:p>
        </w:tc>
      </w:tr>
      <w:tr w:rsidR="00E963F9" w:rsidRPr="00DA5B55" w:rsidTr="00E963F9">
        <w:tc>
          <w:tcPr>
            <w:tcW w:w="1311" w:type="dxa"/>
            <w:shd w:val="clear" w:color="auto" w:fill="DBE5F1" w:themeFill="accent1" w:themeFillTint="33"/>
            <w:vAlign w:val="center"/>
          </w:tcPr>
          <w:p w:rsidR="00E963F9" w:rsidRPr="00BA2D53" w:rsidRDefault="00E963F9" w:rsidP="00E963F9">
            <w:pPr>
              <w:rPr>
                <w:sz w:val="18"/>
                <w:szCs w:val="18"/>
              </w:rPr>
            </w:pPr>
            <w:r w:rsidRPr="00BA2D53">
              <w:rPr>
                <w:sz w:val="18"/>
                <w:szCs w:val="18"/>
              </w:rPr>
              <w:t>Rovensko pod Troskami</w:t>
            </w:r>
          </w:p>
        </w:tc>
        <w:tc>
          <w:tcPr>
            <w:tcW w:w="1311" w:type="dxa"/>
            <w:vAlign w:val="center"/>
          </w:tcPr>
          <w:p w:rsidR="00E963F9" w:rsidRPr="00DA5B55" w:rsidRDefault="00E963F9" w:rsidP="00E963F9">
            <w:pPr>
              <w:jc w:val="right"/>
              <w:rPr>
                <w:sz w:val="18"/>
                <w:szCs w:val="18"/>
              </w:rPr>
            </w:pPr>
            <w:r>
              <w:rPr>
                <w:sz w:val="18"/>
                <w:szCs w:val="18"/>
              </w:rPr>
              <w:t>1280,2</w:t>
            </w:r>
          </w:p>
        </w:tc>
        <w:tc>
          <w:tcPr>
            <w:tcW w:w="1312" w:type="dxa"/>
            <w:vAlign w:val="center"/>
          </w:tcPr>
          <w:p w:rsidR="00E963F9" w:rsidRPr="00DA5B55" w:rsidRDefault="00E963F9" w:rsidP="00E963F9">
            <w:pPr>
              <w:jc w:val="right"/>
              <w:rPr>
                <w:sz w:val="18"/>
                <w:szCs w:val="18"/>
              </w:rPr>
            </w:pPr>
            <w:r w:rsidRPr="00DA5B55">
              <w:rPr>
                <w:sz w:val="18"/>
                <w:szCs w:val="18"/>
              </w:rPr>
              <w:t>344,9</w:t>
            </w:r>
          </w:p>
        </w:tc>
        <w:tc>
          <w:tcPr>
            <w:tcW w:w="1311" w:type="dxa"/>
            <w:vAlign w:val="center"/>
          </w:tcPr>
          <w:p w:rsidR="00E963F9" w:rsidRPr="00DA5B55" w:rsidRDefault="00213BA2" w:rsidP="00E963F9">
            <w:pPr>
              <w:jc w:val="right"/>
              <w:rPr>
                <w:sz w:val="18"/>
                <w:szCs w:val="18"/>
              </w:rPr>
            </w:pPr>
            <w:r>
              <w:rPr>
                <w:sz w:val="18"/>
                <w:szCs w:val="18"/>
              </w:rPr>
              <w:t>26,9</w:t>
            </w:r>
          </w:p>
        </w:tc>
        <w:tc>
          <w:tcPr>
            <w:tcW w:w="1312" w:type="dxa"/>
            <w:vAlign w:val="center"/>
          </w:tcPr>
          <w:p w:rsidR="00E963F9" w:rsidRPr="00E963F9" w:rsidRDefault="00E963F9" w:rsidP="00E963F9">
            <w:pPr>
              <w:jc w:val="right"/>
              <w:rPr>
                <w:sz w:val="18"/>
                <w:szCs w:val="18"/>
              </w:rPr>
            </w:pPr>
            <w:r w:rsidRPr="00E963F9">
              <w:rPr>
                <w:sz w:val="18"/>
                <w:szCs w:val="18"/>
              </w:rPr>
              <w:t>ano</w:t>
            </w:r>
          </w:p>
        </w:tc>
        <w:tc>
          <w:tcPr>
            <w:tcW w:w="1311" w:type="dxa"/>
            <w:vAlign w:val="center"/>
          </w:tcPr>
          <w:p w:rsidR="00E963F9" w:rsidRPr="00E963F9" w:rsidRDefault="00E963F9" w:rsidP="00E963F9">
            <w:pPr>
              <w:jc w:val="right"/>
              <w:rPr>
                <w:sz w:val="18"/>
                <w:szCs w:val="18"/>
              </w:rPr>
            </w:pPr>
            <w:r w:rsidRPr="00E963F9">
              <w:rPr>
                <w:sz w:val="18"/>
                <w:szCs w:val="18"/>
              </w:rPr>
              <w:t>ano</w:t>
            </w:r>
          </w:p>
        </w:tc>
        <w:tc>
          <w:tcPr>
            <w:tcW w:w="1312" w:type="dxa"/>
            <w:vAlign w:val="center"/>
          </w:tcPr>
          <w:p w:rsidR="00E963F9" w:rsidRPr="00E963F9" w:rsidRDefault="00E963F9" w:rsidP="00E963F9">
            <w:pPr>
              <w:jc w:val="right"/>
              <w:rPr>
                <w:sz w:val="18"/>
                <w:szCs w:val="18"/>
              </w:rPr>
            </w:pPr>
            <w:r w:rsidRPr="00E963F9">
              <w:rPr>
                <w:sz w:val="18"/>
                <w:szCs w:val="18"/>
              </w:rPr>
              <w:t>ano</w:t>
            </w:r>
          </w:p>
        </w:tc>
      </w:tr>
      <w:tr w:rsidR="00E963F9" w:rsidRPr="00DA5B55" w:rsidTr="00E963F9">
        <w:tc>
          <w:tcPr>
            <w:tcW w:w="1311" w:type="dxa"/>
            <w:shd w:val="clear" w:color="auto" w:fill="DBE5F1" w:themeFill="accent1" w:themeFillTint="33"/>
            <w:vAlign w:val="center"/>
          </w:tcPr>
          <w:p w:rsidR="00E963F9" w:rsidRPr="00BA2D53" w:rsidRDefault="00E963F9" w:rsidP="00E963F9">
            <w:pPr>
              <w:rPr>
                <w:sz w:val="18"/>
                <w:szCs w:val="18"/>
              </w:rPr>
            </w:pPr>
            <w:r w:rsidRPr="00BA2D53">
              <w:rPr>
                <w:sz w:val="18"/>
                <w:szCs w:val="18"/>
              </w:rPr>
              <w:t>Roztoky u Semil</w:t>
            </w:r>
          </w:p>
        </w:tc>
        <w:tc>
          <w:tcPr>
            <w:tcW w:w="1311" w:type="dxa"/>
            <w:vAlign w:val="center"/>
          </w:tcPr>
          <w:p w:rsidR="00E963F9" w:rsidRPr="00DA5B55" w:rsidRDefault="00E963F9" w:rsidP="00E963F9">
            <w:pPr>
              <w:jc w:val="right"/>
              <w:rPr>
                <w:sz w:val="18"/>
                <w:szCs w:val="18"/>
              </w:rPr>
            </w:pPr>
            <w:r>
              <w:rPr>
                <w:sz w:val="18"/>
                <w:szCs w:val="18"/>
              </w:rPr>
              <w:t>442,9</w:t>
            </w:r>
          </w:p>
        </w:tc>
        <w:tc>
          <w:tcPr>
            <w:tcW w:w="1312" w:type="dxa"/>
            <w:vAlign w:val="center"/>
          </w:tcPr>
          <w:p w:rsidR="00E963F9" w:rsidRPr="00DA5B55" w:rsidRDefault="00E963F9" w:rsidP="00E963F9">
            <w:pPr>
              <w:jc w:val="right"/>
              <w:rPr>
                <w:sz w:val="18"/>
                <w:szCs w:val="18"/>
              </w:rPr>
            </w:pPr>
            <w:r w:rsidRPr="00DA5B55">
              <w:rPr>
                <w:sz w:val="18"/>
                <w:szCs w:val="18"/>
              </w:rPr>
              <w:t>136,9</w:t>
            </w:r>
          </w:p>
        </w:tc>
        <w:tc>
          <w:tcPr>
            <w:tcW w:w="1311" w:type="dxa"/>
            <w:vAlign w:val="center"/>
          </w:tcPr>
          <w:p w:rsidR="00E963F9" w:rsidRPr="00DA5B55" w:rsidRDefault="00213BA2" w:rsidP="00E963F9">
            <w:pPr>
              <w:jc w:val="right"/>
              <w:rPr>
                <w:sz w:val="18"/>
                <w:szCs w:val="18"/>
              </w:rPr>
            </w:pPr>
            <w:r>
              <w:rPr>
                <w:sz w:val="18"/>
                <w:szCs w:val="18"/>
              </w:rPr>
              <w:t>30,9</w:t>
            </w:r>
          </w:p>
        </w:tc>
        <w:tc>
          <w:tcPr>
            <w:tcW w:w="1312" w:type="dxa"/>
            <w:vAlign w:val="center"/>
          </w:tcPr>
          <w:p w:rsidR="00E963F9" w:rsidRPr="00E963F9" w:rsidRDefault="00E963F9" w:rsidP="00E963F9">
            <w:pPr>
              <w:jc w:val="right"/>
              <w:rPr>
                <w:sz w:val="18"/>
                <w:szCs w:val="18"/>
              </w:rPr>
            </w:pPr>
            <w:r w:rsidRPr="00E963F9">
              <w:rPr>
                <w:sz w:val="18"/>
                <w:szCs w:val="18"/>
              </w:rPr>
              <w:t>ano</w:t>
            </w:r>
          </w:p>
        </w:tc>
        <w:tc>
          <w:tcPr>
            <w:tcW w:w="1311" w:type="dxa"/>
            <w:vAlign w:val="center"/>
          </w:tcPr>
          <w:p w:rsidR="00E963F9" w:rsidRPr="00E963F9" w:rsidRDefault="00E963F9" w:rsidP="00E963F9">
            <w:pPr>
              <w:jc w:val="right"/>
              <w:rPr>
                <w:sz w:val="18"/>
                <w:szCs w:val="18"/>
              </w:rPr>
            </w:pPr>
            <w:r w:rsidRPr="00E963F9">
              <w:rPr>
                <w:sz w:val="18"/>
                <w:szCs w:val="18"/>
              </w:rPr>
              <w:t>ano</w:t>
            </w:r>
          </w:p>
        </w:tc>
        <w:tc>
          <w:tcPr>
            <w:tcW w:w="1312" w:type="dxa"/>
            <w:vAlign w:val="center"/>
          </w:tcPr>
          <w:p w:rsidR="00E963F9" w:rsidRPr="00E963F9" w:rsidRDefault="00E963F9" w:rsidP="00E963F9">
            <w:pPr>
              <w:jc w:val="right"/>
              <w:rPr>
                <w:sz w:val="18"/>
                <w:szCs w:val="18"/>
              </w:rPr>
            </w:pPr>
            <w:r w:rsidRPr="00E963F9">
              <w:rPr>
                <w:sz w:val="18"/>
                <w:szCs w:val="18"/>
              </w:rPr>
              <w:t>ano</w:t>
            </w:r>
          </w:p>
        </w:tc>
      </w:tr>
      <w:tr w:rsidR="00E963F9" w:rsidRPr="00DA5B55" w:rsidTr="00E963F9">
        <w:tc>
          <w:tcPr>
            <w:tcW w:w="1311" w:type="dxa"/>
            <w:shd w:val="clear" w:color="auto" w:fill="DBE5F1" w:themeFill="accent1" w:themeFillTint="33"/>
            <w:vAlign w:val="center"/>
          </w:tcPr>
          <w:p w:rsidR="00E963F9" w:rsidRPr="00BA2D53" w:rsidRDefault="00E963F9" w:rsidP="00E963F9">
            <w:pPr>
              <w:rPr>
                <w:sz w:val="18"/>
                <w:szCs w:val="18"/>
              </w:rPr>
            </w:pPr>
            <w:r w:rsidRPr="00BA2D53">
              <w:rPr>
                <w:sz w:val="18"/>
                <w:szCs w:val="18"/>
              </w:rPr>
              <w:t>Slaná</w:t>
            </w:r>
          </w:p>
        </w:tc>
        <w:tc>
          <w:tcPr>
            <w:tcW w:w="1311" w:type="dxa"/>
            <w:vAlign w:val="center"/>
          </w:tcPr>
          <w:p w:rsidR="00E963F9" w:rsidRPr="00DA5B55" w:rsidRDefault="00E963F9" w:rsidP="00E963F9">
            <w:pPr>
              <w:jc w:val="right"/>
              <w:rPr>
                <w:sz w:val="18"/>
                <w:szCs w:val="18"/>
              </w:rPr>
            </w:pPr>
            <w:r>
              <w:rPr>
                <w:sz w:val="18"/>
                <w:szCs w:val="18"/>
              </w:rPr>
              <w:t>1026,3</w:t>
            </w:r>
          </w:p>
        </w:tc>
        <w:tc>
          <w:tcPr>
            <w:tcW w:w="1312" w:type="dxa"/>
            <w:vAlign w:val="center"/>
          </w:tcPr>
          <w:p w:rsidR="00E963F9" w:rsidRPr="00DA5B55" w:rsidRDefault="00E963F9" w:rsidP="00E963F9">
            <w:pPr>
              <w:jc w:val="right"/>
              <w:rPr>
                <w:sz w:val="18"/>
                <w:szCs w:val="18"/>
              </w:rPr>
            </w:pPr>
            <w:r w:rsidRPr="00DA5B55">
              <w:rPr>
                <w:sz w:val="18"/>
                <w:szCs w:val="18"/>
              </w:rPr>
              <w:t>306,4</w:t>
            </w:r>
          </w:p>
        </w:tc>
        <w:tc>
          <w:tcPr>
            <w:tcW w:w="1311" w:type="dxa"/>
            <w:vAlign w:val="center"/>
          </w:tcPr>
          <w:p w:rsidR="00E963F9" w:rsidRPr="00DA5B55" w:rsidRDefault="00213BA2" w:rsidP="00E963F9">
            <w:pPr>
              <w:jc w:val="right"/>
              <w:rPr>
                <w:sz w:val="18"/>
                <w:szCs w:val="18"/>
              </w:rPr>
            </w:pPr>
            <w:r>
              <w:rPr>
                <w:sz w:val="18"/>
                <w:szCs w:val="18"/>
              </w:rPr>
              <w:t>29,9</w:t>
            </w:r>
          </w:p>
        </w:tc>
        <w:tc>
          <w:tcPr>
            <w:tcW w:w="1312" w:type="dxa"/>
            <w:vAlign w:val="center"/>
          </w:tcPr>
          <w:p w:rsidR="00E963F9" w:rsidRPr="00E963F9" w:rsidRDefault="00213BA2" w:rsidP="00E963F9">
            <w:pPr>
              <w:jc w:val="right"/>
              <w:rPr>
                <w:sz w:val="18"/>
                <w:szCs w:val="18"/>
              </w:rPr>
            </w:pPr>
            <w:r>
              <w:rPr>
                <w:sz w:val="18"/>
                <w:szCs w:val="18"/>
              </w:rPr>
              <w:t>ano</w:t>
            </w:r>
          </w:p>
        </w:tc>
        <w:tc>
          <w:tcPr>
            <w:tcW w:w="1311" w:type="dxa"/>
            <w:vAlign w:val="center"/>
          </w:tcPr>
          <w:p w:rsidR="00E963F9" w:rsidRPr="00E963F9" w:rsidRDefault="00E963F9" w:rsidP="00E963F9">
            <w:pPr>
              <w:jc w:val="right"/>
              <w:rPr>
                <w:sz w:val="18"/>
                <w:szCs w:val="18"/>
              </w:rPr>
            </w:pPr>
            <w:r w:rsidRPr="00E963F9">
              <w:rPr>
                <w:sz w:val="18"/>
                <w:szCs w:val="18"/>
              </w:rPr>
              <w:t>ne</w:t>
            </w:r>
          </w:p>
        </w:tc>
        <w:tc>
          <w:tcPr>
            <w:tcW w:w="1312" w:type="dxa"/>
            <w:vAlign w:val="center"/>
          </w:tcPr>
          <w:p w:rsidR="00E963F9" w:rsidRPr="00E963F9" w:rsidRDefault="00E963F9" w:rsidP="00E963F9">
            <w:pPr>
              <w:jc w:val="right"/>
              <w:rPr>
                <w:sz w:val="18"/>
                <w:szCs w:val="18"/>
              </w:rPr>
            </w:pPr>
            <w:r w:rsidRPr="00E963F9">
              <w:rPr>
                <w:sz w:val="18"/>
                <w:szCs w:val="18"/>
              </w:rPr>
              <w:t>ne</w:t>
            </w:r>
          </w:p>
        </w:tc>
      </w:tr>
      <w:tr w:rsidR="00E963F9" w:rsidRPr="00DA5B55" w:rsidTr="00E963F9">
        <w:tc>
          <w:tcPr>
            <w:tcW w:w="1311" w:type="dxa"/>
            <w:shd w:val="clear" w:color="auto" w:fill="DBE5F1" w:themeFill="accent1" w:themeFillTint="33"/>
            <w:vAlign w:val="center"/>
          </w:tcPr>
          <w:p w:rsidR="00E963F9" w:rsidRPr="00BA2D53" w:rsidRDefault="00E963F9" w:rsidP="00E963F9">
            <w:pPr>
              <w:rPr>
                <w:sz w:val="18"/>
                <w:szCs w:val="18"/>
              </w:rPr>
            </w:pPr>
            <w:r w:rsidRPr="00BA2D53">
              <w:rPr>
                <w:sz w:val="18"/>
                <w:szCs w:val="18"/>
              </w:rPr>
              <w:t>Soběraz</w:t>
            </w:r>
          </w:p>
        </w:tc>
        <w:tc>
          <w:tcPr>
            <w:tcW w:w="1311" w:type="dxa"/>
            <w:vAlign w:val="center"/>
          </w:tcPr>
          <w:p w:rsidR="00E963F9" w:rsidRPr="00DA5B55" w:rsidRDefault="00E963F9" w:rsidP="00E963F9">
            <w:pPr>
              <w:jc w:val="right"/>
              <w:rPr>
                <w:sz w:val="18"/>
                <w:szCs w:val="18"/>
              </w:rPr>
            </w:pPr>
            <w:r>
              <w:rPr>
                <w:sz w:val="18"/>
                <w:szCs w:val="18"/>
              </w:rPr>
              <w:t>311,0</w:t>
            </w:r>
          </w:p>
        </w:tc>
        <w:tc>
          <w:tcPr>
            <w:tcW w:w="1312" w:type="dxa"/>
            <w:vAlign w:val="center"/>
          </w:tcPr>
          <w:p w:rsidR="00E963F9" w:rsidRPr="00DA5B55" w:rsidRDefault="00E963F9" w:rsidP="00E963F9">
            <w:pPr>
              <w:jc w:val="right"/>
              <w:rPr>
                <w:sz w:val="18"/>
                <w:szCs w:val="18"/>
              </w:rPr>
            </w:pPr>
            <w:r w:rsidRPr="00DA5B55">
              <w:rPr>
                <w:sz w:val="18"/>
                <w:szCs w:val="18"/>
              </w:rPr>
              <w:t>63,3</w:t>
            </w:r>
          </w:p>
        </w:tc>
        <w:tc>
          <w:tcPr>
            <w:tcW w:w="1311" w:type="dxa"/>
            <w:vAlign w:val="center"/>
          </w:tcPr>
          <w:p w:rsidR="00E963F9" w:rsidRPr="00DA5B55" w:rsidRDefault="00213BA2" w:rsidP="00E963F9">
            <w:pPr>
              <w:jc w:val="right"/>
              <w:rPr>
                <w:sz w:val="18"/>
                <w:szCs w:val="18"/>
              </w:rPr>
            </w:pPr>
            <w:r>
              <w:rPr>
                <w:sz w:val="18"/>
                <w:szCs w:val="18"/>
              </w:rPr>
              <w:t>20,4</w:t>
            </w:r>
          </w:p>
        </w:tc>
        <w:tc>
          <w:tcPr>
            <w:tcW w:w="1312" w:type="dxa"/>
            <w:vAlign w:val="center"/>
          </w:tcPr>
          <w:p w:rsidR="00E963F9" w:rsidRPr="00E963F9" w:rsidRDefault="00E963F9" w:rsidP="00E963F9">
            <w:pPr>
              <w:jc w:val="right"/>
              <w:rPr>
                <w:sz w:val="18"/>
                <w:szCs w:val="18"/>
              </w:rPr>
            </w:pPr>
            <w:r w:rsidRPr="00E963F9">
              <w:rPr>
                <w:sz w:val="18"/>
                <w:szCs w:val="18"/>
              </w:rPr>
              <w:t>ano</w:t>
            </w:r>
          </w:p>
        </w:tc>
        <w:tc>
          <w:tcPr>
            <w:tcW w:w="1311" w:type="dxa"/>
            <w:vAlign w:val="center"/>
          </w:tcPr>
          <w:p w:rsidR="00E963F9" w:rsidRPr="00E963F9" w:rsidRDefault="00E963F9" w:rsidP="00E963F9">
            <w:pPr>
              <w:jc w:val="right"/>
              <w:rPr>
                <w:sz w:val="18"/>
                <w:szCs w:val="18"/>
              </w:rPr>
            </w:pPr>
            <w:r w:rsidRPr="00E963F9">
              <w:rPr>
                <w:sz w:val="18"/>
                <w:szCs w:val="18"/>
              </w:rPr>
              <w:t>ne</w:t>
            </w:r>
          </w:p>
        </w:tc>
        <w:tc>
          <w:tcPr>
            <w:tcW w:w="1312" w:type="dxa"/>
            <w:vAlign w:val="center"/>
          </w:tcPr>
          <w:p w:rsidR="00E963F9" w:rsidRPr="00E963F9" w:rsidRDefault="00E963F9" w:rsidP="00E963F9">
            <w:pPr>
              <w:jc w:val="right"/>
              <w:rPr>
                <w:sz w:val="18"/>
                <w:szCs w:val="18"/>
              </w:rPr>
            </w:pPr>
            <w:r w:rsidRPr="00E963F9">
              <w:rPr>
                <w:sz w:val="18"/>
                <w:szCs w:val="18"/>
              </w:rPr>
              <w:t>ne</w:t>
            </w:r>
          </w:p>
        </w:tc>
      </w:tr>
      <w:tr w:rsidR="00E963F9" w:rsidRPr="00DA5B55" w:rsidTr="00E963F9">
        <w:tc>
          <w:tcPr>
            <w:tcW w:w="1311" w:type="dxa"/>
            <w:shd w:val="clear" w:color="auto" w:fill="DBE5F1" w:themeFill="accent1" w:themeFillTint="33"/>
            <w:vAlign w:val="center"/>
          </w:tcPr>
          <w:p w:rsidR="00E963F9" w:rsidRPr="00BA2D53" w:rsidRDefault="00E963F9" w:rsidP="00E963F9">
            <w:pPr>
              <w:rPr>
                <w:sz w:val="18"/>
                <w:szCs w:val="18"/>
              </w:rPr>
            </w:pPr>
            <w:r w:rsidRPr="00BA2D53">
              <w:rPr>
                <w:sz w:val="18"/>
                <w:szCs w:val="18"/>
              </w:rPr>
              <w:t>Stará Paka</w:t>
            </w:r>
          </w:p>
        </w:tc>
        <w:tc>
          <w:tcPr>
            <w:tcW w:w="1311" w:type="dxa"/>
            <w:vAlign w:val="center"/>
          </w:tcPr>
          <w:p w:rsidR="00E963F9" w:rsidRPr="00DA5B55" w:rsidRDefault="00E963F9" w:rsidP="00E963F9">
            <w:pPr>
              <w:jc w:val="right"/>
              <w:rPr>
                <w:sz w:val="18"/>
                <w:szCs w:val="18"/>
              </w:rPr>
            </w:pPr>
            <w:r>
              <w:rPr>
                <w:sz w:val="18"/>
                <w:szCs w:val="18"/>
              </w:rPr>
              <w:t>2171,0</w:t>
            </w:r>
          </w:p>
        </w:tc>
        <w:tc>
          <w:tcPr>
            <w:tcW w:w="1312" w:type="dxa"/>
            <w:vAlign w:val="center"/>
          </w:tcPr>
          <w:p w:rsidR="00E963F9" w:rsidRPr="00DA5B55" w:rsidRDefault="00E963F9" w:rsidP="00E963F9">
            <w:pPr>
              <w:jc w:val="right"/>
              <w:rPr>
                <w:sz w:val="18"/>
                <w:szCs w:val="18"/>
              </w:rPr>
            </w:pPr>
            <w:r w:rsidRPr="00DA5B55">
              <w:rPr>
                <w:sz w:val="18"/>
                <w:szCs w:val="18"/>
              </w:rPr>
              <w:t>648,5</w:t>
            </w:r>
          </w:p>
        </w:tc>
        <w:tc>
          <w:tcPr>
            <w:tcW w:w="1311" w:type="dxa"/>
            <w:vAlign w:val="center"/>
          </w:tcPr>
          <w:p w:rsidR="00E963F9" w:rsidRPr="00DA5B55" w:rsidRDefault="00213BA2" w:rsidP="00E963F9">
            <w:pPr>
              <w:jc w:val="right"/>
              <w:rPr>
                <w:sz w:val="18"/>
                <w:szCs w:val="18"/>
              </w:rPr>
            </w:pPr>
            <w:r>
              <w:rPr>
                <w:sz w:val="18"/>
                <w:szCs w:val="18"/>
              </w:rPr>
              <w:t>29,9</w:t>
            </w:r>
          </w:p>
        </w:tc>
        <w:tc>
          <w:tcPr>
            <w:tcW w:w="1312" w:type="dxa"/>
            <w:vAlign w:val="center"/>
          </w:tcPr>
          <w:p w:rsidR="00E963F9" w:rsidRPr="00E963F9" w:rsidRDefault="00E963F9" w:rsidP="00E963F9">
            <w:pPr>
              <w:jc w:val="right"/>
              <w:rPr>
                <w:sz w:val="18"/>
                <w:szCs w:val="18"/>
              </w:rPr>
            </w:pPr>
            <w:r w:rsidRPr="00E963F9">
              <w:rPr>
                <w:sz w:val="18"/>
                <w:szCs w:val="18"/>
              </w:rPr>
              <w:t>ano</w:t>
            </w:r>
          </w:p>
        </w:tc>
        <w:tc>
          <w:tcPr>
            <w:tcW w:w="1311" w:type="dxa"/>
            <w:vAlign w:val="center"/>
          </w:tcPr>
          <w:p w:rsidR="00E963F9" w:rsidRPr="00E963F9" w:rsidRDefault="00E963F9" w:rsidP="00E963F9">
            <w:pPr>
              <w:jc w:val="right"/>
              <w:rPr>
                <w:sz w:val="18"/>
                <w:szCs w:val="18"/>
              </w:rPr>
            </w:pPr>
            <w:r w:rsidRPr="00E963F9">
              <w:rPr>
                <w:sz w:val="18"/>
                <w:szCs w:val="18"/>
              </w:rPr>
              <w:t>ano</w:t>
            </w:r>
          </w:p>
        </w:tc>
        <w:tc>
          <w:tcPr>
            <w:tcW w:w="1312" w:type="dxa"/>
            <w:vAlign w:val="center"/>
          </w:tcPr>
          <w:p w:rsidR="00E963F9" w:rsidRPr="00E963F9" w:rsidRDefault="00E963F9" w:rsidP="00E963F9">
            <w:pPr>
              <w:jc w:val="right"/>
              <w:rPr>
                <w:sz w:val="18"/>
                <w:szCs w:val="18"/>
              </w:rPr>
            </w:pPr>
            <w:r w:rsidRPr="00E963F9">
              <w:rPr>
                <w:sz w:val="18"/>
                <w:szCs w:val="18"/>
              </w:rPr>
              <w:t>ano</w:t>
            </w:r>
          </w:p>
        </w:tc>
      </w:tr>
      <w:tr w:rsidR="00E963F9" w:rsidRPr="00DA5B55" w:rsidTr="00E963F9">
        <w:tc>
          <w:tcPr>
            <w:tcW w:w="1311" w:type="dxa"/>
            <w:shd w:val="clear" w:color="auto" w:fill="DBE5F1" w:themeFill="accent1" w:themeFillTint="33"/>
            <w:vAlign w:val="center"/>
          </w:tcPr>
          <w:p w:rsidR="00E963F9" w:rsidRPr="00BA2D53" w:rsidRDefault="00E963F9" w:rsidP="00E963F9">
            <w:pPr>
              <w:rPr>
                <w:sz w:val="18"/>
                <w:szCs w:val="18"/>
              </w:rPr>
            </w:pPr>
            <w:r w:rsidRPr="00BA2D53">
              <w:rPr>
                <w:sz w:val="18"/>
                <w:szCs w:val="18"/>
              </w:rPr>
              <w:t>Stružinec</w:t>
            </w:r>
          </w:p>
        </w:tc>
        <w:tc>
          <w:tcPr>
            <w:tcW w:w="1311" w:type="dxa"/>
            <w:vAlign w:val="center"/>
          </w:tcPr>
          <w:p w:rsidR="00E963F9" w:rsidRPr="00DA5B55" w:rsidRDefault="00E963F9" w:rsidP="00E963F9">
            <w:pPr>
              <w:jc w:val="right"/>
              <w:rPr>
                <w:sz w:val="18"/>
                <w:szCs w:val="18"/>
              </w:rPr>
            </w:pPr>
            <w:r>
              <w:rPr>
                <w:sz w:val="18"/>
                <w:szCs w:val="18"/>
              </w:rPr>
              <w:t>1121,6</w:t>
            </w:r>
          </w:p>
        </w:tc>
        <w:tc>
          <w:tcPr>
            <w:tcW w:w="1312" w:type="dxa"/>
            <w:vAlign w:val="center"/>
          </w:tcPr>
          <w:p w:rsidR="00E963F9" w:rsidRPr="00DA5B55" w:rsidRDefault="00E963F9" w:rsidP="00E963F9">
            <w:pPr>
              <w:jc w:val="right"/>
              <w:rPr>
                <w:sz w:val="18"/>
                <w:szCs w:val="18"/>
              </w:rPr>
            </w:pPr>
            <w:r w:rsidRPr="00DA5B55">
              <w:rPr>
                <w:sz w:val="18"/>
                <w:szCs w:val="18"/>
              </w:rPr>
              <w:t>209,2</w:t>
            </w:r>
          </w:p>
        </w:tc>
        <w:tc>
          <w:tcPr>
            <w:tcW w:w="1311" w:type="dxa"/>
            <w:vAlign w:val="center"/>
          </w:tcPr>
          <w:p w:rsidR="00E963F9" w:rsidRPr="00DA5B55" w:rsidRDefault="00213BA2" w:rsidP="00E963F9">
            <w:pPr>
              <w:jc w:val="right"/>
              <w:rPr>
                <w:sz w:val="18"/>
                <w:szCs w:val="18"/>
              </w:rPr>
            </w:pPr>
            <w:r>
              <w:rPr>
                <w:sz w:val="18"/>
                <w:szCs w:val="18"/>
              </w:rPr>
              <w:t>18,7</w:t>
            </w:r>
          </w:p>
        </w:tc>
        <w:tc>
          <w:tcPr>
            <w:tcW w:w="1312" w:type="dxa"/>
            <w:vAlign w:val="center"/>
          </w:tcPr>
          <w:p w:rsidR="00E963F9" w:rsidRPr="00E963F9" w:rsidRDefault="00213BA2" w:rsidP="00E963F9">
            <w:pPr>
              <w:jc w:val="right"/>
              <w:rPr>
                <w:sz w:val="18"/>
                <w:szCs w:val="18"/>
              </w:rPr>
            </w:pPr>
            <w:r>
              <w:rPr>
                <w:sz w:val="18"/>
                <w:szCs w:val="18"/>
              </w:rPr>
              <w:t>ano</w:t>
            </w:r>
          </w:p>
        </w:tc>
        <w:tc>
          <w:tcPr>
            <w:tcW w:w="1311" w:type="dxa"/>
            <w:vAlign w:val="center"/>
          </w:tcPr>
          <w:p w:rsidR="00E963F9" w:rsidRPr="00E963F9" w:rsidRDefault="00E963F9" w:rsidP="00E963F9">
            <w:pPr>
              <w:jc w:val="right"/>
              <w:rPr>
                <w:sz w:val="18"/>
                <w:szCs w:val="18"/>
              </w:rPr>
            </w:pPr>
            <w:r w:rsidRPr="00E963F9">
              <w:rPr>
                <w:sz w:val="18"/>
                <w:szCs w:val="18"/>
              </w:rPr>
              <w:t>ne</w:t>
            </w:r>
          </w:p>
        </w:tc>
        <w:tc>
          <w:tcPr>
            <w:tcW w:w="1312" w:type="dxa"/>
            <w:vAlign w:val="center"/>
          </w:tcPr>
          <w:p w:rsidR="00E963F9" w:rsidRPr="00E963F9" w:rsidRDefault="00E963F9" w:rsidP="00E963F9">
            <w:pPr>
              <w:jc w:val="right"/>
              <w:rPr>
                <w:sz w:val="18"/>
                <w:szCs w:val="18"/>
              </w:rPr>
            </w:pPr>
            <w:r w:rsidRPr="00E963F9">
              <w:rPr>
                <w:sz w:val="18"/>
                <w:szCs w:val="18"/>
              </w:rPr>
              <w:t>ne</w:t>
            </w:r>
          </w:p>
        </w:tc>
      </w:tr>
      <w:tr w:rsidR="00E963F9" w:rsidRPr="00DA5B55" w:rsidTr="00E963F9">
        <w:tc>
          <w:tcPr>
            <w:tcW w:w="1311" w:type="dxa"/>
            <w:shd w:val="clear" w:color="auto" w:fill="DBE5F1" w:themeFill="accent1" w:themeFillTint="33"/>
            <w:vAlign w:val="center"/>
          </w:tcPr>
          <w:p w:rsidR="00E963F9" w:rsidRPr="00BA2D53" w:rsidRDefault="00E963F9" w:rsidP="00E963F9">
            <w:pPr>
              <w:rPr>
                <w:sz w:val="18"/>
                <w:szCs w:val="18"/>
              </w:rPr>
            </w:pPr>
            <w:r w:rsidRPr="00BA2D53">
              <w:rPr>
                <w:sz w:val="18"/>
                <w:szCs w:val="18"/>
              </w:rPr>
              <w:t>Syřenov</w:t>
            </w:r>
          </w:p>
        </w:tc>
        <w:tc>
          <w:tcPr>
            <w:tcW w:w="1311" w:type="dxa"/>
            <w:vAlign w:val="center"/>
          </w:tcPr>
          <w:p w:rsidR="00E963F9" w:rsidRPr="00DA5B55" w:rsidRDefault="00E963F9" w:rsidP="00E963F9">
            <w:pPr>
              <w:jc w:val="right"/>
              <w:rPr>
                <w:sz w:val="18"/>
                <w:szCs w:val="18"/>
              </w:rPr>
            </w:pPr>
            <w:r>
              <w:rPr>
                <w:sz w:val="18"/>
                <w:szCs w:val="18"/>
              </w:rPr>
              <w:t>645,5</w:t>
            </w:r>
          </w:p>
        </w:tc>
        <w:tc>
          <w:tcPr>
            <w:tcW w:w="1312" w:type="dxa"/>
            <w:vAlign w:val="center"/>
          </w:tcPr>
          <w:p w:rsidR="00E963F9" w:rsidRPr="00DA5B55" w:rsidRDefault="00E963F9" w:rsidP="00E963F9">
            <w:pPr>
              <w:jc w:val="right"/>
              <w:rPr>
                <w:sz w:val="18"/>
                <w:szCs w:val="18"/>
              </w:rPr>
            </w:pPr>
            <w:r w:rsidRPr="00DA5B55">
              <w:rPr>
                <w:sz w:val="18"/>
                <w:szCs w:val="18"/>
              </w:rPr>
              <w:t>280,8</w:t>
            </w:r>
          </w:p>
        </w:tc>
        <w:tc>
          <w:tcPr>
            <w:tcW w:w="1311" w:type="dxa"/>
            <w:vAlign w:val="center"/>
          </w:tcPr>
          <w:p w:rsidR="00E963F9" w:rsidRPr="00DA5B55" w:rsidRDefault="00213BA2" w:rsidP="00E963F9">
            <w:pPr>
              <w:jc w:val="right"/>
              <w:rPr>
                <w:sz w:val="18"/>
                <w:szCs w:val="18"/>
              </w:rPr>
            </w:pPr>
            <w:r>
              <w:rPr>
                <w:sz w:val="18"/>
                <w:szCs w:val="18"/>
              </w:rPr>
              <w:t>43,5</w:t>
            </w:r>
          </w:p>
        </w:tc>
        <w:tc>
          <w:tcPr>
            <w:tcW w:w="1312" w:type="dxa"/>
            <w:vAlign w:val="center"/>
          </w:tcPr>
          <w:p w:rsidR="00E963F9" w:rsidRPr="00E963F9" w:rsidRDefault="00E963F9" w:rsidP="00E963F9">
            <w:pPr>
              <w:jc w:val="right"/>
              <w:rPr>
                <w:sz w:val="18"/>
                <w:szCs w:val="18"/>
              </w:rPr>
            </w:pPr>
            <w:r w:rsidRPr="00E963F9">
              <w:rPr>
                <w:sz w:val="18"/>
                <w:szCs w:val="18"/>
              </w:rPr>
              <w:t>ano</w:t>
            </w:r>
          </w:p>
        </w:tc>
        <w:tc>
          <w:tcPr>
            <w:tcW w:w="1311" w:type="dxa"/>
            <w:vAlign w:val="center"/>
          </w:tcPr>
          <w:p w:rsidR="00E963F9" w:rsidRPr="00E963F9" w:rsidRDefault="00E963F9" w:rsidP="00E963F9">
            <w:pPr>
              <w:jc w:val="right"/>
              <w:rPr>
                <w:sz w:val="18"/>
                <w:szCs w:val="18"/>
              </w:rPr>
            </w:pPr>
            <w:r w:rsidRPr="00E963F9">
              <w:rPr>
                <w:sz w:val="18"/>
                <w:szCs w:val="18"/>
              </w:rPr>
              <w:t>ne</w:t>
            </w:r>
          </w:p>
        </w:tc>
        <w:tc>
          <w:tcPr>
            <w:tcW w:w="1312" w:type="dxa"/>
            <w:vAlign w:val="center"/>
          </w:tcPr>
          <w:p w:rsidR="00E963F9" w:rsidRPr="00E963F9" w:rsidRDefault="00E963F9" w:rsidP="00E963F9">
            <w:pPr>
              <w:jc w:val="right"/>
              <w:rPr>
                <w:sz w:val="18"/>
                <w:szCs w:val="18"/>
              </w:rPr>
            </w:pPr>
            <w:r w:rsidRPr="00E963F9">
              <w:rPr>
                <w:sz w:val="18"/>
                <w:szCs w:val="18"/>
              </w:rPr>
              <w:t>ano</w:t>
            </w:r>
          </w:p>
        </w:tc>
      </w:tr>
      <w:tr w:rsidR="00E963F9" w:rsidRPr="00DA5B55" w:rsidTr="00E963F9">
        <w:tc>
          <w:tcPr>
            <w:tcW w:w="1311" w:type="dxa"/>
            <w:shd w:val="clear" w:color="auto" w:fill="DBE5F1" w:themeFill="accent1" w:themeFillTint="33"/>
            <w:vAlign w:val="center"/>
          </w:tcPr>
          <w:p w:rsidR="00E963F9" w:rsidRPr="00BA2D53" w:rsidRDefault="00E963F9" w:rsidP="00E963F9">
            <w:pPr>
              <w:rPr>
                <w:sz w:val="18"/>
                <w:szCs w:val="18"/>
              </w:rPr>
            </w:pPr>
            <w:r w:rsidRPr="00BA2D53">
              <w:rPr>
                <w:sz w:val="18"/>
                <w:szCs w:val="18"/>
              </w:rPr>
              <w:t>Tatobity</w:t>
            </w:r>
          </w:p>
        </w:tc>
        <w:tc>
          <w:tcPr>
            <w:tcW w:w="1311" w:type="dxa"/>
            <w:vAlign w:val="center"/>
          </w:tcPr>
          <w:p w:rsidR="00E963F9" w:rsidRPr="00DA5B55" w:rsidRDefault="00E963F9" w:rsidP="00E963F9">
            <w:pPr>
              <w:jc w:val="right"/>
              <w:rPr>
                <w:sz w:val="18"/>
                <w:szCs w:val="18"/>
              </w:rPr>
            </w:pPr>
            <w:r>
              <w:rPr>
                <w:sz w:val="18"/>
                <w:szCs w:val="18"/>
              </w:rPr>
              <w:t>706,4</w:t>
            </w:r>
          </w:p>
        </w:tc>
        <w:tc>
          <w:tcPr>
            <w:tcW w:w="1312" w:type="dxa"/>
            <w:vAlign w:val="center"/>
          </w:tcPr>
          <w:p w:rsidR="00E963F9" w:rsidRPr="00DA5B55" w:rsidRDefault="00E963F9" w:rsidP="00E963F9">
            <w:pPr>
              <w:jc w:val="right"/>
              <w:rPr>
                <w:sz w:val="18"/>
                <w:szCs w:val="18"/>
              </w:rPr>
            </w:pPr>
            <w:r w:rsidRPr="00DA5B55">
              <w:rPr>
                <w:sz w:val="18"/>
                <w:szCs w:val="18"/>
              </w:rPr>
              <w:t>197,0</w:t>
            </w:r>
          </w:p>
        </w:tc>
        <w:tc>
          <w:tcPr>
            <w:tcW w:w="1311" w:type="dxa"/>
            <w:vAlign w:val="center"/>
          </w:tcPr>
          <w:p w:rsidR="00E963F9" w:rsidRPr="00DA5B55" w:rsidRDefault="00213BA2" w:rsidP="00E963F9">
            <w:pPr>
              <w:jc w:val="right"/>
              <w:rPr>
                <w:sz w:val="18"/>
                <w:szCs w:val="18"/>
              </w:rPr>
            </w:pPr>
            <w:r>
              <w:rPr>
                <w:sz w:val="18"/>
                <w:szCs w:val="18"/>
              </w:rPr>
              <w:t>27,9</w:t>
            </w:r>
          </w:p>
        </w:tc>
        <w:tc>
          <w:tcPr>
            <w:tcW w:w="1312" w:type="dxa"/>
            <w:vAlign w:val="center"/>
          </w:tcPr>
          <w:p w:rsidR="00E963F9" w:rsidRPr="00E963F9" w:rsidRDefault="00E963F9" w:rsidP="00E963F9">
            <w:pPr>
              <w:jc w:val="right"/>
              <w:rPr>
                <w:sz w:val="18"/>
                <w:szCs w:val="18"/>
              </w:rPr>
            </w:pPr>
            <w:r w:rsidRPr="00E963F9">
              <w:rPr>
                <w:sz w:val="18"/>
                <w:szCs w:val="18"/>
              </w:rPr>
              <w:t>ano</w:t>
            </w:r>
          </w:p>
        </w:tc>
        <w:tc>
          <w:tcPr>
            <w:tcW w:w="1311" w:type="dxa"/>
            <w:vAlign w:val="center"/>
          </w:tcPr>
          <w:p w:rsidR="00E963F9" w:rsidRPr="00E963F9" w:rsidRDefault="00E963F9" w:rsidP="00E963F9">
            <w:pPr>
              <w:jc w:val="right"/>
              <w:rPr>
                <w:sz w:val="18"/>
                <w:szCs w:val="18"/>
              </w:rPr>
            </w:pPr>
            <w:r w:rsidRPr="00E963F9">
              <w:rPr>
                <w:sz w:val="18"/>
                <w:szCs w:val="18"/>
              </w:rPr>
              <w:t>ne</w:t>
            </w:r>
          </w:p>
        </w:tc>
        <w:tc>
          <w:tcPr>
            <w:tcW w:w="1312" w:type="dxa"/>
            <w:vAlign w:val="center"/>
          </w:tcPr>
          <w:p w:rsidR="00E963F9" w:rsidRPr="00E963F9" w:rsidRDefault="00E963F9" w:rsidP="00E963F9">
            <w:pPr>
              <w:jc w:val="right"/>
              <w:rPr>
                <w:sz w:val="18"/>
                <w:szCs w:val="18"/>
              </w:rPr>
            </w:pPr>
            <w:r w:rsidRPr="00E963F9">
              <w:rPr>
                <w:sz w:val="18"/>
                <w:szCs w:val="18"/>
              </w:rPr>
              <w:t>ano</w:t>
            </w:r>
          </w:p>
        </w:tc>
      </w:tr>
      <w:tr w:rsidR="00E963F9" w:rsidRPr="00DA5B55" w:rsidTr="00E963F9">
        <w:tc>
          <w:tcPr>
            <w:tcW w:w="1311" w:type="dxa"/>
            <w:shd w:val="clear" w:color="auto" w:fill="DBE5F1" w:themeFill="accent1" w:themeFillTint="33"/>
            <w:vAlign w:val="center"/>
          </w:tcPr>
          <w:p w:rsidR="00E963F9" w:rsidRPr="00BA2D53" w:rsidRDefault="00E963F9" w:rsidP="00E963F9">
            <w:pPr>
              <w:rPr>
                <w:sz w:val="18"/>
                <w:szCs w:val="18"/>
              </w:rPr>
            </w:pPr>
            <w:r w:rsidRPr="00BA2D53">
              <w:rPr>
                <w:sz w:val="18"/>
                <w:szCs w:val="18"/>
              </w:rPr>
              <w:t>Úbislavice</w:t>
            </w:r>
          </w:p>
        </w:tc>
        <w:tc>
          <w:tcPr>
            <w:tcW w:w="1311" w:type="dxa"/>
            <w:vAlign w:val="center"/>
          </w:tcPr>
          <w:p w:rsidR="00E963F9" w:rsidRPr="00DA5B55" w:rsidRDefault="00E963F9" w:rsidP="00E963F9">
            <w:pPr>
              <w:jc w:val="right"/>
              <w:rPr>
                <w:sz w:val="18"/>
                <w:szCs w:val="18"/>
              </w:rPr>
            </w:pPr>
            <w:r>
              <w:rPr>
                <w:sz w:val="18"/>
                <w:szCs w:val="18"/>
              </w:rPr>
              <w:t>1205,8</w:t>
            </w:r>
          </w:p>
        </w:tc>
        <w:tc>
          <w:tcPr>
            <w:tcW w:w="1312" w:type="dxa"/>
            <w:vAlign w:val="center"/>
          </w:tcPr>
          <w:p w:rsidR="00E963F9" w:rsidRPr="00DA5B55" w:rsidRDefault="00E963F9" w:rsidP="00E963F9">
            <w:pPr>
              <w:jc w:val="right"/>
              <w:rPr>
                <w:sz w:val="18"/>
                <w:szCs w:val="18"/>
              </w:rPr>
            </w:pPr>
            <w:r w:rsidRPr="00DA5B55">
              <w:rPr>
                <w:sz w:val="18"/>
                <w:szCs w:val="18"/>
              </w:rPr>
              <w:t>381,6</w:t>
            </w:r>
          </w:p>
        </w:tc>
        <w:tc>
          <w:tcPr>
            <w:tcW w:w="1311" w:type="dxa"/>
            <w:vAlign w:val="center"/>
          </w:tcPr>
          <w:p w:rsidR="00E963F9" w:rsidRPr="00DA5B55" w:rsidRDefault="00213BA2" w:rsidP="00E963F9">
            <w:pPr>
              <w:jc w:val="right"/>
              <w:rPr>
                <w:sz w:val="18"/>
                <w:szCs w:val="18"/>
              </w:rPr>
            </w:pPr>
            <w:r>
              <w:rPr>
                <w:sz w:val="18"/>
                <w:szCs w:val="18"/>
              </w:rPr>
              <w:t>31,6</w:t>
            </w:r>
          </w:p>
        </w:tc>
        <w:tc>
          <w:tcPr>
            <w:tcW w:w="1312" w:type="dxa"/>
            <w:vAlign w:val="center"/>
          </w:tcPr>
          <w:p w:rsidR="00E963F9" w:rsidRPr="00E963F9" w:rsidRDefault="00E963F9" w:rsidP="00E963F9">
            <w:pPr>
              <w:jc w:val="right"/>
              <w:rPr>
                <w:sz w:val="18"/>
                <w:szCs w:val="18"/>
              </w:rPr>
            </w:pPr>
            <w:r w:rsidRPr="00E963F9">
              <w:rPr>
                <w:sz w:val="18"/>
                <w:szCs w:val="18"/>
              </w:rPr>
              <w:t>ano</w:t>
            </w:r>
          </w:p>
        </w:tc>
        <w:tc>
          <w:tcPr>
            <w:tcW w:w="1311" w:type="dxa"/>
            <w:vAlign w:val="center"/>
          </w:tcPr>
          <w:p w:rsidR="00E963F9" w:rsidRPr="00E963F9" w:rsidRDefault="00E963F9" w:rsidP="00E963F9">
            <w:pPr>
              <w:jc w:val="right"/>
              <w:rPr>
                <w:sz w:val="18"/>
                <w:szCs w:val="18"/>
              </w:rPr>
            </w:pPr>
            <w:r w:rsidRPr="00E963F9">
              <w:rPr>
                <w:sz w:val="18"/>
                <w:szCs w:val="18"/>
              </w:rPr>
              <w:t>ano</w:t>
            </w:r>
          </w:p>
        </w:tc>
        <w:tc>
          <w:tcPr>
            <w:tcW w:w="1312" w:type="dxa"/>
            <w:vAlign w:val="center"/>
          </w:tcPr>
          <w:p w:rsidR="00E963F9" w:rsidRPr="00E963F9" w:rsidRDefault="00E963F9" w:rsidP="00E963F9">
            <w:pPr>
              <w:jc w:val="right"/>
              <w:rPr>
                <w:sz w:val="18"/>
                <w:szCs w:val="18"/>
              </w:rPr>
            </w:pPr>
            <w:r w:rsidRPr="00E963F9">
              <w:rPr>
                <w:sz w:val="18"/>
                <w:szCs w:val="18"/>
              </w:rPr>
              <w:t>ano</w:t>
            </w:r>
          </w:p>
        </w:tc>
      </w:tr>
      <w:tr w:rsidR="00E963F9" w:rsidRPr="00DA5B55" w:rsidTr="00E963F9">
        <w:tc>
          <w:tcPr>
            <w:tcW w:w="1311" w:type="dxa"/>
            <w:shd w:val="clear" w:color="auto" w:fill="DBE5F1" w:themeFill="accent1" w:themeFillTint="33"/>
            <w:vAlign w:val="center"/>
          </w:tcPr>
          <w:p w:rsidR="00E963F9" w:rsidRPr="00BA2D53" w:rsidRDefault="00E963F9" w:rsidP="00E963F9">
            <w:pPr>
              <w:rPr>
                <w:sz w:val="18"/>
                <w:szCs w:val="18"/>
              </w:rPr>
            </w:pPr>
            <w:r w:rsidRPr="00BA2D53">
              <w:rPr>
                <w:sz w:val="18"/>
                <w:szCs w:val="18"/>
              </w:rPr>
              <w:t>Újezd pod Troskami</w:t>
            </w:r>
          </w:p>
        </w:tc>
        <w:tc>
          <w:tcPr>
            <w:tcW w:w="1311" w:type="dxa"/>
            <w:vAlign w:val="center"/>
          </w:tcPr>
          <w:p w:rsidR="00E963F9" w:rsidRPr="00DA5B55" w:rsidRDefault="00E963F9" w:rsidP="00E963F9">
            <w:pPr>
              <w:jc w:val="right"/>
              <w:rPr>
                <w:sz w:val="18"/>
                <w:szCs w:val="18"/>
              </w:rPr>
            </w:pPr>
            <w:r>
              <w:rPr>
                <w:sz w:val="18"/>
                <w:szCs w:val="18"/>
              </w:rPr>
              <w:t>756,5</w:t>
            </w:r>
          </w:p>
        </w:tc>
        <w:tc>
          <w:tcPr>
            <w:tcW w:w="1312" w:type="dxa"/>
            <w:vAlign w:val="center"/>
          </w:tcPr>
          <w:p w:rsidR="00E963F9" w:rsidRPr="00DA5B55" w:rsidRDefault="00E963F9" w:rsidP="00E963F9">
            <w:pPr>
              <w:jc w:val="right"/>
              <w:rPr>
                <w:sz w:val="18"/>
                <w:szCs w:val="18"/>
              </w:rPr>
            </w:pPr>
            <w:r w:rsidRPr="00DA5B55">
              <w:rPr>
                <w:sz w:val="18"/>
                <w:szCs w:val="18"/>
              </w:rPr>
              <w:t>18,3</w:t>
            </w:r>
          </w:p>
        </w:tc>
        <w:tc>
          <w:tcPr>
            <w:tcW w:w="1311" w:type="dxa"/>
            <w:vAlign w:val="center"/>
          </w:tcPr>
          <w:p w:rsidR="00E963F9" w:rsidRPr="00DA5B55" w:rsidRDefault="00213BA2" w:rsidP="00E963F9">
            <w:pPr>
              <w:jc w:val="right"/>
              <w:rPr>
                <w:sz w:val="18"/>
                <w:szCs w:val="18"/>
              </w:rPr>
            </w:pPr>
            <w:r>
              <w:rPr>
                <w:sz w:val="18"/>
                <w:szCs w:val="18"/>
              </w:rPr>
              <w:t>2,4</w:t>
            </w:r>
          </w:p>
        </w:tc>
        <w:tc>
          <w:tcPr>
            <w:tcW w:w="1312" w:type="dxa"/>
            <w:vAlign w:val="center"/>
          </w:tcPr>
          <w:p w:rsidR="00E963F9" w:rsidRPr="00E963F9" w:rsidRDefault="00E963F9" w:rsidP="00E963F9">
            <w:pPr>
              <w:jc w:val="right"/>
              <w:rPr>
                <w:sz w:val="18"/>
                <w:szCs w:val="18"/>
              </w:rPr>
            </w:pPr>
            <w:r w:rsidRPr="00E963F9">
              <w:rPr>
                <w:sz w:val="18"/>
                <w:szCs w:val="18"/>
              </w:rPr>
              <w:t>ano</w:t>
            </w:r>
          </w:p>
        </w:tc>
        <w:tc>
          <w:tcPr>
            <w:tcW w:w="1311" w:type="dxa"/>
            <w:vAlign w:val="center"/>
          </w:tcPr>
          <w:p w:rsidR="00E963F9" w:rsidRPr="00E963F9" w:rsidRDefault="00E963F9" w:rsidP="00E963F9">
            <w:pPr>
              <w:jc w:val="right"/>
              <w:rPr>
                <w:sz w:val="18"/>
                <w:szCs w:val="18"/>
              </w:rPr>
            </w:pPr>
            <w:r w:rsidRPr="00E963F9">
              <w:rPr>
                <w:sz w:val="18"/>
                <w:szCs w:val="18"/>
              </w:rPr>
              <w:t>ano</w:t>
            </w:r>
          </w:p>
        </w:tc>
        <w:tc>
          <w:tcPr>
            <w:tcW w:w="1312" w:type="dxa"/>
            <w:vAlign w:val="center"/>
          </w:tcPr>
          <w:p w:rsidR="00E963F9" w:rsidRPr="00E963F9" w:rsidRDefault="00E963F9" w:rsidP="00E963F9">
            <w:pPr>
              <w:jc w:val="right"/>
              <w:rPr>
                <w:sz w:val="18"/>
                <w:szCs w:val="18"/>
              </w:rPr>
            </w:pPr>
            <w:r w:rsidRPr="00E963F9">
              <w:rPr>
                <w:sz w:val="18"/>
                <w:szCs w:val="18"/>
              </w:rPr>
              <w:t>ne</w:t>
            </w:r>
          </w:p>
        </w:tc>
      </w:tr>
      <w:tr w:rsidR="00E963F9" w:rsidRPr="00DA5B55" w:rsidTr="00E963F9">
        <w:tc>
          <w:tcPr>
            <w:tcW w:w="1311" w:type="dxa"/>
            <w:shd w:val="clear" w:color="auto" w:fill="DBE5F1" w:themeFill="accent1" w:themeFillTint="33"/>
            <w:vAlign w:val="center"/>
          </w:tcPr>
          <w:p w:rsidR="00E963F9" w:rsidRPr="00BA2D53" w:rsidRDefault="00E963F9" w:rsidP="00E963F9">
            <w:pPr>
              <w:rPr>
                <w:sz w:val="18"/>
                <w:szCs w:val="18"/>
              </w:rPr>
            </w:pPr>
            <w:r w:rsidRPr="00BA2D53">
              <w:rPr>
                <w:sz w:val="18"/>
                <w:szCs w:val="18"/>
              </w:rPr>
              <w:t>Veselá</w:t>
            </w:r>
          </w:p>
        </w:tc>
        <w:tc>
          <w:tcPr>
            <w:tcW w:w="1311" w:type="dxa"/>
            <w:vAlign w:val="center"/>
          </w:tcPr>
          <w:p w:rsidR="00E963F9" w:rsidRPr="00DA5B55" w:rsidRDefault="00E963F9" w:rsidP="00E963F9">
            <w:pPr>
              <w:jc w:val="right"/>
              <w:rPr>
                <w:sz w:val="18"/>
                <w:szCs w:val="18"/>
              </w:rPr>
            </w:pPr>
            <w:r>
              <w:rPr>
                <w:sz w:val="18"/>
                <w:szCs w:val="18"/>
              </w:rPr>
              <w:t>577,7</w:t>
            </w:r>
          </w:p>
        </w:tc>
        <w:tc>
          <w:tcPr>
            <w:tcW w:w="1312" w:type="dxa"/>
            <w:vAlign w:val="center"/>
          </w:tcPr>
          <w:p w:rsidR="00E963F9" w:rsidRPr="00DA5B55" w:rsidRDefault="00E963F9" w:rsidP="00E963F9">
            <w:pPr>
              <w:jc w:val="right"/>
              <w:rPr>
                <w:sz w:val="18"/>
                <w:szCs w:val="18"/>
              </w:rPr>
            </w:pPr>
            <w:r w:rsidRPr="00DA5B55">
              <w:rPr>
                <w:sz w:val="18"/>
                <w:szCs w:val="18"/>
              </w:rPr>
              <w:t>149,7</w:t>
            </w:r>
          </w:p>
        </w:tc>
        <w:tc>
          <w:tcPr>
            <w:tcW w:w="1311" w:type="dxa"/>
            <w:vAlign w:val="center"/>
          </w:tcPr>
          <w:p w:rsidR="00E963F9" w:rsidRPr="00DA5B55" w:rsidRDefault="00213BA2" w:rsidP="00E963F9">
            <w:pPr>
              <w:jc w:val="right"/>
              <w:rPr>
                <w:sz w:val="18"/>
                <w:szCs w:val="18"/>
              </w:rPr>
            </w:pPr>
            <w:r>
              <w:rPr>
                <w:sz w:val="18"/>
                <w:szCs w:val="18"/>
              </w:rPr>
              <w:t>25,9</w:t>
            </w:r>
          </w:p>
        </w:tc>
        <w:tc>
          <w:tcPr>
            <w:tcW w:w="1312" w:type="dxa"/>
            <w:vAlign w:val="center"/>
          </w:tcPr>
          <w:p w:rsidR="00E963F9" w:rsidRPr="00E963F9" w:rsidRDefault="00E963F9" w:rsidP="00E963F9">
            <w:pPr>
              <w:jc w:val="right"/>
              <w:rPr>
                <w:sz w:val="18"/>
                <w:szCs w:val="18"/>
              </w:rPr>
            </w:pPr>
            <w:r w:rsidRPr="00E963F9">
              <w:rPr>
                <w:sz w:val="18"/>
                <w:szCs w:val="18"/>
              </w:rPr>
              <w:t>ano</w:t>
            </w:r>
          </w:p>
        </w:tc>
        <w:tc>
          <w:tcPr>
            <w:tcW w:w="1311" w:type="dxa"/>
            <w:vAlign w:val="center"/>
          </w:tcPr>
          <w:p w:rsidR="00E963F9" w:rsidRPr="00E963F9" w:rsidRDefault="00E963F9" w:rsidP="00E963F9">
            <w:pPr>
              <w:jc w:val="right"/>
              <w:rPr>
                <w:sz w:val="18"/>
                <w:szCs w:val="18"/>
              </w:rPr>
            </w:pPr>
            <w:r w:rsidRPr="00E963F9">
              <w:rPr>
                <w:sz w:val="18"/>
                <w:szCs w:val="18"/>
              </w:rPr>
              <w:t>ne</w:t>
            </w:r>
          </w:p>
        </w:tc>
        <w:tc>
          <w:tcPr>
            <w:tcW w:w="1312" w:type="dxa"/>
            <w:vAlign w:val="center"/>
          </w:tcPr>
          <w:p w:rsidR="00E963F9" w:rsidRPr="00E963F9" w:rsidRDefault="00E963F9" w:rsidP="00E963F9">
            <w:pPr>
              <w:jc w:val="right"/>
              <w:rPr>
                <w:sz w:val="18"/>
                <w:szCs w:val="18"/>
              </w:rPr>
            </w:pPr>
            <w:r w:rsidRPr="00E963F9">
              <w:rPr>
                <w:sz w:val="18"/>
                <w:szCs w:val="18"/>
              </w:rPr>
              <w:t>ano</w:t>
            </w:r>
          </w:p>
        </w:tc>
      </w:tr>
      <w:tr w:rsidR="00E963F9" w:rsidRPr="00DA5B55" w:rsidTr="00E963F9">
        <w:tc>
          <w:tcPr>
            <w:tcW w:w="1311" w:type="dxa"/>
            <w:shd w:val="clear" w:color="auto" w:fill="DBE5F1" w:themeFill="accent1" w:themeFillTint="33"/>
            <w:vAlign w:val="center"/>
          </w:tcPr>
          <w:p w:rsidR="00E963F9" w:rsidRPr="00BA2D53" w:rsidRDefault="00E963F9" w:rsidP="00E963F9">
            <w:pPr>
              <w:rPr>
                <w:sz w:val="18"/>
                <w:szCs w:val="18"/>
              </w:rPr>
            </w:pPr>
            <w:r w:rsidRPr="00BA2D53">
              <w:rPr>
                <w:sz w:val="18"/>
                <w:szCs w:val="18"/>
              </w:rPr>
              <w:t>Vidochov</w:t>
            </w:r>
          </w:p>
        </w:tc>
        <w:tc>
          <w:tcPr>
            <w:tcW w:w="1311" w:type="dxa"/>
            <w:vAlign w:val="center"/>
          </w:tcPr>
          <w:p w:rsidR="00E963F9" w:rsidRPr="00DA5B55" w:rsidRDefault="00E963F9" w:rsidP="00E963F9">
            <w:pPr>
              <w:jc w:val="right"/>
              <w:rPr>
                <w:sz w:val="18"/>
                <w:szCs w:val="18"/>
              </w:rPr>
            </w:pPr>
            <w:r>
              <w:rPr>
                <w:sz w:val="18"/>
                <w:szCs w:val="18"/>
              </w:rPr>
              <w:t>1171,8</w:t>
            </w:r>
          </w:p>
        </w:tc>
        <w:tc>
          <w:tcPr>
            <w:tcW w:w="1312" w:type="dxa"/>
            <w:vAlign w:val="center"/>
          </w:tcPr>
          <w:p w:rsidR="00E963F9" w:rsidRPr="00DA5B55" w:rsidRDefault="00E963F9" w:rsidP="00E963F9">
            <w:pPr>
              <w:jc w:val="right"/>
              <w:rPr>
                <w:sz w:val="18"/>
                <w:szCs w:val="18"/>
              </w:rPr>
            </w:pPr>
            <w:r w:rsidRPr="00DA5B55">
              <w:rPr>
                <w:sz w:val="18"/>
                <w:szCs w:val="18"/>
              </w:rPr>
              <w:t>413,1</w:t>
            </w:r>
          </w:p>
        </w:tc>
        <w:tc>
          <w:tcPr>
            <w:tcW w:w="1311" w:type="dxa"/>
            <w:vAlign w:val="center"/>
          </w:tcPr>
          <w:p w:rsidR="00E963F9" w:rsidRPr="00DA5B55" w:rsidRDefault="00213BA2" w:rsidP="00E963F9">
            <w:pPr>
              <w:jc w:val="right"/>
              <w:rPr>
                <w:sz w:val="18"/>
                <w:szCs w:val="18"/>
              </w:rPr>
            </w:pPr>
            <w:r>
              <w:rPr>
                <w:sz w:val="18"/>
                <w:szCs w:val="18"/>
              </w:rPr>
              <w:t>35,3</w:t>
            </w:r>
          </w:p>
        </w:tc>
        <w:tc>
          <w:tcPr>
            <w:tcW w:w="1312" w:type="dxa"/>
            <w:vAlign w:val="center"/>
          </w:tcPr>
          <w:p w:rsidR="00E963F9" w:rsidRPr="00E963F9" w:rsidRDefault="00E963F9" w:rsidP="00E963F9">
            <w:pPr>
              <w:jc w:val="right"/>
              <w:rPr>
                <w:sz w:val="18"/>
                <w:szCs w:val="18"/>
              </w:rPr>
            </w:pPr>
            <w:r w:rsidRPr="00E963F9">
              <w:rPr>
                <w:sz w:val="18"/>
                <w:szCs w:val="18"/>
              </w:rPr>
              <w:t>ano</w:t>
            </w:r>
          </w:p>
        </w:tc>
        <w:tc>
          <w:tcPr>
            <w:tcW w:w="1311" w:type="dxa"/>
            <w:vAlign w:val="center"/>
          </w:tcPr>
          <w:p w:rsidR="00E963F9" w:rsidRPr="00E963F9" w:rsidRDefault="00E963F9" w:rsidP="00E963F9">
            <w:pPr>
              <w:jc w:val="right"/>
              <w:rPr>
                <w:sz w:val="18"/>
                <w:szCs w:val="18"/>
              </w:rPr>
            </w:pPr>
            <w:r w:rsidRPr="00E963F9">
              <w:rPr>
                <w:sz w:val="18"/>
                <w:szCs w:val="18"/>
              </w:rPr>
              <w:t>ano</w:t>
            </w:r>
          </w:p>
        </w:tc>
        <w:tc>
          <w:tcPr>
            <w:tcW w:w="1312" w:type="dxa"/>
            <w:vAlign w:val="center"/>
          </w:tcPr>
          <w:p w:rsidR="00E963F9" w:rsidRPr="00E963F9" w:rsidRDefault="00E963F9" w:rsidP="00E963F9">
            <w:pPr>
              <w:jc w:val="right"/>
              <w:rPr>
                <w:sz w:val="18"/>
                <w:szCs w:val="18"/>
              </w:rPr>
            </w:pPr>
            <w:r w:rsidRPr="00E963F9">
              <w:rPr>
                <w:sz w:val="18"/>
                <w:szCs w:val="18"/>
              </w:rPr>
              <w:t>ne</w:t>
            </w:r>
          </w:p>
        </w:tc>
      </w:tr>
      <w:tr w:rsidR="00E963F9" w:rsidRPr="00DA5B55" w:rsidTr="00E963F9">
        <w:tc>
          <w:tcPr>
            <w:tcW w:w="1311" w:type="dxa"/>
            <w:shd w:val="clear" w:color="auto" w:fill="DBE5F1" w:themeFill="accent1" w:themeFillTint="33"/>
            <w:vAlign w:val="center"/>
          </w:tcPr>
          <w:p w:rsidR="00E963F9" w:rsidRPr="00BA2D53" w:rsidRDefault="00E963F9" w:rsidP="00E963F9">
            <w:pPr>
              <w:rPr>
                <w:sz w:val="18"/>
                <w:szCs w:val="18"/>
              </w:rPr>
            </w:pPr>
            <w:r w:rsidRPr="00BA2D53">
              <w:rPr>
                <w:sz w:val="18"/>
                <w:szCs w:val="18"/>
              </w:rPr>
              <w:t>Zámostí-Blata</w:t>
            </w:r>
          </w:p>
        </w:tc>
        <w:tc>
          <w:tcPr>
            <w:tcW w:w="1311" w:type="dxa"/>
            <w:vAlign w:val="center"/>
          </w:tcPr>
          <w:p w:rsidR="00E963F9" w:rsidRPr="00DA5B55" w:rsidRDefault="00E963F9" w:rsidP="00E963F9">
            <w:pPr>
              <w:jc w:val="right"/>
              <w:rPr>
                <w:sz w:val="18"/>
                <w:szCs w:val="18"/>
              </w:rPr>
            </w:pPr>
            <w:r>
              <w:rPr>
                <w:sz w:val="18"/>
                <w:szCs w:val="18"/>
              </w:rPr>
              <w:t>439,7</w:t>
            </w:r>
          </w:p>
        </w:tc>
        <w:tc>
          <w:tcPr>
            <w:tcW w:w="1312" w:type="dxa"/>
            <w:vAlign w:val="center"/>
          </w:tcPr>
          <w:p w:rsidR="00E963F9" w:rsidRPr="00DA5B55" w:rsidRDefault="00E963F9" w:rsidP="00E963F9">
            <w:pPr>
              <w:jc w:val="right"/>
              <w:rPr>
                <w:sz w:val="18"/>
                <w:szCs w:val="18"/>
              </w:rPr>
            </w:pPr>
            <w:r w:rsidRPr="00DA5B55">
              <w:rPr>
                <w:sz w:val="18"/>
                <w:szCs w:val="18"/>
              </w:rPr>
              <w:t>225,9</w:t>
            </w:r>
          </w:p>
        </w:tc>
        <w:tc>
          <w:tcPr>
            <w:tcW w:w="1311" w:type="dxa"/>
            <w:vAlign w:val="center"/>
          </w:tcPr>
          <w:p w:rsidR="00E963F9" w:rsidRPr="00DA5B55" w:rsidRDefault="00213BA2" w:rsidP="00E963F9">
            <w:pPr>
              <w:jc w:val="right"/>
              <w:rPr>
                <w:sz w:val="18"/>
                <w:szCs w:val="18"/>
              </w:rPr>
            </w:pPr>
            <w:r>
              <w:rPr>
                <w:sz w:val="18"/>
                <w:szCs w:val="18"/>
              </w:rPr>
              <w:t>51,4</w:t>
            </w:r>
          </w:p>
        </w:tc>
        <w:tc>
          <w:tcPr>
            <w:tcW w:w="1312" w:type="dxa"/>
            <w:vAlign w:val="center"/>
          </w:tcPr>
          <w:p w:rsidR="00E963F9" w:rsidRPr="00E963F9" w:rsidRDefault="00E963F9" w:rsidP="00E963F9">
            <w:pPr>
              <w:jc w:val="right"/>
              <w:rPr>
                <w:sz w:val="18"/>
                <w:szCs w:val="18"/>
              </w:rPr>
            </w:pPr>
            <w:r w:rsidRPr="00E963F9">
              <w:rPr>
                <w:sz w:val="18"/>
                <w:szCs w:val="18"/>
              </w:rPr>
              <w:t>ano</w:t>
            </w:r>
          </w:p>
        </w:tc>
        <w:tc>
          <w:tcPr>
            <w:tcW w:w="1311" w:type="dxa"/>
            <w:vAlign w:val="center"/>
          </w:tcPr>
          <w:p w:rsidR="00E963F9" w:rsidRPr="00E963F9" w:rsidRDefault="00E963F9" w:rsidP="00E963F9">
            <w:pPr>
              <w:jc w:val="right"/>
              <w:rPr>
                <w:sz w:val="18"/>
                <w:szCs w:val="18"/>
              </w:rPr>
            </w:pPr>
            <w:r w:rsidRPr="00E963F9">
              <w:rPr>
                <w:sz w:val="18"/>
                <w:szCs w:val="18"/>
              </w:rPr>
              <w:t>ano</w:t>
            </w:r>
          </w:p>
        </w:tc>
        <w:tc>
          <w:tcPr>
            <w:tcW w:w="1312" w:type="dxa"/>
            <w:vAlign w:val="center"/>
          </w:tcPr>
          <w:p w:rsidR="00E963F9" w:rsidRPr="00E963F9" w:rsidRDefault="00E963F9" w:rsidP="00E963F9">
            <w:pPr>
              <w:jc w:val="right"/>
              <w:rPr>
                <w:sz w:val="18"/>
                <w:szCs w:val="18"/>
              </w:rPr>
            </w:pPr>
            <w:r w:rsidRPr="00E963F9">
              <w:rPr>
                <w:sz w:val="18"/>
                <w:szCs w:val="18"/>
              </w:rPr>
              <w:t>ano</w:t>
            </w:r>
          </w:p>
        </w:tc>
      </w:tr>
      <w:tr w:rsidR="00DA5B55" w:rsidRPr="00DA5B55" w:rsidTr="00E963F9">
        <w:tc>
          <w:tcPr>
            <w:tcW w:w="1311" w:type="dxa"/>
            <w:shd w:val="clear" w:color="auto" w:fill="DBE5F1" w:themeFill="accent1" w:themeFillTint="33"/>
            <w:vAlign w:val="center"/>
          </w:tcPr>
          <w:p w:rsidR="00DA5B55" w:rsidRPr="00BA2D53" w:rsidRDefault="00DA5B55" w:rsidP="00E963F9">
            <w:pPr>
              <w:rPr>
                <w:sz w:val="18"/>
                <w:szCs w:val="18"/>
              </w:rPr>
            </w:pPr>
            <w:r w:rsidRPr="00BA2D53">
              <w:rPr>
                <w:sz w:val="18"/>
                <w:szCs w:val="18"/>
              </w:rPr>
              <w:t>Železnice</w:t>
            </w:r>
          </w:p>
        </w:tc>
        <w:tc>
          <w:tcPr>
            <w:tcW w:w="1311" w:type="dxa"/>
            <w:vAlign w:val="center"/>
          </w:tcPr>
          <w:p w:rsidR="00DA5B55" w:rsidRPr="00DA5B55" w:rsidRDefault="00E963F9" w:rsidP="00E963F9">
            <w:pPr>
              <w:jc w:val="right"/>
              <w:rPr>
                <w:sz w:val="18"/>
                <w:szCs w:val="18"/>
              </w:rPr>
            </w:pPr>
            <w:r>
              <w:rPr>
                <w:sz w:val="18"/>
                <w:szCs w:val="18"/>
              </w:rPr>
              <w:t>1309,2</w:t>
            </w:r>
          </w:p>
        </w:tc>
        <w:tc>
          <w:tcPr>
            <w:tcW w:w="1312" w:type="dxa"/>
            <w:vAlign w:val="center"/>
          </w:tcPr>
          <w:p w:rsidR="00DA5B55" w:rsidRPr="00DA5B55" w:rsidRDefault="00DA5B55" w:rsidP="00E963F9">
            <w:pPr>
              <w:jc w:val="right"/>
              <w:rPr>
                <w:sz w:val="18"/>
                <w:szCs w:val="18"/>
              </w:rPr>
            </w:pPr>
            <w:r w:rsidRPr="00DA5B55">
              <w:rPr>
                <w:sz w:val="18"/>
                <w:szCs w:val="18"/>
              </w:rPr>
              <w:t>206,6</w:t>
            </w:r>
          </w:p>
        </w:tc>
        <w:tc>
          <w:tcPr>
            <w:tcW w:w="1311" w:type="dxa"/>
            <w:vAlign w:val="center"/>
          </w:tcPr>
          <w:p w:rsidR="00DA5B55" w:rsidRPr="00DA5B55" w:rsidRDefault="00213BA2" w:rsidP="00E963F9">
            <w:pPr>
              <w:jc w:val="right"/>
              <w:rPr>
                <w:sz w:val="18"/>
                <w:szCs w:val="18"/>
              </w:rPr>
            </w:pPr>
            <w:r>
              <w:rPr>
                <w:sz w:val="18"/>
                <w:szCs w:val="18"/>
              </w:rPr>
              <w:t>15,8</w:t>
            </w:r>
          </w:p>
        </w:tc>
        <w:tc>
          <w:tcPr>
            <w:tcW w:w="1312" w:type="dxa"/>
            <w:vAlign w:val="center"/>
          </w:tcPr>
          <w:p w:rsidR="00DA5B55" w:rsidRPr="00DA5B55" w:rsidRDefault="00213BA2" w:rsidP="00E963F9">
            <w:pPr>
              <w:jc w:val="right"/>
              <w:rPr>
                <w:sz w:val="18"/>
                <w:szCs w:val="18"/>
              </w:rPr>
            </w:pPr>
            <w:r>
              <w:rPr>
                <w:sz w:val="18"/>
                <w:szCs w:val="18"/>
              </w:rPr>
              <w:t>ano</w:t>
            </w:r>
          </w:p>
        </w:tc>
        <w:tc>
          <w:tcPr>
            <w:tcW w:w="1311" w:type="dxa"/>
            <w:vAlign w:val="center"/>
          </w:tcPr>
          <w:p w:rsidR="00DA5B55" w:rsidRPr="00DA5B55" w:rsidRDefault="00213BA2" w:rsidP="00E963F9">
            <w:pPr>
              <w:jc w:val="right"/>
              <w:rPr>
                <w:sz w:val="18"/>
                <w:szCs w:val="18"/>
              </w:rPr>
            </w:pPr>
            <w:r>
              <w:rPr>
                <w:sz w:val="18"/>
                <w:szCs w:val="18"/>
              </w:rPr>
              <w:t>ano</w:t>
            </w:r>
          </w:p>
        </w:tc>
        <w:tc>
          <w:tcPr>
            <w:tcW w:w="1312" w:type="dxa"/>
            <w:vAlign w:val="center"/>
          </w:tcPr>
          <w:p w:rsidR="00DA5B55" w:rsidRPr="00DA5B55" w:rsidRDefault="00213BA2" w:rsidP="00E963F9">
            <w:pPr>
              <w:jc w:val="right"/>
              <w:rPr>
                <w:sz w:val="18"/>
                <w:szCs w:val="18"/>
              </w:rPr>
            </w:pPr>
            <w:r>
              <w:rPr>
                <w:sz w:val="18"/>
                <w:szCs w:val="18"/>
              </w:rPr>
              <w:t>ne</w:t>
            </w:r>
          </w:p>
        </w:tc>
      </w:tr>
      <w:tr w:rsidR="00DA5B55" w:rsidRPr="00DA5B55" w:rsidTr="00E963F9">
        <w:tc>
          <w:tcPr>
            <w:tcW w:w="1311" w:type="dxa"/>
            <w:shd w:val="clear" w:color="auto" w:fill="DBE5F1" w:themeFill="accent1" w:themeFillTint="33"/>
            <w:vAlign w:val="center"/>
          </w:tcPr>
          <w:p w:rsidR="00DA5B55" w:rsidRPr="00BA2D53" w:rsidRDefault="00DA5B55" w:rsidP="00E963F9">
            <w:pPr>
              <w:rPr>
                <w:sz w:val="18"/>
                <w:szCs w:val="18"/>
              </w:rPr>
            </w:pPr>
            <w:r w:rsidRPr="00BA2D53">
              <w:rPr>
                <w:sz w:val="18"/>
                <w:szCs w:val="18"/>
              </w:rPr>
              <w:t>Žernov</w:t>
            </w:r>
          </w:p>
        </w:tc>
        <w:tc>
          <w:tcPr>
            <w:tcW w:w="1311" w:type="dxa"/>
            <w:vAlign w:val="center"/>
          </w:tcPr>
          <w:p w:rsidR="00DA5B55" w:rsidRPr="00DA5B55" w:rsidRDefault="00E963F9" w:rsidP="00E963F9">
            <w:pPr>
              <w:jc w:val="right"/>
              <w:rPr>
                <w:sz w:val="18"/>
                <w:szCs w:val="18"/>
              </w:rPr>
            </w:pPr>
            <w:r>
              <w:rPr>
                <w:sz w:val="18"/>
                <w:szCs w:val="18"/>
              </w:rPr>
              <w:t>484,9</w:t>
            </w:r>
          </w:p>
        </w:tc>
        <w:tc>
          <w:tcPr>
            <w:tcW w:w="1312" w:type="dxa"/>
            <w:vAlign w:val="center"/>
          </w:tcPr>
          <w:p w:rsidR="00DA5B55" w:rsidRPr="00DA5B55" w:rsidRDefault="00DA5B55" w:rsidP="00E963F9">
            <w:pPr>
              <w:jc w:val="right"/>
              <w:rPr>
                <w:sz w:val="18"/>
                <w:szCs w:val="18"/>
              </w:rPr>
            </w:pPr>
            <w:r w:rsidRPr="00DA5B55">
              <w:rPr>
                <w:sz w:val="18"/>
                <w:szCs w:val="18"/>
              </w:rPr>
              <w:t>52,7</w:t>
            </w:r>
          </w:p>
        </w:tc>
        <w:tc>
          <w:tcPr>
            <w:tcW w:w="1311" w:type="dxa"/>
            <w:vAlign w:val="center"/>
          </w:tcPr>
          <w:p w:rsidR="00DA5B55" w:rsidRPr="00DA5B55" w:rsidRDefault="00213BA2" w:rsidP="00E963F9">
            <w:pPr>
              <w:jc w:val="right"/>
              <w:rPr>
                <w:sz w:val="18"/>
                <w:szCs w:val="18"/>
              </w:rPr>
            </w:pPr>
            <w:r>
              <w:rPr>
                <w:sz w:val="18"/>
                <w:szCs w:val="18"/>
              </w:rPr>
              <w:t>10,9</w:t>
            </w:r>
          </w:p>
        </w:tc>
        <w:tc>
          <w:tcPr>
            <w:tcW w:w="1312" w:type="dxa"/>
            <w:vAlign w:val="center"/>
          </w:tcPr>
          <w:p w:rsidR="00DA5B55" w:rsidRPr="00DA5B55" w:rsidRDefault="00213BA2" w:rsidP="00E963F9">
            <w:pPr>
              <w:jc w:val="right"/>
              <w:rPr>
                <w:sz w:val="18"/>
                <w:szCs w:val="18"/>
              </w:rPr>
            </w:pPr>
            <w:r>
              <w:rPr>
                <w:sz w:val="18"/>
                <w:szCs w:val="18"/>
              </w:rPr>
              <w:t>ano</w:t>
            </w:r>
          </w:p>
        </w:tc>
        <w:tc>
          <w:tcPr>
            <w:tcW w:w="1311" w:type="dxa"/>
            <w:vAlign w:val="center"/>
          </w:tcPr>
          <w:p w:rsidR="00DA5B55" w:rsidRPr="00DA5B55" w:rsidRDefault="00213BA2" w:rsidP="00E963F9">
            <w:pPr>
              <w:jc w:val="right"/>
              <w:rPr>
                <w:sz w:val="18"/>
                <w:szCs w:val="18"/>
              </w:rPr>
            </w:pPr>
            <w:r>
              <w:rPr>
                <w:sz w:val="18"/>
                <w:szCs w:val="18"/>
              </w:rPr>
              <w:t>ne</w:t>
            </w:r>
          </w:p>
        </w:tc>
        <w:tc>
          <w:tcPr>
            <w:tcW w:w="1312" w:type="dxa"/>
            <w:vAlign w:val="center"/>
          </w:tcPr>
          <w:p w:rsidR="00DA5B55" w:rsidRPr="00DA5B55" w:rsidRDefault="00213BA2" w:rsidP="00E963F9">
            <w:pPr>
              <w:jc w:val="right"/>
              <w:rPr>
                <w:sz w:val="18"/>
                <w:szCs w:val="18"/>
              </w:rPr>
            </w:pPr>
            <w:r>
              <w:rPr>
                <w:sz w:val="18"/>
                <w:szCs w:val="18"/>
              </w:rPr>
              <w:t>ne</w:t>
            </w:r>
          </w:p>
        </w:tc>
      </w:tr>
    </w:tbl>
    <w:p w:rsidR="00DA5B55" w:rsidRDefault="00E963F9" w:rsidP="00213BA2">
      <w:pPr>
        <w:spacing w:after="360" w:line="360" w:lineRule="auto"/>
        <w:jc w:val="both"/>
      </w:pPr>
      <w:r>
        <w:t>Zdroj: ČSÚ, územně analytické podklady</w:t>
      </w:r>
    </w:p>
    <w:p w:rsidR="00014047" w:rsidRDefault="00213BA2" w:rsidP="00456167">
      <w:pPr>
        <w:spacing w:after="120" w:line="360" w:lineRule="auto"/>
        <w:jc w:val="both"/>
      </w:pPr>
      <w:r>
        <w:t>Jižní část území je typická lesy na chudých pískovcových plošinách s převahou borových lesů, na strmých kupách vyvřelin jsou listnaté porosty</w:t>
      </w:r>
      <w:r w:rsidR="00456167">
        <w:t xml:space="preserve"> a ve skalních městech borovice a smrk. V severní části a části východního výběžku MAS se lesy s přirozenou druhovou skladbou vyskytují jen ojediněle a </w:t>
      </w:r>
      <w:r w:rsidR="00456167">
        <w:lastRenderedPageBreak/>
        <w:t>převažují smrkové monokultury. Zastoupení listnatých stromů zde má především buk, který jižněji přechází v dubovobukový vegetační stupeň.</w:t>
      </w:r>
    </w:p>
    <w:p w:rsidR="00456167" w:rsidRDefault="00456167" w:rsidP="00E872D7">
      <w:pPr>
        <w:spacing w:after="120" w:line="360" w:lineRule="auto"/>
        <w:jc w:val="both"/>
      </w:pPr>
      <w:r w:rsidRPr="00456167">
        <w:t>Pro lesní porosty je doporučeno zlepšování skladby lesních porostů při obnově a zakládání nových porostů. Vhodné je zalesňování dalších pozemků méně v</w:t>
      </w:r>
      <w:r w:rsidR="00E872D7">
        <w:t xml:space="preserve">hodných pro zemědělskou činnost a ploch </w:t>
      </w:r>
      <w:r w:rsidRPr="00456167">
        <w:t>zemědělské půdy extrémních vlastností (svah, zamokření, kamenitost) navazující na lesní pozemky.</w:t>
      </w:r>
    </w:p>
    <w:p w:rsidR="00E872D7" w:rsidRDefault="00E872D7" w:rsidP="00E872D7">
      <w:pPr>
        <w:spacing w:after="120" w:line="360" w:lineRule="auto"/>
        <w:jc w:val="both"/>
      </w:pPr>
      <w:r w:rsidRPr="00E872D7">
        <w:t>V posledních letech dochází také k nárůstu nahodilých těžeb dřeva, problémy působí i přemnožení lesní zvěře a jejich negativní</w:t>
      </w:r>
      <w:r>
        <w:t xml:space="preserve"> vliv na přirozenou obnovu lesa (okus dřevin). </w:t>
      </w:r>
      <w:r w:rsidRPr="00E872D7">
        <w:t>Pozměněna je druhová i věková struktura lesů s dopadem na jejich autoregulační schopnosti, odolnost proti škůdcům</w:t>
      </w:r>
      <w:r>
        <w:t xml:space="preserve"> (kůrovcové kalamity)</w:t>
      </w:r>
      <w:r w:rsidRPr="00E872D7">
        <w:t xml:space="preserve"> a ekologickou stabilitu. </w:t>
      </w:r>
      <w:r>
        <w:t>Především v severní a východní části MAS jsou lesní pozemky zařazeny do pásma ohrožení imisemi.</w:t>
      </w:r>
    </w:p>
    <w:p w:rsidR="00E872D7" w:rsidRPr="00E872D7" w:rsidRDefault="00E872D7" w:rsidP="00E872D7">
      <w:pPr>
        <w:spacing w:after="360" w:line="360" w:lineRule="auto"/>
        <w:jc w:val="both"/>
      </w:pPr>
      <w:r w:rsidRPr="00E872D7">
        <w:t>Pro rozvoj lesního hospodářství je nezbytné řešit nedostatečné zpřístupnění lesních porostů za účelem zlepšení hospodářských i ekologických podmínek jejich obhospodařování. Nedostatečné a nekvalitní zpřístupnění je nákladově náročnější při hospodaření a zároveň je rizikovým faktorem při řešení kalamit a způsobuje erozi půdy. V neposlední řadě zpřístupnění lesa řeší usměrňování návštěvnosti a poskytování rekreačních funkcí lesa.</w:t>
      </w:r>
      <w:r>
        <w:t xml:space="preserve"> </w:t>
      </w:r>
      <w:r w:rsidRPr="00E872D7">
        <w:rPr>
          <w:bCs/>
        </w:rPr>
        <w:t xml:space="preserve">Údržba a rozvoj lesnické infrastruktury, </w:t>
      </w:r>
      <w:r>
        <w:rPr>
          <w:bCs/>
        </w:rPr>
        <w:t>obnova lesní mechanizace (strojů</w:t>
      </w:r>
      <w:r w:rsidRPr="00E872D7">
        <w:rPr>
          <w:bCs/>
        </w:rPr>
        <w:t>) či u dřevozpracujících podniků technické vybavení provozů představují pro lesní podniky vysoké finanční nároky.</w:t>
      </w:r>
    </w:p>
    <w:p w:rsidR="00443235" w:rsidRDefault="00FD0409" w:rsidP="002729A8">
      <w:pPr>
        <w:pStyle w:val="Nadpis3"/>
        <w:spacing w:before="0" w:after="120" w:line="360" w:lineRule="auto"/>
      </w:pPr>
      <w:bookmarkStart w:id="21" w:name="_Toc394914660"/>
      <w:r>
        <w:t>Energetika</w:t>
      </w:r>
      <w:bookmarkEnd w:id="21"/>
    </w:p>
    <w:p w:rsidR="00D665C4" w:rsidRPr="004F28F9" w:rsidRDefault="008A58B1" w:rsidP="00105068">
      <w:pPr>
        <w:spacing w:after="240" w:line="360" w:lineRule="auto"/>
        <w:jc w:val="both"/>
        <w:rPr>
          <w:bCs/>
        </w:rPr>
      </w:pPr>
      <w:r>
        <w:t xml:space="preserve">V městech a větších obcích území MAS </w:t>
      </w:r>
      <w:r w:rsidR="004F28F9">
        <w:t xml:space="preserve">Brána do Českého ráje </w:t>
      </w:r>
      <w:r>
        <w:t>se stal nejpodstatnějším zdrojem vytápění plyn, avšak v malých venkovských obcích zůstávají i nadále hlavním zdrojem pevná paliva, především uhlí.</w:t>
      </w:r>
      <w:r w:rsidR="004F28F9">
        <w:t xml:space="preserve"> </w:t>
      </w:r>
      <w:r w:rsidR="004F28F9" w:rsidRPr="004F28F9">
        <w:rPr>
          <w:bCs/>
        </w:rPr>
        <w:t xml:space="preserve">Celé území </w:t>
      </w:r>
      <w:r w:rsidR="00FA26F4">
        <w:rPr>
          <w:bCs/>
        </w:rPr>
        <w:t xml:space="preserve">MAS </w:t>
      </w:r>
      <w:r w:rsidR="004F28F9" w:rsidRPr="004F28F9">
        <w:rPr>
          <w:bCs/>
        </w:rPr>
        <w:t xml:space="preserve">je </w:t>
      </w:r>
      <w:r w:rsidR="00FA26F4">
        <w:rPr>
          <w:bCs/>
        </w:rPr>
        <w:t xml:space="preserve">také </w:t>
      </w:r>
      <w:r w:rsidR="004F28F9" w:rsidRPr="004F28F9">
        <w:rPr>
          <w:bCs/>
        </w:rPr>
        <w:t>dostate</w:t>
      </w:r>
      <w:r w:rsidR="004F28F9" w:rsidRPr="004F28F9">
        <w:rPr>
          <w:rFonts w:hint="eastAsia"/>
          <w:bCs/>
        </w:rPr>
        <w:t>č</w:t>
      </w:r>
      <w:r w:rsidR="004F28F9" w:rsidRPr="004F28F9">
        <w:rPr>
          <w:bCs/>
        </w:rPr>
        <w:t>n</w:t>
      </w:r>
      <w:r w:rsidR="004F28F9" w:rsidRPr="004F28F9">
        <w:rPr>
          <w:rFonts w:hint="eastAsia"/>
          <w:bCs/>
        </w:rPr>
        <w:t>ě</w:t>
      </w:r>
      <w:r w:rsidR="004F28F9" w:rsidRPr="004F28F9">
        <w:rPr>
          <w:bCs/>
        </w:rPr>
        <w:t xml:space="preserve"> </w:t>
      </w:r>
      <w:r w:rsidR="00FA26F4">
        <w:rPr>
          <w:bCs/>
        </w:rPr>
        <w:t>zásobováno elektrickou energií.</w:t>
      </w:r>
    </w:p>
    <w:p w:rsidR="00280A49" w:rsidRPr="00280A49" w:rsidRDefault="00280A49" w:rsidP="004B2BB2">
      <w:pPr>
        <w:spacing w:after="0" w:line="360" w:lineRule="auto"/>
        <w:jc w:val="both"/>
        <w:rPr>
          <w:u w:val="single"/>
        </w:rPr>
      </w:pPr>
      <w:r w:rsidRPr="00280A49">
        <w:rPr>
          <w:u w:val="single"/>
        </w:rPr>
        <w:t>Zásobování plynem</w:t>
      </w:r>
    </w:p>
    <w:p w:rsidR="002B6400" w:rsidRDefault="00280A49" w:rsidP="00280A49">
      <w:pPr>
        <w:spacing w:after="120" w:line="360" w:lineRule="auto"/>
        <w:jc w:val="both"/>
      </w:pPr>
      <w:r w:rsidRPr="00280A49">
        <w:t xml:space="preserve">Územím </w:t>
      </w:r>
      <w:r>
        <w:t xml:space="preserve">MAS </w:t>
      </w:r>
      <w:r w:rsidRPr="00280A49">
        <w:t>neprochází trasy tranzitních velmi vysokotlakých plynovod</w:t>
      </w:r>
      <w:r w:rsidRPr="00280A49">
        <w:rPr>
          <w:rFonts w:hint="eastAsia"/>
        </w:rPr>
        <w:t>ů</w:t>
      </w:r>
      <w:r>
        <w:t>.</w:t>
      </w:r>
      <w:r w:rsidR="0049523A">
        <w:t xml:space="preserve"> </w:t>
      </w:r>
      <w:r w:rsidR="002B6400">
        <w:t xml:space="preserve">Z obcí MAS, nacházejících se v okolí Jičína jsou kompletně nebo z části plynofikovány </w:t>
      </w:r>
      <w:r w:rsidR="002B6400" w:rsidRPr="002B6400">
        <w:t>Dřevěnice, Holín, Kbelnice, Lázně Bělohrad, Libuň, Lužany, Mlázovice, Podůlší, Soběraz a Újezd pod Troskami.</w:t>
      </w:r>
      <w:r w:rsidR="002B6400">
        <w:t xml:space="preserve"> Distribuce plynu v těchto obcích </w:t>
      </w:r>
      <w:r w:rsidRPr="00280A49">
        <w:t>je realizována středotlakými plynovody.</w:t>
      </w:r>
      <w:r w:rsidR="002B6400">
        <w:t xml:space="preserve"> </w:t>
      </w:r>
    </w:p>
    <w:p w:rsidR="004F28F9" w:rsidRDefault="002B6400" w:rsidP="004F28F9">
      <w:pPr>
        <w:spacing w:after="120" w:line="360" w:lineRule="auto"/>
        <w:jc w:val="both"/>
      </w:pPr>
      <w:r>
        <w:t xml:space="preserve">Na Semilsku </w:t>
      </w:r>
      <w:r w:rsidRPr="002B6400">
        <w:t xml:space="preserve">je vedena trasa </w:t>
      </w:r>
      <w:r w:rsidR="000B1A46">
        <w:t>vysokotlakého (</w:t>
      </w:r>
      <w:r w:rsidRPr="002B6400">
        <w:t>VTL</w:t>
      </w:r>
      <w:r w:rsidR="000B1A46">
        <w:t>)</w:t>
      </w:r>
      <w:r w:rsidRPr="002B6400">
        <w:t xml:space="preserve"> plynovodu </w:t>
      </w:r>
      <w:r w:rsidR="000B1A46">
        <w:t xml:space="preserve">z regulační stanice ve Vysokém nad Jizerou </w:t>
      </w:r>
      <w:r w:rsidRPr="002B6400">
        <w:t>jižním směrem přes Roprachtice a Háje nad Jizerou, na kterou je později napojena trasa VTL plynovodu z regulační stanice Košťálov.</w:t>
      </w:r>
      <w:r>
        <w:t xml:space="preserve"> </w:t>
      </w:r>
      <w:r w:rsidR="000B1A46">
        <w:t xml:space="preserve">Z rozvodny v Semilech vede další větev </w:t>
      </w:r>
      <w:r w:rsidR="00280A49" w:rsidRPr="00280A49">
        <w:t xml:space="preserve">do obce Slaná, kde </w:t>
      </w:r>
      <w:r w:rsidR="000B1A46">
        <w:t xml:space="preserve">se z </w:t>
      </w:r>
      <w:r w:rsidR="00280A49" w:rsidRPr="00280A49">
        <w:t>regula</w:t>
      </w:r>
      <w:r w:rsidR="00280A49" w:rsidRPr="00280A49">
        <w:rPr>
          <w:rFonts w:hint="eastAsia"/>
        </w:rPr>
        <w:t>č</w:t>
      </w:r>
      <w:r w:rsidR="00280A49" w:rsidRPr="00280A49">
        <w:t>ní stanice rozvádí plyn v rámci obce prost</w:t>
      </w:r>
      <w:r w:rsidR="00280A49" w:rsidRPr="00280A49">
        <w:rPr>
          <w:rFonts w:hint="eastAsia"/>
        </w:rPr>
        <w:t>ř</w:t>
      </w:r>
      <w:r w:rsidR="00280A49" w:rsidRPr="00280A49">
        <w:t xml:space="preserve">ednictvím </w:t>
      </w:r>
      <w:r w:rsidR="000B1A46">
        <w:t>středotlaké (</w:t>
      </w:r>
      <w:r w:rsidR="00280A49" w:rsidRPr="00280A49">
        <w:t>STL</w:t>
      </w:r>
      <w:r w:rsidR="000B1A46">
        <w:t>)</w:t>
      </w:r>
      <w:r w:rsidR="00280A49" w:rsidRPr="00280A49">
        <w:t xml:space="preserve"> a nízkotlaké (NTL) sít</w:t>
      </w:r>
      <w:r w:rsidR="00280A49" w:rsidRPr="00280A49">
        <w:rPr>
          <w:rFonts w:hint="eastAsia"/>
        </w:rPr>
        <w:t>ě</w:t>
      </w:r>
      <w:r w:rsidR="00280A49" w:rsidRPr="00280A49">
        <w:t>. V</w:t>
      </w:r>
      <w:r w:rsidR="00280A49" w:rsidRPr="00280A49">
        <w:rPr>
          <w:rFonts w:hint="eastAsia"/>
        </w:rPr>
        <w:t>ě</w:t>
      </w:r>
      <w:r w:rsidR="00280A49" w:rsidRPr="00280A49">
        <w:t>tší po</w:t>
      </w:r>
      <w:r w:rsidR="00280A49" w:rsidRPr="00280A49">
        <w:rPr>
          <w:rFonts w:hint="eastAsia"/>
        </w:rPr>
        <w:t>č</w:t>
      </w:r>
      <w:r w:rsidR="00280A49" w:rsidRPr="00280A49">
        <w:t>et regula</w:t>
      </w:r>
      <w:r w:rsidR="00280A49" w:rsidRPr="00280A49">
        <w:rPr>
          <w:rFonts w:hint="eastAsia"/>
        </w:rPr>
        <w:t>č</w:t>
      </w:r>
      <w:r w:rsidR="00280A49" w:rsidRPr="00280A49">
        <w:t>ních stanic najdeme rovn</w:t>
      </w:r>
      <w:r w:rsidR="00280A49" w:rsidRPr="00280A49">
        <w:rPr>
          <w:rFonts w:hint="eastAsia"/>
        </w:rPr>
        <w:t>ě</w:t>
      </w:r>
      <w:r w:rsidR="00280A49" w:rsidRPr="00280A49">
        <w:t>ž v Lomnici nad Popelkou, odkud jsou trasovány VTL plynovody severn</w:t>
      </w:r>
      <w:r w:rsidR="00280A49" w:rsidRPr="00280A49">
        <w:rPr>
          <w:rFonts w:hint="eastAsia"/>
        </w:rPr>
        <w:t>ě</w:t>
      </w:r>
      <w:r w:rsidR="00280A49" w:rsidRPr="00280A49">
        <w:t xml:space="preserve"> do Stružince a Slané, východn</w:t>
      </w:r>
      <w:r w:rsidR="00280A49" w:rsidRPr="00280A49">
        <w:rPr>
          <w:rFonts w:hint="eastAsia"/>
        </w:rPr>
        <w:t>ě</w:t>
      </w:r>
      <w:r w:rsidR="00280A49" w:rsidRPr="00280A49">
        <w:t xml:space="preserve"> pak do Nové Vsi nad Popelkou. Regula</w:t>
      </w:r>
      <w:r w:rsidR="00280A49" w:rsidRPr="00280A49">
        <w:rPr>
          <w:rFonts w:hint="eastAsia"/>
        </w:rPr>
        <w:t>č</w:t>
      </w:r>
      <w:r w:rsidR="00280A49" w:rsidRPr="00280A49">
        <w:t xml:space="preserve">ní stanice </w:t>
      </w:r>
      <w:r w:rsidR="00280A49" w:rsidRPr="00280A49">
        <w:lastRenderedPageBreak/>
        <w:t>na západní stran</w:t>
      </w:r>
      <w:r w:rsidR="00280A49" w:rsidRPr="00280A49">
        <w:rPr>
          <w:rFonts w:hint="eastAsia"/>
        </w:rPr>
        <w:t>ě</w:t>
      </w:r>
      <w:r w:rsidR="00280A49" w:rsidRPr="00280A49">
        <w:t xml:space="preserve"> obce zajiš</w:t>
      </w:r>
      <w:r w:rsidR="00280A49" w:rsidRPr="00280A49">
        <w:rPr>
          <w:rFonts w:hint="eastAsia"/>
        </w:rPr>
        <w:t>ť</w:t>
      </w:r>
      <w:r w:rsidR="00280A49" w:rsidRPr="00280A49">
        <w:t>uje rozvod STL a NTL plynu. V rámci území MAS jsou na plyn napojeny obce Benešov u Semil, Koš</w:t>
      </w:r>
      <w:r w:rsidR="00280A49" w:rsidRPr="00280A49">
        <w:rPr>
          <w:rFonts w:hint="eastAsia"/>
        </w:rPr>
        <w:t>ť</w:t>
      </w:r>
      <w:r w:rsidR="00280A49" w:rsidRPr="00280A49">
        <w:t>álov, Libštát, Lomnice nad Popelkou, Nová Ves nad Popelkou a Slaná, z nichž n</w:t>
      </w:r>
      <w:r w:rsidR="00280A49" w:rsidRPr="00280A49">
        <w:rPr>
          <w:rFonts w:hint="eastAsia"/>
        </w:rPr>
        <w:t>ě</w:t>
      </w:r>
      <w:r w:rsidR="00280A49" w:rsidRPr="00280A49">
        <w:t>které po</w:t>
      </w:r>
      <w:r w:rsidR="00280A49" w:rsidRPr="00280A49">
        <w:rPr>
          <w:rFonts w:hint="eastAsia"/>
        </w:rPr>
        <w:t>č</w:t>
      </w:r>
      <w:r w:rsidR="00280A49" w:rsidRPr="00280A49">
        <w:t>ítají i s rozši</w:t>
      </w:r>
      <w:r w:rsidR="00280A49" w:rsidRPr="00280A49">
        <w:rPr>
          <w:rFonts w:hint="eastAsia"/>
        </w:rPr>
        <w:t>ř</w:t>
      </w:r>
      <w:r w:rsidR="00280A49" w:rsidRPr="00280A49">
        <w:t>ováním distribu</w:t>
      </w:r>
      <w:r w:rsidR="00280A49" w:rsidRPr="00280A49">
        <w:rPr>
          <w:rFonts w:hint="eastAsia"/>
        </w:rPr>
        <w:t>č</w:t>
      </w:r>
      <w:r w:rsidR="00280A49" w:rsidRPr="00280A49">
        <w:t>ní sít</w:t>
      </w:r>
      <w:r w:rsidR="00280A49" w:rsidRPr="00280A49">
        <w:rPr>
          <w:rFonts w:hint="eastAsia"/>
        </w:rPr>
        <w:t>ě</w:t>
      </w:r>
      <w:r w:rsidR="00280A49" w:rsidRPr="00280A49">
        <w:t>. Další obce s využitím zásobování plynem nepo</w:t>
      </w:r>
      <w:r w:rsidR="00280A49" w:rsidRPr="00280A49">
        <w:rPr>
          <w:rFonts w:hint="eastAsia"/>
        </w:rPr>
        <w:t>č</w:t>
      </w:r>
      <w:r w:rsidR="00280A49" w:rsidRPr="00280A49">
        <w:t>ítají i p</w:t>
      </w:r>
      <w:r w:rsidR="00280A49" w:rsidRPr="00280A49">
        <w:rPr>
          <w:rFonts w:hint="eastAsia"/>
        </w:rPr>
        <w:t>ř</w:t>
      </w:r>
      <w:r w:rsidR="00280A49" w:rsidRPr="00280A49">
        <w:t>esto, že u n</w:t>
      </w:r>
      <w:r w:rsidR="00280A49" w:rsidRPr="00280A49">
        <w:rPr>
          <w:rFonts w:hint="eastAsia"/>
        </w:rPr>
        <w:t>ě</w:t>
      </w:r>
      <w:r w:rsidR="00280A49" w:rsidRPr="00280A49">
        <w:t>kterých by možnost napojení na procházející VTL plynovod byla.</w:t>
      </w:r>
    </w:p>
    <w:p w:rsidR="00280A49" w:rsidRPr="00280A49" w:rsidRDefault="004F28F9" w:rsidP="00280A49">
      <w:pPr>
        <w:spacing w:after="0" w:line="360" w:lineRule="auto"/>
        <w:jc w:val="both"/>
        <w:rPr>
          <w:bCs/>
        </w:rPr>
      </w:pPr>
      <w:r>
        <w:t>Obce</w:t>
      </w:r>
      <w:r w:rsidR="00280A49" w:rsidRPr="00280A49">
        <w:t xml:space="preserve"> Nová Paka</w:t>
      </w:r>
      <w:r>
        <w:t>, Pecka a Stará Paka jsou zásobovány</w:t>
      </w:r>
      <w:r w:rsidR="00280A49" w:rsidRPr="00280A49">
        <w:t xml:space="preserve"> </w:t>
      </w:r>
      <w:r w:rsidR="00280A49" w:rsidRPr="00280A49">
        <w:rPr>
          <w:bCs/>
        </w:rPr>
        <w:t>zemním plynem z VTL plynovodů:</w:t>
      </w:r>
    </w:p>
    <w:p w:rsidR="00280A49" w:rsidRPr="00280A49" w:rsidRDefault="00280A49" w:rsidP="00280A49">
      <w:pPr>
        <w:numPr>
          <w:ilvl w:val="0"/>
          <w:numId w:val="10"/>
        </w:numPr>
        <w:spacing w:after="0" w:line="360" w:lineRule="auto"/>
        <w:jc w:val="both"/>
        <w:rPr>
          <w:bCs/>
        </w:rPr>
      </w:pPr>
      <w:r w:rsidRPr="00280A49">
        <w:rPr>
          <w:bCs/>
        </w:rPr>
        <w:t>VTL plynovod Přelouč - Chlumec nad Cidlinou - Nový Bydžov – Konecchlumí – Nová Paka, který pokračuje do Libereckého kraje (okres Semily);</w:t>
      </w:r>
    </w:p>
    <w:p w:rsidR="00280A49" w:rsidRPr="00280A49" w:rsidRDefault="00280A49" w:rsidP="00280A49">
      <w:pPr>
        <w:numPr>
          <w:ilvl w:val="0"/>
          <w:numId w:val="10"/>
        </w:numPr>
        <w:spacing w:after="0" w:line="360" w:lineRule="auto"/>
        <w:jc w:val="both"/>
        <w:rPr>
          <w:bCs/>
        </w:rPr>
      </w:pPr>
      <w:r w:rsidRPr="00280A49">
        <w:rPr>
          <w:bCs/>
        </w:rPr>
        <w:t>VTL plynovod Jaroměř - Dvůr Králové nad Labem - Pecka - Nová Paka;</w:t>
      </w:r>
    </w:p>
    <w:p w:rsidR="00280A49" w:rsidRPr="00280A49" w:rsidRDefault="00280A49" w:rsidP="00280A49">
      <w:pPr>
        <w:numPr>
          <w:ilvl w:val="0"/>
          <w:numId w:val="10"/>
        </w:numPr>
        <w:spacing w:after="0" w:line="360" w:lineRule="auto"/>
        <w:jc w:val="both"/>
        <w:rPr>
          <w:bCs/>
        </w:rPr>
      </w:pPr>
      <w:r w:rsidRPr="00280A49">
        <w:rPr>
          <w:bCs/>
        </w:rPr>
        <w:t>VTL plynovod Konecchlumí - Lázně Bělohrad – Pecka.</w:t>
      </w:r>
    </w:p>
    <w:p w:rsidR="005E51B7" w:rsidRPr="006861F6" w:rsidRDefault="00280A49" w:rsidP="006861F6">
      <w:pPr>
        <w:spacing w:after="360" w:line="360" w:lineRule="auto"/>
        <w:jc w:val="both"/>
        <w:rPr>
          <w:bCs/>
        </w:rPr>
      </w:pPr>
      <w:r w:rsidRPr="00280A49">
        <w:rPr>
          <w:bCs/>
        </w:rPr>
        <w:t xml:space="preserve">Dodávka zemního plynu </w:t>
      </w:r>
      <w:r w:rsidR="004F28F9">
        <w:rPr>
          <w:bCs/>
        </w:rPr>
        <w:t>obcím je uskutečňována</w:t>
      </w:r>
      <w:r w:rsidRPr="00280A49">
        <w:rPr>
          <w:bCs/>
        </w:rPr>
        <w:t xml:space="preserve"> většinou STL plynovody z </w:t>
      </w:r>
      <w:r w:rsidR="004F28F9">
        <w:rPr>
          <w:bCs/>
        </w:rPr>
        <w:t>VTL/STL regulačních stanic</w:t>
      </w:r>
      <w:r w:rsidRPr="00280A49">
        <w:rPr>
          <w:bCs/>
        </w:rPr>
        <w:t>. Místní rozvodná síť v Nové a Staré Pace je tvořena nejen STL plynovody, ale i NTL plynovody a jsou zde umístěny také distribuční regulátory tlaku plynu STL/NTL. Stávající kapacita plynovodních rozvodů má rezervy i pro plynofikaci lokalit, do kterých není plynovodní síť zavedena. Do budoucna se počítá s rozšířením plynofikace do nově zastavěných částí Nové Paky a ve výhledu i s plynofikací obcí Úbislavice a Vidochov.</w:t>
      </w:r>
      <w:r>
        <w:rPr>
          <w:bCs/>
        </w:rPr>
        <w:t xml:space="preserve"> </w:t>
      </w:r>
      <w:r w:rsidRPr="00280A49">
        <w:rPr>
          <w:bCs/>
        </w:rPr>
        <w:t xml:space="preserve">Plynofikace bude závislá </w:t>
      </w:r>
      <w:r>
        <w:rPr>
          <w:bCs/>
        </w:rPr>
        <w:t>především</w:t>
      </w:r>
      <w:r w:rsidR="004F28F9">
        <w:rPr>
          <w:bCs/>
        </w:rPr>
        <w:t xml:space="preserve"> na zájmu obcí o</w:t>
      </w:r>
      <w:r w:rsidRPr="00280A49">
        <w:rPr>
          <w:bCs/>
        </w:rPr>
        <w:t xml:space="preserve"> její realizaci a na možnostech z</w:t>
      </w:r>
      <w:r>
        <w:rPr>
          <w:bCs/>
        </w:rPr>
        <w:t>ajištění finančních prostředků.</w:t>
      </w:r>
    </w:p>
    <w:p w:rsidR="00E41C31" w:rsidRPr="00E41C31" w:rsidRDefault="00E41C31" w:rsidP="004B2BB2">
      <w:pPr>
        <w:spacing w:after="0" w:line="360" w:lineRule="auto"/>
        <w:rPr>
          <w:bCs/>
          <w:u w:val="single"/>
        </w:rPr>
      </w:pPr>
      <w:r w:rsidRPr="00E41C31">
        <w:rPr>
          <w:bCs/>
          <w:u w:val="single"/>
        </w:rPr>
        <w:t>Zásobování elektrickou energií</w:t>
      </w:r>
    </w:p>
    <w:p w:rsidR="00E41C31" w:rsidRPr="00E41C31" w:rsidRDefault="00E41C31" w:rsidP="00E41C31">
      <w:pPr>
        <w:spacing w:after="120" w:line="360" w:lineRule="auto"/>
        <w:jc w:val="both"/>
        <w:rPr>
          <w:bCs/>
        </w:rPr>
      </w:pPr>
      <w:r w:rsidRPr="00E41C31">
        <w:rPr>
          <w:bCs/>
        </w:rPr>
        <w:t>Trasa</w:t>
      </w:r>
      <w:r w:rsidR="00FA26F4">
        <w:rPr>
          <w:bCs/>
        </w:rPr>
        <w:t xml:space="preserve"> </w:t>
      </w:r>
      <w:r w:rsidR="00FA26F4" w:rsidRPr="00FA26F4">
        <w:rPr>
          <w:bCs/>
        </w:rPr>
        <w:t>elektrického vedení zvláště vysokého napětí o napěťové hladině 400 KV</w:t>
      </w:r>
      <w:r w:rsidRPr="00E41C31">
        <w:rPr>
          <w:bCs/>
        </w:rPr>
        <w:t xml:space="preserve"> protíná katastrální území obcí MAS Újezd pod Troskami, Libuň, Kněžnice, Železnice, Soběraz, Radim, Dřevěnice, Úlibice, Lužany, Choteč a Lázně Bělohrad. </w:t>
      </w:r>
      <w:r w:rsidR="00FA26F4">
        <w:rPr>
          <w:bCs/>
        </w:rPr>
        <w:t xml:space="preserve">Propojuje </w:t>
      </w:r>
      <w:r w:rsidR="00FA26F4" w:rsidRPr="00FA26F4">
        <w:rPr>
          <w:bCs/>
        </w:rPr>
        <w:t>nadřaze</w:t>
      </w:r>
      <w:r w:rsidR="00FA26F4">
        <w:rPr>
          <w:bCs/>
        </w:rPr>
        <w:t>né stanice Neznášov a Bezděčín, které se však nacházejí mimo</w:t>
      </w:r>
      <w:r w:rsidR="00FA26F4" w:rsidRPr="00FA26F4">
        <w:rPr>
          <w:bCs/>
        </w:rPr>
        <w:t xml:space="preserve"> území MAS.</w:t>
      </w:r>
      <w:r w:rsidR="00FA26F4">
        <w:rPr>
          <w:bCs/>
        </w:rPr>
        <w:t xml:space="preserve"> </w:t>
      </w:r>
      <w:r w:rsidRPr="00E41C31">
        <w:rPr>
          <w:bCs/>
        </w:rPr>
        <w:t>Téměř celá délka vedení elektrické energie je tvořena nadzemním vedením, podzemním vedením jsou rozvody realizovány pouze v Libuni a Újezdu pod Troskami.</w:t>
      </w:r>
    </w:p>
    <w:p w:rsidR="00E41C31" w:rsidRPr="00E41C31" w:rsidRDefault="00FA26F4" w:rsidP="00E41C31">
      <w:pPr>
        <w:spacing w:after="120" w:line="360" w:lineRule="auto"/>
        <w:jc w:val="both"/>
        <w:rPr>
          <w:bCs/>
        </w:rPr>
      </w:pPr>
      <w:r>
        <w:rPr>
          <w:bCs/>
        </w:rPr>
        <w:t>Ze semilské rozvodny prochází jižní větev nadzemního vedení 110 kV</w:t>
      </w:r>
      <w:r w:rsidR="00E41C31" w:rsidRPr="00E41C31">
        <w:rPr>
          <w:bCs/>
        </w:rPr>
        <w:t xml:space="preserve"> územím obce Slaná a po jejím rozdvojení pokračuje východním sm</w:t>
      </w:r>
      <w:r w:rsidR="00E41C31" w:rsidRPr="00E41C31">
        <w:rPr>
          <w:rFonts w:hint="eastAsia"/>
          <w:bCs/>
        </w:rPr>
        <w:t>ě</w:t>
      </w:r>
      <w:r w:rsidR="00E41C31" w:rsidRPr="00E41C31">
        <w:rPr>
          <w:bCs/>
        </w:rPr>
        <w:t>rem p</w:t>
      </w:r>
      <w:r w:rsidR="00E41C31" w:rsidRPr="00E41C31">
        <w:rPr>
          <w:rFonts w:hint="eastAsia"/>
          <w:bCs/>
        </w:rPr>
        <w:t>ř</w:t>
      </w:r>
      <w:r>
        <w:rPr>
          <w:bCs/>
        </w:rPr>
        <w:t xml:space="preserve">es Stružinec a Libštát. Severní větev pak </w:t>
      </w:r>
      <w:r w:rsidR="00E41C31" w:rsidRPr="00E41C31">
        <w:rPr>
          <w:bCs/>
        </w:rPr>
        <w:t>prochází p</w:t>
      </w:r>
      <w:r w:rsidR="00E41C31" w:rsidRPr="00E41C31">
        <w:rPr>
          <w:rFonts w:hint="eastAsia"/>
          <w:bCs/>
        </w:rPr>
        <w:t>ř</w:t>
      </w:r>
      <w:r w:rsidR="00E41C31" w:rsidRPr="00E41C31">
        <w:rPr>
          <w:bCs/>
        </w:rPr>
        <w:t>es Bozkov. Další trasy vedení z rozvodny Semily dosahují pouze nap</w:t>
      </w:r>
      <w:r w:rsidR="00E41C31" w:rsidRPr="00E41C31">
        <w:rPr>
          <w:rFonts w:hint="eastAsia"/>
          <w:bCs/>
        </w:rPr>
        <w:t>ě</w:t>
      </w:r>
      <w:r>
        <w:rPr>
          <w:bCs/>
        </w:rPr>
        <w:t xml:space="preserve">tí 35 kV. </w:t>
      </w:r>
      <w:r w:rsidR="00E41C31" w:rsidRPr="00E41C31">
        <w:rPr>
          <w:bCs/>
        </w:rPr>
        <w:t>V p</w:t>
      </w:r>
      <w:r w:rsidR="00E41C31" w:rsidRPr="00E41C31">
        <w:rPr>
          <w:rFonts w:hint="eastAsia"/>
          <w:bCs/>
        </w:rPr>
        <w:t>ř</w:t>
      </w:r>
      <w:r w:rsidR="00E41C31" w:rsidRPr="00E41C31">
        <w:rPr>
          <w:bCs/>
        </w:rPr>
        <w:t>ípad</w:t>
      </w:r>
      <w:r w:rsidR="00E41C31" w:rsidRPr="00E41C31">
        <w:rPr>
          <w:rFonts w:hint="eastAsia"/>
          <w:bCs/>
        </w:rPr>
        <w:t>ě</w:t>
      </w:r>
      <w:r w:rsidR="00E41C31" w:rsidRPr="00E41C31">
        <w:rPr>
          <w:bCs/>
        </w:rPr>
        <w:t xml:space="preserve"> nadzemního vedení 110 kV od rozvodny v Semilech p</w:t>
      </w:r>
      <w:r w:rsidR="00E41C31" w:rsidRPr="00E41C31">
        <w:rPr>
          <w:rFonts w:hint="eastAsia"/>
          <w:bCs/>
        </w:rPr>
        <w:t>ř</w:t>
      </w:r>
      <w:r w:rsidR="00E41C31" w:rsidRPr="00E41C31">
        <w:rPr>
          <w:bCs/>
        </w:rPr>
        <w:t>es Slanou se v krátkodobém horizontu p</w:t>
      </w:r>
      <w:r w:rsidR="00E41C31" w:rsidRPr="00E41C31">
        <w:rPr>
          <w:rFonts w:hint="eastAsia"/>
          <w:bCs/>
        </w:rPr>
        <w:t>ř</w:t>
      </w:r>
      <w:r w:rsidR="00E41C31" w:rsidRPr="00E41C31">
        <w:rPr>
          <w:bCs/>
        </w:rPr>
        <w:t>edpoklá</w:t>
      </w:r>
      <w:r>
        <w:rPr>
          <w:bCs/>
        </w:rPr>
        <w:t>dá kompletní rekonstrukce</w:t>
      </w:r>
      <w:r w:rsidR="00E41C31" w:rsidRPr="00E41C31">
        <w:rPr>
          <w:bCs/>
        </w:rPr>
        <w:t>, p</w:t>
      </w:r>
      <w:r w:rsidR="00E41C31" w:rsidRPr="00E41C31">
        <w:rPr>
          <w:rFonts w:hint="eastAsia"/>
          <w:bCs/>
        </w:rPr>
        <w:t>ř</w:t>
      </w:r>
      <w:r w:rsidR="00E41C31" w:rsidRPr="00E41C31">
        <w:rPr>
          <w:bCs/>
        </w:rPr>
        <w:t>i</w:t>
      </w:r>
      <w:r w:rsidR="00E41C31" w:rsidRPr="00E41C31">
        <w:rPr>
          <w:rFonts w:hint="eastAsia"/>
          <w:bCs/>
        </w:rPr>
        <w:t>č</w:t>
      </w:r>
      <w:r w:rsidR="00E41C31" w:rsidRPr="00E41C31">
        <w:rPr>
          <w:bCs/>
        </w:rPr>
        <w:t>emž by však m</w:t>
      </w:r>
      <w:r w:rsidR="00E41C31" w:rsidRPr="00E41C31">
        <w:rPr>
          <w:rFonts w:hint="eastAsia"/>
          <w:bCs/>
        </w:rPr>
        <w:t>ě</w:t>
      </w:r>
      <w:r w:rsidR="00E41C31" w:rsidRPr="00E41C31">
        <w:rPr>
          <w:bCs/>
        </w:rPr>
        <w:t>lo toto nové vedení kopírovat p</w:t>
      </w:r>
      <w:r w:rsidR="00E41C31" w:rsidRPr="00E41C31">
        <w:rPr>
          <w:rFonts w:hint="eastAsia"/>
          <w:bCs/>
        </w:rPr>
        <w:t>ů</w:t>
      </w:r>
      <w:r w:rsidR="00E41C31" w:rsidRPr="00E41C31">
        <w:rPr>
          <w:bCs/>
        </w:rPr>
        <w:t xml:space="preserve">vodní trasu. Druhá rozvodna se nachází v Lomnici nad Popelkou, </w:t>
      </w:r>
      <w:r w:rsidR="006279C9">
        <w:rPr>
          <w:bCs/>
        </w:rPr>
        <w:t>a jsou z ní</w:t>
      </w:r>
      <w:r w:rsidR="00E41C31" w:rsidRPr="00E41C31">
        <w:rPr>
          <w:bCs/>
        </w:rPr>
        <w:t xml:space="preserve"> vedeny nadzemní trasy sít</w:t>
      </w:r>
      <w:r w:rsidR="00E41C31" w:rsidRPr="00E41C31">
        <w:rPr>
          <w:rFonts w:hint="eastAsia"/>
          <w:bCs/>
        </w:rPr>
        <w:t>ě</w:t>
      </w:r>
      <w:r w:rsidR="00E41C31" w:rsidRPr="00E41C31">
        <w:rPr>
          <w:bCs/>
        </w:rPr>
        <w:t xml:space="preserve"> o nap</w:t>
      </w:r>
      <w:r w:rsidR="00E41C31" w:rsidRPr="00E41C31">
        <w:rPr>
          <w:rFonts w:hint="eastAsia"/>
          <w:bCs/>
        </w:rPr>
        <w:t>ě</w:t>
      </w:r>
      <w:r w:rsidR="00E41C31" w:rsidRPr="00E41C31">
        <w:rPr>
          <w:bCs/>
        </w:rPr>
        <w:t>tí 35 kV.</w:t>
      </w:r>
      <w:r w:rsidR="006279C9">
        <w:rPr>
          <w:bCs/>
        </w:rPr>
        <w:t xml:space="preserve"> Bioplynovou stanici,</w:t>
      </w:r>
      <w:r w:rsidR="00E41C31" w:rsidRPr="00E41C31">
        <w:rPr>
          <w:bCs/>
        </w:rPr>
        <w:t xml:space="preserve"> která využívá plyn</w:t>
      </w:r>
      <w:r w:rsidR="00E41C31" w:rsidRPr="00E41C31">
        <w:rPr>
          <w:rFonts w:hint="eastAsia"/>
          <w:bCs/>
        </w:rPr>
        <w:t>ů</w:t>
      </w:r>
      <w:r w:rsidR="00E41C31" w:rsidRPr="00E41C31">
        <w:rPr>
          <w:bCs/>
        </w:rPr>
        <w:t xml:space="preserve"> vznikajících ze skládky</w:t>
      </w:r>
      <w:r w:rsidR="006279C9">
        <w:rPr>
          <w:bCs/>
        </w:rPr>
        <w:t>, nalezneme v </w:t>
      </w:r>
      <w:r w:rsidR="00E41C31" w:rsidRPr="00E41C31">
        <w:rPr>
          <w:bCs/>
        </w:rPr>
        <w:t>Košťálov</w:t>
      </w:r>
      <w:r w:rsidR="006279C9">
        <w:rPr>
          <w:bCs/>
        </w:rPr>
        <w:t>ě. Bioplyno</w:t>
      </w:r>
      <w:r w:rsidR="00E41C31" w:rsidRPr="00E41C31">
        <w:rPr>
          <w:bCs/>
        </w:rPr>
        <w:t>vá stanice B</w:t>
      </w:r>
      <w:r w:rsidR="00E41C31" w:rsidRPr="00E41C31">
        <w:rPr>
          <w:rFonts w:hint="eastAsia"/>
          <w:bCs/>
        </w:rPr>
        <w:t>ě</w:t>
      </w:r>
      <w:r w:rsidR="006279C9">
        <w:rPr>
          <w:bCs/>
        </w:rPr>
        <w:t>lá pak</w:t>
      </w:r>
      <w:r w:rsidR="00E41C31" w:rsidRPr="00E41C31">
        <w:rPr>
          <w:bCs/>
        </w:rPr>
        <w:t xml:space="preserve"> využívá zpracování zem</w:t>
      </w:r>
      <w:r w:rsidR="00E41C31" w:rsidRPr="00E41C31">
        <w:rPr>
          <w:rFonts w:hint="eastAsia"/>
          <w:bCs/>
        </w:rPr>
        <w:t>ě</w:t>
      </w:r>
      <w:r w:rsidR="00E41C31" w:rsidRPr="00E41C31">
        <w:rPr>
          <w:bCs/>
        </w:rPr>
        <w:t>d</w:t>
      </w:r>
      <w:r w:rsidR="00E41C31" w:rsidRPr="00E41C31">
        <w:rPr>
          <w:rFonts w:hint="eastAsia"/>
          <w:bCs/>
        </w:rPr>
        <w:t>ě</w:t>
      </w:r>
      <w:r w:rsidR="00E41C31" w:rsidRPr="00E41C31">
        <w:rPr>
          <w:bCs/>
        </w:rPr>
        <w:t>lské biohmoty.</w:t>
      </w:r>
    </w:p>
    <w:p w:rsidR="008B47C1" w:rsidRDefault="006279C9" w:rsidP="008B47C1">
      <w:pPr>
        <w:spacing w:after="120" w:line="360" w:lineRule="auto"/>
        <w:jc w:val="both"/>
        <w:rPr>
          <w:bCs/>
        </w:rPr>
      </w:pPr>
      <w:r>
        <w:rPr>
          <w:bCs/>
        </w:rPr>
        <w:t>V Nové Pace se nachází zásobovací sféra</w:t>
      </w:r>
      <w:r w:rsidRPr="006279C9">
        <w:rPr>
          <w:bCs/>
        </w:rPr>
        <w:t xml:space="preserve"> transformovny 110/35 kV</w:t>
      </w:r>
      <w:r w:rsidR="006D27F7">
        <w:rPr>
          <w:bCs/>
        </w:rPr>
        <w:t xml:space="preserve"> a je zásobovacím bodem pro širší okolí.</w:t>
      </w:r>
      <w:r w:rsidRPr="006279C9">
        <w:rPr>
          <w:bCs/>
        </w:rPr>
        <w:t xml:space="preserve"> </w:t>
      </w:r>
      <w:r w:rsidR="006D27F7">
        <w:rPr>
          <w:bCs/>
        </w:rPr>
        <w:t>P</w:t>
      </w:r>
      <w:r>
        <w:rPr>
          <w:bCs/>
        </w:rPr>
        <w:t xml:space="preserve">rocházejí </w:t>
      </w:r>
      <w:r w:rsidR="006D27F7">
        <w:rPr>
          <w:bCs/>
        </w:rPr>
        <w:t xml:space="preserve">zde </w:t>
      </w:r>
      <w:r>
        <w:rPr>
          <w:bCs/>
        </w:rPr>
        <w:t xml:space="preserve">nadzemní elektrická vedení </w:t>
      </w:r>
      <w:r w:rsidRPr="006279C9">
        <w:rPr>
          <w:bCs/>
        </w:rPr>
        <w:t>velmi vysokého napětí</w:t>
      </w:r>
      <w:r w:rsidR="006D27F7">
        <w:rPr>
          <w:bCs/>
        </w:rPr>
        <w:t xml:space="preserve"> </w:t>
      </w:r>
      <w:r w:rsidR="006D27F7" w:rsidRPr="006D27F7">
        <w:rPr>
          <w:bCs/>
        </w:rPr>
        <w:t xml:space="preserve">a </w:t>
      </w:r>
      <w:r w:rsidR="006D27F7">
        <w:rPr>
          <w:bCs/>
        </w:rPr>
        <w:t>kmenová vedení vysokého napětí.</w:t>
      </w:r>
      <w:r>
        <w:rPr>
          <w:bCs/>
        </w:rPr>
        <w:t xml:space="preserve"> </w:t>
      </w:r>
      <w:r w:rsidR="00E41C31" w:rsidRPr="00E41C31">
        <w:rPr>
          <w:bCs/>
        </w:rPr>
        <w:t xml:space="preserve">Rozvod elektrické energie ve vlastním městě Nová Paka je prováděn z kabelového rozvodu </w:t>
      </w:r>
      <w:r w:rsidR="00E41C31" w:rsidRPr="00E41C31">
        <w:rPr>
          <w:bCs/>
        </w:rPr>
        <w:lastRenderedPageBreak/>
        <w:t xml:space="preserve">systémem 10 kV, vnější okolí nadzemním rozvodem 35 kV. V budoucnosti (okolo roku 2024) lze očekávat přechod ze systému 10 kV na provozní napětí 35 kV. </w:t>
      </w:r>
    </w:p>
    <w:p w:rsidR="008B47C1" w:rsidRDefault="00E41C31" w:rsidP="008B47C1">
      <w:pPr>
        <w:spacing w:after="120" w:line="360" w:lineRule="auto"/>
        <w:jc w:val="both"/>
        <w:rPr>
          <w:bCs/>
        </w:rPr>
      </w:pPr>
      <w:r w:rsidRPr="00E41C31">
        <w:rPr>
          <w:bCs/>
        </w:rPr>
        <w:t>Od konce roku 2011 provozuje ve Vidochově místní zemědělský podnik bioplynovou stanici, ve které zpracovává odpady ze zemědělské činnosti. Plánuje se vybudování bioplynových zemědělských stanic v obci Brdo (místní část Nové Paky) a Vidonice (místní část Pecky).</w:t>
      </w:r>
    </w:p>
    <w:p w:rsidR="008B47C1" w:rsidRPr="00E41C31" w:rsidRDefault="008B47C1" w:rsidP="00E41C31">
      <w:pPr>
        <w:spacing w:after="360" w:line="360" w:lineRule="auto"/>
        <w:jc w:val="both"/>
        <w:rPr>
          <w:bCs/>
        </w:rPr>
      </w:pPr>
      <w:r>
        <w:rPr>
          <w:bCs/>
        </w:rPr>
        <w:t xml:space="preserve">V </w:t>
      </w:r>
      <w:r w:rsidRPr="008B47C1">
        <w:rPr>
          <w:bCs/>
        </w:rPr>
        <w:t>souvislosti s podporou státu v oblasti obnovitelných zdrojů elektrické energie</w:t>
      </w:r>
      <w:r>
        <w:rPr>
          <w:bCs/>
        </w:rPr>
        <w:t xml:space="preserve"> využili obyvatelé a firmy na území MAS tuto dotaci ke zř</w:t>
      </w:r>
      <w:r w:rsidR="006D27F7">
        <w:rPr>
          <w:bCs/>
        </w:rPr>
        <w:t>ízení fotovoltaických instalací. P</w:t>
      </w:r>
      <w:r>
        <w:rPr>
          <w:bCs/>
        </w:rPr>
        <w:t xml:space="preserve">řevážně </w:t>
      </w:r>
      <w:r w:rsidR="006D27F7">
        <w:rPr>
          <w:bCs/>
        </w:rPr>
        <w:t xml:space="preserve">se jedná o instalace </w:t>
      </w:r>
      <w:r>
        <w:rPr>
          <w:bCs/>
        </w:rPr>
        <w:t xml:space="preserve">domovního typu </w:t>
      </w:r>
      <w:r w:rsidRPr="008B47C1">
        <w:rPr>
          <w:bCs/>
        </w:rPr>
        <w:t xml:space="preserve">(např. na střechách rodinných domů nebo objektů menších firem). </w:t>
      </w:r>
      <w:r>
        <w:rPr>
          <w:bCs/>
        </w:rPr>
        <w:t xml:space="preserve">Výraznou výjimku tvoří </w:t>
      </w:r>
      <w:r w:rsidRPr="008B47C1">
        <w:rPr>
          <w:bCs/>
        </w:rPr>
        <w:t>fotovoltaická elektrárna ve Vidonicích</w:t>
      </w:r>
      <w:r>
        <w:rPr>
          <w:bCs/>
        </w:rPr>
        <w:t xml:space="preserve"> o instalovaném výkonu 0,85 MW,</w:t>
      </w:r>
      <w:r w:rsidRPr="008B47C1">
        <w:rPr>
          <w:bCs/>
        </w:rPr>
        <w:t xml:space="preserve"> jejíž realizace byla příčinou záboru pozemku I. třídy ochrany o rozloze 1,6 ha.</w:t>
      </w:r>
    </w:p>
    <w:p w:rsidR="00E41C31" w:rsidRPr="00E41C31" w:rsidRDefault="00E41C31" w:rsidP="00E41C31">
      <w:pPr>
        <w:spacing w:after="0" w:line="360" w:lineRule="auto"/>
        <w:rPr>
          <w:b/>
          <w:bCs/>
        </w:rPr>
      </w:pPr>
      <w:r w:rsidRPr="00E41C31">
        <w:rPr>
          <w:b/>
          <w:bCs/>
        </w:rPr>
        <w:t>Tabulka</w:t>
      </w:r>
      <w:r w:rsidR="00DE15E4">
        <w:rPr>
          <w:b/>
          <w:bCs/>
        </w:rPr>
        <w:t xml:space="preserve"> 17</w:t>
      </w:r>
      <w:r w:rsidRPr="00E41C31">
        <w:rPr>
          <w:b/>
          <w:bCs/>
        </w:rPr>
        <w:t>: Přehled fotovoltaických instalací na území MAS Brána do Českého ráje</w:t>
      </w:r>
    </w:p>
    <w:tbl>
      <w:tblPr>
        <w:tblStyle w:val="Mkatabulky"/>
        <w:tblW w:w="0" w:type="auto"/>
        <w:tblLook w:val="04A0"/>
      </w:tblPr>
      <w:tblGrid>
        <w:gridCol w:w="2303"/>
        <w:gridCol w:w="2767"/>
        <w:gridCol w:w="1839"/>
        <w:gridCol w:w="2303"/>
      </w:tblGrid>
      <w:tr w:rsidR="00E41C31" w:rsidRPr="00E41C31" w:rsidTr="008B47C1">
        <w:tc>
          <w:tcPr>
            <w:tcW w:w="2303" w:type="dxa"/>
            <w:shd w:val="clear" w:color="auto" w:fill="00B0F0"/>
            <w:vAlign w:val="center"/>
          </w:tcPr>
          <w:p w:rsidR="00E41C31" w:rsidRPr="00E41C31" w:rsidRDefault="00E41C31" w:rsidP="00E41C31">
            <w:pPr>
              <w:jc w:val="center"/>
              <w:rPr>
                <w:bCs/>
                <w:sz w:val="18"/>
                <w:szCs w:val="18"/>
              </w:rPr>
            </w:pPr>
            <w:r w:rsidRPr="00E41C31">
              <w:rPr>
                <w:bCs/>
                <w:sz w:val="18"/>
                <w:szCs w:val="18"/>
              </w:rPr>
              <w:t>obec</w:t>
            </w:r>
          </w:p>
        </w:tc>
        <w:tc>
          <w:tcPr>
            <w:tcW w:w="2767" w:type="dxa"/>
            <w:shd w:val="clear" w:color="auto" w:fill="00B0F0"/>
            <w:vAlign w:val="center"/>
          </w:tcPr>
          <w:p w:rsidR="00E41C31" w:rsidRPr="00E41C31" w:rsidRDefault="00E41C31" w:rsidP="00E41C31">
            <w:pPr>
              <w:jc w:val="center"/>
              <w:rPr>
                <w:bCs/>
                <w:sz w:val="18"/>
                <w:szCs w:val="18"/>
              </w:rPr>
            </w:pPr>
            <w:r w:rsidRPr="00E41C31">
              <w:rPr>
                <w:bCs/>
                <w:sz w:val="18"/>
                <w:szCs w:val="18"/>
              </w:rPr>
              <w:t>název</w:t>
            </w:r>
          </w:p>
        </w:tc>
        <w:tc>
          <w:tcPr>
            <w:tcW w:w="1839" w:type="dxa"/>
            <w:shd w:val="clear" w:color="auto" w:fill="00B0F0"/>
            <w:vAlign w:val="center"/>
          </w:tcPr>
          <w:p w:rsidR="00E41C31" w:rsidRPr="00E41C31" w:rsidRDefault="00E41C31" w:rsidP="00E41C31">
            <w:pPr>
              <w:jc w:val="center"/>
              <w:rPr>
                <w:bCs/>
                <w:sz w:val="18"/>
                <w:szCs w:val="18"/>
              </w:rPr>
            </w:pPr>
            <w:r w:rsidRPr="00E41C31">
              <w:rPr>
                <w:bCs/>
                <w:sz w:val="18"/>
                <w:szCs w:val="18"/>
              </w:rPr>
              <w:t>výkon</w:t>
            </w:r>
          </w:p>
        </w:tc>
        <w:tc>
          <w:tcPr>
            <w:tcW w:w="2303" w:type="dxa"/>
            <w:shd w:val="clear" w:color="auto" w:fill="00B0F0"/>
            <w:vAlign w:val="center"/>
          </w:tcPr>
          <w:p w:rsidR="00E41C31" w:rsidRPr="00E41C31" w:rsidRDefault="00E41C31" w:rsidP="00E41C31">
            <w:pPr>
              <w:jc w:val="center"/>
              <w:rPr>
                <w:bCs/>
                <w:sz w:val="18"/>
                <w:szCs w:val="18"/>
              </w:rPr>
            </w:pPr>
            <w:r w:rsidRPr="00E41C31">
              <w:rPr>
                <w:bCs/>
                <w:sz w:val="18"/>
                <w:szCs w:val="18"/>
              </w:rPr>
              <w:t>majitel</w:t>
            </w:r>
          </w:p>
        </w:tc>
      </w:tr>
      <w:tr w:rsidR="00E41C31" w:rsidRPr="00E41C31" w:rsidTr="008B47C1">
        <w:tc>
          <w:tcPr>
            <w:tcW w:w="2303" w:type="dxa"/>
            <w:vMerge w:val="restart"/>
            <w:shd w:val="clear" w:color="auto" w:fill="DBE5F1" w:themeFill="accent1" w:themeFillTint="33"/>
            <w:vAlign w:val="center"/>
          </w:tcPr>
          <w:p w:rsidR="00E41C31" w:rsidRPr="00E41C31" w:rsidRDefault="00E41C31" w:rsidP="008B47C1">
            <w:pPr>
              <w:rPr>
                <w:bCs/>
                <w:sz w:val="18"/>
                <w:szCs w:val="18"/>
              </w:rPr>
            </w:pPr>
            <w:r w:rsidRPr="00E41C31">
              <w:rPr>
                <w:bCs/>
                <w:sz w:val="18"/>
                <w:szCs w:val="18"/>
              </w:rPr>
              <w:t>Benešov u Semi</w:t>
            </w:r>
          </w:p>
        </w:tc>
        <w:tc>
          <w:tcPr>
            <w:tcW w:w="2767" w:type="dxa"/>
          </w:tcPr>
          <w:p w:rsidR="00E41C31" w:rsidRPr="008B47C1" w:rsidRDefault="00E41C31" w:rsidP="00E41C31">
            <w:pPr>
              <w:rPr>
                <w:bCs/>
                <w:sz w:val="18"/>
                <w:szCs w:val="18"/>
              </w:rPr>
            </w:pPr>
            <w:r w:rsidRPr="008B47C1">
              <w:rPr>
                <w:bCs/>
                <w:sz w:val="18"/>
                <w:szCs w:val="18"/>
              </w:rPr>
              <w:t>Benešov u Semil</w:t>
            </w:r>
          </w:p>
        </w:tc>
        <w:tc>
          <w:tcPr>
            <w:tcW w:w="1839" w:type="dxa"/>
          </w:tcPr>
          <w:p w:rsidR="00E41C31" w:rsidRPr="008B47C1" w:rsidRDefault="00E41C31" w:rsidP="00E41C31">
            <w:pPr>
              <w:rPr>
                <w:bCs/>
                <w:sz w:val="18"/>
                <w:szCs w:val="18"/>
              </w:rPr>
            </w:pPr>
            <w:r w:rsidRPr="008B47C1">
              <w:rPr>
                <w:bCs/>
                <w:sz w:val="18"/>
                <w:szCs w:val="18"/>
              </w:rPr>
              <w:t>0,071 MW</w:t>
            </w:r>
          </w:p>
        </w:tc>
        <w:tc>
          <w:tcPr>
            <w:tcW w:w="2303" w:type="dxa"/>
          </w:tcPr>
          <w:p w:rsidR="00E41C31" w:rsidRPr="008B47C1" w:rsidRDefault="00E41C31" w:rsidP="00E41C31">
            <w:pPr>
              <w:rPr>
                <w:bCs/>
                <w:sz w:val="18"/>
                <w:szCs w:val="18"/>
              </w:rPr>
            </w:pPr>
            <w:r w:rsidRPr="008B47C1">
              <w:rPr>
                <w:bCs/>
                <w:sz w:val="18"/>
                <w:szCs w:val="18"/>
              </w:rPr>
              <w:t>NORD POWER s.r.o.</w:t>
            </w:r>
          </w:p>
        </w:tc>
      </w:tr>
      <w:tr w:rsidR="00E41C31" w:rsidRPr="00E41C31" w:rsidTr="008B47C1">
        <w:tc>
          <w:tcPr>
            <w:tcW w:w="2303" w:type="dxa"/>
            <w:vMerge/>
            <w:shd w:val="clear" w:color="auto" w:fill="DBE5F1" w:themeFill="accent1" w:themeFillTint="33"/>
            <w:vAlign w:val="center"/>
          </w:tcPr>
          <w:p w:rsidR="00E41C31" w:rsidRPr="00E41C31" w:rsidRDefault="00E41C31" w:rsidP="008B47C1">
            <w:pPr>
              <w:rPr>
                <w:bCs/>
                <w:sz w:val="18"/>
                <w:szCs w:val="18"/>
              </w:rPr>
            </w:pPr>
          </w:p>
        </w:tc>
        <w:tc>
          <w:tcPr>
            <w:tcW w:w="2767" w:type="dxa"/>
          </w:tcPr>
          <w:p w:rsidR="00E41C31" w:rsidRPr="008B47C1" w:rsidRDefault="00E41C31" w:rsidP="00E41C31">
            <w:pPr>
              <w:rPr>
                <w:bCs/>
                <w:sz w:val="18"/>
                <w:szCs w:val="18"/>
              </w:rPr>
            </w:pPr>
            <w:r w:rsidRPr="008B47C1">
              <w:rPr>
                <w:bCs/>
                <w:sz w:val="18"/>
                <w:szCs w:val="18"/>
              </w:rPr>
              <w:t>Benešov u Semil – RD Kučerovi</w:t>
            </w:r>
          </w:p>
        </w:tc>
        <w:tc>
          <w:tcPr>
            <w:tcW w:w="1839" w:type="dxa"/>
          </w:tcPr>
          <w:p w:rsidR="00E41C31" w:rsidRPr="008B47C1" w:rsidRDefault="00E41C31" w:rsidP="00E41C31">
            <w:pPr>
              <w:rPr>
                <w:bCs/>
                <w:sz w:val="18"/>
                <w:szCs w:val="18"/>
              </w:rPr>
            </w:pPr>
            <w:r w:rsidRPr="008B47C1">
              <w:rPr>
                <w:bCs/>
                <w:sz w:val="18"/>
                <w:szCs w:val="18"/>
              </w:rPr>
              <w:t>0,005 MW</w:t>
            </w:r>
          </w:p>
        </w:tc>
        <w:tc>
          <w:tcPr>
            <w:tcW w:w="2303" w:type="dxa"/>
          </w:tcPr>
          <w:p w:rsidR="00E41C31" w:rsidRPr="008B47C1" w:rsidRDefault="00E41C31" w:rsidP="00E41C31">
            <w:pPr>
              <w:rPr>
                <w:bCs/>
                <w:sz w:val="18"/>
                <w:szCs w:val="18"/>
              </w:rPr>
            </w:pPr>
            <w:r w:rsidRPr="008B47C1">
              <w:rPr>
                <w:bCs/>
                <w:sz w:val="18"/>
                <w:szCs w:val="18"/>
              </w:rPr>
              <w:t>NORD POWER s.r.o.</w:t>
            </w:r>
          </w:p>
        </w:tc>
      </w:tr>
      <w:tr w:rsidR="00E41C31" w:rsidRPr="00E41C31" w:rsidTr="008B47C1">
        <w:tc>
          <w:tcPr>
            <w:tcW w:w="2303" w:type="dxa"/>
            <w:shd w:val="clear" w:color="auto" w:fill="DBE5F1" w:themeFill="accent1" w:themeFillTint="33"/>
            <w:vAlign w:val="center"/>
          </w:tcPr>
          <w:p w:rsidR="00E41C31" w:rsidRPr="00E41C31" w:rsidRDefault="00E41C31" w:rsidP="008B47C1">
            <w:pPr>
              <w:rPr>
                <w:bCs/>
                <w:sz w:val="18"/>
                <w:szCs w:val="18"/>
              </w:rPr>
            </w:pPr>
            <w:r w:rsidRPr="00E41C31">
              <w:rPr>
                <w:bCs/>
                <w:sz w:val="18"/>
                <w:szCs w:val="18"/>
              </w:rPr>
              <w:t>Borovnice</w:t>
            </w:r>
          </w:p>
        </w:tc>
        <w:tc>
          <w:tcPr>
            <w:tcW w:w="2767" w:type="dxa"/>
          </w:tcPr>
          <w:p w:rsidR="00E41C31" w:rsidRPr="008B47C1" w:rsidRDefault="00E41C31" w:rsidP="00E41C31">
            <w:pPr>
              <w:rPr>
                <w:bCs/>
                <w:sz w:val="18"/>
                <w:szCs w:val="18"/>
              </w:rPr>
            </w:pPr>
            <w:r w:rsidRPr="008B47C1">
              <w:rPr>
                <w:bCs/>
                <w:sz w:val="18"/>
                <w:szCs w:val="18"/>
              </w:rPr>
              <w:t>FTV Joukal</w:t>
            </w:r>
          </w:p>
        </w:tc>
        <w:tc>
          <w:tcPr>
            <w:tcW w:w="1839" w:type="dxa"/>
          </w:tcPr>
          <w:p w:rsidR="00E41C31" w:rsidRPr="008B47C1" w:rsidRDefault="00E41C31" w:rsidP="00E41C31">
            <w:pPr>
              <w:rPr>
                <w:bCs/>
                <w:sz w:val="18"/>
                <w:szCs w:val="18"/>
              </w:rPr>
            </w:pPr>
            <w:r w:rsidRPr="008B47C1">
              <w:rPr>
                <w:bCs/>
                <w:sz w:val="18"/>
                <w:szCs w:val="18"/>
              </w:rPr>
              <w:t>0,005 MW</w:t>
            </w:r>
          </w:p>
        </w:tc>
        <w:tc>
          <w:tcPr>
            <w:tcW w:w="2303" w:type="dxa"/>
          </w:tcPr>
          <w:p w:rsidR="00E41C31" w:rsidRPr="008B47C1" w:rsidRDefault="00E41C31" w:rsidP="00E41C31">
            <w:pPr>
              <w:rPr>
                <w:bCs/>
                <w:sz w:val="18"/>
                <w:szCs w:val="18"/>
              </w:rPr>
            </w:pPr>
            <w:r w:rsidRPr="008B47C1">
              <w:rPr>
                <w:bCs/>
                <w:sz w:val="18"/>
                <w:szCs w:val="18"/>
              </w:rPr>
              <w:t>Mgr. Stanislav Joukal</w:t>
            </w:r>
          </w:p>
        </w:tc>
      </w:tr>
      <w:tr w:rsidR="00E41C31" w:rsidRPr="00E41C31" w:rsidTr="008B47C1">
        <w:tc>
          <w:tcPr>
            <w:tcW w:w="2303" w:type="dxa"/>
            <w:vMerge w:val="restart"/>
            <w:shd w:val="clear" w:color="auto" w:fill="DBE5F1" w:themeFill="accent1" w:themeFillTint="33"/>
            <w:vAlign w:val="center"/>
          </w:tcPr>
          <w:p w:rsidR="00E41C31" w:rsidRPr="00E41C31" w:rsidRDefault="00E41C31" w:rsidP="008B47C1">
            <w:pPr>
              <w:rPr>
                <w:bCs/>
                <w:sz w:val="18"/>
                <w:szCs w:val="18"/>
              </w:rPr>
            </w:pPr>
            <w:r w:rsidRPr="00E41C31">
              <w:rPr>
                <w:bCs/>
                <w:sz w:val="18"/>
                <w:szCs w:val="18"/>
              </w:rPr>
              <w:t>Bozkov</w:t>
            </w:r>
          </w:p>
        </w:tc>
        <w:tc>
          <w:tcPr>
            <w:tcW w:w="2767" w:type="dxa"/>
          </w:tcPr>
          <w:p w:rsidR="00E41C31" w:rsidRPr="008B47C1" w:rsidRDefault="00E41C31" w:rsidP="00E41C31">
            <w:pPr>
              <w:rPr>
                <w:bCs/>
                <w:sz w:val="18"/>
                <w:szCs w:val="18"/>
              </w:rPr>
            </w:pPr>
            <w:r w:rsidRPr="008B47C1">
              <w:rPr>
                <w:bCs/>
                <w:sz w:val="18"/>
                <w:szCs w:val="18"/>
              </w:rPr>
              <w:t>FVE - Kurfiřtová</w:t>
            </w:r>
          </w:p>
        </w:tc>
        <w:tc>
          <w:tcPr>
            <w:tcW w:w="1839" w:type="dxa"/>
          </w:tcPr>
          <w:p w:rsidR="00E41C31" w:rsidRPr="008B47C1" w:rsidRDefault="00E41C31" w:rsidP="00E41C31">
            <w:pPr>
              <w:rPr>
                <w:bCs/>
                <w:sz w:val="18"/>
                <w:szCs w:val="18"/>
              </w:rPr>
            </w:pPr>
            <w:r w:rsidRPr="008B47C1">
              <w:rPr>
                <w:bCs/>
                <w:sz w:val="18"/>
                <w:szCs w:val="18"/>
              </w:rPr>
              <w:t>0,01 MW</w:t>
            </w:r>
          </w:p>
        </w:tc>
        <w:tc>
          <w:tcPr>
            <w:tcW w:w="2303" w:type="dxa"/>
          </w:tcPr>
          <w:p w:rsidR="00E41C31" w:rsidRPr="008B47C1" w:rsidRDefault="00E41C31" w:rsidP="00E41C31">
            <w:pPr>
              <w:rPr>
                <w:bCs/>
                <w:sz w:val="18"/>
                <w:szCs w:val="18"/>
              </w:rPr>
            </w:pPr>
            <w:r w:rsidRPr="008B47C1">
              <w:rPr>
                <w:bCs/>
                <w:sz w:val="18"/>
                <w:szCs w:val="18"/>
              </w:rPr>
              <w:t>Barbora Kurfiřtová</w:t>
            </w:r>
          </w:p>
        </w:tc>
      </w:tr>
      <w:tr w:rsidR="00E41C31" w:rsidRPr="00E41C31" w:rsidTr="008B47C1">
        <w:tc>
          <w:tcPr>
            <w:tcW w:w="2303" w:type="dxa"/>
            <w:vMerge/>
            <w:shd w:val="clear" w:color="auto" w:fill="DBE5F1" w:themeFill="accent1" w:themeFillTint="33"/>
            <w:vAlign w:val="center"/>
          </w:tcPr>
          <w:p w:rsidR="00E41C31" w:rsidRPr="00E41C31" w:rsidRDefault="00E41C31" w:rsidP="008B47C1">
            <w:pPr>
              <w:rPr>
                <w:bCs/>
                <w:sz w:val="18"/>
                <w:szCs w:val="18"/>
              </w:rPr>
            </w:pPr>
          </w:p>
        </w:tc>
        <w:tc>
          <w:tcPr>
            <w:tcW w:w="2767" w:type="dxa"/>
          </w:tcPr>
          <w:p w:rsidR="00E41C31" w:rsidRPr="008B47C1" w:rsidRDefault="00E41C31" w:rsidP="00E41C31">
            <w:pPr>
              <w:rPr>
                <w:bCs/>
                <w:sz w:val="18"/>
                <w:szCs w:val="18"/>
              </w:rPr>
            </w:pPr>
            <w:r w:rsidRPr="008B47C1">
              <w:rPr>
                <w:bCs/>
                <w:sz w:val="18"/>
                <w:szCs w:val="18"/>
              </w:rPr>
              <w:t>FVE MŠ Bozkov</w:t>
            </w:r>
          </w:p>
        </w:tc>
        <w:tc>
          <w:tcPr>
            <w:tcW w:w="1839" w:type="dxa"/>
          </w:tcPr>
          <w:p w:rsidR="00E41C31" w:rsidRPr="008B47C1" w:rsidRDefault="00E41C31" w:rsidP="00E41C31">
            <w:pPr>
              <w:rPr>
                <w:bCs/>
                <w:sz w:val="18"/>
                <w:szCs w:val="18"/>
              </w:rPr>
            </w:pPr>
            <w:r w:rsidRPr="008B47C1">
              <w:rPr>
                <w:bCs/>
                <w:sz w:val="18"/>
                <w:szCs w:val="18"/>
              </w:rPr>
              <w:t>0,014 MW</w:t>
            </w:r>
          </w:p>
        </w:tc>
        <w:tc>
          <w:tcPr>
            <w:tcW w:w="2303" w:type="dxa"/>
          </w:tcPr>
          <w:p w:rsidR="00E41C31" w:rsidRPr="008B47C1" w:rsidRDefault="00E41C31" w:rsidP="00E41C31">
            <w:pPr>
              <w:rPr>
                <w:bCs/>
                <w:sz w:val="18"/>
                <w:szCs w:val="18"/>
              </w:rPr>
            </w:pPr>
            <w:r w:rsidRPr="008B47C1">
              <w:rPr>
                <w:bCs/>
                <w:sz w:val="18"/>
                <w:szCs w:val="18"/>
              </w:rPr>
              <w:t>Obec Bozkov</w:t>
            </w:r>
          </w:p>
        </w:tc>
      </w:tr>
      <w:tr w:rsidR="00E41C31" w:rsidRPr="00E41C31" w:rsidTr="008B47C1">
        <w:tc>
          <w:tcPr>
            <w:tcW w:w="2303" w:type="dxa"/>
            <w:shd w:val="clear" w:color="auto" w:fill="DBE5F1" w:themeFill="accent1" w:themeFillTint="33"/>
            <w:vAlign w:val="center"/>
          </w:tcPr>
          <w:p w:rsidR="00E41C31" w:rsidRPr="00E41C31" w:rsidRDefault="00E41C31" w:rsidP="008B47C1">
            <w:pPr>
              <w:rPr>
                <w:bCs/>
                <w:sz w:val="18"/>
                <w:szCs w:val="18"/>
              </w:rPr>
            </w:pPr>
            <w:r w:rsidRPr="00E41C31">
              <w:rPr>
                <w:bCs/>
                <w:sz w:val="18"/>
                <w:szCs w:val="18"/>
              </w:rPr>
              <w:t>Brada - Rybníček</w:t>
            </w:r>
          </w:p>
        </w:tc>
        <w:tc>
          <w:tcPr>
            <w:tcW w:w="2767" w:type="dxa"/>
          </w:tcPr>
          <w:p w:rsidR="00E41C31" w:rsidRPr="008B47C1" w:rsidRDefault="00E41C31" w:rsidP="00E41C31">
            <w:pPr>
              <w:rPr>
                <w:bCs/>
                <w:sz w:val="18"/>
                <w:szCs w:val="18"/>
              </w:rPr>
            </w:pPr>
            <w:r w:rsidRPr="008B47C1">
              <w:rPr>
                <w:bCs/>
                <w:sz w:val="18"/>
                <w:szCs w:val="18"/>
              </w:rPr>
              <w:t>FVE Kuželová</w:t>
            </w:r>
          </w:p>
        </w:tc>
        <w:tc>
          <w:tcPr>
            <w:tcW w:w="1839" w:type="dxa"/>
          </w:tcPr>
          <w:p w:rsidR="00E41C31" w:rsidRPr="008B47C1" w:rsidRDefault="00E41C31" w:rsidP="00E41C31">
            <w:pPr>
              <w:rPr>
                <w:bCs/>
                <w:sz w:val="18"/>
                <w:szCs w:val="18"/>
              </w:rPr>
            </w:pPr>
            <w:r w:rsidRPr="008B47C1">
              <w:rPr>
                <w:bCs/>
                <w:sz w:val="18"/>
                <w:szCs w:val="18"/>
              </w:rPr>
              <w:t>0,005 MW</w:t>
            </w:r>
          </w:p>
        </w:tc>
        <w:tc>
          <w:tcPr>
            <w:tcW w:w="2303" w:type="dxa"/>
          </w:tcPr>
          <w:p w:rsidR="00E41C31" w:rsidRPr="008B47C1" w:rsidRDefault="00E41C31" w:rsidP="00E41C31">
            <w:pPr>
              <w:rPr>
                <w:bCs/>
                <w:sz w:val="18"/>
                <w:szCs w:val="18"/>
              </w:rPr>
            </w:pPr>
            <w:r w:rsidRPr="008B47C1">
              <w:rPr>
                <w:bCs/>
                <w:sz w:val="18"/>
                <w:szCs w:val="18"/>
              </w:rPr>
              <w:t>Barbora Kuželová</w:t>
            </w:r>
          </w:p>
        </w:tc>
      </w:tr>
      <w:tr w:rsidR="00E41C31" w:rsidRPr="00E41C31" w:rsidTr="008B47C1">
        <w:tc>
          <w:tcPr>
            <w:tcW w:w="2303" w:type="dxa"/>
            <w:shd w:val="clear" w:color="auto" w:fill="DBE5F1" w:themeFill="accent1" w:themeFillTint="33"/>
            <w:vAlign w:val="center"/>
          </w:tcPr>
          <w:p w:rsidR="00E41C31" w:rsidRPr="00E41C31" w:rsidRDefault="00E41C31" w:rsidP="008B47C1">
            <w:pPr>
              <w:rPr>
                <w:bCs/>
                <w:sz w:val="18"/>
                <w:szCs w:val="18"/>
              </w:rPr>
            </w:pPr>
            <w:r w:rsidRPr="00E41C31">
              <w:rPr>
                <w:bCs/>
                <w:sz w:val="18"/>
                <w:szCs w:val="18"/>
              </w:rPr>
              <w:t>Holenice</w:t>
            </w:r>
          </w:p>
        </w:tc>
        <w:tc>
          <w:tcPr>
            <w:tcW w:w="2767" w:type="dxa"/>
          </w:tcPr>
          <w:p w:rsidR="00E41C31" w:rsidRPr="008B47C1" w:rsidRDefault="00E41C31" w:rsidP="00E41C31">
            <w:pPr>
              <w:rPr>
                <w:bCs/>
                <w:sz w:val="18"/>
                <w:szCs w:val="18"/>
              </w:rPr>
            </w:pPr>
            <w:r w:rsidRPr="008B47C1">
              <w:rPr>
                <w:bCs/>
                <w:sz w:val="18"/>
                <w:szCs w:val="18"/>
              </w:rPr>
              <w:t>NA SVAHU</w:t>
            </w:r>
          </w:p>
        </w:tc>
        <w:tc>
          <w:tcPr>
            <w:tcW w:w="1839" w:type="dxa"/>
          </w:tcPr>
          <w:p w:rsidR="00E41C31" w:rsidRPr="008B47C1" w:rsidRDefault="00E41C31" w:rsidP="00E41C31">
            <w:pPr>
              <w:rPr>
                <w:bCs/>
                <w:sz w:val="18"/>
                <w:szCs w:val="18"/>
              </w:rPr>
            </w:pPr>
            <w:r w:rsidRPr="008B47C1">
              <w:rPr>
                <w:bCs/>
                <w:sz w:val="18"/>
                <w:szCs w:val="18"/>
              </w:rPr>
              <w:t>0,005 MW</w:t>
            </w:r>
          </w:p>
        </w:tc>
        <w:tc>
          <w:tcPr>
            <w:tcW w:w="2303" w:type="dxa"/>
          </w:tcPr>
          <w:p w:rsidR="00E41C31" w:rsidRPr="008B47C1" w:rsidRDefault="008B47C1" w:rsidP="00E41C31">
            <w:pPr>
              <w:rPr>
                <w:bCs/>
                <w:sz w:val="18"/>
                <w:szCs w:val="18"/>
              </w:rPr>
            </w:pPr>
            <w:r>
              <w:rPr>
                <w:bCs/>
                <w:sz w:val="18"/>
                <w:szCs w:val="18"/>
              </w:rPr>
              <w:t>MUDr. David Pokorný</w:t>
            </w:r>
          </w:p>
        </w:tc>
      </w:tr>
      <w:tr w:rsidR="00E41C31" w:rsidRPr="00E41C31" w:rsidTr="008B47C1">
        <w:tc>
          <w:tcPr>
            <w:tcW w:w="2303" w:type="dxa"/>
            <w:shd w:val="clear" w:color="auto" w:fill="DBE5F1" w:themeFill="accent1" w:themeFillTint="33"/>
            <w:vAlign w:val="center"/>
          </w:tcPr>
          <w:p w:rsidR="00E41C31" w:rsidRPr="00E41C31" w:rsidRDefault="00E41C31" w:rsidP="008B47C1">
            <w:pPr>
              <w:rPr>
                <w:bCs/>
                <w:sz w:val="18"/>
                <w:szCs w:val="18"/>
              </w:rPr>
            </w:pPr>
            <w:r w:rsidRPr="00E41C31">
              <w:rPr>
                <w:bCs/>
                <w:sz w:val="18"/>
                <w:szCs w:val="18"/>
              </w:rPr>
              <w:t>Jinolice</w:t>
            </w:r>
          </w:p>
        </w:tc>
        <w:tc>
          <w:tcPr>
            <w:tcW w:w="2767" w:type="dxa"/>
          </w:tcPr>
          <w:p w:rsidR="00E41C31" w:rsidRPr="008B47C1" w:rsidRDefault="00E41C31" w:rsidP="00E41C31">
            <w:pPr>
              <w:rPr>
                <w:bCs/>
                <w:sz w:val="18"/>
                <w:szCs w:val="18"/>
              </w:rPr>
            </w:pPr>
            <w:r w:rsidRPr="008B47C1">
              <w:rPr>
                <w:bCs/>
                <w:sz w:val="18"/>
                <w:szCs w:val="18"/>
              </w:rPr>
              <w:t>FVE Havel</w:t>
            </w:r>
          </w:p>
        </w:tc>
        <w:tc>
          <w:tcPr>
            <w:tcW w:w="1839" w:type="dxa"/>
          </w:tcPr>
          <w:p w:rsidR="00E41C31" w:rsidRPr="008B47C1" w:rsidRDefault="00E41C31" w:rsidP="00E41C31">
            <w:pPr>
              <w:rPr>
                <w:bCs/>
                <w:sz w:val="18"/>
                <w:szCs w:val="18"/>
              </w:rPr>
            </w:pPr>
            <w:r w:rsidRPr="008B47C1">
              <w:rPr>
                <w:bCs/>
                <w:sz w:val="18"/>
                <w:szCs w:val="18"/>
              </w:rPr>
              <w:t>0,005 MW</w:t>
            </w:r>
          </w:p>
        </w:tc>
        <w:tc>
          <w:tcPr>
            <w:tcW w:w="2303" w:type="dxa"/>
          </w:tcPr>
          <w:p w:rsidR="00E41C31" w:rsidRPr="008B47C1" w:rsidRDefault="00E41C31" w:rsidP="00E41C31">
            <w:pPr>
              <w:rPr>
                <w:bCs/>
                <w:sz w:val="18"/>
                <w:szCs w:val="18"/>
              </w:rPr>
            </w:pPr>
            <w:r w:rsidRPr="008B47C1">
              <w:rPr>
                <w:bCs/>
                <w:sz w:val="18"/>
                <w:szCs w:val="18"/>
              </w:rPr>
              <w:t>Jaroslav Havel</w:t>
            </w:r>
          </w:p>
        </w:tc>
      </w:tr>
      <w:tr w:rsidR="00E41C31" w:rsidRPr="00E41C31" w:rsidTr="008B47C1">
        <w:tc>
          <w:tcPr>
            <w:tcW w:w="2303" w:type="dxa"/>
            <w:vMerge w:val="restart"/>
            <w:shd w:val="clear" w:color="auto" w:fill="DBE5F1" w:themeFill="accent1" w:themeFillTint="33"/>
            <w:vAlign w:val="center"/>
          </w:tcPr>
          <w:p w:rsidR="00E41C31" w:rsidRPr="00E41C31" w:rsidRDefault="00E41C31" w:rsidP="008B47C1">
            <w:pPr>
              <w:rPr>
                <w:bCs/>
                <w:sz w:val="18"/>
                <w:szCs w:val="18"/>
              </w:rPr>
            </w:pPr>
            <w:r w:rsidRPr="00E41C31">
              <w:rPr>
                <w:bCs/>
                <w:sz w:val="18"/>
                <w:szCs w:val="18"/>
              </w:rPr>
              <w:t>Jesenný</w:t>
            </w:r>
          </w:p>
        </w:tc>
        <w:tc>
          <w:tcPr>
            <w:tcW w:w="2767" w:type="dxa"/>
          </w:tcPr>
          <w:p w:rsidR="00E41C31" w:rsidRPr="008B47C1" w:rsidRDefault="00C81E87" w:rsidP="00E41C31">
            <w:pPr>
              <w:rPr>
                <w:bCs/>
                <w:sz w:val="18"/>
                <w:szCs w:val="18"/>
              </w:rPr>
            </w:pPr>
            <w:hyperlink r:id="rId42" w:history="1">
              <w:r w:rsidR="00E41C31" w:rsidRPr="008B47C1">
                <w:rPr>
                  <w:rStyle w:val="Hypertextovodkaz"/>
                  <w:bCs/>
                  <w:color w:val="auto"/>
                  <w:sz w:val="18"/>
                  <w:szCs w:val="18"/>
                  <w:u w:val="none"/>
                </w:rPr>
                <w:t>FVE 4,83</w:t>
              </w:r>
            </w:hyperlink>
          </w:p>
        </w:tc>
        <w:tc>
          <w:tcPr>
            <w:tcW w:w="1839" w:type="dxa"/>
          </w:tcPr>
          <w:p w:rsidR="00E41C31" w:rsidRPr="008B47C1" w:rsidRDefault="00E41C31" w:rsidP="00E41C31">
            <w:pPr>
              <w:rPr>
                <w:bCs/>
                <w:sz w:val="18"/>
                <w:szCs w:val="18"/>
              </w:rPr>
            </w:pPr>
            <w:r w:rsidRPr="008B47C1">
              <w:rPr>
                <w:bCs/>
                <w:sz w:val="18"/>
                <w:szCs w:val="18"/>
              </w:rPr>
              <w:t>0.005 MW</w:t>
            </w:r>
          </w:p>
        </w:tc>
        <w:tc>
          <w:tcPr>
            <w:tcW w:w="2303" w:type="dxa"/>
          </w:tcPr>
          <w:p w:rsidR="00E41C31" w:rsidRPr="008B47C1" w:rsidRDefault="00E41C31" w:rsidP="00E41C31">
            <w:pPr>
              <w:rPr>
                <w:bCs/>
                <w:sz w:val="18"/>
                <w:szCs w:val="18"/>
              </w:rPr>
            </w:pPr>
            <w:r w:rsidRPr="008B47C1">
              <w:rPr>
                <w:bCs/>
                <w:sz w:val="18"/>
                <w:szCs w:val="18"/>
              </w:rPr>
              <w:t>František Kapinay</w:t>
            </w:r>
          </w:p>
        </w:tc>
      </w:tr>
      <w:tr w:rsidR="00E41C31" w:rsidRPr="00E41C31" w:rsidTr="008B47C1">
        <w:tc>
          <w:tcPr>
            <w:tcW w:w="2303" w:type="dxa"/>
            <w:vMerge/>
            <w:shd w:val="clear" w:color="auto" w:fill="DBE5F1" w:themeFill="accent1" w:themeFillTint="33"/>
            <w:vAlign w:val="center"/>
          </w:tcPr>
          <w:p w:rsidR="00E41C31" w:rsidRPr="00E41C31" w:rsidRDefault="00E41C31" w:rsidP="008B47C1">
            <w:pPr>
              <w:rPr>
                <w:bCs/>
                <w:sz w:val="18"/>
                <w:szCs w:val="18"/>
              </w:rPr>
            </w:pPr>
          </w:p>
        </w:tc>
        <w:tc>
          <w:tcPr>
            <w:tcW w:w="2767" w:type="dxa"/>
          </w:tcPr>
          <w:p w:rsidR="00E41C31" w:rsidRPr="008B47C1" w:rsidRDefault="00C81E87" w:rsidP="00E41C31">
            <w:pPr>
              <w:rPr>
                <w:bCs/>
                <w:sz w:val="18"/>
                <w:szCs w:val="18"/>
              </w:rPr>
            </w:pPr>
            <w:hyperlink r:id="rId43" w:history="1">
              <w:r w:rsidR="00E41C31" w:rsidRPr="008B47C1">
                <w:rPr>
                  <w:rStyle w:val="Hypertextovodkaz"/>
                  <w:bCs/>
                  <w:color w:val="auto"/>
                  <w:sz w:val="18"/>
                  <w:szCs w:val="18"/>
                  <w:u w:val="none"/>
                </w:rPr>
                <w:t>FVE Jesenný s.r.o.</w:t>
              </w:r>
            </w:hyperlink>
          </w:p>
        </w:tc>
        <w:tc>
          <w:tcPr>
            <w:tcW w:w="1839" w:type="dxa"/>
          </w:tcPr>
          <w:p w:rsidR="00E41C31" w:rsidRPr="008B47C1" w:rsidRDefault="00E41C31" w:rsidP="00E41C31">
            <w:pPr>
              <w:rPr>
                <w:bCs/>
                <w:sz w:val="18"/>
                <w:szCs w:val="18"/>
              </w:rPr>
            </w:pPr>
            <w:r w:rsidRPr="008B47C1">
              <w:rPr>
                <w:bCs/>
                <w:sz w:val="18"/>
                <w:szCs w:val="18"/>
              </w:rPr>
              <w:t>0.12 MW</w:t>
            </w:r>
          </w:p>
        </w:tc>
        <w:tc>
          <w:tcPr>
            <w:tcW w:w="2303" w:type="dxa"/>
          </w:tcPr>
          <w:p w:rsidR="00E41C31" w:rsidRPr="008B47C1" w:rsidRDefault="00E41C31" w:rsidP="00E41C31">
            <w:pPr>
              <w:rPr>
                <w:bCs/>
                <w:sz w:val="18"/>
                <w:szCs w:val="18"/>
              </w:rPr>
            </w:pPr>
            <w:r w:rsidRPr="008B47C1">
              <w:rPr>
                <w:bCs/>
                <w:sz w:val="18"/>
                <w:szCs w:val="18"/>
              </w:rPr>
              <w:t>FVE Jesenný s.r.o.</w:t>
            </w:r>
          </w:p>
        </w:tc>
      </w:tr>
      <w:tr w:rsidR="00E41C31" w:rsidRPr="00E41C31" w:rsidTr="008B47C1">
        <w:tc>
          <w:tcPr>
            <w:tcW w:w="2303" w:type="dxa"/>
            <w:vMerge/>
            <w:shd w:val="clear" w:color="auto" w:fill="DBE5F1" w:themeFill="accent1" w:themeFillTint="33"/>
            <w:vAlign w:val="center"/>
          </w:tcPr>
          <w:p w:rsidR="00E41C31" w:rsidRPr="00E41C31" w:rsidRDefault="00E41C31" w:rsidP="008B47C1">
            <w:pPr>
              <w:rPr>
                <w:bCs/>
                <w:sz w:val="18"/>
                <w:szCs w:val="18"/>
              </w:rPr>
            </w:pPr>
          </w:p>
        </w:tc>
        <w:tc>
          <w:tcPr>
            <w:tcW w:w="2767" w:type="dxa"/>
          </w:tcPr>
          <w:p w:rsidR="00E41C31" w:rsidRPr="008B47C1" w:rsidRDefault="00C81E87" w:rsidP="00E41C31">
            <w:pPr>
              <w:rPr>
                <w:bCs/>
                <w:sz w:val="18"/>
                <w:szCs w:val="18"/>
              </w:rPr>
            </w:pPr>
            <w:hyperlink r:id="rId44" w:history="1">
              <w:r w:rsidR="00E41C31" w:rsidRPr="008B47C1">
                <w:rPr>
                  <w:rStyle w:val="Hypertextovodkaz"/>
                  <w:bCs/>
                  <w:color w:val="auto"/>
                  <w:sz w:val="18"/>
                  <w:szCs w:val="18"/>
                  <w:u w:val="none"/>
                </w:rPr>
                <w:t>FVE Jan Zilvar, Jesenný, Semily</w:t>
              </w:r>
            </w:hyperlink>
          </w:p>
        </w:tc>
        <w:tc>
          <w:tcPr>
            <w:tcW w:w="1839" w:type="dxa"/>
          </w:tcPr>
          <w:p w:rsidR="00E41C31" w:rsidRPr="008B47C1" w:rsidRDefault="00E41C31" w:rsidP="00E41C31">
            <w:pPr>
              <w:rPr>
                <w:bCs/>
                <w:sz w:val="18"/>
                <w:szCs w:val="18"/>
              </w:rPr>
            </w:pPr>
            <w:r w:rsidRPr="008B47C1">
              <w:rPr>
                <w:bCs/>
                <w:sz w:val="18"/>
                <w:szCs w:val="18"/>
              </w:rPr>
              <w:t>0,015 MW</w:t>
            </w:r>
          </w:p>
        </w:tc>
        <w:tc>
          <w:tcPr>
            <w:tcW w:w="2303" w:type="dxa"/>
          </w:tcPr>
          <w:p w:rsidR="00E41C31" w:rsidRPr="008B47C1" w:rsidRDefault="00E41C31" w:rsidP="00E41C31">
            <w:pPr>
              <w:rPr>
                <w:bCs/>
                <w:sz w:val="18"/>
                <w:szCs w:val="18"/>
              </w:rPr>
            </w:pPr>
            <w:r w:rsidRPr="008B47C1">
              <w:rPr>
                <w:bCs/>
                <w:sz w:val="18"/>
                <w:szCs w:val="18"/>
              </w:rPr>
              <w:t>Jan Zilvar</w:t>
            </w:r>
          </w:p>
        </w:tc>
      </w:tr>
      <w:tr w:rsidR="00E41C31" w:rsidRPr="00E41C31" w:rsidTr="008B47C1">
        <w:tc>
          <w:tcPr>
            <w:tcW w:w="2303" w:type="dxa"/>
            <w:vMerge/>
            <w:shd w:val="clear" w:color="auto" w:fill="DBE5F1" w:themeFill="accent1" w:themeFillTint="33"/>
            <w:vAlign w:val="center"/>
          </w:tcPr>
          <w:p w:rsidR="00E41C31" w:rsidRPr="00E41C31" w:rsidRDefault="00E41C31" w:rsidP="008B47C1">
            <w:pPr>
              <w:rPr>
                <w:bCs/>
                <w:sz w:val="18"/>
                <w:szCs w:val="18"/>
              </w:rPr>
            </w:pPr>
          </w:p>
        </w:tc>
        <w:tc>
          <w:tcPr>
            <w:tcW w:w="2767" w:type="dxa"/>
          </w:tcPr>
          <w:p w:rsidR="00E41C31" w:rsidRPr="008B47C1" w:rsidRDefault="00E41C31" w:rsidP="00E41C31">
            <w:pPr>
              <w:rPr>
                <w:bCs/>
                <w:sz w:val="18"/>
                <w:szCs w:val="18"/>
              </w:rPr>
            </w:pPr>
            <w:r w:rsidRPr="008B47C1">
              <w:rPr>
                <w:bCs/>
                <w:sz w:val="18"/>
                <w:szCs w:val="18"/>
              </w:rPr>
              <w:t>FTV Miroslav Berka</w:t>
            </w:r>
          </w:p>
        </w:tc>
        <w:tc>
          <w:tcPr>
            <w:tcW w:w="1839" w:type="dxa"/>
          </w:tcPr>
          <w:p w:rsidR="00E41C31" w:rsidRPr="008B47C1" w:rsidRDefault="00E41C31" w:rsidP="00E41C31">
            <w:pPr>
              <w:rPr>
                <w:bCs/>
                <w:sz w:val="18"/>
                <w:szCs w:val="18"/>
              </w:rPr>
            </w:pPr>
            <w:r w:rsidRPr="008B47C1">
              <w:rPr>
                <w:bCs/>
                <w:sz w:val="18"/>
                <w:szCs w:val="18"/>
              </w:rPr>
              <w:t>0,005 MW</w:t>
            </w:r>
          </w:p>
        </w:tc>
        <w:tc>
          <w:tcPr>
            <w:tcW w:w="2303" w:type="dxa"/>
          </w:tcPr>
          <w:p w:rsidR="00E41C31" w:rsidRPr="008B47C1" w:rsidRDefault="00E41C31" w:rsidP="00E41C31">
            <w:pPr>
              <w:rPr>
                <w:bCs/>
                <w:sz w:val="18"/>
                <w:szCs w:val="18"/>
              </w:rPr>
            </w:pPr>
            <w:r w:rsidRPr="008B47C1">
              <w:rPr>
                <w:bCs/>
                <w:sz w:val="18"/>
                <w:szCs w:val="18"/>
              </w:rPr>
              <w:t>Miroslav Berka</w:t>
            </w:r>
          </w:p>
        </w:tc>
      </w:tr>
      <w:tr w:rsidR="00E41C31" w:rsidRPr="00E41C31" w:rsidTr="008B47C1">
        <w:tc>
          <w:tcPr>
            <w:tcW w:w="2303" w:type="dxa"/>
            <w:vMerge/>
            <w:shd w:val="clear" w:color="auto" w:fill="DBE5F1" w:themeFill="accent1" w:themeFillTint="33"/>
            <w:vAlign w:val="center"/>
          </w:tcPr>
          <w:p w:rsidR="00E41C31" w:rsidRPr="00E41C31" w:rsidRDefault="00E41C31" w:rsidP="008B47C1">
            <w:pPr>
              <w:rPr>
                <w:bCs/>
                <w:sz w:val="18"/>
                <w:szCs w:val="18"/>
              </w:rPr>
            </w:pPr>
          </w:p>
        </w:tc>
        <w:tc>
          <w:tcPr>
            <w:tcW w:w="2767" w:type="dxa"/>
          </w:tcPr>
          <w:p w:rsidR="00E41C31" w:rsidRPr="008B47C1" w:rsidRDefault="00E41C31" w:rsidP="00E41C31">
            <w:pPr>
              <w:rPr>
                <w:bCs/>
                <w:sz w:val="18"/>
                <w:szCs w:val="18"/>
              </w:rPr>
            </w:pPr>
            <w:r w:rsidRPr="008B47C1">
              <w:rPr>
                <w:bCs/>
                <w:sz w:val="18"/>
                <w:szCs w:val="18"/>
              </w:rPr>
              <w:t>FVE Skrbek</w:t>
            </w:r>
          </w:p>
        </w:tc>
        <w:tc>
          <w:tcPr>
            <w:tcW w:w="1839" w:type="dxa"/>
          </w:tcPr>
          <w:p w:rsidR="00E41C31" w:rsidRPr="008B47C1" w:rsidRDefault="00E41C31" w:rsidP="00E41C31">
            <w:pPr>
              <w:rPr>
                <w:bCs/>
                <w:sz w:val="18"/>
                <w:szCs w:val="18"/>
              </w:rPr>
            </w:pPr>
            <w:r w:rsidRPr="008B47C1">
              <w:rPr>
                <w:bCs/>
                <w:sz w:val="18"/>
                <w:szCs w:val="18"/>
              </w:rPr>
              <w:t>0,005 MW</w:t>
            </w:r>
          </w:p>
        </w:tc>
        <w:tc>
          <w:tcPr>
            <w:tcW w:w="2303" w:type="dxa"/>
          </w:tcPr>
          <w:p w:rsidR="00E41C31" w:rsidRPr="008B47C1" w:rsidRDefault="00E41C31" w:rsidP="00E41C31">
            <w:pPr>
              <w:rPr>
                <w:bCs/>
                <w:sz w:val="18"/>
                <w:szCs w:val="18"/>
              </w:rPr>
            </w:pPr>
            <w:r w:rsidRPr="008B47C1">
              <w:rPr>
                <w:bCs/>
                <w:sz w:val="18"/>
                <w:szCs w:val="18"/>
              </w:rPr>
              <w:t>Miroslav Skrbek</w:t>
            </w:r>
          </w:p>
        </w:tc>
      </w:tr>
      <w:tr w:rsidR="00E41C31" w:rsidRPr="00E41C31" w:rsidTr="008B47C1">
        <w:tc>
          <w:tcPr>
            <w:tcW w:w="2303" w:type="dxa"/>
            <w:shd w:val="clear" w:color="auto" w:fill="DBE5F1" w:themeFill="accent1" w:themeFillTint="33"/>
            <w:vAlign w:val="center"/>
          </w:tcPr>
          <w:p w:rsidR="00E41C31" w:rsidRPr="00E41C31" w:rsidRDefault="00E41C31" w:rsidP="008B47C1">
            <w:pPr>
              <w:rPr>
                <w:bCs/>
                <w:sz w:val="18"/>
                <w:szCs w:val="18"/>
              </w:rPr>
            </w:pPr>
            <w:r w:rsidRPr="00E41C31">
              <w:rPr>
                <w:bCs/>
                <w:sz w:val="18"/>
                <w:szCs w:val="18"/>
              </w:rPr>
              <w:t>Košťálov</w:t>
            </w:r>
          </w:p>
        </w:tc>
        <w:tc>
          <w:tcPr>
            <w:tcW w:w="2767" w:type="dxa"/>
          </w:tcPr>
          <w:p w:rsidR="00E41C31" w:rsidRPr="008B47C1" w:rsidRDefault="00C81E87" w:rsidP="00E41C31">
            <w:pPr>
              <w:rPr>
                <w:bCs/>
                <w:sz w:val="18"/>
                <w:szCs w:val="18"/>
              </w:rPr>
            </w:pPr>
            <w:hyperlink r:id="rId45" w:history="1">
              <w:r w:rsidR="00E41C31" w:rsidRPr="008B47C1">
                <w:rPr>
                  <w:rStyle w:val="Hypertextovodkaz"/>
                  <w:bCs/>
                  <w:color w:val="auto"/>
                  <w:sz w:val="18"/>
                  <w:szCs w:val="18"/>
                  <w:u w:val="none"/>
                </w:rPr>
                <w:t>FVE Petr Klápště</w:t>
              </w:r>
            </w:hyperlink>
          </w:p>
        </w:tc>
        <w:tc>
          <w:tcPr>
            <w:tcW w:w="1839" w:type="dxa"/>
          </w:tcPr>
          <w:p w:rsidR="00E41C31" w:rsidRPr="008B47C1" w:rsidRDefault="00E41C31" w:rsidP="00E41C31">
            <w:pPr>
              <w:rPr>
                <w:bCs/>
                <w:sz w:val="18"/>
                <w:szCs w:val="18"/>
              </w:rPr>
            </w:pPr>
            <w:r w:rsidRPr="008B47C1">
              <w:rPr>
                <w:bCs/>
                <w:sz w:val="18"/>
                <w:szCs w:val="18"/>
              </w:rPr>
              <w:t>0,005 MW</w:t>
            </w:r>
          </w:p>
        </w:tc>
        <w:tc>
          <w:tcPr>
            <w:tcW w:w="2303" w:type="dxa"/>
          </w:tcPr>
          <w:p w:rsidR="00E41C31" w:rsidRPr="008B47C1" w:rsidRDefault="00C81E87" w:rsidP="00E41C31">
            <w:pPr>
              <w:rPr>
                <w:bCs/>
                <w:sz w:val="18"/>
                <w:szCs w:val="18"/>
              </w:rPr>
            </w:pPr>
            <w:hyperlink r:id="rId46" w:history="1">
              <w:r w:rsidR="00E41C31" w:rsidRPr="008B47C1">
                <w:rPr>
                  <w:rStyle w:val="Hypertextovodkaz"/>
                  <w:bCs/>
                  <w:color w:val="auto"/>
                  <w:sz w:val="18"/>
                  <w:szCs w:val="18"/>
                  <w:u w:val="none"/>
                </w:rPr>
                <w:t>Petr Klápště</w:t>
              </w:r>
            </w:hyperlink>
          </w:p>
        </w:tc>
      </w:tr>
      <w:tr w:rsidR="00E41C31" w:rsidRPr="00E41C31" w:rsidTr="008B47C1">
        <w:tc>
          <w:tcPr>
            <w:tcW w:w="2303" w:type="dxa"/>
            <w:vMerge w:val="restart"/>
            <w:shd w:val="clear" w:color="auto" w:fill="DBE5F1" w:themeFill="accent1" w:themeFillTint="33"/>
            <w:vAlign w:val="center"/>
          </w:tcPr>
          <w:p w:rsidR="00E41C31" w:rsidRPr="00E41C31" w:rsidRDefault="00E41C31" w:rsidP="008B47C1">
            <w:pPr>
              <w:rPr>
                <w:bCs/>
                <w:sz w:val="18"/>
                <w:szCs w:val="18"/>
              </w:rPr>
            </w:pPr>
            <w:r w:rsidRPr="00E41C31">
              <w:rPr>
                <w:bCs/>
                <w:sz w:val="18"/>
                <w:szCs w:val="18"/>
              </w:rPr>
              <w:t>Lázně Bělohrad</w:t>
            </w:r>
          </w:p>
        </w:tc>
        <w:tc>
          <w:tcPr>
            <w:tcW w:w="2767" w:type="dxa"/>
          </w:tcPr>
          <w:p w:rsidR="00E41C31" w:rsidRPr="008B47C1" w:rsidRDefault="00E41C31" w:rsidP="00E41C31">
            <w:pPr>
              <w:rPr>
                <w:bCs/>
                <w:sz w:val="18"/>
                <w:szCs w:val="18"/>
              </w:rPr>
            </w:pPr>
            <w:r w:rsidRPr="008B47C1">
              <w:rPr>
                <w:bCs/>
                <w:sz w:val="18"/>
                <w:szCs w:val="18"/>
              </w:rPr>
              <w:t>FVE Wagenknecht</w:t>
            </w:r>
          </w:p>
        </w:tc>
        <w:tc>
          <w:tcPr>
            <w:tcW w:w="1839" w:type="dxa"/>
          </w:tcPr>
          <w:p w:rsidR="00E41C31" w:rsidRPr="008B47C1" w:rsidRDefault="00E41C31" w:rsidP="00E41C31">
            <w:pPr>
              <w:rPr>
                <w:bCs/>
                <w:sz w:val="18"/>
                <w:szCs w:val="18"/>
              </w:rPr>
            </w:pPr>
            <w:r w:rsidRPr="008B47C1">
              <w:rPr>
                <w:bCs/>
                <w:sz w:val="18"/>
                <w:szCs w:val="18"/>
              </w:rPr>
              <w:t>0,06 MW</w:t>
            </w:r>
          </w:p>
        </w:tc>
        <w:tc>
          <w:tcPr>
            <w:tcW w:w="2303" w:type="dxa"/>
          </w:tcPr>
          <w:p w:rsidR="00E41C31" w:rsidRPr="008B47C1" w:rsidRDefault="00E41C31" w:rsidP="00E41C31">
            <w:pPr>
              <w:rPr>
                <w:bCs/>
                <w:sz w:val="18"/>
                <w:szCs w:val="18"/>
              </w:rPr>
            </w:pPr>
            <w:r w:rsidRPr="008B47C1">
              <w:rPr>
                <w:bCs/>
                <w:sz w:val="18"/>
                <w:szCs w:val="18"/>
              </w:rPr>
              <w:t>Ing. Jiří Wagenknecht</w:t>
            </w:r>
          </w:p>
        </w:tc>
      </w:tr>
      <w:tr w:rsidR="00E41C31" w:rsidRPr="00E41C31" w:rsidTr="008B47C1">
        <w:tc>
          <w:tcPr>
            <w:tcW w:w="2303" w:type="dxa"/>
            <w:vMerge/>
            <w:shd w:val="clear" w:color="auto" w:fill="DBE5F1" w:themeFill="accent1" w:themeFillTint="33"/>
            <w:vAlign w:val="center"/>
          </w:tcPr>
          <w:p w:rsidR="00E41C31" w:rsidRPr="00E41C31" w:rsidRDefault="00E41C31" w:rsidP="008B47C1">
            <w:pPr>
              <w:rPr>
                <w:bCs/>
                <w:sz w:val="18"/>
                <w:szCs w:val="18"/>
              </w:rPr>
            </w:pPr>
          </w:p>
        </w:tc>
        <w:tc>
          <w:tcPr>
            <w:tcW w:w="2767" w:type="dxa"/>
          </w:tcPr>
          <w:p w:rsidR="00E41C31" w:rsidRPr="008B47C1" w:rsidRDefault="00E41C31" w:rsidP="00E41C31">
            <w:pPr>
              <w:rPr>
                <w:bCs/>
                <w:sz w:val="18"/>
                <w:szCs w:val="18"/>
              </w:rPr>
            </w:pPr>
            <w:r w:rsidRPr="008B47C1">
              <w:rPr>
                <w:bCs/>
                <w:sz w:val="18"/>
                <w:szCs w:val="18"/>
              </w:rPr>
              <w:t>Brtev č.p.1</w:t>
            </w:r>
          </w:p>
        </w:tc>
        <w:tc>
          <w:tcPr>
            <w:tcW w:w="1839" w:type="dxa"/>
          </w:tcPr>
          <w:p w:rsidR="00E41C31" w:rsidRPr="008B47C1" w:rsidRDefault="00E41C31" w:rsidP="00E41C31">
            <w:pPr>
              <w:rPr>
                <w:bCs/>
                <w:sz w:val="18"/>
                <w:szCs w:val="18"/>
              </w:rPr>
            </w:pPr>
            <w:r w:rsidRPr="008B47C1">
              <w:rPr>
                <w:bCs/>
                <w:sz w:val="18"/>
                <w:szCs w:val="18"/>
              </w:rPr>
              <w:t>0,005 MW</w:t>
            </w:r>
          </w:p>
        </w:tc>
        <w:tc>
          <w:tcPr>
            <w:tcW w:w="2303" w:type="dxa"/>
          </w:tcPr>
          <w:p w:rsidR="00E41C31" w:rsidRPr="008B47C1" w:rsidRDefault="00E41C31" w:rsidP="00E41C31">
            <w:pPr>
              <w:rPr>
                <w:bCs/>
                <w:sz w:val="18"/>
                <w:szCs w:val="18"/>
              </w:rPr>
            </w:pPr>
            <w:r w:rsidRPr="008B47C1">
              <w:rPr>
                <w:bCs/>
                <w:sz w:val="18"/>
                <w:szCs w:val="18"/>
              </w:rPr>
              <w:t>Libor Suchý</w:t>
            </w:r>
          </w:p>
        </w:tc>
      </w:tr>
      <w:tr w:rsidR="00E41C31" w:rsidRPr="00E41C31" w:rsidTr="008B47C1">
        <w:tc>
          <w:tcPr>
            <w:tcW w:w="2303" w:type="dxa"/>
            <w:vMerge/>
            <w:shd w:val="clear" w:color="auto" w:fill="DBE5F1" w:themeFill="accent1" w:themeFillTint="33"/>
            <w:vAlign w:val="center"/>
          </w:tcPr>
          <w:p w:rsidR="00E41C31" w:rsidRPr="00E41C31" w:rsidRDefault="00E41C31" w:rsidP="008B47C1">
            <w:pPr>
              <w:rPr>
                <w:bCs/>
                <w:sz w:val="18"/>
                <w:szCs w:val="18"/>
              </w:rPr>
            </w:pPr>
          </w:p>
        </w:tc>
        <w:tc>
          <w:tcPr>
            <w:tcW w:w="2767" w:type="dxa"/>
          </w:tcPr>
          <w:p w:rsidR="00E41C31" w:rsidRPr="008B47C1" w:rsidRDefault="00C81E87" w:rsidP="00E41C31">
            <w:pPr>
              <w:rPr>
                <w:bCs/>
                <w:sz w:val="18"/>
                <w:szCs w:val="18"/>
              </w:rPr>
            </w:pPr>
            <w:hyperlink r:id="rId47" w:history="1">
              <w:r w:rsidR="00E41C31" w:rsidRPr="008B47C1">
                <w:rPr>
                  <w:rStyle w:val="Hypertextovodkaz"/>
                  <w:bCs/>
                  <w:color w:val="auto"/>
                  <w:sz w:val="18"/>
                  <w:szCs w:val="18"/>
                  <w:u w:val="none"/>
                </w:rPr>
                <w:t>FVE 9,66kWp na střeše domu čp. 28</w:t>
              </w:r>
            </w:hyperlink>
          </w:p>
        </w:tc>
        <w:tc>
          <w:tcPr>
            <w:tcW w:w="1839" w:type="dxa"/>
          </w:tcPr>
          <w:p w:rsidR="00E41C31" w:rsidRPr="008B47C1" w:rsidRDefault="00E41C31" w:rsidP="00E41C31">
            <w:pPr>
              <w:rPr>
                <w:bCs/>
                <w:sz w:val="18"/>
                <w:szCs w:val="18"/>
              </w:rPr>
            </w:pPr>
            <w:r w:rsidRPr="008B47C1">
              <w:rPr>
                <w:bCs/>
                <w:sz w:val="18"/>
                <w:szCs w:val="18"/>
              </w:rPr>
              <w:t>0,01 MW</w:t>
            </w:r>
          </w:p>
        </w:tc>
        <w:tc>
          <w:tcPr>
            <w:tcW w:w="2303" w:type="dxa"/>
          </w:tcPr>
          <w:p w:rsidR="00E41C31" w:rsidRPr="008B47C1" w:rsidRDefault="00E41C31" w:rsidP="00E41C31">
            <w:pPr>
              <w:rPr>
                <w:bCs/>
                <w:sz w:val="18"/>
                <w:szCs w:val="18"/>
              </w:rPr>
            </w:pPr>
            <w:r w:rsidRPr="008B47C1">
              <w:rPr>
                <w:bCs/>
                <w:sz w:val="18"/>
                <w:szCs w:val="18"/>
              </w:rPr>
              <w:t>Petr Kněžourek</w:t>
            </w:r>
          </w:p>
        </w:tc>
      </w:tr>
      <w:tr w:rsidR="00E41C31" w:rsidRPr="00E41C31" w:rsidTr="008B47C1">
        <w:tc>
          <w:tcPr>
            <w:tcW w:w="2303" w:type="dxa"/>
            <w:vMerge/>
            <w:shd w:val="clear" w:color="auto" w:fill="DBE5F1" w:themeFill="accent1" w:themeFillTint="33"/>
            <w:vAlign w:val="center"/>
          </w:tcPr>
          <w:p w:rsidR="00E41C31" w:rsidRPr="00E41C31" w:rsidRDefault="00E41C31" w:rsidP="008B47C1">
            <w:pPr>
              <w:rPr>
                <w:bCs/>
                <w:sz w:val="18"/>
                <w:szCs w:val="18"/>
              </w:rPr>
            </w:pPr>
          </w:p>
        </w:tc>
        <w:tc>
          <w:tcPr>
            <w:tcW w:w="2767" w:type="dxa"/>
          </w:tcPr>
          <w:p w:rsidR="00E41C31" w:rsidRPr="008B47C1" w:rsidRDefault="00E41C31" w:rsidP="00E41C31">
            <w:pPr>
              <w:rPr>
                <w:bCs/>
                <w:sz w:val="18"/>
                <w:szCs w:val="18"/>
              </w:rPr>
            </w:pPr>
            <w:r w:rsidRPr="008B47C1">
              <w:rPr>
                <w:bCs/>
                <w:sz w:val="18"/>
                <w:szCs w:val="18"/>
              </w:rPr>
              <w:t>Štefánikova 128, Lázně Bělohrad</w:t>
            </w:r>
          </w:p>
        </w:tc>
        <w:tc>
          <w:tcPr>
            <w:tcW w:w="1839" w:type="dxa"/>
          </w:tcPr>
          <w:p w:rsidR="00E41C31" w:rsidRPr="008B47C1" w:rsidRDefault="00E41C31" w:rsidP="00E41C31">
            <w:pPr>
              <w:rPr>
                <w:bCs/>
                <w:sz w:val="18"/>
                <w:szCs w:val="18"/>
              </w:rPr>
            </w:pPr>
            <w:r w:rsidRPr="008B47C1">
              <w:rPr>
                <w:bCs/>
                <w:sz w:val="18"/>
                <w:szCs w:val="18"/>
              </w:rPr>
              <w:t>0,003 MW</w:t>
            </w:r>
          </w:p>
        </w:tc>
        <w:tc>
          <w:tcPr>
            <w:tcW w:w="2303" w:type="dxa"/>
          </w:tcPr>
          <w:p w:rsidR="00E41C31" w:rsidRPr="008B47C1" w:rsidRDefault="00E41C31" w:rsidP="00E41C31">
            <w:pPr>
              <w:rPr>
                <w:bCs/>
                <w:sz w:val="18"/>
                <w:szCs w:val="18"/>
              </w:rPr>
            </w:pPr>
            <w:r w:rsidRPr="008B47C1">
              <w:rPr>
                <w:bCs/>
                <w:sz w:val="18"/>
                <w:szCs w:val="18"/>
              </w:rPr>
              <w:t>Stanislav Balihar</w:t>
            </w:r>
          </w:p>
        </w:tc>
      </w:tr>
      <w:tr w:rsidR="00E41C31" w:rsidRPr="00E41C31" w:rsidTr="008B47C1">
        <w:tc>
          <w:tcPr>
            <w:tcW w:w="2303" w:type="dxa"/>
            <w:shd w:val="clear" w:color="auto" w:fill="DBE5F1" w:themeFill="accent1" w:themeFillTint="33"/>
            <w:vAlign w:val="center"/>
          </w:tcPr>
          <w:p w:rsidR="00E41C31" w:rsidRPr="00E41C31" w:rsidRDefault="00E41C31" w:rsidP="008B47C1">
            <w:pPr>
              <w:rPr>
                <w:bCs/>
                <w:sz w:val="18"/>
                <w:szCs w:val="18"/>
              </w:rPr>
            </w:pPr>
            <w:r w:rsidRPr="00E41C31">
              <w:rPr>
                <w:bCs/>
                <w:sz w:val="18"/>
                <w:szCs w:val="18"/>
              </w:rPr>
              <w:t>Libuň</w:t>
            </w:r>
          </w:p>
        </w:tc>
        <w:tc>
          <w:tcPr>
            <w:tcW w:w="2767" w:type="dxa"/>
          </w:tcPr>
          <w:p w:rsidR="00E41C31" w:rsidRPr="008B47C1" w:rsidRDefault="00E41C31" w:rsidP="00E41C31">
            <w:pPr>
              <w:rPr>
                <w:bCs/>
                <w:sz w:val="18"/>
                <w:szCs w:val="18"/>
              </w:rPr>
            </w:pPr>
            <w:r w:rsidRPr="008B47C1">
              <w:rPr>
                <w:bCs/>
                <w:sz w:val="18"/>
                <w:szCs w:val="18"/>
              </w:rPr>
              <w:t>PESL</w:t>
            </w:r>
          </w:p>
        </w:tc>
        <w:tc>
          <w:tcPr>
            <w:tcW w:w="1839" w:type="dxa"/>
          </w:tcPr>
          <w:p w:rsidR="00E41C31" w:rsidRPr="008B47C1" w:rsidRDefault="00E41C31" w:rsidP="00E41C31">
            <w:pPr>
              <w:rPr>
                <w:bCs/>
                <w:sz w:val="18"/>
                <w:szCs w:val="18"/>
              </w:rPr>
            </w:pPr>
            <w:r w:rsidRPr="008B47C1">
              <w:rPr>
                <w:bCs/>
                <w:sz w:val="18"/>
                <w:szCs w:val="18"/>
              </w:rPr>
              <w:t>0,206 MW</w:t>
            </w:r>
          </w:p>
        </w:tc>
        <w:tc>
          <w:tcPr>
            <w:tcW w:w="2303" w:type="dxa"/>
          </w:tcPr>
          <w:p w:rsidR="00E41C31" w:rsidRPr="008B47C1" w:rsidRDefault="00E41C31" w:rsidP="00E41C31">
            <w:pPr>
              <w:rPr>
                <w:bCs/>
                <w:sz w:val="18"/>
                <w:szCs w:val="18"/>
              </w:rPr>
            </w:pPr>
            <w:r w:rsidRPr="008B47C1">
              <w:rPr>
                <w:bCs/>
                <w:sz w:val="18"/>
                <w:szCs w:val="18"/>
              </w:rPr>
              <w:t>H-energy s.r.o.</w:t>
            </w:r>
          </w:p>
        </w:tc>
      </w:tr>
      <w:tr w:rsidR="00E41C31" w:rsidRPr="00E41C31" w:rsidTr="008B47C1">
        <w:tc>
          <w:tcPr>
            <w:tcW w:w="2303" w:type="dxa"/>
            <w:vMerge w:val="restart"/>
            <w:shd w:val="clear" w:color="auto" w:fill="DBE5F1" w:themeFill="accent1" w:themeFillTint="33"/>
            <w:vAlign w:val="center"/>
          </w:tcPr>
          <w:p w:rsidR="00E41C31" w:rsidRPr="00E41C31" w:rsidRDefault="00E41C31" w:rsidP="008B47C1">
            <w:pPr>
              <w:rPr>
                <w:bCs/>
                <w:sz w:val="18"/>
                <w:szCs w:val="18"/>
              </w:rPr>
            </w:pPr>
            <w:r w:rsidRPr="00E41C31">
              <w:rPr>
                <w:bCs/>
                <w:sz w:val="18"/>
                <w:szCs w:val="18"/>
              </w:rPr>
              <w:t>Lomnice nad Popelkou</w:t>
            </w:r>
          </w:p>
        </w:tc>
        <w:tc>
          <w:tcPr>
            <w:tcW w:w="2767" w:type="dxa"/>
          </w:tcPr>
          <w:p w:rsidR="00E41C31" w:rsidRPr="008B47C1" w:rsidRDefault="00E41C31" w:rsidP="00E41C31">
            <w:pPr>
              <w:rPr>
                <w:bCs/>
                <w:sz w:val="18"/>
                <w:szCs w:val="18"/>
              </w:rPr>
            </w:pPr>
            <w:r w:rsidRPr="008B47C1">
              <w:rPr>
                <w:bCs/>
                <w:sz w:val="18"/>
                <w:szCs w:val="18"/>
              </w:rPr>
              <w:t>Chlum</w:t>
            </w:r>
          </w:p>
        </w:tc>
        <w:tc>
          <w:tcPr>
            <w:tcW w:w="1839" w:type="dxa"/>
          </w:tcPr>
          <w:p w:rsidR="00E41C31" w:rsidRPr="008B47C1" w:rsidRDefault="00E41C31" w:rsidP="00E41C31">
            <w:pPr>
              <w:rPr>
                <w:bCs/>
                <w:sz w:val="18"/>
                <w:szCs w:val="18"/>
              </w:rPr>
            </w:pPr>
            <w:r w:rsidRPr="008B47C1">
              <w:rPr>
                <w:bCs/>
                <w:sz w:val="18"/>
                <w:szCs w:val="18"/>
              </w:rPr>
              <w:t>0,005 MW</w:t>
            </w:r>
          </w:p>
        </w:tc>
        <w:tc>
          <w:tcPr>
            <w:tcW w:w="2303" w:type="dxa"/>
          </w:tcPr>
          <w:p w:rsidR="00E41C31" w:rsidRPr="008B47C1" w:rsidRDefault="00E41C31" w:rsidP="00E41C31">
            <w:pPr>
              <w:rPr>
                <w:bCs/>
                <w:sz w:val="18"/>
                <w:szCs w:val="18"/>
              </w:rPr>
            </w:pPr>
            <w:r w:rsidRPr="008B47C1">
              <w:rPr>
                <w:bCs/>
                <w:sz w:val="18"/>
                <w:szCs w:val="18"/>
              </w:rPr>
              <w:t>Ing. Jaroslav Zatloukal</w:t>
            </w:r>
          </w:p>
        </w:tc>
      </w:tr>
      <w:tr w:rsidR="00E41C31" w:rsidRPr="00E41C31" w:rsidTr="008B47C1">
        <w:tc>
          <w:tcPr>
            <w:tcW w:w="2303" w:type="dxa"/>
            <w:vMerge/>
            <w:shd w:val="clear" w:color="auto" w:fill="DBE5F1" w:themeFill="accent1" w:themeFillTint="33"/>
            <w:vAlign w:val="center"/>
          </w:tcPr>
          <w:p w:rsidR="00E41C31" w:rsidRPr="00E41C31" w:rsidRDefault="00E41C31" w:rsidP="008B47C1">
            <w:pPr>
              <w:rPr>
                <w:bCs/>
                <w:sz w:val="18"/>
                <w:szCs w:val="18"/>
              </w:rPr>
            </w:pPr>
          </w:p>
        </w:tc>
        <w:tc>
          <w:tcPr>
            <w:tcW w:w="2767" w:type="dxa"/>
          </w:tcPr>
          <w:p w:rsidR="00E41C31" w:rsidRPr="008B47C1" w:rsidRDefault="00E41C31" w:rsidP="00E41C31">
            <w:pPr>
              <w:rPr>
                <w:bCs/>
                <w:sz w:val="18"/>
                <w:szCs w:val="18"/>
              </w:rPr>
            </w:pPr>
            <w:r w:rsidRPr="008B47C1">
              <w:rPr>
                <w:bCs/>
                <w:sz w:val="18"/>
                <w:szCs w:val="18"/>
              </w:rPr>
              <w:t>FVE Antala Staška 344</w:t>
            </w:r>
          </w:p>
        </w:tc>
        <w:tc>
          <w:tcPr>
            <w:tcW w:w="1839" w:type="dxa"/>
          </w:tcPr>
          <w:p w:rsidR="00E41C31" w:rsidRPr="008B47C1" w:rsidRDefault="00E41C31" w:rsidP="00E41C31">
            <w:pPr>
              <w:rPr>
                <w:bCs/>
                <w:sz w:val="18"/>
                <w:szCs w:val="18"/>
              </w:rPr>
            </w:pPr>
            <w:r w:rsidRPr="008B47C1">
              <w:rPr>
                <w:bCs/>
                <w:sz w:val="18"/>
                <w:szCs w:val="18"/>
              </w:rPr>
              <w:t>0,005 MW</w:t>
            </w:r>
          </w:p>
        </w:tc>
        <w:tc>
          <w:tcPr>
            <w:tcW w:w="2303" w:type="dxa"/>
          </w:tcPr>
          <w:p w:rsidR="00E41C31" w:rsidRPr="008B47C1" w:rsidRDefault="00E41C31" w:rsidP="00E41C31">
            <w:pPr>
              <w:rPr>
                <w:bCs/>
                <w:sz w:val="18"/>
                <w:szCs w:val="18"/>
              </w:rPr>
            </w:pPr>
            <w:r w:rsidRPr="008B47C1">
              <w:rPr>
                <w:bCs/>
                <w:sz w:val="18"/>
                <w:szCs w:val="18"/>
              </w:rPr>
              <w:t>Ing. Zbyněk Matura</w:t>
            </w:r>
          </w:p>
        </w:tc>
      </w:tr>
      <w:tr w:rsidR="00E41C31" w:rsidRPr="00E41C31" w:rsidTr="008B47C1">
        <w:tc>
          <w:tcPr>
            <w:tcW w:w="2303" w:type="dxa"/>
            <w:vMerge/>
            <w:shd w:val="clear" w:color="auto" w:fill="DBE5F1" w:themeFill="accent1" w:themeFillTint="33"/>
            <w:vAlign w:val="center"/>
          </w:tcPr>
          <w:p w:rsidR="00E41C31" w:rsidRPr="00E41C31" w:rsidRDefault="00E41C31" w:rsidP="008B47C1">
            <w:pPr>
              <w:rPr>
                <w:bCs/>
                <w:sz w:val="18"/>
                <w:szCs w:val="18"/>
              </w:rPr>
            </w:pPr>
          </w:p>
        </w:tc>
        <w:tc>
          <w:tcPr>
            <w:tcW w:w="2767" w:type="dxa"/>
          </w:tcPr>
          <w:p w:rsidR="00E41C31" w:rsidRPr="008B47C1" w:rsidRDefault="00E41C31" w:rsidP="00E41C31">
            <w:pPr>
              <w:rPr>
                <w:bCs/>
                <w:sz w:val="18"/>
                <w:szCs w:val="18"/>
              </w:rPr>
            </w:pPr>
            <w:r w:rsidRPr="008B47C1">
              <w:rPr>
                <w:bCs/>
                <w:sz w:val="18"/>
                <w:szCs w:val="18"/>
              </w:rPr>
              <w:t>FVE Koudelka</w:t>
            </w:r>
          </w:p>
        </w:tc>
        <w:tc>
          <w:tcPr>
            <w:tcW w:w="1839" w:type="dxa"/>
          </w:tcPr>
          <w:p w:rsidR="00E41C31" w:rsidRPr="008B47C1" w:rsidRDefault="00E41C31" w:rsidP="00E41C31">
            <w:pPr>
              <w:rPr>
                <w:bCs/>
                <w:sz w:val="18"/>
                <w:szCs w:val="18"/>
              </w:rPr>
            </w:pPr>
            <w:r w:rsidRPr="008B47C1">
              <w:rPr>
                <w:bCs/>
                <w:sz w:val="18"/>
                <w:szCs w:val="18"/>
              </w:rPr>
              <w:t>0,004 MW</w:t>
            </w:r>
          </w:p>
        </w:tc>
        <w:tc>
          <w:tcPr>
            <w:tcW w:w="2303" w:type="dxa"/>
          </w:tcPr>
          <w:p w:rsidR="00E41C31" w:rsidRPr="008B47C1" w:rsidRDefault="00E41C31" w:rsidP="00E41C31">
            <w:pPr>
              <w:rPr>
                <w:bCs/>
                <w:sz w:val="18"/>
                <w:szCs w:val="18"/>
              </w:rPr>
            </w:pPr>
            <w:r w:rsidRPr="008B47C1">
              <w:rPr>
                <w:bCs/>
                <w:sz w:val="18"/>
                <w:szCs w:val="18"/>
              </w:rPr>
              <w:t>Lubomír Koudelka</w:t>
            </w:r>
          </w:p>
        </w:tc>
      </w:tr>
      <w:tr w:rsidR="00E41C31" w:rsidRPr="00E41C31" w:rsidTr="008B47C1">
        <w:tc>
          <w:tcPr>
            <w:tcW w:w="2303" w:type="dxa"/>
            <w:shd w:val="clear" w:color="auto" w:fill="DBE5F1" w:themeFill="accent1" w:themeFillTint="33"/>
            <w:vAlign w:val="center"/>
          </w:tcPr>
          <w:p w:rsidR="00E41C31" w:rsidRPr="00E41C31" w:rsidRDefault="00E41C31" w:rsidP="008B47C1">
            <w:pPr>
              <w:rPr>
                <w:bCs/>
                <w:sz w:val="18"/>
                <w:szCs w:val="18"/>
              </w:rPr>
            </w:pPr>
            <w:r w:rsidRPr="00E41C31">
              <w:rPr>
                <w:bCs/>
                <w:sz w:val="18"/>
                <w:szCs w:val="18"/>
              </w:rPr>
              <w:t xml:space="preserve">Lužany </w:t>
            </w:r>
          </w:p>
        </w:tc>
        <w:tc>
          <w:tcPr>
            <w:tcW w:w="2767" w:type="dxa"/>
          </w:tcPr>
          <w:p w:rsidR="00E41C31" w:rsidRPr="008B47C1" w:rsidRDefault="00E41C31" w:rsidP="00E41C31">
            <w:pPr>
              <w:rPr>
                <w:bCs/>
                <w:sz w:val="18"/>
                <w:szCs w:val="18"/>
              </w:rPr>
            </w:pPr>
            <w:r w:rsidRPr="008B47C1">
              <w:rPr>
                <w:bCs/>
                <w:sz w:val="18"/>
                <w:szCs w:val="18"/>
              </w:rPr>
              <w:t>FVE - Marešová</w:t>
            </w:r>
          </w:p>
        </w:tc>
        <w:tc>
          <w:tcPr>
            <w:tcW w:w="1839" w:type="dxa"/>
          </w:tcPr>
          <w:p w:rsidR="00E41C31" w:rsidRPr="008B47C1" w:rsidRDefault="00E41C31" w:rsidP="00E41C31">
            <w:pPr>
              <w:rPr>
                <w:bCs/>
                <w:sz w:val="18"/>
                <w:szCs w:val="18"/>
              </w:rPr>
            </w:pPr>
            <w:r w:rsidRPr="008B47C1">
              <w:rPr>
                <w:bCs/>
                <w:sz w:val="18"/>
                <w:szCs w:val="18"/>
              </w:rPr>
              <w:t>0,005 MW</w:t>
            </w:r>
          </w:p>
        </w:tc>
        <w:tc>
          <w:tcPr>
            <w:tcW w:w="2303" w:type="dxa"/>
          </w:tcPr>
          <w:p w:rsidR="00E41C31" w:rsidRPr="008B47C1" w:rsidRDefault="00E41C31" w:rsidP="00E41C31">
            <w:pPr>
              <w:rPr>
                <w:bCs/>
                <w:sz w:val="18"/>
                <w:szCs w:val="18"/>
              </w:rPr>
            </w:pPr>
            <w:r w:rsidRPr="008B47C1">
              <w:rPr>
                <w:bCs/>
                <w:sz w:val="18"/>
                <w:szCs w:val="18"/>
              </w:rPr>
              <w:t>Zita Marešová</w:t>
            </w:r>
          </w:p>
        </w:tc>
      </w:tr>
      <w:tr w:rsidR="00E41C31" w:rsidRPr="00E41C31" w:rsidTr="008B47C1">
        <w:tc>
          <w:tcPr>
            <w:tcW w:w="2303" w:type="dxa"/>
            <w:vMerge w:val="restart"/>
            <w:shd w:val="clear" w:color="auto" w:fill="DBE5F1" w:themeFill="accent1" w:themeFillTint="33"/>
            <w:vAlign w:val="center"/>
          </w:tcPr>
          <w:p w:rsidR="00E41C31" w:rsidRPr="00E41C31" w:rsidRDefault="00E41C31" w:rsidP="008B47C1">
            <w:pPr>
              <w:rPr>
                <w:bCs/>
                <w:sz w:val="18"/>
                <w:szCs w:val="18"/>
              </w:rPr>
            </w:pPr>
            <w:r w:rsidRPr="00E41C31">
              <w:rPr>
                <w:bCs/>
                <w:sz w:val="18"/>
                <w:szCs w:val="18"/>
              </w:rPr>
              <w:t>Nová Paka</w:t>
            </w:r>
          </w:p>
        </w:tc>
        <w:tc>
          <w:tcPr>
            <w:tcW w:w="2767" w:type="dxa"/>
          </w:tcPr>
          <w:p w:rsidR="00E41C31" w:rsidRPr="008B47C1" w:rsidRDefault="00E41C31" w:rsidP="00E41C31">
            <w:pPr>
              <w:rPr>
                <w:bCs/>
                <w:sz w:val="18"/>
                <w:szCs w:val="18"/>
              </w:rPr>
            </w:pPr>
            <w:r w:rsidRPr="008B47C1">
              <w:rPr>
                <w:bCs/>
                <w:sz w:val="18"/>
                <w:szCs w:val="18"/>
              </w:rPr>
              <w:t>FVE Nová Paka</w:t>
            </w:r>
          </w:p>
        </w:tc>
        <w:tc>
          <w:tcPr>
            <w:tcW w:w="1839" w:type="dxa"/>
          </w:tcPr>
          <w:p w:rsidR="00E41C31" w:rsidRPr="008B47C1" w:rsidRDefault="00E41C31" w:rsidP="00E41C31">
            <w:pPr>
              <w:rPr>
                <w:bCs/>
                <w:sz w:val="18"/>
                <w:szCs w:val="18"/>
              </w:rPr>
            </w:pPr>
            <w:r w:rsidRPr="008B47C1">
              <w:rPr>
                <w:bCs/>
                <w:sz w:val="18"/>
                <w:szCs w:val="18"/>
              </w:rPr>
              <w:t>0,009 MW</w:t>
            </w:r>
          </w:p>
        </w:tc>
        <w:tc>
          <w:tcPr>
            <w:tcW w:w="2303" w:type="dxa"/>
          </w:tcPr>
          <w:p w:rsidR="00E41C31" w:rsidRPr="008B47C1" w:rsidRDefault="00E41C31" w:rsidP="00E41C31">
            <w:pPr>
              <w:rPr>
                <w:bCs/>
                <w:sz w:val="18"/>
                <w:szCs w:val="18"/>
              </w:rPr>
            </w:pPr>
            <w:r w:rsidRPr="008B47C1">
              <w:rPr>
                <w:bCs/>
                <w:sz w:val="18"/>
                <w:szCs w:val="18"/>
              </w:rPr>
              <w:t>ŽIVOT BEZ BARIÉR, o.s.</w:t>
            </w:r>
          </w:p>
        </w:tc>
      </w:tr>
      <w:tr w:rsidR="00E41C31" w:rsidRPr="00E41C31" w:rsidTr="008B47C1">
        <w:tc>
          <w:tcPr>
            <w:tcW w:w="2303" w:type="dxa"/>
            <w:vMerge/>
            <w:shd w:val="clear" w:color="auto" w:fill="DBE5F1" w:themeFill="accent1" w:themeFillTint="33"/>
            <w:vAlign w:val="center"/>
          </w:tcPr>
          <w:p w:rsidR="00E41C31" w:rsidRPr="00E41C31" w:rsidRDefault="00E41C31" w:rsidP="008B47C1">
            <w:pPr>
              <w:rPr>
                <w:bCs/>
                <w:sz w:val="18"/>
                <w:szCs w:val="18"/>
              </w:rPr>
            </w:pPr>
          </w:p>
        </w:tc>
        <w:tc>
          <w:tcPr>
            <w:tcW w:w="2767" w:type="dxa"/>
          </w:tcPr>
          <w:p w:rsidR="00E41C31" w:rsidRPr="008B47C1" w:rsidRDefault="00E41C31" w:rsidP="00E41C31">
            <w:pPr>
              <w:rPr>
                <w:bCs/>
                <w:sz w:val="18"/>
                <w:szCs w:val="18"/>
              </w:rPr>
            </w:pPr>
            <w:r w:rsidRPr="008B47C1">
              <w:rPr>
                <w:bCs/>
                <w:sz w:val="18"/>
                <w:szCs w:val="18"/>
              </w:rPr>
              <w:t>FVE – Nová Paka - Vrchovina</w:t>
            </w:r>
          </w:p>
        </w:tc>
        <w:tc>
          <w:tcPr>
            <w:tcW w:w="1839" w:type="dxa"/>
          </w:tcPr>
          <w:p w:rsidR="00E41C31" w:rsidRPr="008B47C1" w:rsidRDefault="00E41C31" w:rsidP="00E41C31">
            <w:pPr>
              <w:rPr>
                <w:bCs/>
                <w:sz w:val="18"/>
                <w:szCs w:val="18"/>
              </w:rPr>
            </w:pPr>
            <w:r w:rsidRPr="008B47C1">
              <w:rPr>
                <w:bCs/>
                <w:sz w:val="18"/>
                <w:szCs w:val="18"/>
              </w:rPr>
              <w:t>0,069 MW</w:t>
            </w:r>
          </w:p>
        </w:tc>
        <w:tc>
          <w:tcPr>
            <w:tcW w:w="2303" w:type="dxa"/>
          </w:tcPr>
          <w:p w:rsidR="00E41C31" w:rsidRPr="008B47C1" w:rsidRDefault="00E41C31" w:rsidP="00E41C31">
            <w:pPr>
              <w:rPr>
                <w:bCs/>
                <w:sz w:val="18"/>
                <w:szCs w:val="18"/>
              </w:rPr>
            </w:pPr>
            <w:r w:rsidRPr="008B47C1">
              <w:rPr>
                <w:bCs/>
                <w:sz w:val="18"/>
                <w:szCs w:val="18"/>
              </w:rPr>
              <w:t>Petr Řeháček</w:t>
            </w:r>
          </w:p>
        </w:tc>
      </w:tr>
      <w:tr w:rsidR="00E41C31" w:rsidRPr="00E41C31" w:rsidTr="008B47C1">
        <w:tc>
          <w:tcPr>
            <w:tcW w:w="2303" w:type="dxa"/>
            <w:vMerge/>
            <w:shd w:val="clear" w:color="auto" w:fill="DBE5F1" w:themeFill="accent1" w:themeFillTint="33"/>
            <w:vAlign w:val="center"/>
          </w:tcPr>
          <w:p w:rsidR="00E41C31" w:rsidRPr="00E41C31" w:rsidRDefault="00E41C31" w:rsidP="008B47C1">
            <w:pPr>
              <w:rPr>
                <w:bCs/>
                <w:sz w:val="18"/>
                <w:szCs w:val="18"/>
              </w:rPr>
            </w:pPr>
          </w:p>
        </w:tc>
        <w:tc>
          <w:tcPr>
            <w:tcW w:w="2767" w:type="dxa"/>
          </w:tcPr>
          <w:p w:rsidR="00E41C31" w:rsidRPr="008B47C1" w:rsidRDefault="00E41C31" w:rsidP="00E41C31">
            <w:pPr>
              <w:rPr>
                <w:bCs/>
                <w:sz w:val="18"/>
                <w:szCs w:val="18"/>
              </w:rPr>
            </w:pPr>
            <w:r w:rsidRPr="008B47C1">
              <w:rPr>
                <w:bCs/>
                <w:sz w:val="18"/>
                <w:szCs w:val="18"/>
              </w:rPr>
              <w:t>Petr Václavek</w:t>
            </w:r>
          </w:p>
        </w:tc>
        <w:tc>
          <w:tcPr>
            <w:tcW w:w="1839" w:type="dxa"/>
          </w:tcPr>
          <w:p w:rsidR="00E41C31" w:rsidRPr="008B47C1" w:rsidRDefault="00E41C31" w:rsidP="00E41C31">
            <w:pPr>
              <w:rPr>
                <w:bCs/>
                <w:sz w:val="18"/>
                <w:szCs w:val="18"/>
              </w:rPr>
            </w:pPr>
            <w:r w:rsidRPr="008B47C1">
              <w:rPr>
                <w:bCs/>
                <w:sz w:val="18"/>
                <w:szCs w:val="18"/>
              </w:rPr>
              <w:t>0,011 MW</w:t>
            </w:r>
          </w:p>
        </w:tc>
        <w:tc>
          <w:tcPr>
            <w:tcW w:w="2303" w:type="dxa"/>
          </w:tcPr>
          <w:p w:rsidR="00E41C31" w:rsidRPr="008B47C1" w:rsidRDefault="00E41C31" w:rsidP="00E41C31">
            <w:pPr>
              <w:rPr>
                <w:bCs/>
                <w:sz w:val="18"/>
                <w:szCs w:val="18"/>
              </w:rPr>
            </w:pPr>
            <w:r w:rsidRPr="008B47C1">
              <w:rPr>
                <w:bCs/>
                <w:sz w:val="18"/>
                <w:szCs w:val="18"/>
              </w:rPr>
              <w:t>Petr Václavek</w:t>
            </w:r>
          </w:p>
        </w:tc>
      </w:tr>
      <w:tr w:rsidR="00E41C31" w:rsidRPr="00E41C31" w:rsidTr="008B47C1">
        <w:tc>
          <w:tcPr>
            <w:tcW w:w="2303" w:type="dxa"/>
            <w:vMerge/>
            <w:shd w:val="clear" w:color="auto" w:fill="DBE5F1" w:themeFill="accent1" w:themeFillTint="33"/>
            <w:vAlign w:val="center"/>
          </w:tcPr>
          <w:p w:rsidR="00E41C31" w:rsidRPr="00E41C31" w:rsidRDefault="00E41C31" w:rsidP="008B47C1">
            <w:pPr>
              <w:rPr>
                <w:bCs/>
                <w:sz w:val="18"/>
                <w:szCs w:val="18"/>
              </w:rPr>
            </w:pPr>
          </w:p>
        </w:tc>
        <w:tc>
          <w:tcPr>
            <w:tcW w:w="2767" w:type="dxa"/>
          </w:tcPr>
          <w:p w:rsidR="00E41C31" w:rsidRPr="008B47C1" w:rsidRDefault="00E41C31" w:rsidP="00E41C31">
            <w:pPr>
              <w:rPr>
                <w:bCs/>
                <w:sz w:val="18"/>
                <w:szCs w:val="18"/>
              </w:rPr>
            </w:pPr>
            <w:r w:rsidRPr="008B47C1">
              <w:rPr>
                <w:bCs/>
                <w:sz w:val="18"/>
                <w:szCs w:val="18"/>
              </w:rPr>
              <w:t>FVE Kuřík</w:t>
            </w:r>
          </w:p>
        </w:tc>
        <w:tc>
          <w:tcPr>
            <w:tcW w:w="1839" w:type="dxa"/>
          </w:tcPr>
          <w:p w:rsidR="00E41C31" w:rsidRPr="008B47C1" w:rsidRDefault="00E41C31" w:rsidP="00E41C31">
            <w:pPr>
              <w:rPr>
                <w:bCs/>
                <w:sz w:val="18"/>
                <w:szCs w:val="18"/>
              </w:rPr>
            </w:pPr>
            <w:r w:rsidRPr="008B47C1">
              <w:rPr>
                <w:bCs/>
                <w:sz w:val="18"/>
                <w:szCs w:val="18"/>
              </w:rPr>
              <w:t>0,008 MW</w:t>
            </w:r>
          </w:p>
        </w:tc>
        <w:tc>
          <w:tcPr>
            <w:tcW w:w="2303" w:type="dxa"/>
          </w:tcPr>
          <w:p w:rsidR="00E41C31" w:rsidRPr="008B47C1" w:rsidRDefault="00E41C31" w:rsidP="00E41C31">
            <w:pPr>
              <w:rPr>
                <w:bCs/>
                <w:sz w:val="18"/>
                <w:szCs w:val="18"/>
              </w:rPr>
            </w:pPr>
            <w:r w:rsidRPr="008B47C1">
              <w:rPr>
                <w:bCs/>
                <w:sz w:val="18"/>
                <w:szCs w:val="18"/>
              </w:rPr>
              <w:t>Ondřej Kuřík</w:t>
            </w:r>
          </w:p>
        </w:tc>
      </w:tr>
      <w:tr w:rsidR="00E41C31" w:rsidRPr="00E41C31" w:rsidTr="008B47C1">
        <w:tc>
          <w:tcPr>
            <w:tcW w:w="2303" w:type="dxa"/>
            <w:vMerge/>
            <w:shd w:val="clear" w:color="auto" w:fill="DBE5F1" w:themeFill="accent1" w:themeFillTint="33"/>
            <w:vAlign w:val="center"/>
          </w:tcPr>
          <w:p w:rsidR="00E41C31" w:rsidRPr="00E41C31" w:rsidRDefault="00E41C31" w:rsidP="008B47C1">
            <w:pPr>
              <w:rPr>
                <w:bCs/>
                <w:sz w:val="18"/>
                <w:szCs w:val="18"/>
              </w:rPr>
            </w:pPr>
          </w:p>
        </w:tc>
        <w:tc>
          <w:tcPr>
            <w:tcW w:w="2767" w:type="dxa"/>
          </w:tcPr>
          <w:p w:rsidR="00E41C31" w:rsidRPr="008B47C1" w:rsidRDefault="00E41C31" w:rsidP="00E41C31">
            <w:pPr>
              <w:rPr>
                <w:bCs/>
                <w:sz w:val="18"/>
                <w:szCs w:val="18"/>
              </w:rPr>
            </w:pPr>
            <w:r w:rsidRPr="008B47C1">
              <w:rPr>
                <w:bCs/>
                <w:sz w:val="18"/>
                <w:szCs w:val="18"/>
              </w:rPr>
              <w:t>Podlevínská 1860</w:t>
            </w:r>
          </w:p>
        </w:tc>
        <w:tc>
          <w:tcPr>
            <w:tcW w:w="1839" w:type="dxa"/>
          </w:tcPr>
          <w:p w:rsidR="00E41C31" w:rsidRPr="008B47C1" w:rsidRDefault="00E41C31" w:rsidP="00E41C31">
            <w:pPr>
              <w:rPr>
                <w:bCs/>
                <w:sz w:val="18"/>
                <w:szCs w:val="18"/>
              </w:rPr>
            </w:pPr>
            <w:r w:rsidRPr="008B47C1">
              <w:rPr>
                <w:bCs/>
                <w:sz w:val="18"/>
                <w:szCs w:val="18"/>
              </w:rPr>
              <w:t>0,01 MW</w:t>
            </w:r>
          </w:p>
        </w:tc>
        <w:tc>
          <w:tcPr>
            <w:tcW w:w="2303" w:type="dxa"/>
          </w:tcPr>
          <w:p w:rsidR="00E41C31" w:rsidRPr="008B47C1" w:rsidRDefault="00E41C31" w:rsidP="00E41C31">
            <w:pPr>
              <w:rPr>
                <w:bCs/>
                <w:sz w:val="18"/>
                <w:szCs w:val="18"/>
              </w:rPr>
            </w:pPr>
            <w:r w:rsidRPr="008B47C1">
              <w:rPr>
                <w:bCs/>
                <w:sz w:val="18"/>
                <w:szCs w:val="18"/>
              </w:rPr>
              <w:t>Michal Bartoš</w:t>
            </w:r>
          </w:p>
        </w:tc>
      </w:tr>
      <w:tr w:rsidR="00E41C31" w:rsidRPr="00E41C31" w:rsidTr="008B47C1">
        <w:tc>
          <w:tcPr>
            <w:tcW w:w="2303" w:type="dxa"/>
            <w:vMerge/>
            <w:shd w:val="clear" w:color="auto" w:fill="DBE5F1" w:themeFill="accent1" w:themeFillTint="33"/>
            <w:vAlign w:val="center"/>
          </w:tcPr>
          <w:p w:rsidR="00E41C31" w:rsidRPr="00E41C31" w:rsidRDefault="00E41C31" w:rsidP="008B47C1">
            <w:pPr>
              <w:rPr>
                <w:bCs/>
                <w:sz w:val="18"/>
                <w:szCs w:val="18"/>
              </w:rPr>
            </w:pPr>
          </w:p>
        </w:tc>
        <w:tc>
          <w:tcPr>
            <w:tcW w:w="2767" w:type="dxa"/>
          </w:tcPr>
          <w:p w:rsidR="00E41C31" w:rsidRPr="008B47C1" w:rsidRDefault="00E41C31" w:rsidP="00E41C31">
            <w:pPr>
              <w:rPr>
                <w:bCs/>
                <w:sz w:val="18"/>
                <w:szCs w:val="18"/>
              </w:rPr>
            </w:pPr>
            <w:r w:rsidRPr="008B47C1">
              <w:rPr>
                <w:bCs/>
                <w:sz w:val="18"/>
                <w:szCs w:val="18"/>
              </w:rPr>
              <w:t>FVE – Libor Černý</w:t>
            </w:r>
          </w:p>
        </w:tc>
        <w:tc>
          <w:tcPr>
            <w:tcW w:w="1839" w:type="dxa"/>
          </w:tcPr>
          <w:p w:rsidR="00E41C31" w:rsidRPr="008B47C1" w:rsidRDefault="00E41C31" w:rsidP="00E41C31">
            <w:pPr>
              <w:rPr>
                <w:bCs/>
                <w:sz w:val="18"/>
                <w:szCs w:val="18"/>
              </w:rPr>
            </w:pPr>
            <w:r w:rsidRPr="008B47C1">
              <w:rPr>
                <w:bCs/>
                <w:sz w:val="18"/>
                <w:szCs w:val="18"/>
              </w:rPr>
              <w:t>0,004 MW</w:t>
            </w:r>
          </w:p>
        </w:tc>
        <w:tc>
          <w:tcPr>
            <w:tcW w:w="2303" w:type="dxa"/>
          </w:tcPr>
          <w:p w:rsidR="00E41C31" w:rsidRPr="008B47C1" w:rsidRDefault="00E41C31" w:rsidP="00E41C31">
            <w:pPr>
              <w:rPr>
                <w:bCs/>
                <w:sz w:val="18"/>
                <w:szCs w:val="18"/>
              </w:rPr>
            </w:pPr>
            <w:r w:rsidRPr="008B47C1">
              <w:rPr>
                <w:bCs/>
                <w:sz w:val="18"/>
                <w:szCs w:val="18"/>
              </w:rPr>
              <w:t>Libor Černý</w:t>
            </w:r>
          </w:p>
        </w:tc>
      </w:tr>
      <w:tr w:rsidR="00E41C31" w:rsidRPr="00E41C31" w:rsidTr="008B47C1">
        <w:tc>
          <w:tcPr>
            <w:tcW w:w="2303" w:type="dxa"/>
            <w:vMerge/>
            <w:shd w:val="clear" w:color="auto" w:fill="DBE5F1" w:themeFill="accent1" w:themeFillTint="33"/>
            <w:vAlign w:val="center"/>
          </w:tcPr>
          <w:p w:rsidR="00E41C31" w:rsidRPr="00E41C31" w:rsidRDefault="00E41C31" w:rsidP="008B47C1">
            <w:pPr>
              <w:rPr>
                <w:bCs/>
                <w:sz w:val="18"/>
                <w:szCs w:val="18"/>
              </w:rPr>
            </w:pPr>
          </w:p>
        </w:tc>
        <w:tc>
          <w:tcPr>
            <w:tcW w:w="2767" w:type="dxa"/>
          </w:tcPr>
          <w:p w:rsidR="00E41C31" w:rsidRPr="008B47C1" w:rsidRDefault="00E41C31" w:rsidP="00E41C31">
            <w:pPr>
              <w:rPr>
                <w:bCs/>
                <w:sz w:val="18"/>
                <w:szCs w:val="18"/>
              </w:rPr>
            </w:pPr>
            <w:r w:rsidRPr="008B47C1">
              <w:rPr>
                <w:bCs/>
                <w:sz w:val="18"/>
                <w:szCs w:val="18"/>
              </w:rPr>
              <w:t>Na Strži 1811</w:t>
            </w:r>
          </w:p>
        </w:tc>
        <w:tc>
          <w:tcPr>
            <w:tcW w:w="1839" w:type="dxa"/>
          </w:tcPr>
          <w:p w:rsidR="00E41C31" w:rsidRPr="008B47C1" w:rsidRDefault="00E41C31" w:rsidP="00E41C31">
            <w:pPr>
              <w:rPr>
                <w:bCs/>
                <w:sz w:val="18"/>
                <w:szCs w:val="18"/>
              </w:rPr>
            </w:pPr>
            <w:r w:rsidRPr="008B47C1">
              <w:rPr>
                <w:bCs/>
                <w:sz w:val="18"/>
                <w:szCs w:val="18"/>
              </w:rPr>
              <w:t>0,025 MW</w:t>
            </w:r>
          </w:p>
        </w:tc>
        <w:tc>
          <w:tcPr>
            <w:tcW w:w="2303" w:type="dxa"/>
          </w:tcPr>
          <w:p w:rsidR="00E41C31" w:rsidRPr="008B47C1" w:rsidRDefault="00E41C31" w:rsidP="00E41C31">
            <w:pPr>
              <w:rPr>
                <w:bCs/>
                <w:sz w:val="18"/>
                <w:szCs w:val="18"/>
              </w:rPr>
            </w:pPr>
            <w:r w:rsidRPr="008B47C1">
              <w:rPr>
                <w:bCs/>
                <w:sz w:val="18"/>
                <w:szCs w:val="18"/>
              </w:rPr>
              <w:t>HORSUK s.r.o.</w:t>
            </w:r>
          </w:p>
        </w:tc>
      </w:tr>
      <w:tr w:rsidR="00E41C31" w:rsidRPr="00E41C31" w:rsidTr="008B47C1">
        <w:tc>
          <w:tcPr>
            <w:tcW w:w="2303" w:type="dxa"/>
            <w:vMerge/>
            <w:shd w:val="clear" w:color="auto" w:fill="DBE5F1" w:themeFill="accent1" w:themeFillTint="33"/>
            <w:vAlign w:val="center"/>
          </w:tcPr>
          <w:p w:rsidR="00E41C31" w:rsidRPr="00E41C31" w:rsidRDefault="00E41C31" w:rsidP="008B47C1">
            <w:pPr>
              <w:rPr>
                <w:bCs/>
                <w:sz w:val="18"/>
                <w:szCs w:val="18"/>
              </w:rPr>
            </w:pPr>
          </w:p>
        </w:tc>
        <w:tc>
          <w:tcPr>
            <w:tcW w:w="2767" w:type="dxa"/>
          </w:tcPr>
          <w:p w:rsidR="00E41C31" w:rsidRPr="008B47C1" w:rsidRDefault="00E41C31" w:rsidP="00E41C31">
            <w:pPr>
              <w:rPr>
                <w:bCs/>
                <w:sz w:val="18"/>
                <w:szCs w:val="18"/>
              </w:rPr>
            </w:pPr>
            <w:r w:rsidRPr="008B47C1">
              <w:rPr>
                <w:bCs/>
                <w:sz w:val="18"/>
                <w:szCs w:val="18"/>
              </w:rPr>
              <w:t>FVE Ing. Eva Čevelová</w:t>
            </w:r>
          </w:p>
        </w:tc>
        <w:tc>
          <w:tcPr>
            <w:tcW w:w="1839" w:type="dxa"/>
          </w:tcPr>
          <w:p w:rsidR="00E41C31" w:rsidRPr="008B47C1" w:rsidRDefault="00E41C31" w:rsidP="00E41C31">
            <w:pPr>
              <w:rPr>
                <w:bCs/>
                <w:sz w:val="18"/>
                <w:szCs w:val="18"/>
              </w:rPr>
            </w:pPr>
            <w:r w:rsidRPr="008B47C1">
              <w:rPr>
                <w:bCs/>
                <w:sz w:val="18"/>
                <w:szCs w:val="18"/>
              </w:rPr>
              <w:t>0,005 MW</w:t>
            </w:r>
          </w:p>
        </w:tc>
        <w:tc>
          <w:tcPr>
            <w:tcW w:w="2303" w:type="dxa"/>
          </w:tcPr>
          <w:p w:rsidR="00E41C31" w:rsidRPr="008B47C1" w:rsidRDefault="00E41C31" w:rsidP="00E41C31">
            <w:pPr>
              <w:rPr>
                <w:bCs/>
                <w:sz w:val="18"/>
                <w:szCs w:val="18"/>
              </w:rPr>
            </w:pPr>
            <w:r w:rsidRPr="008B47C1">
              <w:rPr>
                <w:bCs/>
                <w:sz w:val="18"/>
                <w:szCs w:val="18"/>
              </w:rPr>
              <w:t>Ing. Eva Čevelová</w:t>
            </w:r>
          </w:p>
        </w:tc>
      </w:tr>
      <w:tr w:rsidR="00E41C31" w:rsidRPr="00E41C31" w:rsidTr="008B47C1">
        <w:tc>
          <w:tcPr>
            <w:tcW w:w="2303" w:type="dxa"/>
            <w:vMerge w:val="restart"/>
            <w:shd w:val="clear" w:color="auto" w:fill="DBE5F1" w:themeFill="accent1" w:themeFillTint="33"/>
            <w:vAlign w:val="center"/>
          </w:tcPr>
          <w:p w:rsidR="00E41C31" w:rsidRPr="00E41C31" w:rsidRDefault="00E41C31" w:rsidP="008B47C1">
            <w:pPr>
              <w:rPr>
                <w:bCs/>
                <w:sz w:val="18"/>
                <w:szCs w:val="18"/>
              </w:rPr>
            </w:pPr>
            <w:r w:rsidRPr="00E41C31">
              <w:rPr>
                <w:bCs/>
                <w:sz w:val="18"/>
                <w:szCs w:val="18"/>
              </w:rPr>
              <w:t>Pecka</w:t>
            </w:r>
          </w:p>
        </w:tc>
        <w:tc>
          <w:tcPr>
            <w:tcW w:w="2767" w:type="dxa"/>
          </w:tcPr>
          <w:p w:rsidR="00E41C31" w:rsidRPr="008B47C1" w:rsidRDefault="00E41C31" w:rsidP="00E41C31">
            <w:pPr>
              <w:rPr>
                <w:bCs/>
                <w:sz w:val="18"/>
                <w:szCs w:val="18"/>
              </w:rPr>
            </w:pPr>
            <w:r w:rsidRPr="008B47C1">
              <w:rPr>
                <w:bCs/>
                <w:sz w:val="18"/>
                <w:szCs w:val="18"/>
              </w:rPr>
              <w:t>FVE Vidonice</w:t>
            </w:r>
          </w:p>
        </w:tc>
        <w:tc>
          <w:tcPr>
            <w:tcW w:w="1839" w:type="dxa"/>
          </w:tcPr>
          <w:p w:rsidR="00E41C31" w:rsidRPr="008B47C1" w:rsidRDefault="00E41C31" w:rsidP="00E41C31">
            <w:pPr>
              <w:rPr>
                <w:bCs/>
                <w:sz w:val="18"/>
                <w:szCs w:val="18"/>
              </w:rPr>
            </w:pPr>
            <w:r w:rsidRPr="008B47C1">
              <w:rPr>
                <w:bCs/>
                <w:sz w:val="18"/>
                <w:szCs w:val="18"/>
              </w:rPr>
              <w:t>0,028 MW</w:t>
            </w:r>
          </w:p>
        </w:tc>
        <w:tc>
          <w:tcPr>
            <w:tcW w:w="2303" w:type="dxa"/>
          </w:tcPr>
          <w:p w:rsidR="00E41C31" w:rsidRPr="008B47C1" w:rsidRDefault="00E41C31" w:rsidP="00E41C31">
            <w:pPr>
              <w:rPr>
                <w:bCs/>
                <w:sz w:val="18"/>
                <w:szCs w:val="18"/>
              </w:rPr>
            </w:pPr>
            <w:r w:rsidRPr="008B47C1">
              <w:rPr>
                <w:bCs/>
                <w:sz w:val="18"/>
                <w:szCs w:val="18"/>
              </w:rPr>
              <w:t>Truhlářství Visonice s.r.o.</w:t>
            </w:r>
          </w:p>
        </w:tc>
      </w:tr>
      <w:tr w:rsidR="00E41C31" w:rsidRPr="00E41C31" w:rsidTr="008B47C1">
        <w:tc>
          <w:tcPr>
            <w:tcW w:w="2303" w:type="dxa"/>
            <w:vMerge/>
            <w:shd w:val="clear" w:color="auto" w:fill="DBE5F1" w:themeFill="accent1" w:themeFillTint="33"/>
            <w:vAlign w:val="center"/>
          </w:tcPr>
          <w:p w:rsidR="00E41C31" w:rsidRPr="00E41C31" w:rsidRDefault="00E41C31" w:rsidP="008B47C1">
            <w:pPr>
              <w:rPr>
                <w:bCs/>
                <w:sz w:val="18"/>
                <w:szCs w:val="18"/>
              </w:rPr>
            </w:pPr>
          </w:p>
        </w:tc>
        <w:tc>
          <w:tcPr>
            <w:tcW w:w="2767" w:type="dxa"/>
          </w:tcPr>
          <w:p w:rsidR="00E41C31" w:rsidRPr="008B47C1" w:rsidRDefault="00E41C31" w:rsidP="00E41C31">
            <w:pPr>
              <w:rPr>
                <w:bCs/>
                <w:sz w:val="18"/>
                <w:szCs w:val="18"/>
              </w:rPr>
            </w:pPr>
            <w:r w:rsidRPr="008B47C1">
              <w:rPr>
                <w:bCs/>
                <w:sz w:val="18"/>
                <w:szCs w:val="18"/>
              </w:rPr>
              <w:t>FVE Hana Černá Holanová</w:t>
            </w:r>
          </w:p>
        </w:tc>
        <w:tc>
          <w:tcPr>
            <w:tcW w:w="1839" w:type="dxa"/>
          </w:tcPr>
          <w:p w:rsidR="00E41C31" w:rsidRPr="008B47C1" w:rsidRDefault="00E41C31" w:rsidP="00E41C31">
            <w:pPr>
              <w:rPr>
                <w:bCs/>
                <w:sz w:val="18"/>
                <w:szCs w:val="18"/>
              </w:rPr>
            </w:pPr>
            <w:r w:rsidRPr="008B47C1">
              <w:rPr>
                <w:bCs/>
                <w:sz w:val="18"/>
                <w:szCs w:val="18"/>
              </w:rPr>
              <w:t>0,008 MW</w:t>
            </w:r>
          </w:p>
        </w:tc>
        <w:tc>
          <w:tcPr>
            <w:tcW w:w="2303" w:type="dxa"/>
          </w:tcPr>
          <w:p w:rsidR="00E41C31" w:rsidRPr="008B47C1" w:rsidRDefault="00E41C31" w:rsidP="00E41C31">
            <w:pPr>
              <w:rPr>
                <w:bCs/>
                <w:sz w:val="18"/>
                <w:szCs w:val="18"/>
              </w:rPr>
            </w:pPr>
            <w:r w:rsidRPr="008B47C1">
              <w:rPr>
                <w:bCs/>
                <w:sz w:val="18"/>
                <w:szCs w:val="18"/>
              </w:rPr>
              <w:t>Hana Černá Holanová</w:t>
            </w:r>
          </w:p>
        </w:tc>
      </w:tr>
      <w:tr w:rsidR="00E41C31" w:rsidRPr="00E41C31" w:rsidTr="008B47C1">
        <w:tc>
          <w:tcPr>
            <w:tcW w:w="2303" w:type="dxa"/>
            <w:vMerge/>
            <w:shd w:val="clear" w:color="auto" w:fill="DBE5F1" w:themeFill="accent1" w:themeFillTint="33"/>
            <w:vAlign w:val="center"/>
          </w:tcPr>
          <w:p w:rsidR="00E41C31" w:rsidRPr="00E41C31" w:rsidRDefault="00E41C31" w:rsidP="008B47C1">
            <w:pPr>
              <w:rPr>
                <w:bCs/>
                <w:sz w:val="18"/>
                <w:szCs w:val="18"/>
              </w:rPr>
            </w:pPr>
          </w:p>
        </w:tc>
        <w:tc>
          <w:tcPr>
            <w:tcW w:w="2767" w:type="dxa"/>
          </w:tcPr>
          <w:p w:rsidR="00E41C31" w:rsidRPr="008B47C1" w:rsidRDefault="00E41C31" w:rsidP="00E41C31">
            <w:pPr>
              <w:rPr>
                <w:bCs/>
                <w:sz w:val="18"/>
                <w:szCs w:val="18"/>
              </w:rPr>
            </w:pPr>
            <w:r w:rsidRPr="008B47C1">
              <w:rPr>
                <w:bCs/>
                <w:sz w:val="18"/>
                <w:szCs w:val="18"/>
              </w:rPr>
              <w:t>FVE Energo Vidonice</w:t>
            </w:r>
          </w:p>
        </w:tc>
        <w:tc>
          <w:tcPr>
            <w:tcW w:w="1839" w:type="dxa"/>
          </w:tcPr>
          <w:p w:rsidR="00E41C31" w:rsidRPr="008B47C1" w:rsidRDefault="00E41C31" w:rsidP="00E41C31">
            <w:pPr>
              <w:rPr>
                <w:bCs/>
                <w:sz w:val="18"/>
                <w:szCs w:val="18"/>
              </w:rPr>
            </w:pPr>
            <w:r w:rsidRPr="008B47C1">
              <w:rPr>
                <w:bCs/>
                <w:sz w:val="18"/>
                <w:szCs w:val="18"/>
              </w:rPr>
              <w:t>0,85 MW</w:t>
            </w:r>
          </w:p>
        </w:tc>
        <w:tc>
          <w:tcPr>
            <w:tcW w:w="2303" w:type="dxa"/>
          </w:tcPr>
          <w:p w:rsidR="00E41C31" w:rsidRPr="008B47C1" w:rsidRDefault="00E41C31" w:rsidP="00E41C31">
            <w:pPr>
              <w:rPr>
                <w:bCs/>
                <w:sz w:val="18"/>
                <w:szCs w:val="18"/>
              </w:rPr>
            </w:pPr>
            <w:r w:rsidRPr="008B47C1">
              <w:rPr>
                <w:bCs/>
                <w:sz w:val="18"/>
                <w:szCs w:val="18"/>
              </w:rPr>
              <w:t>Energo Vidonice, s.r.o.</w:t>
            </w:r>
          </w:p>
        </w:tc>
      </w:tr>
      <w:tr w:rsidR="00E41C31" w:rsidRPr="00E41C31" w:rsidTr="008B47C1">
        <w:tc>
          <w:tcPr>
            <w:tcW w:w="2303" w:type="dxa"/>
            <w:vMerge/>
            <w:shd w:val="clear" w:color="auto" w:fill="DBE5F1" w:themeFill="accent1" w:themeFillTint="33"/>
            <w:vAlign w:val="center"/>
          </w:tcPr>
          <w:p w:rsidR="00E41C31" w:rsidRPr="00E41C31" w:rsidRDefault="00E41C31" w:rsidP="008B47C1">
            <w:pPr>
              <w:rPr>
                <w:bCs/>
                <w:sz w:val="18"/>
                <w:szCs w:val="18"/>
              </w:rPr>
            </w:pPr>
          </w:p>
        </w:tc>
        <w:tc>
          <w:tcPr>
            <w:tcW w:w="2767" w:type="dxa"/>
          </w:tcPr>
          <w:p w:rsidR="00E41C31" w:rsidRPr="008B47C1" w:rsidRDefault="00E41C31" w:rsidP="00E41C31">
            <w:pPr>
              <w:rPr>
                <w:bCs/>
                <w:sz w:val="18"/>
                <w:szCs w:val="18"/>
              </w:rPr>
            </w:pPr>
            <w:r w:rsidRPr="008B47C1">
              <w:rPr>
                <w:bCs/>
                <w:sz w:val="18"/>
                <w:szCs w:val="18"/>
              </w:rPr>
              <w:t>FVE - Šeps</w:t>
            </w:r>
          </w:p>
        </w:tc>
        <w:tc>
          <w:tcPr>
            <w:tcW w:w="1839" w:type="dxa"/>
          </w:tcPr>
          <w:p w:rsidR="00E41C31" w:rsidRPr="008B47C1" w:rsidRDefault="00E41C31" w:rsidP="00E41C31">
            <w:pPr>
              <w:rPr>
                <w:bCs/>
                <w:sz w:val="18"/>
                <w:szCs w:val="18"/>
              </w:rPr>
            </w:pPr>
            <w:r w:rsidRPr="008B47C1">
              <w:rPr>
                <w:bCs/>
                <w:sz w:val="18"/>
                <w:szCs w:val="18"/>
              </w:rPr>
              <w:t>0,005 MW</w:t>
            </w:r>
          </w:p>
        </w:tc>
        <w:tc>
          <w:tcPr>
            <w:tcW w:w="2303" w:type="dxa"/>
          </w:tcPr>
          <w:p w:rsidR="00E41C31" w:rsidRPr="008B47C1" w:rsidRDefault="00E41C31" w:rsidP="00E41C31">
            <w:pPr>
              <w:rPr>
                <w:bCs/>
                <w:sz w:val="18"/>
                <w:szCs w:val="18"/>
              </w:rPr>
            </w:pPr>
            <w:r w:rsidRPr="008B47C1">
              <w:rPr>
                <w:bCs/>
                <w:sz w:val="18"/>
                <w:szCs w:val="18"/>
              </w:rPr>
              <w:t>Stanislav Šeps</w:t>
            </w:r>
          </w:p>
        </w:tc>
      </w:tr>
      <w:tr w:rsidR="00E41C31" w:rsidRPr="00E41C31" w:rsidTr="008B47C1">
        <w:tc>
          <w:tcPr>
            <w:tcW w:w="2303" w:type="dxa"/>
            <w:shd w:val="clear" w:color="auto" w:fill="DBE5F1" w:themeFill="accent1" w:themeFillTint="33"/>
            <w:vAlign w:val="center"/>
          </w:tcPr>
          <w:p w:rsidR="00E41C31" w:rsidRPr="00E41C31" w:rsidRDefault="00E41C31" w:rsidP="008B47C1">
            <w:pPr>
              <w:rPr>
                <w:bCs/>
                <w:sz w:val="18"/>
                <w:szCs w:val="18"/>
              </w:rPr>
            </w:pPr>
            <w:r w:rsidRPr="00E41C31">
              <w:rPr>
                <w:bCs/>
                <w:sz w:val="18"/>
                <w:szCs w:val="18"/>
              </w:rPr>
              <w:t>Podůlší</w:t>
            </w:r>
          </w:p>
        </w:tc>
        <w:tc>
          <w:tcPr>
            <w:tcW w:w="2767" w:type="dxa"/>
          </w:tcPr>
          <w:p w:rsidR="00E41C31" w:rsidRPr="008B47C1" w:rsidRDefault="00E41C31" w:rsidP="00E41C31">
            <w:pPr>
              <w:rPr>
                <w:bCs/>
                <w:sz w:val="18"/>
                <w:szCs w:val="18"/>
              </w:rPr>
            </w:pPr>
            <w:r w:rsidRPr="008B47C1">
              <w:rPr>
                <w:bCs/>
                <w:sz w:val="18"/>
                <w:szCs w:val="18"/>
              </w:rPr>
              <w:t>FVE - Melník</w:t>
            </w:r>
          </w:p>
        </w:tc>
        <w:tc>
          <w:tcPr>
            <w:tcW w:w="1839" w:type="dxa"/>
          </w:tcPr>
          <w:p w:rsidR="00E41C31" w:rsidRPr="008B47C1" w:rsidRDefault="00E41C31" w:rsidP="00E41C31">
            <w:pPr>
              <w:rPr>
                <w:bCs/>
                <w:sz w:val="18"/>
                <w:szCs w:val="18"/>
              </w:rPr>
            </w:pPr>
            <w:r w:rsidRPr="008B47C1">
              <w:rPr>
                <w:bCs/>
                <w:sz w:val="18"/>
                <w:szCs w:val="18"/>
              </w:rPr>
              <w:t>0,005 MW</w:t>
            </w:r>
          </w:p>
        </w:tc>
        <w:tc>
          <w:tcPr>
            <w:tcW w:w="2303" w:type="dxa"/>
          </w:tcPr>
          <w:p w:rsidR="00E41C31" w:rsidRPr="008B47C1" w:rsidRDefault="00E41C31" w:rsidP="00E41C31">
            <w:pPr>
              <w:rPr>
                <w:bCs/>
                <w:sz w:val="18"/>
                <w:szCs w:val="18"/>
              </w:rPr>
            </w:pPr>
            <w:r w:rsidRPr="008B47C1">
              <w:rPr>
                <w:bCs/>
                <w:sz w:val="18"/>
                <w:szCs w:val="18"/>
              </w:rPr>
              <w:t>Ladislav Melník</w:t>
            </w:r>
          </w:p>
        </w:tc>
      </w:tr>
      <w:tr w:rsidR="00E41C31" w:rsidRPr="00E41C31" w:rsidTr="008B47C1">
        <w:tc>
          <w:tcPr>
            <w:tcW w:w="2303" w:type="dxa"/>
            <w:shd w:val="clear" w:color="auto" w:fill="DBE5F1" w:themeFill="accent1" w:themeFillTint="33"/>
            <w:vAlign w:val="center"/>
          </w:tcPr>
          <w:p w:rsidR="00E41C31" w:rsidRPr="00E41C31" w:rsidRDefault="00E41C31" w:rsidP="008B47C1">
            <w:pPr>
              <w:rPr>
                <w:bCs/>
                <w:sz w:val="18"/>
                <w:szCs w:val="18"/>
              </w:rPr>
            </w:pPr>
            <w:r w:rsidRPr="00E41C31">
              <w:rPr>
                <w:bCs/>
                <w:sz w:val="18"/>
                <w:szCs w:val="18"/>
              </w:rPr>
              <w:t>Roprachtice</w:t>
            </w:r>
          </w:p>
        </w:tc>
        <w:tc>
          <w:tcPr>
            <w:tcW w:w="2767" w:type="dxa"/>
          </w:tcPr>
          <w:p w:rsidR="00E41C31" w:rsidRPr="008B47C1" w:rsidRDefault="00E41C31" w:rsidP="00E41C31">
            <w:pPr>
              <w:rPr>
                <w:bCs/>
                <w:sz w:val="18"/>
                <w:szCs w:val="18"/>
              </w:rPr>
            </w:pPr>
            <w:r w:rsidRPr="008B47C1">
              <w:rPr>
                <w:bCs/>
                <w:sz w:val="18"/>
                <w:szCs w:val="18"/>
              </w:rPr>
              <w:t>Roprachtice</w:t>
            </w:r>
          </w:p>
        </w:tc>
        <w:tc>
          <w:tcPr>
            <w:tcW w:w="1839" w:type="dxa"/>
          </w:tcPr>
          <w:p w:rsidR="00E41C31" w:rsidRPr="008B47C1" w:rsidRDefault="00E41C31" w:rsidP="00E41C31">
            <w:pPr>
              <w:rPr>
                <w:bCs/>
                <w:sz w:val="18"/>
                <w:szCs w:val="18"/>
              </w:rPr>
            </w:pPr>
            <w:r w:rsidRPr="008B47C1">
              <w:rPr>
                <w:bCs/>
                <w:sz w:val="18"/>
                <w:szCs w:val="18"/>
              </w:rPr>
              <w:t>0,017 MW</w:t>
            </w:r>
          </w:p>
        </w:tc>
        <w:tc>
          <w:tcPr>
            <w:tcW w:w="2303" w:type="dxa"/>
          </w:tcPr>
          <w:p w:rsidR="00E41C31" w:rsidRPr="008B47C1" w:rsidRDefault="00E41C31" w:rsidP="00E41C31">
            <w:pPr>
              <w:rPr>
                <w:bCs/>
                <w:sz w:val="18"/>
                <w:szCs w:val="18"/>
              </w:rPr>
            </w:pPr>
            <w:r w:rsidRPr="008B47C1">
              <w:rPr>
                <w:bCs/>
                <w:sz w:val="18"/>
                <w:szCs w:val="18"/>
              </w:rPr>
              <w:t>Ing. Pavel Herrmann</w:t>
            </w:r>
          </w:p>
        </w:tc>
      </w:tr>
      <w:tr w:rsidR="00E41C31" w:rsidRPr="00E41C31" w:rsidTr="008B47C1">
        <w:tc>
          <w:tcPr>
            <w:tcW w:w="2303" w:type="dxa"/>
            <w:vMerge w:val="restart"/>
            <w:shd w:val="clear" w:color="auto" w:fill="DBE5F1" w:themeFill="accent1" w:themeFillTint="33"/>
            <w:vAlign w:val="center"/>
          </w:tcPr>
          <w:p w:rsidR="00E41C31" w:rsidRPr="00E41C31" w:rsidRDefault="00E41C31" w:rsidP="008B47C1">
            <w:pPr>
              <w:rPr>
                <w:bCs/>
                <w:sz w:val="18"/>
                <w:szCs w:val="18"/>
              </w:rPr>
            </w:pPr>
            <w:r w:rsidRPr="00E41C31">
              <w:rPr>
                <w:bCs/>
                <w:sz w:val="18"/>
                <w:szCs w:val="18"/>
              </w:rPr>
              <w:lastRenderedPageBreak/>
              <w:t>Stará Paka</w:t>
            </w:r>
          </w:p>
        </w:tc>
        <w:tc>
          <w:tcPr>
            <w:tcW w:w="2767" w:type="dxa"/>
          </w:tcPr>
          <w:p w:rsidR="00E41C31" w:rsidRPr="008B47C1" w:rsidRDefault="00E41C31" w:rsidP="00E41C31">
            <w:pPr>
              <w:rPr>
                <w:bCs/>
                <w:sz w:val="18"/>
                <w:szCs w:val="18"/>
              </w:rPr>
            </w:pPr>
            <w:r w:rsidRPr="008B47C1">
              <w:rPr>
                <w:bCs/>
                <w:sz w:val="18"/>
                <w:szCs w:val="18"/>
              </w:rPr>
              <w:t>FVE 11,91</w:t>
            </w:r>
          </w:p>
        </w:tc>
        <w:tc>
          <w:tcPr>
            <w:tcW w:w="1839" w:type="dxa"/>
          </w:tcPr>
          <w:p w:rsidR="00E41C31" w:rsidRPr="008B47C1" w:rsidRDefault="00E41C31" w:rsidP="00E41C31">
            <w:pPr>
              <w:rPr>
                <w:bCs/>
                <w:sz w:val="18"/>
                <w:szCs w:val="18"/>
              </w:rPr>
            </w:pPr>
            <w:r w:rsidRPr="008B47C1">
              <w:rPr>
                <w:bCs/>
                <w:sz w:val="18"/>
                <w:szCs w:val="18"/>
              </w:rPr>
              <w:t>0,012 MW</w:t>
            </w:r>
          </w:p>
        </w:tc>
        <w:tc>
          <w:tcPr>
            <w:tcW w:w="2303" w:type="dxa"/>
          </w:tcPr>
          <w:p w:rsidR="00E41C31" w:rsidRPr="008B47C1" w:rsidRDefault="00E41C31" w:rsidP="00E41C31">
            <w:pPr>
              <w:rPr>
                <w:bCs/>
                <w:sz w:val="18"/>
                <w:szCs w:val="18"/>
              </w:rPr>
            </w:pPr>
            <w:r w:rsidRPr="008B47C1">
              <w:rPr>
                <w:bCs/>
                <w:sz w:val="18"/>
                <w:szCs w:val="18"/>
              </w:rPr>
              <w:t>Petr Horáček</w:t>
            </w:r>
          </w:p>
        </w:tc>
      </w:tr>
      <w:tr w:rsidR="00E41C31" w:rsidRPr="00E41C31" w:rsidTr="008B47C1">
        <w:tc>
          <w:tcPr>
            <w:tcW w:w="2303" w:type="dxa"/>
            <w:vMerge/>
            <w:shd w:val="clear" w:color="auto" w:fill="DBE5F1" w:themeFill="accent1" w:themeFillTint="33"/>
            <w:vAlign w:val="center"/>
          </w:tcPr>
          <w:p w:rsidR="00E41C31" w:rsidRPr="00E41C31" w:rsidRDefault="00E41C31" w:rsidP="008B47C1">
            <w:pPr>
              <w:rPr>
                <w:bCs/>
                <w:sz w:val="18"/>
                <w:szCs w:val="18"/>
              </w:rPr>
            </w:pPr>
          </w:p>
        </w:tc>
        <w:tc>
          <w:tcPr>
            <w:tcW w:w="2767" w:type="dxa"/>
          </w:tcPr>
          <w:p w:rsidR="00E41C31" w:rsidRPr="008B47C1" w:rsidRDefault="00E41C31" w:rsidP="00E41C31">
            <w:pPr>
              <w:rPr>
                <w:bCs/>
                <w:sz w:val="18"/>
                <w:szCs w:val="18"/>
              </w:rPr>
            </w:pPr>
            <w:r w:rsidRPr="008B47C1">
              <w:rPr>
                <w:bCs/>
                <w:sz w:val="18"/>
                <w:szCs w:val="18"/>
              </w:rPr>
              <w:t>Petr Lešák FVE</w:t>
            </w:r>
          </w:p>
        </w:tc>
        <w:tc>
          <w:tcPr>
            <w:tcW w:w="1839" w:type="dxa"/>
          </w:tcPr>
          <w:p w:rsidR="00E41C31" w:rsidRPr="008B47C1" w:rsidRDefault="00E41C31" w:rsidP="00E41C31">
            <w:pPr>
              <w:rPr>
                <w:bCs/>
                <w:sz w:val="18"/>
                <w:szCs w:val="18"/>
              </w:rPr>
            </w:pPr>
            <w:r w:rsidRPr="008B47C1">
              <w:rPr>
                <w:bCs/>
                <w:sz w:val="18"/>
                <w:szCs w:val="18"/>
              </w:rPr>
              <w:t xml:space="preserve">0,005 MW </w:t>
            </w:r>
          </w:p>
        </w:tc>
        <w:tc>
          <w:tcPr>
            <w:tcW w:w="2303" w:type="dxa"/>
          </w:tcPr>
          <w:p w:rsidR="00E41C31" w:rsidRPr="008B47C1" w:rsidRDefault="00E41C31" w:rsidP="00E41C31">
            <w:pPr>
              <w:rPr>
                <w:bCs/>
                <w:sz w:val="18"/>
                <w:szCs w:val="18"/>
              </w:rPr>
            </w:pPr>
            <w:r w:rsidRPr="008B47C1">
              <w:rPr>
                <w:bCs/>
                <w:sz w:val="18"/>
                <w:szCs w:val="18"/>
              </w:rPr>
              <w:t>Ing. Petr Lešák</w:t>
            </w:r>
          </w:p>
        </w:tc>
      </w:tr>
      <w:tr w:rsidR="00E41C31" w:rsidRPr="00E41C31" w:rsidTr="008B47C1">
        <w:tc>
          <w:tcPr>
            <w:tcW w:w="2303" w:type="dxa"/>
            <w:vMerge/>
            <w:shd w:val="clear" w:color="auto" w:fill="DBE5F1" w:themeFill="accent1" w:themeFillTint="33"/>
            <w:vAlign w:val="center"/>
          </w:tcPr>
          <w:p w:rsidR="00E41C31" w:rsidRPr="00E41C31" w:rsidRDefault="00E41C31" w:rsidP="008B47C1">
            <w:pPr>
              <w:rPr>
                <w:bCs/>
                <w:sz w:val="18"/>
                <w:szCs w:val="18"/>
              </w:rPr>
            </w:pPr>
          </w:p>
        </w:tc>
        <w:tc>
          <w:tcPr>
            <w:tcW w:w="2767" w:type="dxa"/>
          </w:tcPr>
          <w:p w:rsidR="00E41C31" w:rsidRPr="008B47C1" w:rsidRDefault="00E41C31" w:rsidP="00E41C31">
            <w:pPr>
              <w:rPr>
                <w:bCs/>
                <w:sz w:val="18"/>
                <w:szCs w:val="18"/>
              </w:rPr>
            </w:pPr>
            <w:r w:rsidRPr="008B47C1">
              <w:rPr>
                <w:bCs/>
                <w:sz w:val="18"/>
                <w:szCs w:val="18"/>
              </w:rPr>
              <w:t>FVE 2,94</w:t>
            </w:r>
          </w:p>
        </w:tc>
        <w:tc>
          <w:tcPr>
            <w:tcW w:w="1839" w:type="dxa"/>
          </w:tcPr>
          <w:p w:rsidR="00E41C31" w:rsidRPr="008B47C1" w:rsidRDefault="00E41C31" w:rsidP="00E41C31">
            <w:pPr>
              <w:rPr>
                <w:bCs/>
                <w:sz w:val="18"/>
                <w:szCs w:val="18"/>
              </w:rPr>
            </w:pPr>
            <w:r w:rsidRPr="008B47C1">
              <w:rPr>
                <w:bCs/>
                <w:sz w:val="18"/>
                <w:szCs w:val="18"/>
              </w:rPr>
              <w:t>0,003 MW</w:t>
            </w:r>
          </w:p>
        </w:tc>
        <w:tc>
          <w:tcPr>
            <w:tcW w:w="2303" w:type="dxa"/>
          </w:tcPr>
          <w:p w:rsidR="00E41C31" w:rsidRPr="008B47C1" w:rsidRDefault="00E41C31" w:rsidP="00E41C31">
            <w:pPr>
              <w:rPr>
                <w:bCs/>
                <w:sz w:val="18"/>
                <w:szCs w:val="18"/>
              </w:rPr>
            </w:pPr>
            <w:r w:rsidRPr="008B47C1">
              <w:rPr>
                <w:bCs/>
                <w:sz w:val="18"/>
                <w:szCs w:val="18"/>
              </w:rPr>
              <w:t>Milena Horáčková</w:t>
            </w:r>
          </w:p>
        </w:tc>
      </w:tr>
      <w:tr w:rsidR="00E41C31" w:rsidRPr="00E41C31" w:rsidTr="008B47C1">
        <w:tc>
          <w:tcPr>
            <w:tcW w:w="2303" w:type="dxa"/>
            <w:shd w:val="clear" w:color="auto" w:fill="DBE5F1" w:themeFill="accent1" w:themeFillTint="33"/>
            <w:vAlign w:val="center"/>
          </w:tcPr>
          <w:p w:rsidR="00E41C31" w:rsidRPr="00E41C31" w:rsidRDefault="00E41C31" w:rsidP="008B47C1">
            <w:pPr>
              <w:rPr>
                <w:bCs/>
                <w:sz w:val="18"/>
                <w:szCs w:val="18"/>
              </w:rPr>
            </w:pPr>
            <w:r w:rsidRPr="00E41C31">
              <w:rPr>
                <w:bCs/>
                <w:sz w:val="18"/>
                <w:szCs w:val="18"/>
              </w:rPr>
              <w:t>Stružinec</w:t>
            </w:r>
          </w:p>
        </w:tc>
        <w:tc>
          <w:tcPr>
            <w:tcW w:w="2767" w:type="dxa"/>
          </w:tcPr>
          <w:p w:rsidR="00E41C31" w:rsidRPr="008B47C1" w:rsidRDefault="00E41C31" w:rsidP="00E41C31">
            <w:pPr>
              <w:rPr>
                <w:bCs/>
                <w:sz w:val="18"/>
                <w:szCs w:val="18"/>
              </w:rPr>
            </w:pPr>
            <w:r w:rsidRPr="008B47C1">
              <w:rPr>
                <w:bCs/>
                <w:sz w:val="18"/>
                <w:szCs w:val="18"/>
              </w:rPr>
              <w:t>FVE Roman Beneš</w:t>
            </w:r>
          </w:p>
        </w:tc>
        <w:tc>
          <w:tcPr>
            <w:tcW w:w="1839" w:type="dxa"/>
          </w:tcPr>
          <w:p w:rsidR="00E41C31" w:rsidRPr="008B47C1" w:rsidRDefault="00E41C31" w:rsidP="00E41C31">
            <w:pPr>
              <w:rPr>
                <w:bCs/>
                <w:sz w:val="18"/>
                <w:szCs w:val="18"/>
              </w:rPr>
            </w:pPr>
            <w:r w:rsidRPr="008B47C1">
              <w:rPr>
                <w:bCs/>
                <w:sz w:val="18"/>
                <w:szCs w:val="18"/>
              </w:rPr>
              <w:t>0,02 MW</w:t>
            </w:r>
          </w:p>
        </w:tc>
        <w:tc>
          <w:tcPr>
            <w:tcW w:w="2303" w:type="dxa"/>
          </w:tcPr>
          <w:p w:rsidR="00E41C31" w:rsidRPr="008B47C1" w:rsidRDefault="00E41C31" w:rsidP="00E41C31">
            <w:pPr>
              <w:rPr>
                <w:bCs/>
                <w:sz w:val="18"/>
                <w:szCs w:val="18"/>
              </w:rPr>
            </w:pPr>
            <w:r w:rsidRPr="008B47C1">
              <w:rPr>
                <w:bCs/>
                <w:sz w:val="18"/>
                <w:szCs w:val="18"/>
              </w:rPr>
              <w:t>Roman Beneš</w:t>
            </w:r>
          </w:p>
        </w:tc>
      </w:tr>
      <w:tr w:rsidR="00E41C31" w:rsidRPr="00E41C31" w:rsidTr="008B47C1">
        <w:tc>
          <w:tcPr>
            <w:tcW w:w="2303" w:type="dxa"/>
            <w:shd w:val="clear" w:color="auto" w:fill="DBE5F1" w:themeFill="accent1" w:themeFillTint="33"/>
            <w:vAlign w:val="center"/>
          </w:tcPr>
          <w:p w:rsidR="00E41C31" w:rsidRPr="00E41C31" w:rsidRDefault="00E41C31" w:rsidP="008B47C1">
            <w:pPr>
              <w:rPr>
                <w:bCs/>
                <w:sz w:val="18"/>
                <w:szCs w:val="18"/>
              </w:rPr>
            </w:pPr>
            <w:r w:rsidRPr="00E41C31">
              <w:rPr>
                <w:bCs/>
                <w:sz w:val="18"/>
                <w:szCs w:val="18"/>
              </w:rPr>
              <w:t>Zámostí - Blata</w:t>
            </w:r>
          </w:p>
        </w:tc>
        <w:tc>
          <w:tcPr>
            <w:tcW w:w="2767" w:type="dxa"/>
          </w:tcPr>
          <w:p w:rsidR="00E41C31" w:rsidRPr="008B47C1" w:rsidRDefault="00E41C31" w:rsidP="00E41C31">
            <w:pPr>
              <w:rPr>
                <w:bCs/>
                <w:sz w:val="18"/>
                <w:szCs w:val="18"/>
              </w:rPr>
            </w:pPr>
            <w:r w:rsidRPr="008B47C1">
              <w:rPr>
                <w:bCs/>
                <w:sz w:val="18"/>
                <w:szCs w:val="18"/>
              </w:rPr>
              <w:t>FVE - Konečný</w:t>
            </w:r>
          </w:p>
        </w:tc>
        <w:tc>
          <w:tcPr>
            <w:tcW w:w="1839" w:type="dxa"/>
          </w:tcPr>
          <w:p w:rsidR="00E41C31" w:rsidRPr="008B47C1" w:rsidRDefault="00E41C31" w:rsidP="00E41C31">
            <w:pPr>
              <w:rPr>
                <w:bCs/>
                <w:sz w:val="18"/>
                <w:szCs w:val="18"/>
              </w:rPr>
            </w:pPr>
            <w:r w:rsidRPr="008B47C1">
              <w:rPr>
                <w:bCs/>
                <w:sz w:val="18"/>
                <w:szCs w:val="18"/>
              </w:rPr>
              <w:t>0,005 MW</w:t>
            </w:r>
          </w:p>
        </w:tc>
        <w:tc>
          <w:tcPr>
            <w:tcW w:w="2303" w:type="dxa"/>
          </w:tcPr>
          <w:p w:rsidR="00E41C31" w:rsidRPr="008B47C1" w:rsidRDefault="00E41C31" w:rsidP="00E41C31">
            <w:pPr>
              <w:rPr>
                <w:bCs/>
                <w:sz w:val="18"/>
                <w:szCs w:val="18"/>
              </w:rPr>
            </w:pPr>
            <w:r w:rsidRPr="008B47C1">
              <w:rPr>
                <w:bCs/>
                <w:sz w:val="18"/>
                <w:szCs w:val="18"/>
              </w:rPr>
              <w:t>Zdeněk Konečný</w:t>
            </w:r>
          </w:p>
        </w:tc>
      </w:tr>
      <w:tr w:rsidR="00E41C31" w:rsidRPr="00E41C31" w:rsidTr="008B47C1">
        <w:tc>
          <w:tcPr>
            <w:tcW w:w="2303" w:type="dxa"/>
            <w:shd w:val="clear" w:color="auto" w:fill="DBE5F1" w:themeFill="accent1" w:themeFillTint="33"/>
            <w:vAlign w:val="center"/>
          </w:tcPr>
          <w:p w:rsidR="00E41C31" w:rsidRPr="00E41C31" w:rsidRDefault="00E41C31" w:rsidP="008B47C1">
            <w:pPr>
              <w:rPr>
                <w:bCs/>
                <w:sz w:val="18"/>
                <w:szCs w:val="18"/>
              </w:rPr>
            </w:pPr>
            <w:r w:rsidRPr="00E41C31">
              <w:rPr>
                <w:bCs/>
                <w:sz w:val="18"/>
                <w:szCs w:val="18"/>
              </w:rPr>
              <w:t>Železnice</w:t>
            </w:r>
          </w:p>
        </w:tc>
        <w:tc>
          <w:tcPr>
            <w:tcW w:w="2767" w:type="dxa"/>
          </w:tcPr>
          <w:p w:rsidR="00E41C31" w:rsidRPr="008B47C1" w:rsidRDefault="00E41C31" w:rsidP="00E41C31">
            <w:pPr>
              <w:rPr>
                <w:bCs/>
                <w:sz w:val="18"/>
                <w:szCs w:val="18"/>
              </w:rPr>
            </w:pPr>
            <w:r w:rsidRPr="008B47C1">
              <w:rPr>
                <w:bCs/>
                <w:sz w:val="18"/>
                <w:szCs w:val="18"/>
              </w:rPr>
              <w:t>Železnice 348</w:t>
            </w:r>
          </w:p>
        </w:tc>
        <w:tc>
          <w:tcPr>
            <w:tcW w:w="1839" w:type="dxa"/>
          </w:tcPr>
          <w:p w:rsidR="00E41C31" w:rsidRPr="008B47C1" w:rsidRDefault="00E41C31" w:rsidP="00E41C31">
            <w:pPr>
              <w:rPr>
                <w:bCs/>
                <w:sz w:val="18"/>
                <w:szCs w:val="18"/>
              </w:rPr>
            </w:pPr>
            <w:r w:rsidRPr="008B47C1">
              <w:rPr>
                <w:bCs/>
                <w:sz w:val="18"/>
                <w:szCs w:val="18"/>
              </w:rPr>
              <w:t>0,005 MW</w:t>
            </w:r>
          </w:p>
        </w:tc>
        <w:tc>
          <w:tcPr>
            <w:tcW w:w="2303" w:type="dxa"/>
          </w:tcPr>
          <w:p w:rsidR="00E41C31" w:rsidRPr="008B47C1" w:rsidRDefault="00E41C31" w:rsidP="00E41C31">
            <w:pPr>
              <w:rPr>
                <w:bCs/>
                <w:sz w:val="18"/>
                <w:szCs w:val="18"/>
              </w:rPr>
            </w:pPr>
            <w:r w:rsidRPr="008B47C1">
              <w:rPr>
                <w:bCs/>
                <w:sz w:val="18"/>
                <w:szCs w:val="18"/>
              </w:rPr>
              <w:t>Štěpánka Vraštilová</w:t>
            </w:r>
          </w:p>
        </w:tc>
      </w:tr>
    </w:tbl>
    <w:p w:rsidR="00E41C31" w:rsidRDefault="00E41C31" w:rsidP="006D09B6">
      <w:pPr>
        <w:spacing w:after="360" w:line="360" w:lineRule="auto"/>
        <w:rPr>
          <w:bCs/>
        </w:rPr>
      </w:pPr>
      <w:r w:rsidRPr="00E41C31">
        <w:rPr>
          <w:bCs/>
        </w:rPr>
        <w:t xml:space="preserve">Zdroj: </w:t>
      </w:r>
      <w:hyperlink r:id="rId48" w:history="1">
        <w:r w:rsidR="00DD1FC0" w:rsidRPr="003F20B8">
          <w:rPr>
            <w:rStyle w:val="Hypertextovodkaz"/>
            <w:bCs/>
          </w:rPr>
          <w:t>http://www.elektrarny.pro/seznam-elektraren.php</w:t>
        </w:r>
      </w:hyperlink>
    </w:p>
    <w:p w:rsidR="006861F6" w:rsidRPr="00E41C31" w:rsidRDefault="00DD1FC0" w:rsidP="00DD1FC0">
      <w:pPr>
        <w:spacing w:after="360" w:line="360" w:lineRule="auto"/>
        <w:jc w:val="both"/>
        <w:rPr>
          <w:bCs/>
        </w:rPr>
      </w:pPr>
      <w:r>
        <w:rPr>
          <w:bCs/>
        </w:rPr>
        <w:t>M</w:t>
      </w:r>
      <w:r w:rsidRPr="00DD1FC0">
        <w:rPr>
          <w:bCs/>
        </w:rPr>
        <w:t>alé vo</w:t>
      </w:r>
      <w:r>
        <w:rPr>
          <w:bCs/>
        </w:rPr>
        <w:t>dní elektrárny nalezneme</w:t>
      </w:r>
      <w:r w:rsidRPr="00DD1FC0">
        <w:rPr>
          <w:bCs/>
        </w:rPr>
        <w:t xml:space="preserve"> na toku Jizery (</w:t>
      </w:r>
      <w:r>
        <w:rPr>
          <w:bCs/>
        </w:rPr>
        <w:t>Háje nad Jizerou, Benešov u Semil</w:t>
      </w:r>
      <w:r w:rsidRPr="00DD1FC0">
        <w:rPr>
          <w:bCs/>
        </w:rPr>
        <w:t>), na toku Kamenice (Jesenný), dále na toku Olešky (Libštát, Koš</w:t>
      </w:r>
      <w:r w:rsidRPr="00DD1FC0">
        <w:rPr>
          <w:rFonts w:hint="eastAsia"/>
          <w:bCs/>
        </w:rPr>
        <w:t>ť</w:t>
      </w:r>
      <w:r w:rsidRPr="00DD1FC0">
        <w:rPr>
          <w:bCs/>
        </w:rPr>
        <w:t>álov, Semily) a na toku Popelky (Nová Ves nad Popelkou).</w:t>
      </w:r>
    </w:p>
    <w:p w:rsidR="006D09B6" w:rsidRPr="006D09B6" w:rsidRDefault="006D09B6" w:rsidP="004B2BB2">
      <w:pPr>
        <w:spacing w:after="0" w:line="360" w:lineRule="auto"/>
        <w:rPr>
          <w:bCs/>
          <w:u w:val="single"/>
        </w:rPr>
      </w:pPr>
      <w:r w:rsidRPr="006D09B6">
        <w:rPr>
          <w:bCs/>
          <w:u w:val="single"/>
        </w:rPr>
        <w:t>Zásobování teplem</w:t>
      </w:r>
    </w:p>
    <w:p w:rsidR="00443235" w:rsidRPr="006D27F7" w:rsidRDefault="006D09B6" w:rsidP="006861F6">
      <w:pPr>
        <w:spacing w:after="480" w:line="360" w:lineRule="auto"/>
        <w:jc w:val="both"/>
        <w:rPr>
          <w:bCs/>
        </w:rPr>
      </w:pPr>
      <w:r w:rsidRPr="006D09B6">
        <w:rPr>
          <w:bCs/>
        </w:rPr>
        <w:t>Soustava centrálního zásobení obyvatelstva teplem na území MAS se nachází pouze ve městě Nová Paka. Touto cestou je zajištěno teplo pro přibližně 870 bytů, tj. cca 30 % obyvatel města. Další sídla nejsou pro realizaci CZT vhodná a i do budoucna bude vytápění zajišťováno individuálně.</w:t>
      </w:r>
      <w:r w:rsidR="006861F6">
        <w:rPr>
          <w:bCs/>
        </w:rPr>
        <w:t xml:space="preserve"> </w:t>
      </w:r>
      <w:r w:rsidRPr="006D09B6">
        <w:rPr>
          <w:bCs/>
        </w:rPr>
        <w:t>O rozší</w:t>
      </w:r>
      <w:r w:rsidRPr="006D09B6">
        <w:rPr>
          <w:rFonts w:hint="eastAsia"/>
          <w:bCs/>
        </w:rPr>
        <w:t>ř</w:t>
      </w:r>
      <w:r w:rsidRPr="006D09B6">
        <w:rPr>
          <w:bCs/>
        </w:rPr>
        <w:t>ení centrálního vytáp</w:t>
      </w:r>
      <w:r w:rsidRPr="006D09B6">
        <w:rPr>
          <w:rFonts w:hint="eastAsia"/>
          <w:bCs/>
        </w:rPr>
        <w:t>ě</w:t>
      </w:r>
      <w:r w:rsidRPr="006D09B6">
        <w:rPr>
          <w:bCs/>
        </w:rPr>
        <w:t>ní objekt</w:t>
      </w:r>
      <w:r w:rsidRPr="006D09B6">
        <w:rPr>
          <w:rFonts w:hint="eastAsia"/>
          <w:bCs/>
        </w:rPr>
        <w:t>ů</w:t>
      </w:r>
      <w:r w:rsidRPr="006D09B6">
        <w:rPr>
          <w:bCs/>
        </w:rPr>
        <w:t xml:space="preserve"> je možné uvažovat v souvislosti s eventuální výstavbou bioplynových stanic, které pro sv</w:t>
      </w:r>
      <w:r w:rsidRPr="006D09B6">
        <w:rPr>
          <w:rFonts w:hint="eastAsia"/>
          <w:bCs/>
        </w:rPr>
        <w:t>ů</w:t>
      </w:r>
      <w:r w:rsidRPr="006D09B6">
        <w:rPr>
          <w:bCs/>
        </w:rPr>
        <w:t xml:space="preserve">j provoz zužitkují pouze 50 % vyprodukované tepelné </w:t>
      </w:r>
      <w:r>
        <w:rPr>
          <w:bCs/>
        </w:rPr>
        <w:t xml:space="preserve">energie, </w:t>
      </w:r>
      <w:r w:rsidRPr="006D09B6">
        <w:rPr>
          <w:bCs/>
        </w:rPr>
        <w:t>a zbylé teplo je vypoušt</w:t>
      </w:r>
      <w:r w:rsidRPr="006D09B6">
        <w:rPr>
          <w:rFonts w:hint="eastAsia"/>
          <w:bCs/>
        </w:rPr>
        <w:t>ě</w:t>
      </w:r>
      <w:r w:rsidRPr="006D09B6">
        <w:rPr>
          <w:bCs/>
        </w:rPr>
        <w:t>no do ovzduší. O zám</w:t>
      </w:r>
      <w:r w:rsidRPr="006D09B6">
        <w:rPr>
          <w:rFonts w:hint="eastAsia"/>
          <w:bCs/>
        </w:rPr>
        <w:t>ě</w:t>
      </w:r>
      <w:r w:rsidRPr="006D09B6">
        <w:rPr>
          <w:bCs/>
        </w:rPr>
        <w:t>ru se uvažuje v obci B</w:t>
      </w:r>
      <w:r w:rsidRPr="006D09B6">
        <w:rPr>
          <w:rFonts w:hint="eastAsia"/>
          <w:bCs/>
        </w:rPr>
        <w:t>ě</w:t>
      </w:r>
      <w:r w:rsidRPr="006D09B6">
        <w:rPr>
          <w:bCs/>
        </w:rPr>
        <w:t>lá, kde je již realizován projekt bioplynové stanice. Dalším případným zám</w:t>
      </w:r>
      <w:r w:rsidRPr="006D09B6">
        <w:rPr>
          <w:rFonts w:hint="eastAsia"/>
          <w:bCs/>
        </w:rPr>
        <w:t>ě</w:t>
      </w:r>
      <w:r w:rsidRPr="006D09B6">
        <w:rPr>
          <w:bCs/>
        </w:rPr>
        <w:t>rem na centrální vytáp</w:t>
      </w:r>
      <w:r w:rsidRPr="006D09B6">
        <w:rPr>
          <w:rFonts w:hint="eastAsia"/>
          <w:bCs/>
        </w:rPr>
        <w:t>ě</w:t>
      </w:r>
      <w:r w:rsidRPr="006D09B6">
        <w:rPr>
          <w:bCs/>
        </w:rPr>
        <w:t>ní objekt</w:t>
      </w:r>
      <w:r w:rsidRPr="006D09B6">
        <w:rPr>
          <w:rFonts w:hint="eastAsia"/>
          <w:bCs/>
        </w:rPr>
        <w:t>ů</w:t>
      </w:r>
      <w:r w:rsidRPr="006D09B6">
        <w:rPr>
          <w:bCs/>
        </w:rPr>
        <w:t xml:space="preserve"> je vybudování geotermálního vrtu v Benešov</w:t>
      </w:r>
      <w:r w:rsidRPr="006D09B6">
        <w:rPr>
          <w:rFonts w:hint="eastAsia"/>
          <w:bCs/>
        </w:rPr>
        <w:t>ě</w:t>
      </w:r>
      <w:r w:rsidRPr="006D09B6">
        <w:rPr>
          <w:bCs/>
        </w:rPr>
        <w:t xml:space="preserve"> u Semil.</w:t>
      </w:r>
    </w:p>
    <w:p w:rsidR="00443235" w:rsidRDefault="00443235" w:rsidP="000068B5">
      <w:pPr>
        <w:pStyle w:val="Nadpis2"/>
        <w:spacing w:before="0" w:after="240" w:line="360" w:lineRule="auto"/>
        <w:ind w:left="578" w:hanging="578"/>
      </w:pPr>
      <w:bookmarkStart w:id="22" w:name="_Toc394914661"/>
      <w:r>
        <w:t>ŽIVOT V</w:t>
      </w:r>
      <w:r w:rsidR="00F170C0">
        <w:t> </w:t>
      </w:r>
      <w:r>
        <w:t>OBCÍCH</w:t>
      </w:r>
      <w:bookmarkEnd w:id="22"/>
    </w:p>
    <w:p w:rsidR="00F170C0" w:rsidRPr="00F170C0" w:rsidRDefault="00F170C0" w:rsidP="00F170C0">
      <w:pPr>
        <w:pStyle w:val="Nadpis3"/>
        <w:spacing w:before="0" w:after="120" w:line="360" w:lineRule="auto"/>
      </w:pPr>
      <w:bookmarkStart w:id="23" w:name="_Toc394914662"/>
      <w:r>
        <w:t>Kulturní a sportovní vybavenost</w:t>
      </w:r>
      <w:bookmarkEnd w:id="23"/>
    </w:p>
    <w:p w:rsidR="00E904E7" w:rsidRDefault="007511CD" w:rsidP="006861F6">
      <w:pPr>
        <w:spacing w:after="120" w:line="360" w:lineRule="auto"/>
        <w:jc w:val="both"/>
      </w:pPr>
      <w:r>
        <w:t>Tak jako v podstatě ve všech kapitolách analýzy, lze i v</w:t>
      </w:r>
      <w:r w:rsidR="00E904E7" w:rsidRPr="00E904E7">
        <w:t> kulturní, sportovní a volnočasové vybavenosti jed</w:t>
      </w:r>
      <w:r>
        <w:t>notlivých členských obcí MAS</w:t>
      </w:r>
      <w:r w:rsidR="00E904E7" w:rsidRPr="00E904E7">
        <w:t xml:space="preserve"> rozpoznat určitý řád související s populační veli</w:t>
      </w:r>
      <w:r>
        <w:t>kostí obce. Pochopitelně nejlepší</w:t>
      </w:r>
      <w:r w:rsidR="00E904E7" w:rsidRPr="00E904E7">
        <w:t xml:space="preserve"> vybaven</w:t>
      </w:r>
      <w:r>
        <w:t>ost</w:t>
      </w:r>
      <w:r w:rsidR="00E904E7" w:rsidRPr="00E904E7">
        <w:t xml:space="preserve"> a nejvíce možností nab</w:t>
      </w:r>
      <w:r w:rsidR="00E904E7">
        <w:t>ízejí</w:t>
      </w:r>
      <w:r w:rsidR="00E904E7" w:rsidRPr="00E904E7">
        <w:t xml:space="preserve"> města Nová Paka a Lomnice nad Popelkou. Většina obcí (i těch malých) má co do sportovní a volnočasové infrastruktury k dispozici sportovní hřiště (většinou fotbalová, popř. tenisové kurty) a přírodní koupaliště nebo požární nádrž. V městech </w:t>
      </w:r>
      <w:r w:rsidR="00E904E7">
        <w:t>a z</w:t>
      </w:r>
      <w:r>
        <w:t xml:space="preserve"> dalších </w:t>
      </w:r>
      <w:r w:rsidR="00E904E7">
        <w:t xml:space="preserve">obcí i v Rovensku pod Troskami </w:t>
      </w:r>
      <w:r w:rsidR="00E904E7" w:rsidRPr="00E904E7">
        <w:t xml:space="preserve">lze najít vedle mnoha venkovních sportovišť také víceúčelové </w:t>
      </w:r>
      <w:r w:rsidR="00E904E7">
        <w:t xml:space="preserve">sportovní haly, zimní stadiony </w:t>
      </w:r>
      <w:r w:rsidR="00E904E7" w:rsidRPr="00E904E7">
        <w:t xml:space="preserve">apod. V Nové Pace </w:t>
      </w:r>
      <w:r w:rsidR="00E904E7">
        <w:t>se nachází</w:t>
      </w:r>
      <w:r w:rsidR="00E904E7" w:rsidRPr="00E904E7">
        <w:t xml:space="preserve"> autokrosová a motokrosová trať, v Lo</w:t>
      </w:r>
      <w:r w:rsidR="00E904E7">
        <w:t>mnici nad Popelkou</w:t>
      </w:r>
      <w:r w:rsidR="00E904E7" w:rsidRPr="00E904E7">
        <w:t xml:space="preserve"> opravené koupališ</w:t>
      </w:r>
      <w:r w:rsidR="00E904E7">
        <w:t>tě, či horolezecká umělá stěna</w:t>
      </w:r>
      <w:r>
        <w:t>,</w:t>
      </w:r>
      <w:r w:rsidR="00E904E7">
        <w:t xml:space="preserve"> v</w:t>
      </w:r>
      <w:r w:rsidR="00433C05">
        <w:t> </w:t>
      </w:r>
      <w:r w:rsidR="00E904E7">
        <w:t>Košťálově</w:t>
      </w:r>
      <w:r w:rsidR="00433C05">
        <w:t xml:space="preserve"> a Benešově u Semil</w:t>
      </w:r>
      <w:r w:rsidR="00E904E7">
        <w:t xml:space="preserve"> golfový areál</w:t>
      </w:r>
      <w:r w:rsidR="00E904E7" w:rsidRPr="00E904E7">
        <w:t>. Samostatnou kapitolou jsou lyžařské vleky, které nejsou především v severní části MAS výjimečné. V naprosté většině se jedná o technologicky zastaralou infrastrukturu. Nejvýznamnějším je areál skokanských můstků v Lomnici nad Popelkou. Hlavní rozdíl mezi obcemi spočívá nejen v úrovni vybavení, ale také v t</w:t>
      </w:r>
      <w:r w:rsidR="00E904E7">
        <w:t>echnickém stavu infrastruktury.</w:t>
      </w:r>
    </w:p>
    <w:p w:rsidR="00E904E7" w:rsidRDefault="00E904E7" w:rsidP="004B2BB2">
      <w:pPr>
        <w:spacing w:after="360" w:line="360" w:lineRule="auto"/>
        <w:jc w:val="both"/>
      </w:pPr>
      <w:r w:rsidRPr="00E904E7">
        <w:lastRenderedPageBreak/>
        <w:t xml:space="preserve">Ještě výraznější rozdíly panují ve vybavenosti kulturní infrastrukturou. Nejrozšířenějším prvkem jsou obecní knihovny (přibližně čtvrtina obcí), dále pak kina (Lázně Bělohrad, Libštát, Lomnice nad Popelkou, Mlázovice a Nová Paka) a muzea (Háje nad Jizerou, Holín, Lázně Bělohrad, Libuň, Lomnice nad Popelkou, Nová Paka, Pecka, Rovensko pod Troskami, Stará Paka, Železnice). Kulturní infrastrukturu doplňují různé kulturní domy, sokolovny, popř. divadelní </w:t>
      </w:r>
      <w:r w:rsidR="007511CD">
        <w:t>sály v rámci jiných budov. Širší</w:t>
      </w:r>
      <w:r w:rsidRPr="00E904E7">
        <w:t xml:space="preserve"> nabídku i kvalitu kulturní i sportovní vybavenosti pak nabízí okresní město Jičín.</w:t>
      </w:r>
    </w:p>
    <w:p w:rsidR="00F170C0" w:rsidRPr="00E904E7" w:rsidRDefault="00F170C0" w:rsidP="00F170C0">
      <w:pPr>
        <w:pStyle w:val="Nadpis3"/>
        <w:spacing w:before="0" w:after="120" w:line="360" w:lineRule="auto"/>
      </w:pPr>
      <w:bookmarkStart w:id="24" w:name="_Toc394914663"/>
      <w:r>
        <w:t>Spolky</w:t>
      </w:r>
      <w:bookmarkEnd w:id="24"/>
    </w:p>
    <w:p w:rsidR="00E904E7" w:rsidRDefault="00E904E7" w:rsidP="006861F6">
      <w:pPr>
        <w:spacing w:after="120" w:line="360" w:lineRule="auto"/>
        <w:jc w:val="both"/>
      </w:pPr>
      <w:r w:rsidRPr="00E904E7">
        <w:t xml:space="preserve">Větší rozdíl mezi jednotlivými obcemi je </w:t>
      </w:r>
      <w:r w:rsidR="00920D65">
        <w:t>však spíše ve spolkové činnosti</w:t>
      </w:r>
      <w:r w:rsidRPr="00E904E7">
        <w:t xml:space="preserve"> a </w:t>
      </w:r>
      <w:r w:rsidR="00920D65">
        <w:t xml:space="preserve">v </w:t>
      </w:r>
      <w:r w:rsidRPr="00E904E7">
        <w:t>nabídce kulturních i sportovních akcí konaných v obcích. Průměrný počet spolků na obec je poměrně vysoký, a to i v případě, kdy do průměru nezahrneme největší obce. V takovém případě je průměr dobrovolných spolků na obec kolem čtyř, avšak v rozpětí od žádného po třináct spolků. Nejčastějším spolkem v území jsou sbory dobrovolných hasičů, které jsou dnes téměř v každé obci a v některých případech i ve více obecních částech. Naopak dříve tradičních divadelních ochotnických spolků je v</w:t>
      </w:r>
      <w:r w:rsidR="00920D65">
        <w:t> území jen velmi málo, četněji</w:t>
      </w:r>
      <w:r w:rsidRPr="00E904E7">
        <w:t xml:space="preserve"> se objevují </w:t>
      </w:r>
      <w:r w:rsidR="00920D65">
        <w:t>různé spolky pro kulturu. N</w:t>
      </w:r>
      <w:r w:rsidRPr="00E904E7">
        <w:t>abídka kulturních (ale i sportovních) akcí je velmi pestrá, od různých plesů, zábav a divadelních představení, přes dětské dny a oslavy tradičních svátků, až po cestopisné i odborné přednášky, setkání s důchodci a turistické výlety. Na organizaci naprosté většiny akcí se podílejí především samotné obce a jednotlivé spolky. MAS Brána do Českého ráje přímo ke kulturnímu životu přispívá jen minimálně. Je tedy patrné, že kvantita kulturního a sportovního dění v obcí závisí především na aktivitě místních obyvatel, jejich ochotě se nejen akcí zúčastnit, ale také se aktivně zapojit do jejich organizace.</w:t>
      </w:r>
    </w:p>
    <w:p w:rsidR="006861F6" w:rsidRDefault="00920D65" w:rsidP="00CC2A91">
      <w:pPr>
        <w:spacing w:after="240" w:line="360" w:lineRule="auto"/>
        <w:jc w:val="both"/>
      </w:pPr>
      <w:r w:rsidRPr="00920D65">
        <w:t xml:space="preserve">Velmi významnou složkou </w:t>
      </w:r>
      <w:r>
        <w:t>pro organizaci volnočasového vyžití</w:t>
      </w:r>
      <w:r w:rsidRPr="00920D65">
        <w:t xml:space="preserve"> jsou subjekty zastřešující společensko-kulturní, s</w:t>
      </w:r>
      <w:r>
        <w:t>portovní či další zájmové aktivity obyvatel, čímž výrazně přispívají k u</w:t>
      </w:r>
      <w:r w:rsidRPr="00920D65">
        <w:t>tváření a posilování iden</w:t>
      </w:r>
      <w:r>
        <w:t>tity v obcích</w:t>
      </w:r>
      <w:r w:rsidRPr="00920D65">
        <w:t xml:space="preserve">. </w:t>
      </w:r>
      <w:r>
        <w:t>N</w:t>
      </w:r>
      <w:r w:rsidRPr="00920D65">
        <w:t>ejčastěji</w:t>
      </w:r>
      <w:r>
        <w:t xml:space="preserve"> se jedná</w:t>
      </w:r>
      <w:r w:rsidRPr="00920D65">
        <w:t xml:space="preserve"> o nestání neziskové organizace (NNO), případně příspěvkové organizace ob</w:t>
      </w:r>
      <w:r w:rsidR="00B73AEA">
        <w:t>cí, které vyvíjejí pestrou škálu aktivit</w:t>
      </w:r>
      <w:r w:rsidRPr="00920D65">
        <w:t xml:space="preserve"> v</w:t>
      </w:r>
      <w:r w:rsidR="00B73AEA">
        <w:t> různé míře dle možností</w:t>
      </w:r>
      <w:r w:rsidRPr="00920D65">
        <w:t>. Téměř ve všech obcích území MAS byl identifikován Sbor dobrovolných hasičů (SDH) a Tělovýchovné jednoty. Zajímavé je spíše sledovat rozložení občanských sdružení a dalších organizací působících v ostatních oblastech</w:t>
      </w:r>
      <w:r w:rsidR="00B73AEA">
        <w:t>. Jejich rozmístění</w:t>
      </w:r>
      <w:r w:rsidRPr="00920D65">
        <w:t xml:space="preserve"> dle jejich zaměření v</w:t>
      </w:r>
      <w:r w:rsidR="00B73AEA">
        <w:t> území MAS reflektuje</w:t>
      </w:r>
      <w:r w:rsidR="005E51B7">
        <w:t xml:space="preserve"> obrázek 8</w:t>
      </w:r>
      <w:r w:rsidRPr="00920D65">
        <w:t xml:space="preserve">. </w:t>
      </w:r>
    </w:p>
    <w:p w:rsidR="00105068" w:rsidRDefault="00105068" w:rsidP="00CC2A91">
      <w:pPr>
        <w:spacing w:after="240" w:line="360" w:lineRule="auto"/>
        <w:jc w:val="both"/>
      </w:pPr>
    </w:p>
    <w:p w:rsidR="00105068" w:rsidRDefault="00105068" w:rsidP="00CC2A91">
      <w:pPr>
        <w:spacing w:after="240" w:line="360" w:lineRule="auto"/>
        <w:jc w:val="both"/>
      </w:pPr>
    </w:p>
    <w:p w:rsidR="00105068" w:rsidRDefault="00105068" w:rsidP="00CC2A91">
      <w:pPr>
        <w:spacing w:after="240" w:line="360" w:lineRule="auto"/>
        <w:jc w:val="both"/>
      </w:pPr>
    </w:p>
    <w:p w:rsidR="00105068" w:rsidRPr="00CC2A91" w:rsidRDefault="00105068" w:rsidP="00CC2A91">
      <w:pPr>
        <w:spacing w:after="240" w:line="360" w:lineRule="auto"/>
        <w:jc w:val="both"/>
      </w:pPr>
    </w:p>
    <w:p w:rsidR="00B73AEA" w:rsidRPr="00920D65" w:rsidRDefault="00B73AEA" w:rsidP="00B73AEA">
      <w:pPr>
        <w:spacing w:after="0" w:line="240" w:lineRule="auto"/>
        <w:jc w:val="both"/>
      </w:pPr>
      <w:r w:rsidRPr="00B73AEA">
        <w:rPr>
          <w:b/>
        </w:rPr>
        <w:lastRenderedPageBreak/>
        <w:t xml:space="preserve">Obrázek 8: </w:t>
      </w:r>
      <w:r>
        <w:rPr>
          <w:b/>
          <w:bCs/>
        </w:rPr>
        <w:t>Základní zájmová</w:t>
      </w:r>
      <w:r w:rsidRPr="00B73AEA">
        <w:rPr>
          <w:b/>
          <w:bCs/>
        </w:rPr>
        <w:t xml:space="preserve"> vybavenost obcí MAS Brána do Českého ráje, 201</w:t>
      </w:r>
      <w:r w:rsidR="004B2BB2">
        <w:rPr>
          <w:b/>
          <w:bCs/>
        </w:rPr>
        <w:t>3</w:t>
      </w:r>
    </w:p>
    <w:p w:rsidR="00B73AEA" w:rsidRDefault="00B73AEA" w:rsidP="00B73AEA">
      <w:pPr>
        <w:spacing w:after="0" w:line="240" w:lineRule="auto"/>
        <w:jc w:val="both"/>
      </w:pPr>
      <w:r w:rsidRPr="00B73AEA">
        <w:rPr>
          <w:noProof/>
          <w:lang w:eastAsia="cs-CZ"/>
        </w:rPr>
        <w:drawing>
          <wp:inline distT="0" distB="0" distL="0" distR="0">
            <wp:extent cx="4933949" cy="4895850"/>
            <wp:effectExtent l="19050" t="0" r="1" b="0"/>
            <wp:docPr id="14" name="obrázek 1" descr="G:\Nexia\MAS Brána\Gis výstupy\Br C Raje neziskovky piskova P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exia\MAS Brána\Gis výstupy\Br C Raje neziskovky piskova P B.jpg"/>
                    <pic:cNvPicPr>
                      <a:picLocks noChangeAspect="1" noChangeArrowheads="1"/>
                    </pic:cNvPicPr>
                  </pic:nvPicPr>
                  <pic:blipFill>
                    <a:blip r:embed="rId49" cstate="print"/>
                    <a:srcRect/>
                    <a:stretch>
                      <a:fillRect/>
                    </a:stretch>
                  </pic:blipFill>
                  <pic:spPr bwMode="auto">
                    <a:xfrm>
                      <a:off x="0" y="0"/>
                      <a:ext cx="4940650" cy="4902499"/>
                    </a:xfrm>
                    <a:prstGeom prst="rect">
                      <a:avLst/>
                    </a:prstGeom>
                    <a:noFill/>
                    <a:ln w="9525">
                      <a:noFill/>
                      <a:miter lim="800000"/>
                      <a:headEnd/>
                      <a:tailEnd/>
                    </a:ln>
                  </pic:spPr>
                </pic:pic>
              </a:graphicData>
            </a:graphic>
          </wp:inline>
        </w:drawing>
      </w:r>
    </w:p>
    <w:p w:rsidR="00B73AEA" w:rsidRDefault="00B73AEA" w:rsidP="006861F6">
      <w:pPr>
        <w:spacing w:after="360" w:line="360" w:lineRule="auto"/>
        <w:jc w:val="both"/>
      </w:pPr>
      <w:r>
        <w:t>Zdroj: vlastní šetření</w:t>
      </w:r>
    </w:p>
    <w:p w:rsidR="00B73AEA" w:rsidRDefault="00381548" w:rsidP="00381548">
      <w:pPr>
        <w:pStyle w:val="Nadpis3"/>
        <w:spacing w:before="0" w:after="120" w:line="360" w:lineRule="auto"/>
      </w:pPr>
      <w:bookmarkStart w:id="25" w:name="_Toc394914664"/>
      <w:r>
        <w:t>Zdravotní a sociální služby</w:t>
      </w:r>
      <w:bookmarkEnd w:id="25"/>
    </w:p>
    <w:p w:rsidR="00B73AEA" w:rsidRPr="00B73AEA" w:rsidRDefault="00102CC0" w:rsidP="004B2BB2">
      <w:pPr>
        <w:spacing w:after="120" w:line="360" w:lineRule="auto"/>
        <w:jc w:val="both"/>
      </w:pPr>
      <w:r>
        <w:t xml:space="preserve">Co se týče zdravotnické vybavenosti, větší </w:t>
      </w:r>
      <w:r w:rsidR="00B73AEA" w:rsidRPr="00B73AEA">
        <w:t>zdravotnická zařízen</w:t>
      </w:r>
      <w:r w:rsidR="006861F6">
        <w:t>í se nacházejí mimo území MAS</w:t>
      </w:r>
      <w:r w:rsidR="00BF46E5">
        <w:t>. N</w:t>
      </w:r>
      <w:r w:rsidR="00B73AEA" w:rsidRPr="00B73AEA">
        <w:t xml:space="preserve">emocnice je jak v Jičíně, tak v Semilech. V největších městech MAS Nové </w:t>
      </w:r>
      <w:r>
        <w:t>Pace a Lomnici nad Popelkou</w:t>
      </w:r>
      <w:r w:rsidR="00B73AEA" w:rsidRPr="00B73AEA">
        <w:t xml:space="preserve"> existují detašovaná pracoviště některých specializovaných praco</w:t>
      </w:r>
      <w:r>
        <w:t>višť. V Lomnici nad Popelkou</w:t>
      </w:r>
      <w:r w:rsidR="00B73AEA" w:rsidRPr="00B73AEA">
        <w:t xml:space="preserve"> navíc působí Nemocnice následné péče. V těchto dvou mě</w:t>
      </w:r>
      <w:r>
        <w:t>stech se nacházejí</w:t>
      </w:r>
      <w:r w:rsidR="00B73AEA" w:rsidRPr="00B73AEA">
        <w:t xml:space="preserve"> také polikliniky, tedy sdružená ambulantní zařízení poskytující ambulantní, specializovanou péči. Z dalších obcí je významnější zastoupení specializované lékařské péče již pouze v Lázn</w:t>
      </w:r>
      <w:r>
        <w:t>ích Bělohrad, kde</w:t>
      </w:r>
      <w:r w:rsidR="00B73AEA" w:rsidRPr="00B73AEA">
        <w:t xml:space="preserve"> ale </w:t>
      </w:r>
      <w:r>
        <w:t>působí především</w:t>
      </w:r>
      <w:r w:rsidR="00B73AEA" w:rsidRPr="00B73AEA">
        <w:t xml:space="preserve"> Lázeňská rehabilitační klinika zaměřená na léčbu pohybového aparátu. V dalších 11 obcích</w:t>
      </w:r>
      <w:r>
        <w:t xml:space="preserve"> MAS existuje</w:t>
      </w:r>
      <w:r w:rsidR="00B73AEA" w:rsidRPr="00B73AEA">
        <w:t xml:space="preserve"> </w:t>
      </w:r>
      <w:r>
        <w:t>ordinace</w:t>
      </w:r>
      <w:r w:rsidR="00B73AEA" w:rsidRPr="00B73AEA">
        <w:t xml:space="preserve"> praktického lékaře pro dospělé</w:t>
      </w:r>
      <w:r>
        <w:t>, popř. děti a občas též zubní lékař</w:t>
      </w:r>
      <w:r w:rsidR="00B73AEA" w:rsidRPr="00B73AEA">
        <w:t>. V některých obcích (např. Jesenný, Libuň, Radim) jsou ordinační</w:t>
      </w:r>
      <w:r>
        <w:t xml:space="preserve"> hodiny pouze</w:t>
      </w:r>
      <w:r w:rsidR="00B73AEA" w:rsidRPr="00B73AEA">
        <w:t xml:space="preserve"> jednou týdně.</w:t>
      </w:r>
    </w:p>
    <w:p w:rsidR="00B73AEA" w:rsidRDefault="00102CC0" w:rsidP="00BF46E5">
      <w:pPr>
        <w:spacing w:after="480" w:line="360" w:lineRule="auto"/>
        <w:jc w:val="both"/>
      </w:pPr>
      <w:r>
        <w:t>Sociální služby na území MAS existují nejčastěji ve formě pečovatelské</w:t>
      </w:r>
      <w:r w:rsidR="00B73AEA" w:rsidRPr="00B73AEA">
        <w:t xml:space="preserve"> službou pro seniory. Domy s byty zvláštního určení, popř. domovy důchodců jsou v Košťálově, Libštátě, Lomnici nad Popelkou </w:t>
      </w:r>
      <w:r w:rsidR="00B73AEA" w:rsidRPr="00B73AEA">
        <w:lastRenderedPageBreak/>
        <w:t xml:space="preserve">(vedle vlastní Pečovatelské služby), Mlázovicích, Nové Pace a Rovensku pod Troskami. V dalších třech obcích (Holín, Libuň a Pecka) jsou pečovatelské služby pouze terénní, resp. mobilní. </w:t>
      </w:r>
      <w:r w:rsidR="005D61D9">
        <w:t>S</w:t>
      </w:r>
      <w:r w:rsidR="00B73AEA" w:rsidRPr="00B73AEA">
        <w:t>ociál</w:t>
      </w:r>
      <w:r w:rsidR="005D61D9">
        <w:t>ní služby např. denní stacionář</w:t>
      </w:r>
      <w:r w:rsidR="00B73AEA" w:rsidRPr="00B73AEA">
        <w:t xml:space="preserve">, </w:t>
      </w:r>
      <w:r w:rsidR="005D61D9">
        <w:t>sociální rehabilitaci a poradenství poskytuje ve městě Nová Paka Život bez bariér, o.s. Rozšířené sociální služby poskytují také v Lomnici nad Popelkou a Lázních</w:t>
      </w:r>
      <w:r w:rsidR="00B73AEA" w:rsidRPr="00B73AEA">
        <w:t xml:space="preserve"> Bělohrad.</w:t>
      </w:r>
      <w:r w:rsidR="005D61D9">
        <w:t xml:space="preserve"> V rámci integrace </w:t>
      </w:r>
      <w:r w:rsidR="005D61D9" w:rsidRPr="005D61D9">
        <w:t>lidí s</w:t>
      </w:r>
      <w:r w:rsidR="005D61D9">
        <w:t> </w:t>
      </w:r>
      <w:r w:rsidR="005D61D9" w:rsidRPr="005D61D9">
        <w:t>OZP</w:t>
      </w:r>
      <w:r w:rsidR="005D61D9">
        <w:t>,</w:t>
      </w:r>
      <w:r w:rsidR="005D61D9" w:rsidRPr="005D61D9">
        <w:t xml:space="preserve"> jsou v Nové Pace a Lázních Bělohrad zaměstnavatelé,</w:t>
      </w:r>
      <w:r w:rsidR="005D61D9">
        <w:t xml:space="preserve"> kteří</w:t>
      </w:r>
      <w:r w:rsidR="005D61D9" w:rsidRPr="005D61D9">
        <w:t xml:space="preserve"> zaměstnávají více než 50 % lidí se zdravotním postižením, tzv. chráněné dílny.</w:t>
      </w:r>
      <w:r w:rsidR="00B73AEA" w:rsidRPr="00B73AEA">
        <w:t xml:space="preserve"> Některé obce jsou v rámci sociálních služeb</w:t>
      </w:r>
      <w:r w:rsidR="005D61D9">
        <w:t xml:space="preserve"> na tato</w:t>
      </w:r>
      <w:r w:rsidR="00B73AEA" w:rsidRPr="00B73AEA">
        <w:t xml:space="preserve"> města</w:t>
      </w:r>
      <w:r w:rsidR="005D61D9">
        <w:t xml:space="preserve"> napojené</w:t>
      </w:r>
      <w:r w:rsidR="00B73AEA" w:rsidRPr="00B73AEA">
        <w:t xml:space="preserve">, resp. na Jičín nebo Semily. V obci Radim navíc město provozuje obytný dům pro sociálně slabší občany. V Benešově u Semil provozuje příspěvková organizace Služby sociální péče </w:t>
      </w:r>
      <w:r w:rsidRPr="00B73AEA">
        <w:t>TEREZA</w:t>
      </w:r>
      <w:r w:rsidR="00B73AEA" w:rsidRPr="00B73AEA">
        <w:t xml:space="preserve"> ústav pro děti s kombinovanými vadami.</w:t>
      </w:r>
    </w:p>
    <w:p w:rsidR="002242AC" w:rsidRDefault="002242AC" w:rsidP="00BF46E5">
      <w:pPr>
        <w:pStyle w:val="Nadpis2"/>
        <w:spacing w:before="0" w:after="120" w:line="360" w:lineRule="auto"/>
        <w:ind w:left="578" w:hanging="578"/>
      </w:pPr>
      <w:bookmarkStart w:id="26" w:name="_Toc394914665"/>
      <w:r>
        <w:t>PODNIKÁNÍ, VÝROBA, ZAMĚSTNANOST</w:t>
      </w:r>
      <w:bookmarkEnd w:id="26"/>
    </w:p>
    <w:p w:rsidR="00BF46E5" w:rsidRDefault="002242AC" w:rsidP="007844A6">
      <w:pPr>
        <w:autoSpaceDE w:val="0"/>
        <w:autoSpaceDN w:val="0"/>
        <w:adjustRightInd w:val="0"/>
        <w:spacing w:after="360" w:line="360" w:lineRule="auto"/>
        <w:jc w:val="both"/>
        <w:rPr>
          <w:rFonts w:eastAsia="Calibri" w:cs="Calibri"/>
        </w:rPr>
      </w:pPr>
      <w:r>
        <w:rPr>
          <w:rFonts w:eastAsia="Calibri" w:cs="Calibri"/>
        </w:rPr>
        <w:t xml:space="preserve">Ekonomický profil území je ovlivněn neuzavřeností vztahů v rámci MAS. Nejvýznamnějšími centry zaměstnanosti jsou přirozeně města Nová Paka, Lomnice nad Popelkou a Lázně Bělohrad. Ekonomika je založena především na malém a středním podnikání. Na území MAS je registrováno jen několik málo podniků, které co do zaměstnanosti překračují definici středního podniku (250 zaměstnanců). Konkrétně se jedná o podniky: obchodní řetězec Jednota s.d., Lázně Bělohrad a.s. a </w:t>
      </w:r>
      <w:r w:rsidRPr="00616B64">
        <w:rPr>
          <w:rFonts w:eastAsia="Calibri" w:cs="Calibri"/>
        </w:rPr>
        <w:t>Tessitura Monti Cekia s.r.o.</w:t>
      </w:r>
      <w:r>
        <w:rPr>
          <w:rFonts w:eastAsia="Calibri" w:cs="Calibri"/>
        </w:rPr>
        <w:t xml:space="preserve">, která má část své výroby situovanou v Borovnici. Z hlediska odvětvové struktury patří mezi nejvýznamnější textilní výroba, elektrotechnický a strojírenský průmysl. </w:t>
      </w:r>
      <w:r w:rsidR="00F02960">
        <w:rPr>
          <w:rFonts w:eastAsia="Calibri" w:cs="Calibri"/>
        </w:rPr>
        <w:t>Da</w:t>
      </w:r>
      <w:r>
        <w:rPr>
          <w:rFonts w:eastAsia="Calibri" w:cs="Calibri"/>
        </w:rPr>
        <w:t>lší významnou a tradiční složk</w:t>
      </w:r>
      <w:r w:rsidR="00F02960">
        <w:rPr>
          <w:rFonts w:eastAsia="Calibri" w:cs="Calibri"/>
        </w:rPr>
        <w:t>o</w:t>
      </w:r>
      <w:r>
        <w:rPr>
          <w:rFonts w:eastAsia="Calibri" w:cs="Calibri"/>
        </w:rPr>
        <w:t xml:space="preserve">u místního hospodářství, </w:t>
      </w:r>
      <w:r w:rsidR="00F02960">
        <w:rPr>
          <w:rFonts w:eastAsia="Calibri" w:cs="Calibri"/>
        </w:rPr>
        <w:t>výrazn</w:t>
      </w:r>
      <w:r>
        <w:rPr>
          <w:rFonts w:eastAsia="Calibri" w:cs="Calibri"/>
        </w:rPr>
        <w:t>ě ovlivňuj</w:t>
      </w:r>
      <w:r w:rsidR="00F02960">
        <w:rPr>
          <w:rFonts w:eastAsia="Calibri" w:cs="Calibri"/>
        </w:rPr>
        <w:t>ící</w:t>
      </w:r>
      <w:r>
        <w:rPr>
          <w:rFonts w:eastAsia="Calibri" w:cs="Calibri"/>
        </w:rPr>
        <w:t xml:space="preserve"> </w:t>
      </w:r>
      <w:r w:rsidR="00F02960">
        <w:rPr>
          <w:rFonts w:eastAsia="Calibri" w:cs="Calibri"/>
        </w:rPr>
        <w:t>zdejší ráz</w:t>
      </w:r>
      <w:r>
        <w:rPr>
          <w:rFonts w:eastAsia="Calibri" w:cs="Calibri"/>
        </w:rPr>
        <w:t xml:space="preserve"> krajiny</w:t>
      </w:r>
      <w:r w:rsidR="00F02960">
        <w:rPr>
          <w:rFonts w:eastAsia="Calibri" w:cs="Calibri"/>
        </w:rPr>
        <w:t xml:space="preserve"> je zemědělství, zemědělská výroba</w:t>
      </w:r>
      <w:r>
        <w:rPr>
          <w:rFonts w:eastAsia="Calibri" w:cs="Calibri"/>
        </w:rPr>
        <w:t xml:space="preserve"> a zpracování.</w:t>
      </w:r>
      <w:r w:rsidR="00F02960">
        <w:rPr>
          <w:rFonts w:eastAsia="Calibri" w:cs="Calibri"/>
        </w:rPr>
        <w:t xml:space="preserve"> Oblastní z</w:t>
      </w:r>
      <w:r>
        <w:rPr>
          <w:rFonts w:eastAsia="Calibri" w:cs="Calibri"/>
        </w:rPr>
        <w:t xml:space="preserve">emědělství je především záležitostí menších subjektů. V turisticky atraktivních částech MAS </w:t>
      </w:r>
      <w:r w:rsidR="00F02960">
        <w:rPr>
          <w:rFonts w:eastAsia="Calibri" w:cs="Calibri"/>
        </w:rPr>
        <w:t>je nezbytnou ekonomickou složkou</w:t>
      </w:r>
      <w:r>
        <w:rPr>
          <w:rFonts w:eastAsia="Calibri" w:cs="Calibri"/>
        </w:rPr>
        <w:t xml:space="preserve"> cestovní </w:t>
      </w:r>
      <w:r w:rsidR="00F02960">
        <w:rPr>
          <w:rFonts w:eastAsia="Calibri" w:cs="Calibri"/>
        </w:rPr>
        <w:t>ruch a na něj navazující služby. I</w:t>
      </w:r>
      <w:r>
        <w:rPr>
          <w:rFonts w:eastAsia="Calibri" w:cs="Calibri"/>
        </w:rPr>
        <w:t xml:space="preserve"> v tomto případě se jedná v naprosté většině o menší subjekty. Výjimku tvoří snad jedině již zmiňovaná společnost Lázně Bělohrad a.s. </w:t>
      </w:r>
      <w:r w:rsidR="00D87953">
        <w:rPr>
          <w:rFonts w:eastAsia="Calibri" w:cs="Calibri"/>
        </w:rPr>
        <w:t>Následující tabulka znázorňuje vývoj počtu subjektů ale i jejich ekonomic</w:t>
      </w:r>
      <w:r w:rsidR="007844A6">
        <w:rPr>
          <w:rFonts w:eastAsia="Calibri" w:cs="Calibri"/>
        </w:rPr>
        <w:t>ké zaměření mezi lety</w:t>
      </w:r>
      <w:r w:rsidR="00D87953">
        <w:rPr>
          <w:rFonts w:eastAsia="Calibri" w:cs="Calibri"/>
        </w:rPr>
        <w:t xml:space="preserve"> </w:t>
      </w:r>
      <w:r w:rsidR="007844A6">
        <w:rPr>
          <w:rFonts w:eastAsia="Calibri" w:cs="Calibri"/>
        </w:rPr>
        <w:t>2012 – 2013.</w:t>
      </w:r>
    </w:p>
    <w:p w:rsidR="007844A6" w:rsidRDefault="007844A6" w:rsidP="00105068">
      <w:pPr>
        <w:spacing w:after="0" w:line="240" w:lineRule="auto"/>
        <w:rPr>
          <w:b/>
        </w:rPr>
      </w:pPr>
      <w:r w:rsidRPr="00105068">
        <w:rPr>
          <w:b/>
        </w:rPr>
        <w:t>Tabulka</w:t>
      </w:r>
      <w:r w:rsidR="007B4A88" w:rsidRPr="00105068">
        <w:rPr>
          <w:b/>
        </w:rPr>
        <w:t xml:space="preserve"> 1</w:t>
      </w:r>
      <w:r w:rsidR="00DE15E4" w:rsidRPr="00105068">
        <w:rPr>
          <w:b/>
        </w:rPr>
        <w:t>8</w:t>
      </w:r>
      <w:r w:rsidRPr="00105068">
        <w:rPr>
          <w:b/>
        </w:rPr>
        <w:t>: Ekonomické zaměření subjektů na území MAS Brána do Českého ráje, 2012 – 2013</w:t>
      </w:r>
    </w:p>
    <w:tbl>
      <w:tblPr>
        <w:tblStyle w:val="Mkatabulky"/>
        <w:tblW w:w="0" w:type="auto"/>
        <w:tblLook w:val="04A0"/>
      </w:tblPr>
      <w:tblGrid>
        <w:gridCol w:w="2802"/>
        <w:gridCol w:w="1913"/>
        <w:gridCol w:w="1914"/>
        <w:gridCol w:w="1291"/>
        <w:gridCol w:w="1292"/>
      </w:tblGrid>
      <w:tr w:rsidR="00105068" w:rsidRPr="00105068" w:rsidTr="00105068">
        <w:tc>
          <w:tcPr>
            <w:tcW w:w="2802" w:type="dxa"/>
            <w:shd w:val="clear" w:color="auto" w:fill="00B0F0"/>
            <w:vAlign w:val="center"/>
          </w:tcPr>
          <w:p w:rsidR="00105068" w:rsidRPr="00105068" w:rsidRDefault="00105068" w:rsidP="00105068">
            <w:pPr>
              <w:jc w:val="center"/>
              <w:rPr>
                <w:b/>
                <w:bCs/>
                <w:sz w:val="18"/>
                <w:szCs w:val="18"/>
              </w:rPr>
            </w:pPr>
            <w:r w:rsidRPr="00105068">
              <w:rPr>
                <w:b/>
                <w:bCs/>
                <w:sz w:val="18"/>
                <w:szCs w:val="18"/>
              </w:rPr>
              <w:t>oblast zaměření ekonomického subjektu</w:t>
            </w:r>
          </w:p>
        </w:tc>
        <w:tc>
          <w:tcPr>
            <w:tcW w:w="1913" w:type="dxa"/>
            <w:shd w:val="clear" w:color="auto" w:fill="00B0F0"/>
            <w:vAlign w:val="center"/>
          </w:tcPr>
          <w:p w:rsidR="00105068" w:rsidRPr="00105068" w:rsidRDefault="00105068" w:rsidP="00105068">
            <w:pPr>
              <w:jc w:val="center"/>
              <w:rPr>
                <w:b/>
                <w:bCs/>
                <w:sz w:val="18"/>
                <w:szCs w:val="18"/>
              </w:rPr>
            </w:pPr>
            <w:r w:rsidRPr="00105068">
              <w:rPr>
                <w:b/>
                <w:bCs/>
                <w:sz w:val="18"/>
                <w:szCs w:val="18"/>
              </w:rPr>
              <w:t>počet subjektů 2012</w:t>
            </w:r>
          </w:p>
        </w:tc>
        <w:tc>
          <w:tcPr>
            <w:tcW w:w="1914" w:type="dxa"/>
            <w:shd w:val="clear" w:color="auto" w:fill="00B0F0"/>
            <w:vAlign w:val="center"/>
          </w:tcPr>
          <w:p w:rsidR="00105068" w:rsidRPr="00105068" w:rsidRDefault="00105068" w:rsidP="00105068">
            <w:pPr>
              <w:jc w:val="center"/>
              <w:rPr>
                <w:b/>
                <w:bCs/>
                <w:sz w:val="18"/>
                <w:szCs w:val="18"/>
              </w:rPr>
            </w:pPr>
            <w:r w:rsidRPr="00105068">
              <w:rPr>
                <w:b/>
                <w:bCs/>
                <w:sz w:val="18"/>
                <w:szCs w:val="18"/>
              </w:rPr>
              <w:t>počet subjektů 2013</w:t>
            </w:r>
          </w:p>
        </w:tc>
        <w:tc>
          <w:tcPr>
            <w:tcW w:w="1291" w:type="dxa"/>
            <w:shd w:val="clear" w:color="auto" w:fill="00B0F0"/>
            <w:vAlign w:val="center"/>
          </w:tcPr>
          <w:p w:rsidR="00105068" w:rsidRPr="00105068" w:rsidRDefault="00105068" w:rsidP="00105068">
            <w:pPr>
              <w:jc w:val="center"/>
              <w:rPr>
                <w:b/>
                <w:bCs/>
                <w:sz w:val="18"/>
                <w:szCs w:val="18"/>
              </w:rPr>
            </w:pPr>
            <w:r w:rsidRPr="00105068">
              <w:rPr>
                <w:b/>
                <w:bCs/>
                <w:sz w:val="18"/>
                <w:szCs w:val="18"/>
              </w:rPr>
              <w:t>rozdíl (počet)</w:t>
            </w:r>
          </w:p>
        </w:tc>
        <w:tc>
          <w:tcPr>
            <w:tcW w:w="1292" w:type="dxa"/>
            <w:shd w:val="clear" w:color="auto" w:fill="00B0F0"/>
            <w:vAlign w:val="center"/>
          </w:tcPr>
          <w:p w:rsidR="00105068" w:rsidRPr="00105068" w:rsidRDefault="00105068" w:rsidP="00105068">
            <w:pPr>
              <w:jc w:val="center"/>
              <w:rPr>
                <w:b/>
                <w:bCs/>
                <w:sz w:val="18"/>
                <w:szCs w:val="18"/>
              </w:rPr>
            </w:pPr>
            <w:r w:rsidRPr="00105068">
              <w:rPr>
                <w:b/>
                <w:bCs/>
                <w:sz w:val="18"/>
                <w:szCs w:val="18"/>
              </w:rPr>
              <w:t>rozdíl (%)</w:t>
            </w:r>
          </w:p>
        </w:tc>
      </w:tr>
      <w:tr w:rsidR="00105068" w:rsidRPr="00105068" w:rsidTr="00AD19EF">
        <w:tc>
          <w:tcPr>
            <w:tcW w:w="2802" w:type="dxa"/>
            <w:shd w:val="clear" w:color="auto" w:fill="DBE5F1" w:themeFill="accent1" w:themeFillTint="33"/>
            <w:vAlign w:val="center"/>
          </w:tcPr>
          <w:p w:rsidR="00105068" w:rsidRPr="00105068" w:rsidRDefault="00105068" w:rsidP="00AD19EF">
            <w:pPr>
              <w:rPr>
                <w:bCs/>
                <w:sz w:val="18"/>
                <w:szCs w:val="18"/>
              </w:rPr>
            </w:pPr>
            <w:r w:rsidRPr="00105068">
              <w:rPr>
                <w:bCs/>
                <w:sz w:val="18"/>
                <w:szCs w:val="18"/>
              </w:rPr>
              <w:t>Zemědělství, lesnictví, rybářství</w:t>
            </w:r>
          </w:p>
        </w:tc>
        <w:tc>
          <w:tcPr>
            <w:tcW w:w="1913" w:type="dxa"/>
            <w:vAlign w:val="center"/>
          </w:tcPr>
          <w:p w:rsidR="00105068" w:rsidRPr="00105068" w:rsidRDefault="00105068" w:rsidP="00AD19EF">
            <w:pPr>
              <w:jc w:val="center"/>
              <w:rPr>
                <w:bCs/>
                <w:sz w:val="18"/>
                <w:szCs w:val="18"/>
              </w:rPr>
            </w:pPr>
            <w:r w:rsidRPr="00105068">
              <w:rPr>
                <w:bCs/>
                <w:sz w:val="18"/>
                <w:szCs w:val="18"/>
              </w:rPr>
              <w:t>499</w:t>
            </w:r>
          </w:p>
        </w:tc>
        <w:tc>
          <w:tcPr>
            <w:tcW w:w="1914" w:type="dxa"/>
            <w:vAlign w:val="center"/>
          </w:tcPr>
          <w:p w:rsidR="00105068" w:rsidRPr="00105068" w:rsidRDefault="00105068" w:rsidP="00AD19EF">
            <w:pPr>
              <w:jc w:val="center"/>
              <w:rPr>
                <w:bCs/>
                <w:sz w:val="18"/>
                <w:szCs w:val="18"/>
              </w:rPr>
            </w:pPr>
            <w:r w:rsidRPr="00105068">
              <w:rPr>
                <w:bCs/>
                <w:sz w:val="18"/>
                <w:szCs w:val="18"/>
              </w:rPr>
              <w:t>471</w:t>
            </w:r>
          </w:p>
        </w:tc>
        <w:tc>
          <w:tcPr>
            <w:tcW w:w="1291" w:type="dxa"/>
            <w:vAlign w:val="center"/>
          </w:tcPr>
          <w:p w:rsidR="00105068" w:rsidRPr="00105068" w:rsidRDefault="00105068" w:rsidP="00AD19EF">
            <w:pPr>
              <w:jc w:val="center"/>
              <w:rPr>
                <w:bCs/>
                <w:sz w:val="18"/>
                <w:szCs w:val="18"/>
              </w:rPr>
            </w:pPr>
            <w:r w:rsidRPr="00105068">
              <w:rPr>
                <w:bCs/>
                <w:sz w:val="18"/>
                <w:szCs w:val="18"/>
              </w:rPr>
              <w:t>-28</w:t>
            </w:r>
          </w:p>
        </w:tc>
        <w:tc>
          <w:tcPr>
            <w:tcW w:w="1292" w:type="dxa"/>
            <w:vAlign w:val="center"/>
          </w:tcPr>
          <w:p w:rsidR="00105068" w:rsidRPr="00105068" w:rsidRDefault="00105068" w:rsidP="00AD19EF">
            <w:pPr>
              <w:jc w:val="center"/>
              <w:rPr>
                <w:bCs/>
                <w:sz w:val="18"/>
                <w:szCs w:val="18"/>
              </w:rPr>
            </w:pPr>
            <w:r w:rsidRPr="00105068">
              <w:rPr>
                <w:bCs/>
                <w:sz w:val="18"/>
                <w:szCs w:val="18"/>
              </w:rPr>
              <w:t>-5,6</w:t>
            </w:r>
          </w:p>
        </w:tc>
      </w:tr>
      <w:tr w:rsidR="00105068" w:rsidRPr="00105068" w:rsidTr="00AD19EF">
        <w:tc>
          <w:tcPr>
            <w:tcW w:w="2802" w:type="dxa"/>
            <w:shd w:val="clear" w:color="auto" w:fill="DBE5F1" w:themeFill="accent1" w:themeFillTint="33"/>
            <w:vAlign w:val="center"/>
          </w:tcPr>
          <w:p w:rsidR="00105068" w:rsidRPr="00105068" w:rsidRDefault="00105068" w:rsidP="00AD19EF">
            <w:pPr>
              <w:rPr>
                <w:bCs/>
                <w:sz w:val="18"/>
                <w:szCs w:val="18"/>
              </w:rPr>
            </w:pPr>
            <w:r w:rsidRPr="00105068">
              <w:rPr>
                <w:bCs/>
                <w:sz w:val="18"/>
                <w:szCs w:val="18"/>
              </w:rPr>
              <w:t>Zpracovatelský průmysl</w:t>
            </w:r>
          </w:p>
        </w:tc>
        <w:tc>
          <w:tcPr>
            <w:tcW w:w="1913" w:type="dxa"/>
            <w:vAlign w:val="center"/>
          </w:tcPr>
          <w:p w:rsidR="00105068" w:rsidRPr="00105068" w:rsidRDefault="00105068" w:rsidP="00AD19EF">
            <w:pPr>
              <w:jc w:val="center"/>
              <w:rPr>
                <w:bCs/>
                <w:sz w:val="18"/>
                <w:szCs w:val="18"/>
              </w:rPr>
            </w:pPr>
            <w:r w:rsidRPr="00105068">
              <w:rPr>
                <w:bCs/>
                <w:sz w:val="18"/>
                <w:szCs w:val="18"/>
              </w:rPr>
              <w:t>1015</w:t>
            </w:r>
          </w:p>
        </w:tc>
        <w:tc>
          <w:tcPr>
            <w:tcW w:w="1914" w:type="dxa"/>
            <w:vAlign w:val="center"/>
          </w:tcPr>
          <w:p w:rsidR="00105068" w:rsidRPr="00105068" w:rsidRDefault="00105068" w:rsidP="00AD19EF">
            <w:pPr>
              <w:jc w:val="center"/>
              <w:rPr>
                <w:bCs/>
                <w:sz w:val="18"/>
                <w:szCs w:val="18"/>
              </w:rPr>
            </w:pPr>
            <w:r w:rsidRPr="00105068">
              <w:rPr>
                <w:bCs/>
                <w:sz w:val="18"/>
                <w:szCs w:val="18"/>
              </w:rPr>
              <w:t>959</w:t>
            </w:r>
          </w:p>
        </w:tc>
        <w:tc>
          <w:tcPr>
            <w:tcW w:w="1291" w:type="dxa"/>
            <w:vAlign w:val="center"/>
          </w:tcPr>
          <w:p w:rsidR="00105068" w:rsidRPr="00105068" w:rsidRDefault="00105068" w:rsidP="00AD19EF">
            <w:pPr>
              <w:jc w:val="center"/>
              <w:rPr>
                <w:bCs/>
                <w:sz w:val="18"/>
                <w:szCs w:val="18"/>
              </w:rPr>
            </w:pPr>
            <w:r w:rsidRPr="00105068">
              <w:rPr>
                <w:bCs/>
                <w:sz w:val="18"/>
                <w:szCs w:val="18"/>
              </w:rPr>
              <w:t>-56</w:t>
            </w:r>
          </w:p>
        </w:tc>
        <w:tc>
          <w:tcPr>
            <w:tcW w:w="1292" w:type="dxa"/>
            <w:vAlign w:val="center"/>
          </w:tcPr>
          <w:p w:rsidR="00105068" w:rsidRPr="00105068" w:rsidRDefault="00105068" w:rsidP="00AD19EF">
            <w:pPr>
              <w:jc w:val="center"/>
              <w:rPr>
                <w:bCs/>
                <w:sz w:val="18"/>
                <w:szCs w:val="18"/>
              </w:rPr>
            </w:pPr>
            <w:r w:rsidRPr="00105068">
              <w:rPr>
                <w:bCs/>
                <w:sz w:val="18"/>
                <w:szCs w:val="18"/>
              </w:rPr>
              <w:t>-5,5</w:t>
            </w:r>
          </w:p>
        </w:tc>
      </w:tr>
      <w:tr w:rsidR="00105068" w:rsidRPr="00105068" w:rsidTr="00AD19EF">
        <w:tc>
          <w:tcPr>
            <w:tcW w:w="2802" w:type="dxa"/>
            <w:shd w:val="clear" w:color="auto" w:fill="DBE5F1" w:themeFill="accent1" w:themeFillTint="33"/>
            <w:vAlign w:val="center"/>
          </w:tcPr>
          <w:p w:rsidR="00105068" w:rsidRPr="00105068" w:rsidRDefault="00105068" w:rsidP="00AD19EF">
            <w:pPr>
              <w:rPr>
                <w:bCs/>
                <w:sz w:val="18"/>
                <w:szCs w:val="18"/>
              </w:rPr>
            </w:pPr>
            <w:r w:rsidRPr="00105068">
              <w:rPr>
                <w:bCs/>
                <w:sz w:val="18"/>
                <w:szCs w:val="18"/>
              </w:rPr>
              <w:t>Výroba a rozvod elektřiny, plynu, tepla a klimatizovaného vzduchu</w:t>
            </w:r>
          </w:p>
        </w:tc>
        <w:tc>
          <w:tcPr>
            <w:tcW w:w="1913" w:type="dxa"/>
            <w:vAlign w:val="center"/>
          </w:tcPr>
          <w:p w:rsidR="00105068" w:rsidRPr="00105068" w:rsidRDefault="00105068" w:rsidP="00AD19EF">
            <w:pPr>
              <w:jc w:val="center"/>
              <w:rPr>
                <w:bCs/>
                <w:sz w:val="18"/>
                <w:szCs w:val="18"/>
              </w:rPr>
            </w:pPr>
            <w:r w:rsidRPr="00105068">
              <w:rPr>
                <w:bCs/>
                <w:sz w:val="18"/>
                <w:szCs w:val="18"/>
              </w:rPr>
              <w:t>19</w:t>
            </w:r>
          </w:p>
        </w:tc>
        <w:tc>
          <w:tcPr>
            <w:tcW w:w="1914" w:type="dxa"/>
            <w:vAlign w:val="center"/>
          </w:tcPr>
          <w:p w:rsidR="00105068" w:rsidRPr="00105068" w:rsidRDefault="00105068" w:rsidP="00AD19EF">
            <w:pPr>
              <w:jc w:val="center"/>
              <w:rPr>
                <w:bCs/>
                <w:sz w:val="18"/>
                <w:szCs w:val="18"/>
              </w:rPr>
            </w:pPr>
            <w:r w:rsidRPr="00105068">
              <w:rPr>
                <w:bCs/>
                <w:sz w:val="18"/>
                <w:szCs w:val="18"/>
              </w:rPr>
              <w:t>48</w:t>
            </w:r>
          </w:p>
        </w:tc>
        <w:tc>
          <w:tcPr>
            <w:tcW w:w="1291" w:type="dxa"/>
            <w:vAlign w:val="center"/>
          </w:tcPr>
          <w:p w:rsidR="00105068" w:rsidRPr="00105068" w:rsidRDefault="00105068" w:rsidP="00AD19EF">
            <w:pPr>
              <w:jc w:val="center"/>
              <w:rPr>
                <w:bCs/>
                <w:sz w:val="18"/>
                <w:szCs w:val="18"/>
              </w:rPr>
            </w:pPr>
            <w:r w:rsidRPr="00105068">
              <w:rPr>
                <w:bCs/>
                <w:sz w:val="18"/>
                <w:szCs w:val="18"/>
              </w:rPr>
              <w:t>29</w:t>
            </w:r>
          </w:p>
        </w:tc>
        <w:tc>
          <w:tcPr>
            <w:tcW w:w="1292" w:type="dxa"/>
            <w:vAlign w:val="center"/>
          </w:tcPr>
          <w:p w:rsidR="00105068" w:rsidRPr="00105068" w:rsidRDefault="00105068" w:rsidP="00AD19EF">
            <w:pPr>
              <w:jc w:val="center"/>
              <w:rPr>
                <w:bCs/>
                <w:sz w:val="18"/>
                <w:szCs w:val="18"/>
              </w:rPr>
            </w:pPr>
            <w:r w:rsidRPr="00105068">
              <w:rPr>
                <w:bCs/>
                <w:sz w:val="18"/>
                <w:szCs w:val="18"/>
              </w:rPr>
              <w:t>152,6</w:t>
            </w:r>
          </w:p>
        </w:tc>
      </w:tr>
      <w:tr w:rsidR="00105068" w:rsidRPr="00105068" w:rsidTr="00AD19EF">
        <w:tc>
          <w:tcPr>
            <w:tcW w:w="2802" w:type="dxa"/>
            <w:shd w:val="clear" w:color="auto" w:fill="DBE5F1" w:themeFill="accent1" w:themeFillTint="33"/>
            <w:vAlign w:val="center"/>
          </w:tcPr>
          <w:p w:rsidR="00105068" w:rsidRPr="00105068" w:rsidRDefault="00105068" w:rsidP="00AD19EF">
            <w:pPr>
              <w:rPr>
                <w:bCs/>
                <w:sz w:val="18"/>
                <w:szCs w:val="18"/>
              </w:rPr>
            </w:pPr>
            <w:r w:rsidRPr="00105068">
              <w:rPr>
                <w:bCs/>
                <w:sz w:val="18"/>
                <w:szCs w:val="18"/>
              </w:rPr>
              <w:t>Zásob. vodou; činnosti souvis. s odpad. vodami, odpady a sanacemi</w:t>
            </w:r>
          </w:p>
        </w:tc>
        <w:tc>
          <w:tcPr>
            <w:tcW w:w="1913" w:type="dxa"/>
            <w:vAlign w:val="center"/>
          </w:tcPr>
          <w:p w:rsidR="00105068" w:rsidRPr="00105068" w:rsidRDefault="00105068" w:rsidP="00AD19EF">
            <w:pPr>
              <w:jc w:val="center"/>
              <w:rPr>
                <w:bCs/>
                <w:sz w:val="18"/>
                <w:szCs w:val="18"/>
              </w:rPr>
            </w:pPr>
            <w:r w:rsidRPr="00105068">
              <w:rPr>
                <w:bCs/>
                <w:sz w:val="18"/>
                <w:szCs w:val="18"/>
              </w:rPr>
              <w:t>26</w:t>
            </w:r>
          </w:p>
        </w:tc>
        <w:tc>
          <w:tcPr>
            <w:tcW w:w="1914" w:type="dxa"/>
            <w:vAlign w:val="center"/>
          </w:tcPr>
          <w:p w:rsidR="00105068" w:rsidRPr="00105068" w:rsidRDefault="00105068" w:rsidP="00AD19EF">
            <w:pPr>
              <w:jc w:val="center"/>
              <w:rPr>
                <w:bCs/>
                <w:sz w:val="18"/>
                <w:szCs w:val="18"/>
              </w:rPr>
            </w:pPr>
            <w:r w:rsidRPr="00105068">
              <w:rPr>
                <w:bCs/>
                <w:sz w:val="18"/>
                <w:szCs w:val="18"/>
              </w:rPr>
              <w:t>25</w:t>
            </w:r>
          </w:p>
        </w:tc>
        <w:tc>
          <w:tcPr>
            <w:tcW w:w="1291" w:type="dxa"/>
            <w:vAlign w:val="center"/>
          </w:tcPr>
          <w:p w:rsidR="00105068" w:rsidRPr="00105068" w:rsidRDefault="00105068" w:rsidP="00AD19EF">
            <w:pPr>
              <w:jc w:val="center"/>
              <w:rPr>
                <w:bCs/>
                <w:sz w:val="18"/>
                <w:szCs w:val="18"/>
              </w:rPr>
            </w:pPr>
            <w:r w:rsidRPr="00105068">
              <w:rPr>
                <w:bCs/>
                <w:sz w:val="18"/>
                <w:szCs w:val="18"/>
              </w:rPr>
              <w:t>-1</w:t>
            </w:r>
          </w:p>
        </w:tc>
        <w:tc>
          <w:tcPr>
            <w:tcW w:w="1292" w:type="dxa"/>
            <w:vAlign w:val="center"/>
          </w:tcPr>
          <w:p w:rsidR="00105068" w:rsidRPr="00105068" w:rsidRDefault="00105068" w:rsidP="00AD19EF">
            <w:pPr>
              <w:jc w:val="center"/>
              <w:rPr>
                <w:bCs/>
                <w:sz w:val="18"/>
                <w:szCs w:val="18"/>
              </w:rPr>
            </w:pPr>
            <w:r w:rsidRPr="00105068">
              <w:rPr>
                <w:bCs/>
                <w:sz w:val="18"/>
                <w:szCs w:val="18"/>
              </w:rPr>
              <w:t>-3,9</w:t>
            </w:r>
          </w:p>
        </w:tc>
      </w:tr>
      <w:tr w:rsidR="00105068" w:rsidRPr="00105068" w:rsidTr="00AD19EF">
        <w:tc>
          <w:tcPr>
            <w:tcW w:w="2802" w:type="dxa"/>
            <w:shd w:val="clear" w:color="auto" w:fill="DBE5F1" w:themeFill="accent1" w:themeFillTint="33"/>
            <w:vAlign w:val="center"/>
          </w:tcPr>
          <w:p w:rsidR="00105068" w:rsidRPr="00105068" w:rsidRDefault="00105068" w:rsidP="00AD19EF">
            <w:pPr>
              <w:rPr>
                <w:bCs/>
                <w:sz w:val="18"/>
                <w:szCs w:val="18"/>
              </w:rPr>
            </w:pPr>
            <w:r w:rsidRPr="00105068">
              <w:rPr>
                <w:bCs/>
                <w:sz w:val="18"/>
                <w:szCs w:val="18"/>
              </w:rPr>
              <w:t>Stavebnictví</w:t>
            </w:r>
          </w:p>
        </w:tc>
        <w:tc>
          <w:tcPr>
            <w:tcW w:w="1913" w:type="dxa"/>
            <w:vAlign w:val="center"/>
          </w:tcPr>
          <w:p w:rsidR="00105068" w:rsidRPr="00105068" w:rsidRDefault="00105068" w:rsidP="00AD19EF">
            <w:pPr>
              <w:jc w:val="center"/>
              <w:rPr>
                <w:bCs/>
                <w:sz w:val="18"/>
                <w:szCs w:val="18"/>
              </w:rPr>
            </w:pPr>
            <w:r w:rsidRPr="00105068">
              <w:rPr>
                <w:bCs/>
                <w:sz w:val="18"/>
                <w:szCs w:val="18"/>
              </w:rPr>
              <w:t>854</w:t>
            </w:r>
          </w:p>
        </w:tc>
        <w:tc>
          <w:tcPr>
            <w:tcW w:w="1914" w:type="dxa"/>
            <w:vAlign w:val="center"/>
          </w:tcPr>
          <w:p w:rsidR="00105068" w:rsidRPr="00105068" w:rsidRDefault="00105068" w:rsidP="00AD19EF">
            <w:pPr>
              <w:jc w:val="center"/>
              <w:rPr>
                <w:bCs/>
                <w:sz w:val="18"/>
                <w:szCs w:val="18"/>
              </w:rPr>
            </w:pPr>
            <w:r w:rsidRPr="00105068">
              <w:rPr>
                <w:bCs/>
                <w:sz w:val="18"/>
                <w:szCs w:val="18"/>
              </w:rPr>
              <w:t>820</w:t>
            </w:r>
          </w:p>
        </w:tc>
        <w:tc>
          <w:tcPr>
            <w:tcW w:w="1291" w:type="dxa"/>
            <w:vAlign w:val="center"/>
          </w:tcPr>
          <w:p w:rsidR="00105068" w:rsidRPr="00105068" w:rsidRDefault="00105068" w:rsidP="00AD19EF">
            <w:pPr>
              <w:jc w:val="center"/>
              <w:rPr>
                <w:bCs/>
                <w:sz w:val="18"/>
                <w:szCs w:val="18"/>
              </w:rPr>
            </w:pPr>
            <w:r w:rsidRPr="00105068">
              <w:rPr>
                <w:bCs/>
                <w:sz w:val="18"/>
                <w:szCs w:val="18"/>
              </w:rPr>
              <w:t>-34</w:t>
            </w:r>
          </w:p>
        </w:tc>
        <w:tc>
          <w:tcPr>
            <w:tcW w:w="1292" w:type="dxa"/>
            <w:vAlign w:val="center"/>
          </w:tcPr>
          <w:p w:rsidR="00105068" w:rsidRPr="00105068" w:rsidRDefault="00105068" w:rsidP="00AD19EF">
            <w:pPr>
              <w:jc w:val="center"/>
              <w:rPr>
                <w:bCs/>
                <w:sz w:val="18"/>
                <w:szCs w:val="18"/>
              </w:rPr>
            </w:pPr>
            <w:r w:rsidRPr="00105068">
              <w:rPr>
                <w:bCs/>
                <w:sz w:val="18"/>
                <w:szCs w:val="18"/>
              </w:rPr>
              <w:t>-4</w:t>
            </w:r>
          </w:p>
        </w:tc>
      </w:tr>
      <w:tr w:rsidR="00105068" w:rsidRPr="00105068" w:rsidTr="00AD19EF">
        <w:tc>
          <w:tcPr>
            <w:tcW w:w="2802" w:type="dxa"/>
            <w:shd w:val="clear" w:color="auto" w:fill="DBE5F1" w:themeFill="accent1" w:themeFillTint="33"/>
            <w:vAlign w:val="center"/>
          </w:tcPr>
          <w:p w:rsidR="00105068" w:rsidRPr="00105068" w:rsidRDefault="00105068" w:rsidP="00AD19EF">
            <w:pPr>
              <w:rPr>
                <w:bCs/>
                <w:sz w:val="18"/>
                <w:szCs w:val="18"/>
              </w:rPr>
            </w:pPr>
            <w:r w:rsidRPr="00105068">
              <w:rPr>
                <w:bCs/>
                <w:sz w:val="18"/>
                <w:szCs w:val="18"/>
              </w:rPr>
              <w:t>Velkoobchod a maloobchod; opravy a údržba motorových vozidel</w:t>
            </w:r>
          </w:p>
        </w:tc>
        <w:tc>
          <w:tcPr>
            <w:tcW w:w="1913" w:type="dxa"/>
            <w:vAlign w:val="center"/>
          </w:tcPr>
          <w:p w:rsidR="00105068" w:rsidRPr="00105068" w:rsidRDefault="00105068" w:rsidP="00AD19EF">
            <w:pPr>
              <w:jc w:val="center"/>
              <w:rPr>
                <w:bCs/>
                <w:sz w:val="18"/>
                <w:szCs w:val="18"/>
              </w:rPr>
            </w:pPr>
            <w:r w:rsidRPr="00105068">
              <w:rPr>
                <w:bCs/>
                <w:sz w:val="18"/>
                <w:szCs w:val="18"/>
              </w:rPr>
              <w:t>1100</w:t>
            </w:r>
          </w:p>
        </w:tc>
        <w:tc>
          <w:tcPr>
            <w:tcW w:w="1914" w:type="dxa"/>
            <w:vAlign w:val="center"/>
          </w:tcPr>
          <w:p w:rsidR="00105068" w:rsidRPr="00105068" w:rsidRDefault="00105068" w:rsidP="00AD19EF">
            <w:pPr>
              <w:jc w:val="center"/>
              <w:rPr>
                <w:bCs/>
                <w:sz w:val="18"/>
                <w:szCs w:val="18"/>
              </w:rPr>
            </w:pPr>
            <w:r w:rsidRPr="00105068">
              <w:rPr>
                <w:bCs/>
                <w:sz w:val="18"/>
                <w:szCs w:val="18"/>
              </w:rPr>
              <w:t>966</w:t>
            </w:r>
          </w:p>
        </w:tc>
        <w:tc>
          <w:tcPr>
            <w:tcW w:w="1291" w:type="dxa"/>
            <w:vAlign w:val="center"/>
          </w:tcPr>
          <w:p w:rsidR="00105068" w:rsidRPr="00105068" w:rsidRDefault="00105068" w:rsidP="00AD19EF">
            <w:pPr>
              <w:jc w:val="center"/>
              <w:rPr>
                <w:bCs/>
                <w:sz w:val="18"/>
                <w:szCs w:val="18"/>
              </w:rPr>
            </w:pPr>
            <w:r w:rsidRPr="00105068">
              <w:rPr>
                <w:bCs/>
                <w:sz w:val="18"/>
                <w:szCs w:val="18"/>
              </w:rPr>
              <w:t>-134</w:t>
            </w:r>
          </w:p>
        </w:tc>
        <w:tc>
          <w:tcPr>
            <w:tcW w:w="1292" w:type="dxa"/>
            <w:vAlign w:val="center"/>
          </w:tcPr>
          <w:p w:rsidR="00105068" w:rsidRPr="00105068" w:rsidRDefault="00105068" w:rsidP="00AD19EF">
            <w:pPr>
              <w:jc w:val="center"/>
              <w:rPr>
                <w:bCs/>
                <w:sz w:val="18"/>
                <w:szCs w:val="18"/>
              </w:rPr>
            </w:pPr>
            <w:r w:rsidRPr="00105068">
              <w:rPr>
                <w:bCs/>
                <w:sz w:val="18"/>
                <w:szCs w:val="18"/>
              </w:rPr>
              <w:t>-12,2</w:t>
            </w:r>
          </w:p>
        </w:tc>
      </w:tr>
      <w:tr w:rsidR="00105068" w:rsidRPr="00105068" w:rsidTr="00AD19EF">
        <w:tc>
          <w:tcPr>
            <w:tcW w:w="2802" w:type="dxa"/>
            <w:shd w:val="clear" w:color="auto" w:fill="DBE5F1" w:themeFill="accent1" w:themeFillTint="33"/>
            <w:vAlign w:val="center"/>
          </w:tcPr>
          <w:p w:rsidR="00105068" w:rsidRPr="00105068" w:rsidRDefault="00105068" w:rsidP="00AD19EF">
            <w:pPr>
              <w:rPr>
                <w:bCs/>
                <w:sz w:val="18"/>
                <w:szCs w:val="18"/>
              </w:rPr>
            </w:pPr>
            <w:r w:rsidRPr="00105068">
              <w:rPr>
                <w:bCs/>
                <w:sz w:val="18"/>
                <w:szCs w:val="18"/>
              </w:rPr>
              <w:t>Doprava a skladování</w:t>
            </w:r>
          </w:p>
        </w:tc>
        <w:tc>
          <w:tcPr>
            <w:tcW w:w="1913" w:type="dxa"/>
            <w:vAlign w:val="center"/>
          </w:tcPr>
          <w:p w:rsidR="00105068" w:rsidRPr="00105068" w:rsidRDefault="00105068" w:rsidP="00AD19EF">
            <w:pPr>
              <w:jc w:val="center"/>
              <w:rPr>
                <w:bCs/>
                <w:sz w:val="18"/>
                <w:szCs w:val="18"/>
              </w:rPr>
            </w:pPr>
            <w:r w:rsidRPr="00105068">
              <w:rPr>
                <w:bCs/>
                <w:sz w:val="18"/>
                <w:szCs w:val="18"/>
              </w:rPr>
              <w:t>175</w:t>
            </w:r>
          </w:p>
        </w:tc>
        <w:tc>
          <w:tcPr>
            <w:tcW w:w="1914" w:type="dxa"/>
            <w:vAlign w:val="center"/>
          </w:tcPr>
          <w:p w:rsidR="00105068" w:rsidRPr="00105068" w:rsidRDefault="00105068" w:rsidP="00AD19EF">
            <w:pPr>
              <w:jc w:val="center"/>
              <w:rPr>
                <w:bCs/>
                <w:sz w:val="18"/>
                <w:szCs w:val="18"/>
              </w:rPr>
            </w:pPr>
            <w:r w:rsidRPr="00105068">
              <w:rPr>
                <w:bCs/>
                <w:sz w:val="18"/>
                <w:szCs w:val="18"/>
              </w:rPr>
              <w:t>165</w:t>
            </w:r>
          </w:p>
        </w:tc>
        <w:tc>
          <w:tcPr>
            <w:tcW w:w="1291" w:type="dxa"/>
            <w:vAlign w:val="center"/>
          </w:tcPr>
          <w:p w:rsidR="00105068" w:rsidRPr="00105068" w:rsidRDefault="00105068" w:rsidP="00AD19EF">
            <w:pPr>
              <w:jc w:val="center"/>
              <w:rPr>
                <w:bCs/>
                <w:sz w:val="18"/>
                <w:szCs w:val="18"/>
              </w:rPr>
            </w:pPr>
            <w:r w:rsidRPr="00105068">
              <w:rPr>
                <w:bCs/>
                <w:sz w:val="18"/>
                <w:szCs w:val="18"/>
              </w:rPr>
              <w:t>-10</w:t>
            </w:r>
          </w:p>
        </w:tc>
        <w:tc>
          <w:tcPr>
            <w:tcW w:w="1292" w:type="dxa"/>
            <w:vAlign w:val="center"/>
          </w:tcPr>
          <w:p w:rsidR="00105068" w:rsidRPr="00105068" w:rsidRDefault="00105068" w:rsidP="00AD19EF">
            <w:pPr>
              <w:jc w:val="center"/>
              <w:rPr>
                <w:bCs/>
                <w:sz w:val="18"/>
                <w:szCs w:val="18"/>
              </w:rPr>
            </w:pPr>
            <w:r w:rsidRPr="00105068">
              <w:rPr>
                <w:bCs/>
                <w:sz w:val="18"/>
                <w:szCs w:val="18"/>
              </w:rPr>
              <w:t>-5,7</w:t>
            </w:r>
          </w:p>
        </w:tc>
      </w:tr>
      <w:tr w:rsidR="00105068" w:rsidRPr="00105068" w:rsidTr="00AD19EF">
        <w:tc>
          <w:tcPr>
            <w:tcW w:w="2802" w:type="dxa"/>
            <w:shd w:val="clear" w:color="auto" w:fill="DBE5F1" w:themeFill="accent1" w:themeFillTint="33"/>
            <w:vAlign w:val="center"/>
          </w:tcPr>
          <w:p w:rsidR="00105068" w:rsidRPr="00105068" w:rsidRDefault="00105068" w:rsidP="00AD19EF">
            <w:pPr>
              <w:rPr>
                <w:bCs/>
                <w:sz w:val="18"/>
                <w:szCs w:val="18"/>
              </w:rPr>
            </w:pPr>
            <w:r w:rsidRPr="00105068">
              <w:rPr>
                <w:bCs/>
                <w:sz w:val="18"/>
                <w:szCs w:val="18"/>
              </w:rPr>
              <w:t xml:space="preserve">Ubytování, stravování a pohostinství    </w:t>
            </w:r>
          </w:p>
        </w:tc>
        <w:tc>
          <w:tcPr>
            <w:tcW w:w="1913" w:type="dxa"/>
            <w:vAlign w:val="center"/>
          </w:tcPr>
          <w:p w:rsidR="00105068" w:rsidRPr="00105068" w:rsidRDefault="00105068" w:rsidP="00AD19EF">
            <w:pPr>
              <w:jc w:val="center"/>
              <w:rPr>
                <w:bCs/>
                <w:sz w:val="18"/>
                <w:szCs w:val="18"/>
              </w:rPr>
            </w:pPr>
            <w:r w:rsidRPr="00105068">
              <w:rPr>
                <w:bCs/>
                <w:sz w:val="18"/>
                <w:szCs w:val="18"/>
              </w:rPr>
              <w:t>361</w:t>
            </w:r>
          </w:p>
        </w:tc>
        <w:tc>
          <w:tcPr>
            <w:tcW w:w="1914" w:type="dxa"/>
            <w:vAlign w:val="center"/>
          </w:tcPr>
          <w:p w:rsidR="00105068" w:rsidRPr="00105068" w:rsidRDefault="00105068" w:rsidP="00AD19EF">
            <w:pPr>
              <w:jc w:val="center"/>
              <w:rPr>
                <w:bCs/>
                <w:sz w:val="18"/>
                <w:szCs w:val="18"/>
              </w:rPr>
            </w:pPr>
            <w:r w:rsidRPr="00105068">
              <w:rPr>
                <w:bCs/>
                <w:sz w:val="18"/>
                <w:szCs w:val="18"/>
              </w:rPr>
              <w:t>331</w:t>
            </w:r>
          </w:p>
        </w:tc>
        <w:tc>
          <w:tcPr>
            <w:tcW w:w="1291" w:type="dxa"/>
            <w:vAlign w:val="center"/>
          </w:tcPr>
          <w:p w:rsidR="00105068" w:rsidRPr="00105068" w:rsidRDefault="00105068" w:rsidP="00AD19EF">
            <w:pPr>
              <w:jc w:val="center"/>
              <w:rPr>
                <w:bCs/>
                <w:sz w:val="18"/>
                <w:szCs w:val="18"/>
              </w:rPr>
            </w:pPr>
            <w:r w:rsidRPr="00105068">
              <w:rPr>
                <w:bCs/>
                <w:sz w:val="18"/>
                <w:szCs w:val="18"/>
              </w:rPr>
              <w:t>-30</w:t>
            </w:r>
          </w:p>
        </w:tc>
        <w:tc>
          <w:tcPr>
            <w:tcW w:w="1292" w:type="dxa"/>
            <w:vAlign w:val="center"/>
          </w:tcPr>
          <w:p w:rsidR="00105068" w:rsidRPr="00105068" w:rsidRDefault="00105068" w:rsidP="00AD19EF">
            <w:pPr>
              <w:jc w:val="center"/>
              <w:rPr>
                <w:bCs/>
                <w:sz w:val="18"/>
                <w:szCs w:val="18"/>
              </w:rPr>
            </w:pPr>
            <w:r w:rsidRPr="00105068">
              <w:rPr>
                <w:bCs/>
                <w:sz w:val="18"/>
                <w:szCs w:val="18"/>
              </w:rPr>
              <w:t>-8,3</w:t>
            </w:r>
          </w:p>
        </w:tc>
      </w:tr>
      <w:tr w:rsidR="00105068" w:rsidRPr="00105068" w:rsidTr="00AD19EF">
        <w:tc>
          <w:tcPr>
            <w:tcW w:w="2802" w:type="dxa"/>
            <w:shd w:val="clear" w:color="auto" w:fill="DBE5F1" w:themeFill="accent1" w:themeFillTint="33"/>
            <w:vAlign w:val="center"/>
          </w:tcPr>
          <w:p w:rsidR="00105068" w:rsidRPr="00105068" w:rsidRDefault="00105068" w:rsidP="00AD19EF">
            <w:pPr>
              <w:rPr>
                <w:bCs/>
                <w:sz w:val="18"/>
                <w:szCs w:val="18"/>
              </w:rPr>
            </w:pPr>
            <w:r w:rsidRPr="00105068">
              <w:rPr>
                <w:bCs/>
                <w:sz w:val="18"/>
                <w:szCs w:val="18"/>
              </w:rPr>
              <w:lastRenderedPageBreak/>
              <w:t>Informační a komunikační činnosti</w:t>
            </w:r>
          </w:p>
        </w:tc>
        <w:tc>
          <w:tcPr>
            <w:tcW w:w="1913" w:type="dxa"/>
            <w:vAlign w:val="center"/>
          </w:tcPr>
          <w:p w:rsidR="00105068" w:rsidRPr="00105068" w:rsidRDefault="00105068" w:rsidP="00AD19EF">
            <w:pPr>
              <w:jc w:val="center"/>
              <w:rPr>
                <w:bCs/>
                <w:sz w:val="18"/>
                <w:szCs w:val="18"/>
              </w:rPr>
            </w:pPr>
            <w:r w:rsidRPr="00105068">
              <w:rPr>
                <w:bCs/>
                <w:sz w:val="18"/>
                <w:szCs w:val="18"/>
              </w:rPr>
              <w:t>81</w:t>
            </w:r>
          </w:p>
        </w:tc>
        <w:tc>
          <w:tcPr>
            <w:tcW w:w="1914" w:type="dxa"/>
            <w:vAlign w:val="center"/>
          </w:tcPr>
          <w:p w:rsidR="00105068" w:rsidRPr="00105068" w:rsidRDefault="00105068" w:rsidP="00AD19EF">
            <w:pPr>
              <w:jc w:val="center"/>
              <w:rPr>
                <w:bCs/>
                <w:sz w:val="18"/>
                <w:szCs w:val="18"/>
              </w:rPr>
            </w:pPr>
            <w:r w:rsidRPr="00105068">
              <w:rPr>
                <w:bCs/>
                <w:sz w:val="18"/>
                <w:szCs w:val="18"/>
              </w:rPr>
              <w:t>76</w:t>
            </w:r>
          </w:p>
        </w:tc>
        <w:tc>
          <w:tcPr>
            <w:tcW w:w="1291" w:type="dxa"/>
            <w:vAlign w:val="center"/>
          </w:tcPr>
          <w:p w:rsidR="00105068" w:rsidRPr="00105068" w:rsidRDefault="00105068" w:rsidP="00AD19EF">
            <w:pPr>
              <w:jc w:val="center"/>
              <w:rPr>
                <w:bCs/>
                <w:sz w:val="18"/>
                <w:szCs w:val="18"/>
              </w:rPr>
            </w:pPr>
            <w:r w:rsidRPr="00105068">
              <w:rPr>
                <w:bCs/>
                <w:sz w:val="18"/>
                <w:szCs w:val="18"/>
              </w:rPr>
              <w:t>-5</w:t>
            </w:r>
          </w:p>
        </w:tc>
        <w:tc>
          <w:tcPr>
            <w:tcW w:w="1292" w:type="dxa"/>
            <w:vAlign w:val="center"/>
          </w:tcPr>
          <w:p w:rsidR="00105068" w:rsidRPr="00105068" w:rsidRDefault="00105068" w:rsidP="00AD19EF">
            <w:pPr>
              <w:jc w:val="center"/>
              <w:rPr>
                <w:bCs/>
                <w:sz w:val="18"/>
                <w:szCs w:val="18"/>
              </w:rPr>
            </w:pPr>
            <w:r w:rsidRPr="00105068">
              <w:rPr>
                <w:bCs/>
                <w:sz w:val="18"/>
                <w:szCs w:val="18"/>
              </w:rPr>
              <w:t>-6,2</w:t>
            </w:r>
          </w:p>
        </w:tc>
      </w:tr>
      <w:tr w:rsidR="00105068" w:rsidRPr="00105068" w:rsidTr="00AD19EF">
        <w:tc>
          <w:tcPr>
            <w:tcW w:w="2802" w:type="dxa"/>
            <w:shd w:val="clear" w:color="auto" w:fill="DBE5F1" w:themeFill="accent1" w:themeFillTint="33"/>
            <w:vAlign w:val="center"/>
          </w:tcPr>
          <w:p w:rsidR="00105068" w:rsidRPr="00105068" w:rsidRDefault="00105068" w:rsidP="00AD19EF">
            <w:pPr>
              <w:rPr>
                <w:bCs/>
                <w:sz w:val="18"/>
                <w:szCs w:val="18"/>
              </w:rPr>
            </w:pPr>
            <w:r w:rsidRPr="00105068">
              <w:rPr>
                <w:bCs/>
                <w:sz w:val="18"/>
                <w:szCs w:val="18"/>
              </w:rPr>
              <w:t>Peněžnictví a pojišťovnictví</w:t>
            </w:r>
          </w:p>
        </w:tc>
        <w:tc>
          <w:tcPr>
            <w:tcW w:w="1913" w:type="dxa"/>
            <w:vAlign w:val="center"/>
          </w:tcPr>
          <w:p w:rsidR="00105068" w:rsidRPr="00105068" w:rsidRDefault="00105068" w:rsidP="00AD19EF">
            <w:pPr>
              <w:jc w:val="center"/>
              <w:rPr>
                <w:bCs/>
                <w:sz w:val="18"/>
                <w:szCs w:val="18"/>
              </w:rPr>
            </w:pPr>
            <w:r w:rsidRPr="00105068">
              <w:rPr>
                <w:bCs/>
                <w:sz w:val="18"/>
                <w:szCs w:val="18"/>
              </w:rPr>
              <w:t>100</w:t>
            </w:r>
          </w:p>
        </w:tc>
        <w:tc>
          <w:tcPr>
            <w:tcW w:w="1914" w:type="dxa"/>
            <w:vAlign w:val="center"/>
          </w:tcPr>
          <w:p w:rsidR="00105068" w:rsidRPr="00105068" w:rsidRDefault="00105068" w:rsidP="00AD19EF">
            <w:pPr>
              <w:jc w:val="center"/>
              <w:rPr>
                <w:bCs/>
                <w:sz w:val="18"/>
                <w:szCs w:val="18"/>
              </w:rPr>
            </w:pPr>
            <w:r w:rsidRPr="00105068">
              <w:rPr>
                <w:bCs/>
                <w:sz w:val="18"/>
                <w:szCs w:val="18"/>
              </w:rPr>
              <w:t>226</w:t>
            </w:r>
          </w:p>
        </w:tc>
        <w:tc>
          <w:tcPr>
            <w:tcW w:w="1291" w:type="dxa"/>
            <w:vAlign w:val="center"/>
          </w:tcPr>
          <w:p w:rsidR="00105068" w:rsidRPr="00105068" w:rsidRDefault="00105068" w:rsidP="00AD19EF">
            <w:pPr>
              <w:jc w:val="center"/>
              <w:rPr>
                <w:bCs/>
                <w:sz w:val="18"/>
                <w:szCs w:val="18"/>
              </w:rPr>
            </w:pPr>
            <w:r w:rsidRPr="00105068">
              <w:rPr>
                <w:bCs/>
                <w:sz w:val="18"/>
                <w:szCs w:val="18"/>
              </w:rPr>
              <w:t>126</w:t>
            </w:r>
          </w:p>
        </w:tc>
        <w:tc>
          <w:tcPr>
            <w:tcW w:w="1292" w:type="dxa"/>
            <w:vAlign w:val="center"/>
          </w:tcPr>
          <w:p w:rsidR="00105068" w:rsidRPr="00105068" w:rsidRDefault="00105068" w:rsidP="00AD19EF">
            <w:pPr>
              <w:jc w:val="center"/>
              <w:rPr>
                <w:bCs/>
                <w:sz w:val="18"/>
                <w:szCs w:val="18"/>
              </w:rPr>
            </w:pPr>
            <w:r w:rsidRPr="00105068">
              <w:rPr>
                <w:bCs/>
                <w:sz w:val="18"/>
                <w:szCs w:val="18"/>
              </w:rPr>
              <w:t>126</w:t>
            </w:r>
          </w:p>
        </w:tc>
      </w:tr>
      <w:tr w:rsidR="00105068" w:rsidRPr="00105068" w:rsidTr="00AD19EF">
        <w:tc>
          <w:tcPr>
            <w:tcW w:w="2802" w:type="dxa"/>
            <w:shd w:val="clear" w:color="auto" w:fill="DBE5F1" w:themeFill="accent1" w:themeFillTint="33"/>
            <w:vAlign w:val="center"/>
          </w:tcPr>
          <w:p w:rsidR="00105068" w:rsidRPr="00105068" w:rsidRDefault="00105068" w:rsidP="00AD19EF">
            <w:pPr>
              <w:rPr>
                <w:bCs/>
                <w:sz w:val="18"/>
                <w:szCs w:val="18"/>
              </w:rPr>
            </w:pPr>
            <w:r w:rsidRPr="00105068">
              <w:rPr>
                <w:bCs/>
                <w:sz w:val="18"/>
                <w:szCs w:val="18"/>
              </w:rPr>
              <w:t>Činnosti v oblasti nemovitostí</w:t>
            </w:r>
          </w:p>
        </w:tc>
        <w:tc>
          <w:tcPr>
            <w:tcW w:w="1913" w:type="dxa"/>
            <w:vAlign w:val="center"/>
          </w:tcPr>
          <w:p w:rsidR="00105068" w:rsidRPr="00105068" w:rsidRDefault="00105068" w:rsidP="00AD19EF">
            <w:pPr>
              <w:jc w:val="center"/>
              <w:rPr>
                <w:bCs/>
                <w:sz w:val="18"/>
                <w:szCs w:val="18"/>
              </w:rPr>
            </w:pPr>
            <w:r w:rsidRPr="00105068">
              <w:rPr>
                <w:bCs/>
                <w:sz w:val="18"/>
                <w:szCs w:val="18"/>
              </w:rPr>
              <w:t>101</w:t>
            </w:r>
          </w:p>
        </w:tc>
        <w:tc>
          <w:tcPr>
            <w:tcW w:w="1914" w:type="dxa"/>
            <w:vAlign w:val="center"/>
          </w:tcPr>
          <w:p w:rsidR="00105068" w:rsidRPr="00105068" w:rsidRDefault="00105068" w:rsidP="00AD19EF">
            <w:pPr>
              <w:jc w:val="center"/>
              <w:rPr>
                <w:bCs/>
                <w:sz w:val="18"/>
                <w:szCs w:val="18"/>
              </w:rPr>
            </w:pPr>
            <w:r w:rsidRPr="00105068">
              <w:rPr>
                <w:bCs/>
                <w:sz w:val="18"/>
                <w:szCs w:val="18"/>
              </w:rPr>
              <w:t>85</w:t>
            </w:r>
          </w:p>
        </w:tc>
        <w:tc>
          <w:tcPr>
            <w:tcW w:w="1291" w:type="dxa"/>
            <w:vAlign w:val="center"/>
          </w:tcPr>
          <w:p w:rsidR="00105068" w:rsidRPr="00105068" w:rsidRDefault="00105068" w:rsidP="00AD19EF">
            <w:pPr>
              <w:jc w:val="center"/>
              <w:rPr>
                <w:bCs/>
                <w:sz w:val="18"/>
                <w:szCs w:val="18"/>
              </w:rPr>
            </w:pPr>
            <w:r w:rsidRPr="00105068">
              <w:rPr>
                <w:bCs/>
                <w:sz w:val="18"/>
                <w:szCs w:val="18"/>
              </w:rPr>
              <w:t>-16</w:t>
            </w:r>
          </w:p>
        </w:tc>
        <w:tc>
          <w:tcPr>
            <w:tcW w:w="1292" w:type="dxa"/>
            <w:vAlign w:val="center"/>
          </w:tcPr>
          <w:p w:rsidR="00105068" w:rsidRPr="00105068" w:rsidRDefault="00105068" w:rsidP="00AD19EF">
            <w:pPr>
              <w:jc w:val="center"/>
              <w:rPr>
                <w:bCs/>
                <w:sz w:val="18"/>
                <w:szCs w:val="18"/>
              </w:rPr>
            </w:pPr>
            <w:r w:rsidRPr="00105068">
              <w:rPr>
                <w:bCs/>
                <w:sz w:val="18"/>
                <w:szCs w:val="18"/>
              </w:rPr>
              <w:t>-15,8</w:t>
            </w:r>
          </w:p>
        </w:tc>
      </w:tr>
      <w:tr w:rsidR="00105068" w:rsidRPr="00105068" w:rsidTr="00AD19EF">
        <w:tc>
          <w:tcPr>
            <w:tcW w:w="2802" w:type="dxa"/>
            <w:shd w:val="clear" w:color="auto" w:fill="DBE5F1" w:themeFill="accent1" w:themeFillTint="33"/>
            <w:vAlign w:val="center"/>
          </w:tcPr>
          <w:p w:rsidR="00105068" w:rsidRPr="00105068" w:rsidRDefault="00105068" w:rsidP="00AD19EF">
            <w:pPr>
              <w:rPr>
                <w:bCs/>
                <w:sz w:val="18"/>
                <w:szCs w:val="18"/>
              </w:rPr>
            </w:pPr>
            <w:r w:rsidRPr="00105068">
              <w:rPr>
                <w:bCs/>
                <w:sz w:val="18"/>
                <w:szCs w:val="18"/>
              </w:rPr>
              <w:t>Profesní, vědecké a technické činnosti</w:t>
            </w:r>
          </w:p>
        </w:tc>
        <w:tc>
          <w:tcPr>
            <w:tcW w:w="1913" w:type="dxa"/>
            <w:vAlign w:val="center"/>
          </w:tcPr>
          <w:p w:rsidR="00105068" w:rsidRPr="00105068" w:rsidRDefault="00105068" w:rsidP="00AD19EF">
            <w:pPr>
              <w:jc w:val="center"/>
              <w:rPr>
                <w:bCs/>
                <w:sz w:val="18"/>
                <w:szCs w:val="18"/>
              </w:rPr>
            </w:pPr>
            <w:r w:rsidRPr="00105068">
              <w:rPr>
                <w:bCs/>
                <w:sz w:val="18"/>
                <w:szCs w:val="18"/>
              </w:rPr>
              <w:t>501</w:t>
            </w:r>
          </w:p>
        </w:tc>
        <w:tc>
          <w:tcPr>
            <w:tcW w:w="1914" w:type="dxa"/>
            <w:vAlign w:val="center"/>
          </w:tcPr>
          <w:p w:rsidR="00105068" w:rsidRPr="00105068" w:rsidRDefault="00105068" w:rsidP="00AD19EF">
            <w:pPr>
              <w:jc w:val="center"/>
              <w:rPr>
                <w:bCs/>
                <w:sz w:val="18"/>
                <w:szCs w:val="18"/>
              </w:rPr>
            </w:pPr>
            <w:r w:rsidRPr="00105068">
              <w:rPr>
                <w:bCs/>
                <w:sz w:val="18"/>
                <w:szCs w:val="18"/>
              </w:rPr>
              <w:t>460</w:t>
            </w:r>
          </w:p>
        </w:tc>
        <w:tc>
          <w:tcPr>
            <w:tcW w:w="1291" w:type="dxa"/>
            <w:vAlign w:val="center"/>
          </w:tcPr>
          <w:p w:rsidR="00105068" w:rsidRPr="00105068" w:rsidRDefault="00105068" w:rsidP="00AD19EF">
            <w:pPr>
              <w:jc w:val="center"/>
              <w:rPr>
                <w:bCs/>
                <w:sz w:val="18"/>
                <w:szCs w:val="18"/>
              </w:rPr>
            </w:pPr>
            <w:r w:rsidRPr="00105068">
              <w:rPr>
                <w:bCs/>
                <w:sz w:val="18"/>
                <w:szCs w:val="18"/>
              </w:rPr>
              <w:t>-41</w:t>
            </w:r>
          </w:p>
        </w:tc>
        <w:tc>
          <w:tcPr>
            <w:tcW w:w="1292" w:type="dxa"/>
            <w:vAlign w:val="center"/>
          </w:tcPr>
          <w:p w:rsidR="00105068" w:rsidRPr="00105068" w:rsidRDefault="00105068" w:rsidP="00AD19EF">
            <w:pPr>
              <w:jc w:val="center"/>
              <w:rPr>
                <w:bCs/>
                <w:sz w:val="18"/>
                <w:szCs w:val="18"/>
              </w:rPr>
            </w:pPr>
            <w:r w:rsidRPr="00105068">
              <w:rPr>
                <w:bCs/>
                <w:sz w:val="18"/>
                <w:szCs w:val="18"/>
              </w:rPr>
              <w:t>-8,2</w:t>
            </w:r>
          </w:p>
        </w:tc>
      </w:tr>
      <w:tr w:rsidR="00105068" w:rsidRPr="00105068" w:rsidTr="00AD19EF">
        <w:tc>
          <w:tcPr>
            <w:tcW w:w="2802" w:type="dxa"/>
            <w:shd w:val="clear" w:color="auto" w:fill="DBE5F1" w:themeFill="accent1" w:themeFillTint="33"/>
            <w:vAlign w:val="center"/>
          </w:tcPr>
          <w:p w:rsidR="00105068" w:rsidRPr="00105068" w:rsidRDefault="00105068" w:rsidP="00AD19EF">
            <w:pPr>
              <w:rPr>
                <w:bCs/>
                <w:sz w:val="18"/>
                <w:szCs w:val="18"/>
              </w:rPr>
            </w:pPr>
            <w:r w:rsidRPr="00105068">
              <w:rPr>
                <w:bCs/>
                <w:sz w:val="18"/>
                <w:szCs w:val="18"/>
              </w:rPr>
              <w:t>Administrativní a podpůrné činnosti</w:t>
            </w:r>
          </w:p>
        </w:tc>
        <w:tc>
          <w:tcPr>
            <w:tcW w:w="1913" w:type="dxa"/>
            <w:vAlign w:val="center"/>
          </w:tcPr>
          <w:p w:rsidR="00105068" w:rsidRPr="00105068" w:rsidRDefault="00105068" w:rsidP="00AD19EF">
            <w:pPr>
              <w:jc w:val="center"/>
              <w:rPr>
                <w:bCs/>
                <w:sz w:val="18"/>
                <w:szCs w:val="18"/>
              </w:rPr>
            </w:pPr>
            <w:r w:rsidRPr="00105068">
              <w:rPr>
                <w:bCs/>
                <w:sz w:val="18"/>
                <w:szCs w:val="18"/>
              </w:rPr>
              <w:t>45</w:t>
            </w:r>
          </w:p>
        </w:tc>
        <w:tc>
          <w:tcPr>
            <w:tcW w:w="1914" w:type="dxa"/>
            <w:vAlign w:val="center"/>
          </w:tcPr>
          <w:p w:rsidR="00105068" w:rsidRPr="00105068" w:rsidRDefault="00105068" w:rsidP="00AD19EF">
            <w:pPr>
              <w:jc w:val="center"/>
              <w:rPr>
                <w:bCs/>
                <w:sz w:val="18"/>
                <w:szCs w:val="18"/>
              </w:rPr>
            </w:pPr>
            <w:r w:rsidRPr="00105068">
              <w:rPr>
                <w:bCs/>
                <w:sz w:val="18"/>
                <w:szCs w:val="18"/>
              </w:rPr>
              <w:t>38</w:t>
            </w:r>
          </w:p>
        </w:tc>
        <w:tc>
          <w:tcPr>
            <w:tcW w:w="1291" w:type="dxa"/>
            <w:vAlign w:val="center"/>
          </w:tcPr>
          <w:p w:rsidR="00105068" w:rsidRPr="00105068" w:rsidRDefault="00105068" w:rsidP="00AD19EF">
            <w:pPr>
              <w:jc w:val="center"/>
              <w:rPr>
                <w:bCs/>
                <w:sz w:val="18"/>
                <w:szCs w:val="18"/>
              </w:rPr>
            </w:pPr>
            <w:r w:rsidRPr="00105068">
              <w:rPr>
                <w:bCs/>
                <w:sz w:val="18"/>
                <w:szCs w:val="18"/>
              </w:rPr>
              <w:t>-7</w:t>
            </w:r>
          </w:p>
        </w:tc>
        <w:tc>
          <w:tcPr>
            <w:tcW w:w="1292" w:type="dxa"/>
            <w:vAlign w:val="center"/>
          </w:tcPr>
          <w:p w:rsidR="00105068" w:rsidRPr="00105068" w:rsidRDefault="00105068" w:rsidP="00AD19EF">
            <w:pPr>
              <w:jc w:val="center"/>
              <w:rPr>
                <w:bCs/>
                <w:sz w:val="18"/>
                <w:szCs w:val="18"/>
              </w:rPr>
            </w:pPr>
            <w:r w:rsidRPr="00105068">
              <w:rPr>
                <w:bCs/>
                <w:sz w:val="18"/>
                <w:szCs w:val="18"/>
              </w:rPr>
              <w:t>-15,6</w:t>
            </w:r>
          </w:p>
        </w:tc>
      </w:tr>
      <w:tr w:rsidR="00105068" w:rsidRPr="00105068" w:rsidTr="00AD19EF">
        <w:tc>
          <w:tcPr>
            <w:tcW w:w="2802" w:type="dxa"/>
            <w:shd w:val="clear" w:color="auto" w:fill="DBE5F1" w:themeFill="accent1" w:themeFillTint="33"/>
            <w:vAlign w:val="center"/>
          </w:tcPr>
          <w:p w:rsidR="00105068" w:rsidRPr="00105068" w:rsidRDefault="00105068" w:rsidP="00AD19EF">
            <w:pPr>
              <w:rPr>
                <w:bCs/>
                <w:sz w:val="18"/>
                <w:szCs w:val="18"/>
              </w:rPr>
            </w:pPr>
            <w:r w:rsidRPr="00105068">
              <w:rPr>
                <w:bCs/>
                <w:sz w:val="18"/>
                <w:szCs w:val="18"/>
              </w:rPr>
              <w:t>Veřejná správa a obrana; povinné sociální zabezpečení</w:t>
            </w:r>
          </w:p>
        </w:tc>
        <w:tc>
          <w:tcPr>
            <w:tcW w:w="1913" w:type="dxa"/>
            <w:vAlign w:val="center"/>
          </w:tcPr>
          <w:p w:rsidR="00105068" w:rsidRPr="00105068" w:rsidRDefault="00105068" w:rsidP="00AD19EF">
            <w:pPr>
              <w:jc w:val="center"/>
              <w:rPr>
                <w:bCs/>
                <w:sz w:val="18"/>
                <w:szCs w:val="18"/>
              </w:rPr>
            </w:pPr>
            <w:r w:rsidRPr="00105068">
              <w:rPr>
                <w:bCs/>
                <w:sz w:val="18"/>
                <w:szCs w:val="18"/>
              </w:rPr>
              <w:t>109</w:t>
            </w:r>
          </w:p>
        </w:tc>
        <w:tc>
          <w:tcPr>
            <w:tcW w:w="1914" w:type="dxa"/>
            <w:vAlign w:val="center"/>
          </w:tcPr>
          <w:p w:rsidR="00105068" w:rsidRPr="00105068" w:rsidRDefault="00105068" w:rsidP="00AD19EF">
            <w:pPr>
              <w:jc w:val="center"/>
              <w:rPr>
                <w:bCs/>
                <w:sz w:val="18"/>
                <w:szCs w:val="18"/>
              </w:rPr>
            </w:pPr>
            <w:r w:rsidRPr="00105068">
              <w:rPr>
                <w:bCs/>
                <w:sz w:val="18"/>
                <w:szCs w:val="18"/>
              </w:rPr>
              <w:t>123</w:t>
            </w:r>
          </w:p>
        </w:tc>
        <w:tc>
          <w:tcPr>
            <w:tcW w:w="1291" w:type="dxa"/>
            <w:vAlign w:val="center"/>
          </w:tcPr>
          <w:p w:rsidR="00105068" w:rsidRPr="00105068" w:rsidRDefault="00105068" w:rsidP="00AD19EF">
            <w:pPr>
              <w:jc w:val="center"/>
              <w:rPr>
                <w:bCs/>
                <w:sz w:val="18"/>
                <w:szCs w:val="18"/>
              </w:rPr>
            </w:pPr>
            <w:r w:rsidRPr="00105068">
              <w:rPr>
                <w:bCs/>
                <w:sz w:val="18"/>
                <w:szCs w:val="18"/>
              </w:rPr>
              <w:t>14</w:t>
            </w:r>
          </w:p>
        </w:tc>
        <w:tc>
          <w:tcPr>
            <w:tcW w:w="1292" w:type="dxa"/>
            <w:vAlign w:val="center"/>
          </w:tcPr>
          <w:p w:rsidR="00105068" w:rsidRPr="00105068" w:rsidRDefault="00105068" w:rsidP="00AD19EF">
            <w:pPr>
              <w:jc w:val="center"/>
              <w:rPr>
                <w:bCs/>
                <w:sz w:val="18"/>
                <w:szCs w:val="18"/>
              </w:rPr>
            </w:pPr>
            <w:r w:rsidRPr="00105068">
              <w:rPr>
                <w:bCs/>
                <w:sz w:val="18"/>
                <w:szCs w:val="18"/>
              </w:rPr>
              <w:t>12,8</w:t>
            </w:r>
          </w:p>
        </w:tc>
      </w:tr>
      <w:tr w:rsidR="00105068" w:rsidRPr="00105068" w:rsidTr="00AD19EF">
        <w:tc>
          <w:tcPr>
            <w:tcW w:w="2802" w:type="dxa"/>
            <w:shd w:val="clear" w:color="auto" w:fill="DBE5F1" w:themeFill="accent1" w:themeFillTint="33"/>
            <w:vAlign w:val="center"/>
          </w:tcPr>
          <w:p w:rsidR="00105068" w:rsidRPr="00105068" w:rsidRDefault="00105068" w:rsidP="00AD19EF">
            <w:pPr>
              <w:rPr>
                <w:bCs/>
                <w:sz w:val="18"/>
                <w:szCs w:val="18"/>
              </w:rPr>
            </w:pPr>
            <w:r w:rsidRPr="00105068">
              <w:rPr>
                <w:bCs/>
                <w:sz w:val="18"/>
                <w:szCs w:val="18"/>
              </w:rPr>
              <w:t>Vzdělávání</w:t>
            </w:r>
          </w:p>
        </w:tc>
        <w:tc>
          <w:tcPr>
            <w:tcW w:w="1913" w:type="dxa"/>
            <w:vAlign w:val="center"/>
          </w:tcPr>
          <w:p w:rsidR="00105068" w:rsidRPr="00105068" w:rsidRDefault="00105068" w:rsidP="00AD19EF">
            <w:pPr>
              <w:jc w:val="center"/>
              <w:rPr>
                <w:bCs/>
                <w:sz w:val="18"/>
                <w:szCs w:val="18"/>
              </w:rPr>
            </w:pPr>
            <w:r w:rsidRPr="00105068">
              <w:rPr>
                <w:bCs/>
                <w:sz w:val="18"/>
                <w:szCs w:val="18"/>
              </w:rPr>
              <w:t>99</w:t>
            </w:r>
          </w:p>
        </w:tc>
        <w:tc>
          <w:tcPr>
            <w:tcW w:w="1914" w:type="dxa"/>
            <w:vAlign w:val="center"/>
          </w:tcPr>
          <w:p w:rsidR="00105068" w:rsidRPr="00105068" w:rsidRDefault="00105068" w:rsidP="00AD19EF">
            <w:pPr>
              <w:jc w:val="center"/>
              <w:rPr>
                <w:bCs/>
                <w:sz w:val="18"/>
                <w:szCs w:val="18"/>
              </w:rPr>
            </w:pPr>
            <w:r w:rsidRPr="00105068">
              <w:rPr>
                <w:bCs/>
                <w:sz w:val="18"/>
                <w:szCs w:val="18"/>
              </w:rPr>
              <w:t>95</w:t>
            </w:r>
          </w:p>
        </w:tc>
        <w:tc>
          <w:tcPr>
            <w:tcW w:w="1291" w:type="dxa"/>
            <w:vAlign w:val="center"/>
          </w:tcPr>
          <w:p w:rsidR="00105068" w:rsidRPr="00105068" w:rsidRDefault="00105068" w:rsidP="00AD19EF">
            <w:pPr>
              <w:jc w:val="center"/>
              <w:rPr>
                <w:bCs/>
                <w:sz w:val="18"/>
                <w:szCs w:val="18"/>
              </w:rPr>
            </w:pPr>
            <w:r w:rsidRPr="00105068">
              <w:rPr>
                <w:bCs/>
                <w:sz w:val="18"/>
                <w:szCs w:val="18"/>
              </w:rPr>
              <w:t>-4</w:t>
            </w:r>
          </w:p>
        </w:tc>
        <w:tc>
          <w:tcPr>
            <w:tcW w:w="1292" w:type="dxa"/>
            <w:vAlign w:val="center"/>
          </w:tcPr>
          <w:p w:rsidR="00105068" w:rsidRPr="00105068" w:rsidRDefault="00105068" w:rsidP="00AD19EF">
            <w:pPr>
              <w:jc w:val="center"/>
              <w:rPr>
                <w:bCs/>
                <w:sz w:val="18"/>
                <w:szCs w:val="18"/>
              </w:rPr>
            </w:pPr>
            <w:r w:rsidRPr="00105068">
              <w:rPr>
                <w:bCs/>
                <w:sz w:val="18"/>
                <w:szCs w:val="18"/>
              </w:rPr>
              <w:t>-4</w:t>
            </w:r>
          </w:p>
        </w:tc>
      </w:tr>
      <w:tr w:rsidR="00105068" w:rsidRPr="00105068" w:rsidTr="00AD19EF">
        <w:tc>
          <w:tcPr>
            <w:tcW w:w="2802" w:type="dxa"/>
            <w:shd w:val="clear" w:color="auto" w:fill="DBE5F1" w:themeFill="accent1" w:themeFillTint="33"/>
            <w:vAlign w:val="center"/>
          </w:tcPr>
          <w:p w:rsidR="00105068" w:rsidRPr="00105068" w:rsidRDefault="00105068" w:rsidP="00AD19EF">
            <w:pPr>
              <w:rPr>
                <w:bCs/>
                <w:sz w:val="18"/>
                <w:szCs w:val="18"/>
              </w:rPr>
            </w:pPr>
            <w:r w:rsidRPr="00105068">
              <w:rPr>
                <w:bCs/>
                <w:sz w:val="18"/>
                <w:szCs w:val="18"/>
              </w:rPr>
              <w:t>Zdravotní a sociální péče</w:t>
            </w:r>
          </w:p>
        </w:tc>
        <w:tc>
          <w:tcPr>
            <w:tcW w:w="1913" w:type="dxa"/>
            <w:vAlign w:val="center"/>
          </w:tcPr>
          <w:p w:rsidR="00105068" w:rsidRPr="00105068" w:rsidRDefault="00105068" w:rsidP="00AD19EF">
            <w:pPr>
              <w:jc w:val="center"/>
              <w:rPr>
                <w:bCs/>
                <w:sz w:val="18"/>
                <w:szCs w:val="18"/>
              </w:rPr>
            </w:pPr>
            <w:r w:rsidRPr="00105068">
              <w:rPr>
                <w:bCs/>
                <w:sz w:val="18"/>
                <w:szCs w:val="18"/>
              </w:rPr>
              <w:t>83</w:t>
            </w:r>
          </w:p>
        </w:tc>
        <w:tc>
          <w:tcPr>
            <w:tcW w:w="1914" w:type="dxa"/>
            <w:vAlign w:val="center"/>
          </w:tcPr>
          <w:p w:rsidR="00105068" w:rsidRPr="00105068" w:rsidRDefault="00105068" w:rsidP="00AD19EF">
            <w:pPr>
              <w:jc w:val="center"/>
              <w:rPr>
                <w:bCs/>
                <w:sz w:val="18"/>
                <w:szCs w:val="18"/>
              </w:rPr>
            </w:pPr>
            <w:r w:rsidRPr="00105068">
              <w:rPr>
                <w:bCs/>
                <w:sz w:val="18"/>
                <w:szCs w:val="18"/>
              </w:rPr>
              <w:t>81</w:t>
            </w:r>
          </w:p>
        </w:tc>
        <w:tc>
          <w:tcPr>
            <w:tcW w:w="1291" w:type="dxa"/>
            <w:vAlign w:val="center"/>
          </w:tcPr>
          <w:p w:rsidR="00105068" w:rsidRPr="00105068" w:rsidRDefault="00105068" w:rsidP="00AD19EF">
            <w:pPr>
              <w:jc w:val="center"/>
              <w:rPr>
                <w:bCs/>
                <w:sz w:val="18"/>
                <w:szCs w:val="18"/>
              </w:rPr>
            </w:pPr>
            <w:r w:rsidRPr="00105068">
              <w:rPr>
                <w:bCs/>
                <w:sz w:val="18"/>
                <w:szCs w:val="18"/>
              </w:rPr>
              <w:t>-2</w:t>
            </w:r>
          </w:p>
        </w:tc>
        <w:tc>
          <w:tcPr>
            <w:tcW w:w="1292" w:type="dxa"/>
            <w:vAlign w:val="center"/>
          </w:tcPr>
          <w:p w:rsidR="00105068" w:rsidRPr="00105068" w:rsidRDefault="00105068" w:rsidP="00AD19EF">
            <w:pPr>
              <w:jc w:val="center"/>
              <w:rPr>
                <w:bCs/>
                <w:sz w:val="18"/>
                <w:szCs w:val="18"/>
              </w:rPr>
            </w:pPr>
            <w:r w:rsidRPr="00105068">
              <w:rPr>
                <w:bCs/>
                <w:sz w:val="18"/>
                <w:szCs w:val="18"/>
              </w:rPr>
              <w:t>-2,4</w:t>
            </w:r>
          </w:p>
        </w:tc>
      </w:tr>
      <w:tr w:rsidR="00105068" w:rsidRPr="00105068" w:rsidTr="00AD19EF">
        <w:tc>
          <w:tcPr>
            <w:tcW w:w="2802" w:type="dxa"/>
            <w:shd w:val="clear" w:color="auto" w:fill="DBE5F1" w:themeFill="accent1" w:themeFillTint="33"/>
            <w:vAlign w:val="center"/>
          </w:tcPr>
          <w:p w:rsidR="00105068" w:rsidRPr="00105068" w:rsidRDefault="00105068" w:rsidP="00AD19EF">
            <w:pPr>
              <w:rPr>
                <w:bCs/>
                <w:sz w:val="18"/>
                <w:szCs w:val="18"/>
              </w:rPr>
            </w:pPr>
            <w:r w:rsidRPr="00105068">
              <w:rPr>
                <w:bCs/>
                <w:sz w:val="18"/>
                <w:szCs w:val="18"/>
              </w:rPr>
              <w:t>Kulturní, zábavní a rekreační činnosti</w:t>
            </w:r>
          </w:p>
        </w:tc>
        <w:tc>
          <w:tcPr>
            <w:tcW w:w="1913" w:type="dxa"/>
            <w:vAlign w:val="center"/>
          </w:tcPr>
          <w:p w:rsidR="00105068" w:rsidRPr="00105068" w:rsidRDefault="00105068" w:rsidP="00AD19EF">
            <w:pPr>
              <w:jc w:val="center"/>
              <w:rPr>
                <w:bCs/>
                <w:sz w:val="18"/>
                <w:szCs w:val="18"/>
              </w:rPr>
            </w:pPr>
            <w:r w:rsidRPr="00105068">
              <w:rPr>
                <w:bCs/>
                <w:sz w:val="18"/>
                <w:szCs w:val="18"/>
              </w:rPr>
              <w:t>155</w:t>
            </w:r>
          </w:p>
        </w:tc>
        <w:tc>
          <w:tcPr>
            <w:tcW w:w="1914" w:type="dxa"/>
            <w:vAlign w:val="center"/>
          </w:tcPr>
          <w:p w:rsidR="00105068" w:rsidRPr="00105068" w:rsidRDefault="00105068" w:rsidP="00AD19EF">
            <w:pPr>
              <w:jc w:val="center"/>
              <w:rPr>
                <w:bCs/>
                <w:sz w:val="18"/>
                <w:szCs w:val="18"/>
              </w:rPr>
            </w:pPr>
            <w:r w:rsidRPr="00105068">
              <w:rPr>
                <w:bCs/>
                <w:sz w:val="18"/>
                <w:szCs w:val="18"/>
              </w:rPr>
              <w:t>156</w:t>
            </w:r>
          </w:p>
        </w:tc>
        <w:tc>
          <w:tcPr>
            <w:tcW w:w="1291" w:type="dxa"/>
            <w:vAlign w:val="center"/>
          </w:tcPr>
          <w:p w:rsidR="00105068" w:rsidRPr="00105068" w:rsidRDefault="00105068" w:rsidP="00AD19EF">
            <w:pPr>
              <w:jc w:val="center"/>
              <w:rPr>
                <w:bCs/>
                <w:sz w:val="18"/>
                <w:szCs w:val="18"/>
              </w:rPr>
            </w:pPr>
            <w:r w:rsidRPr="00105068">
              <w:rPr>
                <w:bCs/>
                <w:sz w:val="18"/>
                <w:szCs w:val="18"/>
              </w:rPr>
              <w:t>1</w:t>
            </w:r>
          </w:p>
        </w:tc>
        <w:tc>
          <w:tcPr>
            <w:tcW w:w="1292" w:type="dxa"/>
            <w:vAlign w:val="center"/>
          </w:tcPr>
          <w:p w:rsidR="00105068" w:rsidRPr="00105068" w:rsidRDefault="00105068" w:rsidP="00AD19EF">
            <w:pPr>
              <w:jc w:val="center"/>
              <w:rPr>
                <w:bCs/>
                <w:sz w:val="18"/>
                <w:szCs w:val="18"/>
              </w:rPr>
            </w:pPr>
            <w:r w:rsidRPr="00105068">
              <w:rPr>
                <w:bCs/>
                <w:sz w:val="18"/>
                <w:szCs w:val="18"/>
              </w:rPr>
              <w:t>0,7</w:t>
            </w:r>
          </w:p>
        </w:tc>
      </w:tr>
      <w:tr w:rsidR="00105068" w:rsidRPr="00105068" w:rsidTr="00AD19EF">
        <w:tc>
          <w:tcPr>
            <w:tcW w:w="2802" w:type="dxa"/>
            <w:shd w:val="clear" w:color="auto" w:fill="DBE5F1" w:themeFill="accent1" w:themeFillTint="33"/>
            <w:vAlign w:val="center"/>
          </w:tcPr>
          <w:p w:rsidR="00105068" w:rsidRPr="00105068" w:rsidRDefault="00105068" w:rsidP="00AD19EF">
            <w:pPr>
              <w:rPr>
                <w:bCs/>
                <w:sz w:val="18"/>
                <w:szCs w:val="18"/>
              </w:rPr>
            </w:pPr>
            <w:r w:rsidRPr="00105068">
              <w:rPr>
                <w:bCs/>
                <w:sz w:val="18"/>
                <w:szCs w:val="18"/>
              </w:rPr>
              <w:t>Ostatní činnosti</w:t>
            </w:r>
          </w:p>
        </w:tc>
        <w:tc>
          <w:tcPr>
            <w:tcW w:w="1913" w:type="dxa"/>
            <w:vAlign w:val="center"/>
          </w:tcPr>
          <w:p w:rsidR="00105068" w:rsidRPr="00105068" w:rsidRDefault="00105068" w:rsidP="00AD19EF">
            <w:pPr>
              <w:jc w:val="center"/>
              <w:rPr>
                <w:bCs/>
                <w:sz w:val="18"/>
                <w:szCs w:val="18"/>
              </w:rPr>
            </w:pPr>
            <w:r w:rsidRPr="00105068">
              <w:rPr>
                <w:bCs/>
                <w:sz w:val="18"/>
                <w:szCs w:val="18"/>
              </w:rPr>
              <w:t>398</w:t>
            </w:r>
          </w:p>
        </w:tc>
        <w:tc>
          <w:tcPr>
            <w:tcW w:w="1914" w:type="dxa"/>
            <w:vAlign w:val="center"/>
          </w:tcPr>
          <w:p w:rsidR="00105068" w:rsidRPr="00105068" w:rsidRDefault="00105068" w:rsidP="00AD19EF">
            <w:pPr>
              <w:jc w:val="center"/>
              <w:rPr>
                <w:bCs/>
                <w:sz w:val="18"/>
                <w:szCs w:val="18"/>
              </w:rPr>
            </w:pPr>
            <w:r w:rsidRPr="00105068">
              <w:rPr>
                <w:bCs/>
                <w:sz w:val="18"/>
                <w:szCs w:val="18"/>
              </w:rPr>
              <w:t>392</w:t>
            </w:r>
          </w:p>
        </w:tc>
        <w:tc>
          <w:tcPr>
            <w:tcW w:w="1291" w:type="dxa"/>
            <w:vAlign w:val="center"/>
          </w:tcPr>
          <w:p w:rsidR="00105068" w:rsidRPr="00105068" w:rsidRDefault="00105068" w:rsidP="00AD19EF">
            <w:pPr>
              <w:jc w:val="center"/>
              <w:rPr>
                <w:bCs/>
                <w:sz w:val="18"/>
                <w:szCs w:val="18"/>
              </w:rPr>
            </w:pPr>
            <w:r w:rsidRPr="00105068">
              <w:rPr>
                <w:bCs/>
                <w:sz w:val="18"/>
                <w:szCs w:val="18"/>
              </w:rPr>
              <w:t>-6</w:t>
            </w:r>
          </w:p>
        </w:tc>
        <w:tc>
          <w:tcPr>
            <w:tcW w:w="1292" w:type="dxa"/>
            <w:vAlign w:val="center"/>
          </w:tcPr>
          <w:p w:rsidR="00105068" w:rsidRPr="00105068" w:rsidRDefault="00105068" w:rsidP="00AD19EF">
            <w:pPr>
              <w:jc w:val="center"/>
              <w:rPr>
                <w:bCs/>
                <w:sz w:val="18"/>
                <w:szCs w:val="18"/>
              </w:rPr>
            </w:pPr>
            <w:r w:rsidRPr="00105068">
              <w:rPr>
                <w:bCs/>
                <w:sz w:val="18"/>
                <w:szCs w:val="18"/>
              </w:rPr>
              <w:t>-1,5</w:t>
            </w:r>
          </w:p>
        </w:tc>
      </w:tr>
      <w:tr w:rsidR="00105068" w:rsidRPr="00105068" w:rsidTr="00AD19EF">
        <w:tc>
          <w:tcPr>
            <w:tcW w:w="2802" w:type="dxa"/>
            <w:shd w:val="clear" w:color="auto" w:fill="DBE5F1" w:themeFill="accent1" w:themeFillTint="33"/>
            <w:vAlign w:val="center"/>
          </w:tcPr>
          <w:p w:rsidR="00105068" w:rsidRPr="00105068" w:rsidRDefault="00105068" w:rsidP="00AD19EF">
            <w:pPr>
              <w:rPr>
                <w:bCs/>
                <w:sz w:val="18"/>
                <w:szCs w:val="18"/>
              </w:rPr>
            </w:pPr>
            <w:r w:rsidRPr="00105068">
              <w:rPr>
                <w:bCs/>
                <w:sz w:val="18"/>
                <w:szCs w:val="18"/>
              </w:rPr>
              <w:t>Nezařazeno</w:t>
            </w:r>
          </w:p>
        </w:tc>
        <w:tc>
          <w:tcPr>
            <w:tcW w:w="1913" w:type="dxa"/>
            <w:vAlign w:val="center"/>
          </w:tcPr>
          <w:p w:rsidR="00105068" w:rsidRPr="00105068" w:rsidRDefault="00105068" w:rsidP="00AD19EF">
            <w:pPr>
              <w:jc w:val="center"/>
              <w:rPr>
                <w:bCs/>
                <w:sz w:val="18"/>
                <w:szCs w:val="18"/>
              </w:rPr>
            </w:pPr>
            <w:r w:rsidRPr="00105068">
              <w:rPr>
                <w:bCs/>
                <w:sz w:val="18"/>
                <w:szCs w:val="18"/>
              </w:rPr>
              <w:t>127</w:t>
            </w:r>
          </w:p>
        </w:tc>
        <w:tc>
          <w:tcPr>
            <w:tcW w:w="1914" w:type="dxa"/>
            <w:vAlign w:val="center"/>
          </w:tcPr>
          <w:p w:rsidR="00105068" w:rsidRPr="00105068" w:rsidRDefault="00105068" w:rsidP="00AD19EF">
            <w:pPr>
              <w:jc w:val="center"/>
              <w:rPr>
                <w:bCs/>
                <w:sz w:val="18"/>
                <w:szCs w:val="18"/>
              </w:rPr>
            </w:pPr>
            <w:r w:rsidRPr="00105068">
              <w:rPr>
                <w:bCs/>
                <w:sz w:val="18"/>
                <w:szCs w:val="18"/>
              </w:rPr>
              <w:t>127</w:t>
            </w:r>
          </w:p>
        </w:tc>
        <w:tc>
          <w:tcPr>
            <w:tcW w:w="1291" w:type="dxa"/>
            <w:vAlign w:val="center"/>
          </w:tcPr>
          <w:p w:rsidR="00105068" w:rsidRPr="00105068" w:rsidRDefault="00105068" w:rsidP="00AD19EF">
            <w:pPr>
              <w:jc w:val="center"/>
              <w:rPr>
                <w:bCs/>
                <w:sz w:val="18"/>
                <w:szCs w:val="18"/>
              </w:rPr>
            </w:pPr>
            <w:r w:rsidRPr="00105068">
              <w:rPr>
                <w:bCs/>
                <w:sz w:val="18"/>
                <w:szCs w:val="18"/>
              </w:rPr>
              <w:t>0</w:t>
            </w:r>
          </w:p>
        </w:tc>
        <w:tc>
          <w:tcPr>
            <w:tcW w:w="1292" w:type="dxa"/>
            <w:vAlign w:val="center"/>
          </w:tcPr>
          <w:p w:rsidR="00105068" w:rsidRPr="00105068" w:rsidRDefault="00105068" w:rsidP="00AD19EF">
            <w:pPr>
              <w:jc w:val="center"/>
              <w:rPr>
                <w:bCs/>
                <w:sz w:val="18"/>
                <w:szCs w:val="18"/>
              </w:rPr>
            </w:pPr>
            <w:r w:rsidRPr="00105068">
              <w:rPr>
                <w:bCs/>
                <w:sz w:val="18"/>
                <w:szCs w:val="18"/>
              </w:rPr>
              <w:t>0</w:t>
            </w:r>
          </w:p>
        </w:tc>
      </w:tr>
      <w:tr w:rsidR="00105068" w:rsidRPr="00105068" w:rsidTr="00AD19EF">
        <w:trPr>
          <w:trHeight w:val="208"/>
        </w:trPr>
        <w:tc>
          <w:tcPr>
            <w:tcW w:w="2802" w:type="dxa"/>
            <w:shd w:val="clear" w:color="auto" w:fill="FFFF00"/>
            <w:vAlign w:val="center"/>
          </w:tcPr>
          <w:p w:rsidR="00105068" w:rsidRPr="00105068" w:rsidRDefault="00105068" w:rsidP="00AD19EF">
            <w:pPr>
              <w:rPr>
                <w:b/>
                <w:bCs/>
                <w:sz w:val="18"/>
                <w:szCs w:val="18"/>
              </w:rPr>
            </w:pPr>
            <w:r w:rsidRPr="00105068">
              <w:rPr>
                <w:b/>
                <w:bCs/>
                <w:sz w:val="18"/>
                <w:szCs w:val="18"/>
              </w:rPr>
              <w:t>Počet podnikatelských subjektů celkem v MAS</w:t>
            </w:r>
          </w:p>
        </w:tc>
        <w:tc>
          <w:tcPr>
            <w:tcW w:w="1913" w:type="dxa"/>
            <w:shd w:val="clear" w:color="auto" w:fill="FFFF00"/>
            <w:vAlign w:val="center"/>
          </w:tcPr>
          <w:p w:rsidR="00105068" w:rsidRPr="00105068" w:rsidRDefault="00105068" w:rsidP="00AD19EF">
            <w:pPr>
              <w:jc w:val="center"/>
              <w:rPr>
                <w:b/>
                <w:sz w:val="18"/>
                <w:szCs w:val="18"/>
              </w:rPr>
            </w:pPr>
            <w:r w:rsidRPr="00105068">
              <w:rPr>
                <w:b/>
                <w:sz w:val="18"/>
                <w:szCs w:val="18"/>
              </w:rPr>
              <w:t>5848</w:t>
            </w:r>
          </w:p>
        </w:tc>
        <w:tc>
          <w:tcPr>
            <w:tcW w:w="1914" w:type="dxa"/>
            <w:shd w:val="clear" w:color="auto" w:fill="FFFF00"/>
            <w:vAlign w:val="center"/>
          </w:tcPr>
          <w:p w:rsidR="00105068" w:rsidRPr="00105068" w:rsidRDefault="00105068" w:rsidP="00AD19EF">
            <w:pPr>
              <w:jc w:val="center"/>
              <w:rPr>
                <w:b/>
                <w:sz w:val="18"/>
                <w:szCs w:val="18"/>
              </w:rPr>
            </w:pPr>
            <w:r w:rsidRPr="00105068">
              <w:rPr>
                <w:b/>
                <w:sz w:val="18"/>
                <w:szCs w:val="18"/>
              </w:rPr>
              <w:t>5644</w:t>
            </w:r>
          </w:p>
        </w:tc>
        <w:tc>
          <w:tcPr>
            <w:tcW w:w="1291" w:type="dxa"/>
            <w:shd w:val="clear" w:color="auto" w:fill="FFFF00"/>
            <w:vAlign w:val="center"/>
          </w:tcPr>
          <w:p w:rsidR="00105068" w:rsidRPr="00105068" w:rsidRDefault="00105068" w:rsidP="00AD19EF">
            <w:pPr>
              <w:jc w:val="center"/>
              <w:rPr>
                <w:b/>
                <w:sz w:val="18"/>
                <w:szCs w:val="18"/>
              </w:rPr>
            </w:pPr>
            <w:r w:rsidRPr="00105068">
              <w:rPr>
                <w:b/>
                <w:sz w:val="18"/>
                <w:szCs w:val="18"/>
              </w:rPr>
              <w:t>-204</w:t>
            </w:r>
          </w:p>
        </w:tc>
        <w:tc>
          <w:tcPr>
            <w:tcW w:w="1292" w:type="dxa"/>
            <w:shd w:val="clear" w:color="auto" w:fill="FFFF00"/>
            <w:vAlign w:val="center"/>
          </w:tcPr>
          <w:p w:rsidR="00105068" w:rsidRPr="00105068" w:rsidRDefault="00105068" w:rsidP="00AD19EF">
            <w:pPr>
              <w:jc w:val="center"/>
              <w:rPr>
                <w:b/>
                <w:sz w:val="18"/>
                <w:szCs w:val="18"/>
              </w:rPr>
            </w:pPr>
            <w:r w:rsidRPr="00105068">
              <w:rPr>
                <w:b/>
                <w:sz w:val="18"/>
                <w:szCs w:val="18"/>
              </w:rPr>
              <w:t>-3,5</w:t>
            </w:r>
          </w:p>
        </w:tc>
      </w:tr>
    </w:tbl>
    <w:p w:rsidR="007844A6" w:rsidRPr="00105068" w:rsidRDefault="007844A6" w:rsidP="00105068">
      <w:r w:rsidRPr="00105068">
        <w:t>Zdroj: ČSÚ</w:t>
      </w:r>
    </w:p>
    <w:p w:rsidR="007B4A88" w:rsidRDefault="007B4A88" w:rsidP="00D665C4">
      <w:pPr>
        <w:autoSpaceDE w:val="0"/>
        <w:autoSpaceDN w:val="0"/>
        <w:adjustRightInd w:val="0"/>
        <w:spacing w:after="120" w:line="360" w:lineRule="auto"/>
        <w:jc w:val="both"/>
        <w:rPr>
          <w:rFonts w:eastAsia="Calibri" w:cs="Calibri"/>
        </w:rPr>
      </w:pPr>
      <w:r>
        <w:rPr>
          <w:rFonts w:eastAsia="Calibri" w:cs="Calibri"/>
        </w:rPr>
        <w:t xml:space="preserve">Na území MAS došlo během jediného roku (2012-2013) k úbytku 204 ekonomických subjektů. Největší snížení nastalo v oblasti </w:t>
      </w:r>
      <w:r w:rsidR="00A47379">
        <w:rPr>
          <w:rFonts w:eastAsia="Calibri" w:cs="Calibri"/>
        </w:rPr>
        <w:t>nemovitostí a u činností v administrativě. Také v oblasti v</w:t>
      </w:r>
      <w:r w:rsidR="00A47379" w:rsidRPr="00A47379">
        <w:rPr>
          <w:rFonts w:eastAsia="Calibri" w:cs="Calibri"/>
        </w:rPr>
        <w:t>elkoobchod</w:t>
      </w:r>
      <w:r w:rsidR="00A47379">
        <w:rPr>
          <w:rFonts w:eastAsia="Calibri" w:cs="Calibri"/>
        </w:rPr>
        <w:t>u</w:t>
      </w:r>
      <w:r w:rsidR="00A47379" w:rsidRPr="00A47379">
        <w:rPr>
          <w:rFonts w:eastAsia="Calibri" w:cs="Calibri"/>
        </w:rPr>
        <w:t xml:space="preserve"> a maloobchod</w:t>
      </w:r>
      <w:r w:rsidR="00A47379">
        <w:rPr>
          <w:rFonts w:eastAsia="Calibri" w:cs="Calibri"/>
        </w:rPr>
        <w:t>u,</w:t>
      </w:r>
      <w:r w:rsidR="00A47379" w:rsidRPr="00A47379">
        <w:rPr>
          <w:rFonts w:eastAsia="Calibri" w:cs="Calibri"/>
        </w:rPr>
        <w:t xml:space="preserve"> oprav</w:t>
      </w:r>
      <w:r w:rsidR="00A47379">
        <w:rPr>
          <w:rFonts w:eastAsia="Calibri" w:cs="Calibri"/>
        </w:rPr>
        <w:t xml:space="preserve"> a údržby</w:t>
      </w:r>
      <w:r w:rsidR="00A47379" w:rsidRPr="00A47379">
        <w:rPr>
          <w:rFonts w:eastAsia="Calibri" w:cs="Calibri"/>
        </w:rPr>
        <w:t xml:space="preserve"> motorových vozidel</w:t>
      </w:r>
      <w:r w:rsidR="00A47379">
        <w:rPr>
          <w:rFonts w:eastAsia="Calibri" w:cs="Calibri"/>
        </w:rPr>
        <w:t xml:space="preserve"> nebyl vývoj nijak příznivý. Naopak obrovský nárůst zaznamenala v</w:t>
      </w:r>
      <w:r w:rsidR="00A47379" w:rsidRPr="00A47379">
        <w:rPr>
          <w:rFonts w:eastAsia="Calibri" w:cs="Calibri"/>
        </w:rPr>
        <w:t>ýroba a rozvod elektřiny, plynu, tepla a klimatizovaného vzduchu</w:t>
      </w:r>
      <w:r w:rsidR="00A47379">
        <w:rPr>
          <w:rFonts w:eastAsia="Calibri" w:cs="Calibri"/>
        </w:rPr>
        <w:t xml:space="preserve"> a také peněžnictví a pojišťovnictví.</w:t>
      </w:r>
    </w:p>
    <w:p w:rsidR="00A47379" w:rsidRDefault="00A47379" w:rsidP="00D665C4">
      <w:pPr>
        <w:autoSpaceDE w:val="0"/>
        <w:autoSpaceDN w:val="0"/>
        <w:adjustRightInd w:val="0"/>
        <w:spacing w:after="120" w:line="360" w:lineRule="auto"/>
        <w:jc w:val="both"/>
        <w:rPr>
          <w:rFonts w:eastAsia="Calibri" w:cs="Calibri"/>
        </w:rPr>
      </w:pPr>
      <w:r>
        <w:rPr>
          <w:rFonts w:eastAsia="Calibri" w:cs="Calibri"/>
        </w:rPr>
        <w:t xml:space="preserve">Jelikož je území MAS tradičně především zemědělskou oblastí, zaznamenává následující tabulka přehled největších zemědělských podniků. </w:t>
      </w:r>
    </w:p>
    <w:p w:rsidR="002242AC" w:rsidRDefault="002242AC" w:rsidP="00F02960">
      <w:pPr>
        <w:autoSpaceDE w:val="0"/>
        <w:autoSpaceDN w:val="0"/>
        <w:adjustRightInd w:val="0"/>
        <w:spacing w:after="240" w:line="360" w:lineRule="auto"/>
        <w:jc w:val="both"/>
        <w:rPr>
          <w:rFonts w:eastAsia="Calibri" w:cs="Calibri"/>
        </w:rPr>
      </w:pPr>
    </w:p>
    <w:p w:rsidR="00C7210B" w:rsidRDefault="00C7210B" w:rsidP="00F02960">
      <w:pPr>
        <w:autoSpaceDE w:val="0"/>
        <w:autoSpaceDN w:val="0"/>
        <w:adjustRightInd w:val="0"/>
        <w:spacing w:after="0" w:line="240" w:lineRule="auto"/>
        <w:jc w:val="both"/>
        <w:rPr>
          <w:rFonts w:eastAsia="Calibri" w:cs="Calibri"/>
          <w:b/>
          <w:bCs/>
        </w:rPr>
        <w:sectPr w:rsidR="00C7210B" w:rsidSect="00576881">
          <w:type w:val="continuous"/>
          <w:pgSz w:w="11906" w:h="16838"/>
          <w:pgMar w:top="1418" w:right="1418" w:bottom="1418" w:left="1418" w:header="709" w:footer="709" w:gutter="0"/>
          <w:cols w:space="708"/>
          <w:docGrid w:linePitch="360"/>
        </w:sectPr>
      </w:pPr>
    </w:p>
    <w:p w:rsidR="00F02960" w:rsidRPr="00C7210B" w:rsidRDefault="00F02960" w:rsidP="00F02960">
      <w:pPr>
        <w:autoSpaceDE w:val="0"/>
        <w:autoSpaceDN w:val="0"/>
        <w:adjustRightInd w:val="0"/>
        <w:spacing w:after="0" w:line="240" w:lineRule="auto"/>
        <w:jc w:val="both"/>
        <w:rPr>
          <w:rFonts w:eastAsia="Calibri" w:cs="Calibri"/>
          <w:b/>
        </w:rPr>
      </w:pPr>
      <w:r w:rsidRPr="00C7210B">
        <w:rPr>
          <w:rFonts w:eastAsia="Calibri" w:cs="Calibri"/>
          <w:b/>
          <w:bCs/>
        </w:rPr>
        <w:t>Tabulka</w:t>
      </w:r>
      <w:r w:rsidR="00DE15E4">
        <w:rPr>
          <w:rFonts w:eastAsia="Calibri" w:cs="Calibri"/>
          <w:b/>
          <w:bCs/>
        </w:rPr>
        <w:t xml:space="preserve"> 19</w:t>
      </w:r>
      <w:r w:rsidRPr="00C7210B">
        <w:rPr>
          <w:rFonts w:eastAsia="Calibri" w:cs="Calibri"/>
          <w:b/>
          <w:bCs/>
        </w:rPr>
        <w:t>: Největší z</w:t>
      </w:r>
      <w:r w:rsidR="007B4A88">
        <w:rPr>
          <w:rFonts w:eastAsia="Calibri" w:cs="Calibri"/>
          <w:b/>
          <w:bCs/>
        </w:rPr>
        <w:t>emědělské podniky na území MAS, r.2011</w:t>
      </w:r>
    </w:p>
    <w:tbl>
      <w:tblPr>
        <w:tblStyle w:val="Stednmka3zvraznn2"/>
        <w:tblW w:w="0" w:type="auto"/>
        <w:tblLook w:val="04A0"/>
      </w:tblPr>
      <w:tblGrid>
        <w:gridCol w:w="2180"/>
        <w:gridCol w:w="2481"/>
        <w:gridCol w:w="809"/>
        <w:gridCol w:w="718"/>
        <w:gridCol w:w="559"/>
        <w:gridCol w:w="750"/>
        <w:gridCol w:w="1460"/>
        <w:gridCol w:w="1202"/>
        <w:gridCol w:w="2040"/>
        <w:gridCol w:w="2019"/>
      </w:tblGrid>
      <w:tr w:rsidR="00F02960" w:rsidRPr="00F02960" w:rsidTr="002744B9">
        <w:trPr>
          <w:cnfStyle w:val="100000000000"/>
          <w:trHeight w:val="900"/>
        </w:trPr>
        <w:tc>
          <w:tcPr>
            <w:cnfStyle w:val="001000000000"/>
            <w:tcW w:w="0" w:type="auto"/>
            <w:tcBorders>
              <w:top w:val="single" w:sz="4" w:space="0" w:color="auto"/>
              <w:left w:val="single" w:sz="4" w:space="0" w:color="auto"/>
              <w:bottom w:val="single" w:sz="4" w:space="0" w:color="auto"/>
              <w:right w:val="single" w:sz="4" w:space="0" w:color="auto"/>
            </w:tcBorders>
            <w:shd w:val="clear" w:color="auto" w:fill="00B0F0"/>
            <w:vAlign w:val="center"/>
            <w:hideMark/>
          </w:tcPr>
          <w:p w:rsidR="00F02960" w:rsidRPr="00070A07" w:rsidRDefault="00F02960" w:rsidP="00C9326B">
            <w:pPr>
              <w:jc w:val="center"/>
              <w:rPr>
                <w:color w:val="auto"/>
                <w:sz w:val="18"/>
                <w:szCs w:val="18"/>
              </w:rPr>
            </w:pPr>
            <w:r w:rsidRPr="00070A07">
              <w:rPr>
                <w:color w:val="auto"/>
                <w:sz w:val="18"/>
                <w:szCs w:val="18"/>
              </w:rPr>
              <w:t>zemědělský podnik</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hideMark/>
          </w:tcPr>
          <w:p w:rsidR="00F02960" w:rsidRPr="00070A07" w:rsidRDefault="00F02960" w:rsidP="00C9326B">
            <w:pPr>
              <w:jc w:val="center"/>
              <w:cnfStyle w:val="100000000000"/>
              <w:rPr>
                <w:color w:val="auto"/>
                <w:sz w:val="18"/>
                <w:szCs w:val="18"/>
              </w:rPr>
            </w:pPr>
            <w:r w:rsidRPr="00070A07">
              <w:rPr>
                <w:color w:val="auto"/>
                <w:sz w:val="18"/>
                <w:szCs w:val="18"/>
              </w:rPr>
              <w:t>sídlo</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hideMark/>
          </w:tcPr>
          <w:p w:rsidR="00F02960" w:rsidRPr="00070A07" w:rsidRDefault="00F02960" w:rsidP="00C9326B">
            <w:pPr>
              <w:jc w:val="center"/>
              <w:cnfStyle w:val="100000000000"/>
              <w:rPr>
                <w:color w:val="auto"/>
                <w:sz w:val="18"/>
                <w:szCs w:val="18"/>
              </w:rPr>
            </w:pPr>
            <w:r w:rsidRPr="00070A07">
              <w:rPr>
                <w:color w:val="auto"/>
                <w:sz w:val="18"/>
                <w:szCs w:val="18"/>
              </w:rPr>
              <w:t>vým. R</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hideMark/>
          </w:tcPr>
          <w:p w:rsidR="00F02960" w:rsidRPr="00070A07" w:rsidRDefault="00F02960" w:rsidP="00C9326B">
            <w:pPr>
              <w:jc w:val="center"/>
              <w:cnfStyle w:val="100000000000"/>
              <w:rPr>
                <w:color w:val="auto"/>
                <w:sz w:val="18"/>
                <w:szCs w:val="18"/>
              </w:rPr>
            </w:pPr>
            <w:r w:rsidRPr="00070A07">
              <w:rPr>
                <w:color w:val="auto"/>
                <w:sz w:val="18"/>
                <w:szCs w:val="18"/>
              </w:rPr>
              <w:t>vým. T</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hideMark/>
          </w:tcPr>
          <w:p w:rsidR="00F02960" w:rsidRPr="00070A07" w:rsidRDefault="00F02960" w:rsidP="00C9326B">
            <w:pPr>
              <w:jc w:val="center"/>
              <w:cnfStyle w:val="100000000000"/>
              <w:rPr>
                <w:color w:val="auto"/>
                <w:sz w:val="18"/>
                <w:szCs w:val="18"/>
              </w:rPr>
            </w:pPr>
            <w:r w:rsidRPr="00070A07">
              <w:rPr>
                <w:color w:val="auto"/>
                <w:sz w:val="18"/>
                <w:szCs w:val="18"/>
              </w:rPr>
              <w:t>sady</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hideMark/>
          </w:tcPr>
          <w:p w:rsidR="00F02960" w:rsidRPr="00070A07" w:rsidRDefault="00F02960" w:rsidP="00C9326B">
            <w:pPr>
              <w:jc w:val="center"/>
              <w:cnfStyle w:val="100000000000"/>
              <w:rPr>
                <w:color w:val="auto"/>
                <w:sz w:val="18"/>
                <w:szCs w:val="18"/>
              </w:rPr>
            </w:pPr>
            <w:r w:rsidRPr="00070A07">
              <w:rPr>
                <w:color w:val="auto"/>
                <w:sz w:val="18"/>
                <w:szCs w:val="18"/>
              </w:rPr>
              <w:t>celkem</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hideMark/>
          </w:tcPr>
          <w:p w:rsidR="00F02960" w:rsidRPr="00070A07" w:rsidRDefault="00C7210B" w:rsidP="00C9326B">
            <w:pPr>
              <w:jc w:val="center"/>
              <w:cnfStyle w:val="100000000000"/>
              <w:rPr>
                <w:color w:val="auto"/>
                <w:sz w:val="18"/>
                <w:szCs w:val="18"/>
              </w:rPr>
            </w:pPr>
            <w:r w:rsidRPr="00070A07">
              <w:rPr>
                <w:color w:val="auto"/>
                <w:sz w:val="18"/>
                <w:szCs w:val="18"/>
              </w:rPr>
              <w:t>počet zaměstnanců</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hideMark/>
          </w:tcPr>
          <w:p w:rsidR="00F02960" w:rsidRPr="00070A07" w:rsidRDefault="00C7210B" w:rsidP="00C9326B">
            <w:pPr>
              <w:jc w:val="center"/>
              <w:cnfStyle w:val="100000000000"/>
              <w:rPr>
                <w:color w:val="auto"/>
                <w:sz w:val="18"/>
                <w:szCs w:val="18"/>
              </w:rPr>
            </w:pPr>
            <w:r w:rsidRPr="00070A07">
              <w:rPr>
                <w:color w:val="auto"/>
                <w:sz w:val="18"/>
                <w:szCs w:val="18"/>
              </w:rPr>
              <w:t>živočišná výroba</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hideMark/>
          </w:tcPr>
          <w:p w:rsidR="00F02960" w:rsidRPr="00070A07" w:rsidRDefault="00C7210B" w:rsidP="00C9326B">
            <w:pPr>
              <w:jc w:val="center"/>
              <w:cnfStyle w:val="100000000000"/>
              <w:rPr>
                <w:color w:val="auto"/>
                <w:sz w:val="18"/>
                <w:szCs w:val="18"/>
              </w:rPr>
            </w:pPr>
            <w:r w:rsidRPr="00070A07">
              <w:rPr>
                <w:color w:val="auto"/>
                <w:sz w:val="18"/>
                <w:szCs w:val="18"/>
              </w:rPr>
              <w:t>zaměření živočišné výroby</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hideMark/>
          </w:tcPr>
          <w:p w:rsidR="00F02960" w:rsidRPr="00070A07" w:rsidRDefault="00F02960" w:rsidP="00C9326B">
            <w:pPr>
              <w:jc w:val="center"/>
              <w:cnfStyle w:val="100000000000"/>
              <w:rPr>
                <w:color w:val="auto"/>
                <w:sz w:val="18"/>
                <w:szCs w:val="18"/>
              </w:rPr>
            </w:pPr>
            <w:r w:rsidRPr="00070A07">
              <w:rPr>
                <w:color w:val="auto"/>
                <w:sz w:val="18"/>
                <w:szCs w:val="18"/>
              </w:rPr>
              <w:t>z</w:t>
            </w:r>
            <w:r w:rsidR="00C7210B" w:rsidRPr="00070A07">
              <w:rPr>
                <w:color w:val="auto"/>
                <w:sz w:val="18"/>
                <w:szCs w:val="18"/>
              </w:rPr>
              <w:t>aměření rostlinné výroby</w:t>
            </w:r>
          </w:p>
        </w:tc>
      </w:tr>
      <w:tr w:rsidR="002744B9" w:rsidRPr="00F02960" w:rsidTr="00070A07">
        <w:trPr>
          <w:cnfStyle w:val="000000100000"/>
          <w:trHeight w:val="370"/>
        </w:trPr>
        <w:tc>
          <w:tcPr>
            <w:cnfStyle w:val="001000000000"/>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F02960" w:rsidRPr="00070A07" w:rsidRDefault="00F02960" w:rsidP="00C9326B">
            <w:pPr>
              <w:rPr>
                <w:color w:val="auto"/>
                <w:sz w:val="18"/>
                <w:szCs w:val="18"/>
              </w:rPr>
            </w:pPr>
            <w:r w:rsidRPr="00070A07">
              <w:rPr>
                <w:color w:val="auto"/>
                <w:sz w:val="18"/>
                <w:szCs w:val="18"/>
              </w:rPr>
              <w:t>MAVE Jičín, 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F02960" w:rsidRPr="00070A07" w:rsidRDefault="00F02960" w:rsidP="00C9326B">
            <w:pPr>
              <w:cnfStyle w:val="000000100000"/>
              <w:rPr>
                <w:sz w:val="18"/>
                <w:szCs w:val="18"/>
              </w:rPr>
            </w:pPr>
            <w:r w:rsidRPr="00070A07">
              <w:rPr>
                <w:sz w:val="18"/>
                <w:szCs w:val="18"/>
              </w:rPr>
              <w:t>Soběraz</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100000"/>
              <w:rPr>
                <w:b/>
                <w:bCs/>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100000"/>
              <w:rPr>
                <w:b/>
                <w:bCs/>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100000"/>
              <w:rPr>
                <w:b/>
                <w:bCs/>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100000"/>
              <w:rPr>
                <w:b/>
                <w:bCs/>
                <w:sz w:val="18"/>
                <w:szCs w:val="18"/>
              </w:rPr>
            </w:pPr>
            <w:r w:rsidRPr="00070A07">
              <w:rPr>
                <w:b/>
                <w:bCs/>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100000"/>
              <w:rPr>
                <w:sz w:val="18"/>
                <w:szCs w:val="18"/>
              </w:rPr>
            </w:pPr>
            <w:r w:rsidRPr="00070A07">
              <w:rPr>
                <w:sz w:val="18"/>
                <w:szCs w:val="18"/>
              </w:rPr>
              <w:t>90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D87953" w:rsidRDefault="00F02960" w:rsidP="00C9326B">
            <w:pPr>
              <w:jc w:val="center"/>
              <w:cnfStyle w:val="000000100000"/>
              <w:rPr>
                <w:bCs/>
                <w:sz w:val="18"/>
                <w:szCs w:val="18"/>
              </w:rPr>
            </w:pPr>
            <w:r w:rsidRPr="00D87953">
              <w:rPr>
                <w:bCs/>
                <w:sz w:val="18"/>
                <w:szCs w:val="18"/>
              </w:rPr>
              <w:t>ano</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F02960" w:rsidRPr="00D87953" w:rsidRDefault="00F02960" w:rsidP="00C9326B">
            <w:pPr>
              <w:cnfStyle w:val="000000100000"/>
              <w:rPr>
                <w:sz w:val="18"/>
                <w:szCs w:val="18"/>
              </w:rPr>
            </w:pPr>
            <w:r w:rsidRPr="00D87953">
              <w:rPr>
                <w:sz w:val="18"/>
                <w:szCs w:val="18"/>
              </w:rPr>
              <w:t>prasata, drůbež - vejce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F02960" w:rsidRPr="00D87953" w:rsidRDefault="00F02960" w:rsidP="00C9326B">
            <w:pPr>
              <w:cnfStyle w:val="000000100000"/>
              <w:rPr>
                <w:bCs/>
                <w:sz w:val="18"/>
                <w:szCs w:val="18"/>
              </w:rPr>
            </w:pPr>
            <w:r w:rsidRPr="00D87953">
              <w:rPr>
                <w:bCs/>
                <w:sz w:val="18"/>
                <w:szCs w:val="18"/>
              </w:rPr>
              <w:t>bez půdy</w:t>
            </w:r>
          </w:p>
        </w:tc>
      </w:tr>
      <w:tr w:rsidR="002744B9" w:rsidRPr="00F02960" w:rsidTr="00070A07">
        <w:trPr>
          <w:trHeight w:val="462"/>
        </w:trPr>
        <w:tc>
          <w:tcPr>
            <w:cnfStyle w:val="001000000000"/>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F02960" w:rsidRPr="00070A07" w:rsidRDefault="00F02960" w:rsidP="00C9326B">
            <w:pPr>
              <w:rPr>
                <w:color w:val="auto"/>
                <w:sz w:val="18"/>
                <w:szCs w:val="18"/>
              </w:rPr>
            </w:pPr>
            <w:r w:rsidRPr="00070A07">
              <w:rPr>
                <w:color w:val="auto"/>
                <w:sz w:val="18"/>
                <w:szCs w:val="18"/>
              </w:rPr>
              <w:t>Lužanská zemědělská 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F02960" w:rsidRPr="00070A07" w:rsidRDefault="00F02960" w:rsidP="00C9326B">
            <w:pPr>
              <w:cnfStyle w:val="000000000000"/>
              <w:rPr>
                <w:sz w:val="18"/>
                <w:szCs w:val="18"/>
              </w:rPr>
            </w:pPr>
            <w:r w:rsidRPr="00070A07">
              <w:rPr>
                <w:sz w:val="18"/>
                <w:szCs w:val="18"/>
              </w:rPr>
              <w:t>Lužany</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000000"/>
              <w:rPr>
                <w:sz w:val="18"/>
                <w:szCs w:val="18"/>
              </w:rPr>
            </w:pPr>
            <w:r w:rsidRPr="00070A07">
              <w:rPr>
                <w:sz w:val="18"/>
                <w:szCs w:val="18"/>
              </w:rPr>
              <w:t>2267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000000"/>
              <w:rPr>
                <w:sz w:val="18"/>
                <w:szCs w:val="18"/>
              </w:rPr>
            </w:pPr>
            <w:r w:rsidRPr="00070A07">
              <w:rPr>
                <w:sz w:val="18"/>
                <w:szCs w:val="18"/>
              </w:rPr>
              <w:t>283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000000"/>
              <w:rPr>
                <w:sz w:val="18"/>
                <w:szCs w:val="18"/>
              </w:rPr>
            </w:pPr>
            <w:r w:rsidRPr="00070A07">
              <w:rPr>
                <w:sz w:val="18"/>
                <w:szCs w:val="18"/>
              </w:rPr>
              <w:t>166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000000"/>
              <w:rPr>
                <w:sz w:val="18"/>
                <w:szCs w:val="18"/>
              </w:rPr>
            </w:pPr>
            <w:r w:rsidRPr="00070A07">
              <w:rPr>
                <w:sz w:val="18"/>
                <w:szCs w:val="18"/>
              </w:rPr>
              <w:t>2716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000000"/>
              <w:rPr>
                <w:sz w:val="18"/>
                <w:szCs w:val="18"/>
              </w:rPr>
            </w:pPr>
            <w:r w:rsidRPr="00070A07">
              <w:rPr>
                <w:sz w:val="18"/>
                <w:szCs w:val="18"/>
              </w:rPr>
              <w:t>90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000000"/>
              <w:rPr>
                <w:sz w:val="18"/>
                <w:szCs w:val="18"/>
              </w:rPr>
            </w:pPr>
            <w:r w:rsidRPr="00070A07">
              <w:rPr>
                <w:sz w:val="18"/>
                <w:szCs w:val="18"/>
              </w:rPr>
              <w:t>ano</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F02960" w:rsidRPr="00070A07" w:rsidRDefault="00F02960" w:rsidP="00C9326B">
            <w:pPr>
              <w:cnfStyle w:val="000000000000"/>
              <w:rPr>
                <w:sz w:val="18"/>
                <w:szCs w:val="18"/>
              </w:rPr>
            </w:pPr>
            <w:r w:rsidRPr="00070A07">
              <w:rPr>
                <w:sz w:val="18"/>
                <w:szCs w:val="18"/>
              </w:rPr>
              <w:t>skot -mléko, prasata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F02960" w:rsidRPr="00070A07" w:rsidRDefault="00F02960" w:rsidP="00C9326B">
            <w:pPr>
              <w:cnfStyle w:val="000000000000"/>
              <w:rPr>
                <w:sz w:val="18"/>
                <w:szCs w:val="18"/>
              </w:rPr>
            </w:pPr>
            <w:r w:rsidRPr="00070A07">
              <w:rPr>
                <w:sz w:val="18"/>
                <w:szCs w:val="18"/>
              </w:rPr>
              <w:t>obiloviny, řepka, cukrovka</w:t>
            </w:r>
          </w:p>
        </w:tc>
      </w:tr>
      <w:tr w:rsidR="002744B9" w:rsidRPr="00F02960" w:rsidTr="00070A07">
        <w:trPr>
          <w:cnfStyle w:val="000000100000"/>
          <w:trHeight w:val="300"/>
        </w:trPr>
        <w:tc>
          <w:tcPr>
            <w:cnfStyle w:val="001000000000"/>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F02960" w:rsidRPr="00070A07" w:rsidRDefault="00F02960" w:rsidP="00C9326B">
            <w:pPr>
              <w:rPr>
                <w:color w:val="auto"/>
                <w:sz w:val="18"/>
                <w:szCs w:val="18"/>
              </w:rPr>
            </w:pPr>
            <w:r w:rsidRPr="00070A07">
              <w:rPr>
                <w:color w:val="auto"/>
                <w:sz w:val="18"/>
                <w:szCs w:val="18"/>
              </w:rPr>
              <w:t>AGROCHOV Stará Paka, 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F02960" w:rsidRPr="00070A07" w:rsidRDefault="00F02960" w:rsidP="00C9326B">
            <w:pPr>
              <w:cnfStyle w:val="000000100000"/>
              <w:rPr>
                <w:sz w:val="18"/>
                <w:szCs w:val="18"/>
              </w:rPr>
            </w:pPr>
            <w:r w:rsidRPr="00070A07">
              <w:rPr>
                <w:sz w:val="18"/>
                <w:szCs w:val="18"/>
              </w:rPr>
              <w:t>Stará Paka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100000"/>
              <w:rPr>
                <w:sz w:val="18"/>
                <w:szCs w:val="18"/>
              </w:rPr>
            </w:pPr>
            <w:r w:rsidRPr="00070A07">
              <w:rPr>
                <w:sz w:val="18"/>
                <w:szCs w:val="18"/>
              </w:rPr>
              <w:t>1425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100000"/>
              <w:rPr>
                <w:sz w:val="18"/>
                <w:szCs w:val="18"/>
              </w:rPr>
            </w:pPr>
            <w:r w:rsidRPr="00070A07">
              <w:rPr>
                <w:sz w:val="18"/>
                <w:szCs w:val="18"/>
              </w:rPr>
              <w:t>1252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100000"/>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100000"/>
              <w:rPr>
                <w:sz w:val="18"/>
                <w:szCs w:val="18"/>
              </w:rPr>
            </w:pPr>
            <w:r w:rsidRPr="00070A07">
              <w:rPr>
                <w:sz w:val="18"/>
                <w:szCs w:val="18"/>
              </w:rPr>
              <w:t>2677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100000"/>
              <w:rPr>
                <w:sz w:val="18"/>
                <w:szCs w:val="18"/>
              </w:rPr>
            </w:pPr>
            <w:r w:rsidRPr="00070A07">
              <w:rPr>
                <w:sz w:val="18"/>
                <w:szCs w:val="18"/>
              </w:rPr>
              <w:t>80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100000"/>
              <w:rPr>
                <w:sz w:val="18"/>
                <w:szCs w:val="18"/>
              </w:rPr>
            </w:pPr>
            <w:r w:rsidRPr="00070A07">
              <w:rPr>
                <w:sz w:val="18"/>
                <w:szCs w:val="18"/>
              </w:rPr>
              <w:t>ano</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F02960" w:rsidRPr="00070A07" w:rsidRDefault="00F02960" w:rsidP="00C9326B">
            <w:pPr>
              <w:cnfStyle w:val="000000100000"/>
              <w:rPr>
                <w:sz w:val="18"/>
                <w:szCs w:val="18"/>
              </w:rPr>
            </w:pPr>
            <w:r w:rsidRPr="00070A07">
              <w:rPr>
                <w:sz w:val="18"/>
                <w:szCs w:val="18"/>
              </w:rPr>
              <w:t>skot - mléko</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F02960" w:rsidRPr="00070A07" w:rsidRDefault="00F02960" w:rsidP="00C9326B">
            <w:pPr>
              <w:cnfStyle w:val="000000100000"/>
              <w:rPr>
                <w:sz w:val="18"/>
                <w:szCs w:val="18"/>
              </w:rPr>
            </w:pPr>
            <w:r w:rsidRPr="00070A07">
              <w:rPr>
                <w:sz w:val="18"/>
                <w:szCs w:val="18"/>
              </w:rPr>
              <w:t>obiloviny</w:t>
            </w:r>
          </w:p>
        </w:tc>
      </w:tr>
      <w:tr w:rsidR="002744B9" w:rsidRPr="00F02960" w:rsidTr="00070A07">
        <w:trPr>
          <w:trHeight w:val="391"/>
        </w:trPr>
        <w:tc>
          <w:tcPr>
            <w:cnfStyle w:val="001000000000"/>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F02960" w:rsidRPr="00070A07" w:rsidRDefault="00F02960" w:rsidP="00C9326B">
            <w:pPr>
              <w:rPr>
                <w:color w:val="auto"/>
                <w:sz w:val="18"/>
                <w:szCs w:val="18"/>
              </w:rPr>
            </w:pPr>
            <w:r w:rsidRPr="00070A07">
              <w:rPr>
                <w:color w:val="auto"/>
                <w:sz w:val="18"/>
                <w:szCs w:val="18"/>
              </w:rPr>
              <w:t>Zemědělská a.s. Mlázovoce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F02960" w:rsidRPr="00070A07" w:rsidRDefault="00F02960" w:rsidP="00C9326B">
            <w:pPr>
              <w:cnfStyle w:val="000000000000"/>
              <w:rPr>
                <w:sz w:val="18"/>
                <w:szCs w:val="18"/>
              </w:rPr>
            </w:pPr>
            <w:r w:rsidRPr="00070A07">
              <w:rPr>
                <w:sz w:val="18"/>
                <w:szCs w:val="18"/>
              </w:rPr>
              <w:t>Mlázovice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000000"/>
              <w:rPr>
                <w:sz w:val="18"/>
                <w:szCs w:val="18"/>
              </w:rPr>
            </w:pPr>
            <w:r w:rsidRPr="00070A07">
              <w:rPr>
                <w:sz w:val="18"/>
                <w:szCs w:val="18"/>
              </w:rPr>
              <w:t>1122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000000"/>
              <w:rPr>
                <w:sz w:val="18"/>
                <w:szCs w:val="18"/>
              </w:rPr>
            </w:pPr>
            <w:r w:rsidRPr="00070A07">
              <w:rPr>
                <w:sz w:val="18"/>
                <w:szCs w:val="18"/>
              </w:rPr>
              <w:t>313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000000"/>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000000"/>
              <w:rPr>
                <w:sz w:val="18"/>
                <w:szCs w:val="18"/>
              </w:rPr>
            </w:pPr>
            <w:r w:rsidRPr="00070A07">
              <w:rPr>
                <w:sz w:val="18"/>
                <w:szCs w:val="18"/>
              </w:rPr>
              <w:t>1435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000000"/>
              <w:rPr>
                <w:sz w:val="18"/>
                <w:szCs w:val="18"/>
              </w:rPr>
            </w:pPr>
            <w:r w:rsidRPr="00070A07">
              <w:rPr>
                <w:sz w:val="18"/>
                <w:szCs w:val="18"/>
              </w:rPr>
              <w:t>27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000000"/>
              <w:rPr>
                <w:sz w:val="18"/>
                <w:szCs w:val="18"/>
              </w:rPr>
            </w:pPr>
            <w:r w:rsidRPr="00070A07">
              <w:rPr>
                <w:sz w:val="18"/>
                <w:szCs w:val="18"/>
              </w:rPr>
              <w:t>ano</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F02960" w:rsidRPr="00070A07" w:rsidRDefault="00F02960" w:rsidP="00C9326B">
            <w:pPr>
              <w:cnfStyle w:val="000000000000"/>
              <w:rPr>
                <w:sz w:val="18"/>
                <w:szCs w:val="18"/>
              </w:rPr>
            </w:pPr>
            <w:r w:rsidRPr="00070A07">
              <w:rPr>
                <w:sz w:val="18"/>
                <w:szCs w:val="18"/>
              </w:rPr>
              <w:t>skot-mléko, maso</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F02960" w:rsidRPr="00070A07" w:rsidRDefault="00F02960" w:rsidP="00C9326B">
            <w:pPr>
              <w:cnfStyle w:val="000000000000"/>
              <w:rPr>
                <w:sz w:val="18"/>
                <w:szCs w:val="18"/>
              </w:rPr>
            </w:pPr>
            <w:r w:rsidRPr="00070A07">
              <w:rPr>
                <w:sz w:val="18"/>
                <w:szCs w:val="18"/>
              </w:rPr>
              <w:t>obiloviny, řepka, cukrovka</w:t>
            </w:r>
          </w:p>
        </w:tc>
      </w:tr>
      <w:tr w:rsidR="002744B9" w:rsidRPr="00F02960" w:rsidTr="00070A07">
        <w:trPr>
          <w:cnfStyle w:val="000000100000"/>
          <w:trHeight w:val="465"/>
        </w:trPr>
        <w:tc>
          <w:tcPr>
            <w:cnfStyle w:val="001000000000"/>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F02960" w:rsidRPr="00070A07" w:rsidRDefault="00F02960" w:rsidP="00C9326B">
            <w:pPr>
              <w:rPr>
                <w:color w:val="auto"/>
                <w:sz w:val="18"/>
                <w:szCs w:val="18"/>
              </w:rPr>
            </w:pPr>
            <w:r w:rsidRPr="00070A07">
              <w:rPr>
                <w:color w:val="auto"/>
                <w:sz w:val="18"/>
                <w:szCs w:val="18"/>
              </w:rPr>
              <w:t>ZEPO BĚLOHRAD, 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F02960" w:rsidRPr="00070A07" w:rsidRDefault="00F02960" w:rsidP="00C9326B">
            <w:pPr>
              <w:cnfStyle w:val="000000100000"/>
              <w:rPr>
                <w:sz w:val="18"/>
                <w:szCs w:val="18"/>
              </w:rPr>
            </w:pPr>
            <w:r w:rsidRPr="00070A07">
              <w:rPr>
                <w:sz w:val="18"/>
                <w:szCs w:val="18"/>
              </w:rPr>
              <w:t>Lázně Bělohrad</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100000"/>
              <w:rPr>
                <w:sz w:val="18"/>
                <w:szCs w:val="18"/>
              </w:rPr>
            </w:pPr>
            <w:r w:rsidRPr="00070A07">
              <w:rPr>
                <w:sz w:val="18"/>
                <w:szCs w:val="18"/>
              </w:rPr>
              <w:t>1028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100000"/>
              <w:rPr>
                <w:sz w:val="18"/>
                <w:szCs w:val="18"/>
              </w:rPr>
            </w:pPr>
            <w:r w:rsidRPr="00070A07">
              <w:rPr>
                <w:sz w:val="18"/>
                <w:szCs w:val="18"/>
              </w:rPr>
              <w:t>284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100000"/>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100000"/>
              <w:rPr>
                <w:sz w:val="18"/>
                <w:szCs w:val="18"/>
              </w:rPr>
            </w:pPr>
            <w:r w:rsidRPr="00070A07">
              <w:rPr>
                <w:sz w:val="18"/>
                <w:szCs w:val="18"/>
              </w:rPr>
              <w:t>1312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100000"/>
              <w:rPr>
                <w:sz w:val="18"/>
                <w:szCs w:val="18"/>
              </w:rPr>
            </w:pPr>
            <w:r w:rsidRPr="00070A07">
              <w:rPr>
                <w:sz w:val="18"/>
                <w:szCs w:val="18"/>
              </w:rPr>
              <w:t>42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100000"/>
              <w:rPr>
                <w:sz w:val="18"/>
                <w:szCs w:val="18"/>
              </w:rPr>
            </w:pPr>
            <w:r w:rsidRPr="00070A07">
              <w:rPr>
                <w:sz w:val="18"/>
                <w:szCs w:val="18"/>
              </w:rPr>
              <w:t>ano</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F02960" w:rsidRPr="00070A07" w:rsidRDefault="00F02960" w:rsidP="00C9326B">
            <w:pPr>
              <w:cnfStyle w:val="000000100000"/>
              <w:rPr>
                <w:sz w:val="18"/>
                <w:szCs w:val="18"/>
              </w:rPr>
            </w:pPr>
            <w:r w:rsidRPr="00070A07">
              <w:rPr>
                <w:sz w:val="18"/>
                <w:szCs w:val="18"/>
              </w:rPr>
              <w:t>skot -mléko</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F02960" w:rsidRPr="00070A07" w:rsidRDefault="00F02960" w:rsidP="00C9326B">
            <w:pPr>
              <w:cnfStyle w:val="000000100000"/>
              <w:rPr>
                <w:sz w:val="18"/>
                <w:szCs w:val="18"/>
              </w:rPr>
            </w:pPr>
            <w:r w:rsidRPr="00070A07">
              <w:rPr>
                <w:sz w:val="18"/>
                <w:szCs w:val="18"/>
              </w:rPr>
              <w:t>obiloviny, řepka</w:t>
            </w:r>
          </w:p>
        </w:tc>
      </w:tr>
      <w:tr w:rsidR="002744B9" w:rsidRPr="00F02960" w:rsidTr="00070A07">
        <w:trPr>
          <w:trHeight w:val="500"/>
        </w:trPr>
        <w:tc>
          <w:tcPr>
            <w:cnfStyle w:val="001000000000"/>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F02960" w:rsidRPr="00070A07" w:rsidRDefault="00F02960" w:rsidP="00C9326B">
            <w:pPr>
              <w:rPr>
                <w:color w:val="auto"/>
                <w:sz w:val="18"/>
                <w:szCs w:val="18"/>
              </w:rPr>
            </w:pPr>
            <w:r w:rsidRPr="00070A07">
              <w:rPr>
                <w:color w:val="auto"/>
                <w:sz w:val="18"/>
                <w:szCs w:val="18"/>
              </w:rPr>
              <w:t>I. Podzvičinská</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F02960" w:rsidRPr="00070A07" w:rsidRDefault="00F02960" w:rsidP="00C9326B">
            <w:pPr>
              <w:cnfStyle w:val="000000000000"/>
              <w:rPr>
                <w:sz w:val="18"/>
                <w:szCs w:val="18"/>
              </w:rPr>
            </w:pPr>
            <w:r w:rsidRPr="00070A07">
              <w:rPr>
                <w:sz w:val="18"/>
                <w:szCs w:val="18"/>
              </w:rPr>
              <w:t>Pecka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000000"/>
              <w:rPr>
                <w:sz w:val="18"/>
                <w:szCs w:val="18"/>
              </w:rPr>
            </w:pPr>
            <w:r w:rsidRPr="00070A07">
              <w:rPr>
                <w:sz w:val="18"/>
                <w:szCs w:val="18"/>
              </w:rPr>
              <w:t>633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000000"/>
              <w:rPr>
                <w:sz w:val="18"/>
                <w:szCs w:val="18"/>
              </w:rPr>
            </w:pPr>
            <w:r w:rsidRPr="00070A07">
              <w:rPr>
                <w:sz w:val="18"/>
                <w:szCs w:val="18"/>
              </w:rPr>
              <w:t>497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000000"/>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000000"/>
              <w:rPr>
                <w:sz w:val="18"/>
                <w:szCs w:val="18"/>
              </w:rPr>
            </w:pPr>
            <w:r w:rsidRPr="00070A07">
              <w:rPr>
                <w:sz w:val="18"/>
                <w:szCs w:val="18"/>
              </w:rPr>
              <w:t>1130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000000"/>
              <w:rPr>
                <w:sz w:val="18"/>
                <w:szCs w:val="18"/>
              </w:rPr>
            </w:pPr>
            <w:r w:rsidRPr="00070A07">
              <w:rPr>
                <w:sz w:val="18"/>
                <w:szCs w:val="18"/>
              </w:rPr>
              <w:t>11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000000"/>
              <w:rPr>
                <w:sz w:val="18"/>
                <w:szCs w:val="18"/>
              </w:rPr>
            </w:pPr>
            <w:r w:rsidRPr="00070A07">
              <w:rPr>
                <w:sz w:val="18"/>
                <w:szCs w:val="18"/>
              </w:rPr>
              <w:t>ano</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F02960" w:rsidRPr="00070A07" w:rsidRDefault="00F02960" w:rsidP="00C9326B">
            <w:pPr>
              <w:cnfStyle w:val="000000000000"/>
              <w:rPr>
                <w:sz w:val="18"/>
                <w:szCs w:val="18"/>
              </w:rPr>
            </w:pPr>
            <w:r w:rsidRPr="00070A07">
              <w:rPr>
                <w:sz w:val="18"/>
                <w:szCs w:val="18"/>
              </w:rPr>
              <w:t>skot bez tržní produkce mléka - maso</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F02960" w:rsidRPr="00070A07" w:rsidRDefault="00F02960" w:rsidP="00C9326B">
            <w:pPr>
              <w:cnfStyle w:val="000000000000"/>
              <w:rPr>
                <w:sz w:val="18"/>
                <w:szCs w:val="18"/>
              </w:rPr>
            </w:pPr>
            <w:r w:rsidRPr="00070A07">
              <w:rPr>
                <w:sz w:val="18"/>
                <w:szCs w:val="18"/>
              </w:rPr>
              <w:t>obiloviny, řepka, trávy na semeno</w:t>
            </w:r>
          </w:p>
        </w:tc>
      </w:tr>
      <w:tr w:rsidR="002744B9" w:rsidRPr="00F02960" w:rsidTr="00070A07">
        <w:trPr>
          <w:cnfStyle w:val="000000100000"/>
          <w:trHeight w:val="325"/>
        </w:trPr>
        <w:tc>
          <w:tcPr>
            <w:cnfStyle w:val="001000000000"/>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F02960" w:rsidRPr="00070A07" w:rsidRDefault="00F02960" w:rsidP="00C9326B">
            <w:pPr>
              <w:rPr>
                <w:color w:val="auto"/>
                <w:sz w:val="18"/>
                <w:szCs w:val="18"/>
              </w:rPr>
            </w:pPr>
            <w:r w:rsidRPr="00070A07">
              <w:rPr>
                <w:color w:val="auto"/>
                <w:sz w:val="18"/>
                <w:szCs w:val="18"/>
              </w:rPr>
              <w:t>Zem. spol. Český ráj, 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F02960" w:rsidRPr="00070A07" w:rsidRDefault="00F02960" w:rsidP="00C9326B">
            <w:pPr>
              <w:cnfStyle w:val="000000100000"/>
              <w:rPr>
                <w:sz w:val="18"/>
                <w:szCs w:val="18"/>
              </w:rPr>
            </w:pPr>
            <w:r w:rsidRPr="00070A07">
              <w:rPr>
                <w:sz w:val="18"/>
                <w:szCs w:val="18"/>
              </w:rPr>
              <w:t>Podůlší</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100000"/>
              <w:rPr>
                <w:sz w:val="18"/>
                <w:szCs w:val="18"/>
              </w:rPr>
            </w:pPr>
            <w:r w:rsidRPr="00070A07">
              <w:rPr>
                <w:sz w:val="18"/>
                <w:szCs w:val="18"/>
              </w:rPr>
              <w:t>1040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100000"/>
              <w:rPr>
                <w:sz w:val="18"/>
                <w:szCs w:val="18"/>
              </w:rPr>
            </w:pPr>
            <w:r w:rsidRPr="00070A07">
              <w:rPr>
                <w:sz w:val="18"/>
                <w:szCs w:val="18"/>
              </w:rPr>
              <w:t>23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100000"/>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100000"/>
              <w:rPr>
                <w:sz w:val="18"/>
                <w:szCs w:val="18"/>
              </w:rPr>
            </w:pPr>
            <w:r w:rsidRPr="00070A07">
              <w:rPr>
                <w:sz w:val="18"/>
                <w:szCs w:val="18"/>
              </w:rPr>
              <w:t>1063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100000"/>
              <w:rPr>
                <w:sz w:val="18"/>
                <w:szCs w:val="18"/>
              </w:rPr>
            </w:pPr>
            <w:r w:rsidRPr="00070A07">
              <w:rPr>
                <w:sz w:val="18"/>
                <w:szCs w:val="18"/>
              </w:rPr>
              <w:t>15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100000"/>
              <w:rPr>
                <w:sz w:val="18"/>
                <w:szCs w:val="18"/>
              </w:rPr>
            </w:pPr>
            <w:r w:rsidRPr="00070A07">
              <w:rPr>
                <w:sz w:val="18"/>
                <w:szCs w:val="18"/>
              </w:rPr>
              <w:t>ano</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F02960" w:rsidRPr="00070A07" w:rsidRDefault="00F02960" w:rsidP="00C9326B">
            <w:pPr>
              <w:cnfStyle w:val="000000100000"/>
              <w:rPr>
                <w:sz w:val="18"/>
                <w:szCs w:val="18"/>
              </w:rPr>
            </w:pPr>
            <w:r w:rsidRPr="00070A07">
              <w:rPr>
                <w:sz w:val="18"/>
                <w:szCs w:val="18"/>
              </w:rPr>
              <w:t>skot -maso, prasata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F02960" w:rsidRPr="00070A07" w:rsidRDefault="00F02960" w:rsidP="00C9326B">
            <w:pPr>
              <w:cnfStyle w:val="000000100000"/>
              <w:rPr>
                <w:sz w:val="18"/>
                <w:szCs w:val="18"/>
              </w:rPr>
            </w:pPr>
            <w:r w:rsidRPr="00070A07">
              <w:rPr>
                <w:sz w:val="18"/>
                <w:szCs w:val="18"/>
              </w:rPr>
              <w:t>obiloviny</w:t>
            </w:r>
          </w:p>
        </w:tc>
      </w:tr>
      <w:tr w:rsidR="002744B9" w:rsidRPr="00F02960" w:rsidTr="00070A07">
        <w:trPr>
          <w:trHeight w:val="409"/>
        </w:trPr>
        <w:tc>
          <w:tcPr>
            <w:cnfStyle w:val="001000000000"/>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F02960" w:rsidRPr="00070A07" w:rsidRDefault="00F02960" w:rsidP="00C9326B">
            <w:pPr>
              <w:rPr>
                <w:color w:val="auto"/>
                <w:sz w:val="18"/>
                <w:szCs w:val="18"/>
              </w:rPr>
            </w:pPr>
            <w:r w:rsidRPr="00070A07">
              <w:rPr>
                <w:color w:val="auto"/>
                <w:sz w:val="18"/>
                <w:szCs w:val="18"/>
              </w:rPr>
              <w:t>Zem. spol. Radim, 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F02960" w:rsidRPr="00070A07" w:rsidRDefault="00F02960" w:rsidP="00C9326B">
            <w:pPr>
              <w:cnfStyle w:val="000000000000"/>
              <w:rPr>
                <w:sz w:val="18"/>
                <w:szCs w:val="18"/>
              </w:rPr>
            </w:pPr>
            <w:r w:rsidRPr="00070A07">
              <w:rPr>
                <w:sz w:val="18"/>
                <w:szCs w:val="18"/>
              </w:rPr>
              <w:t>Soběraz</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000000"/>
              <w:rPr>
                <w:sz w:val="18"/>
                <w:szCs w:val="18"/>
              </w:rPr>
            </w:pPr>
            <w:r w:rsidRPr="00070A07">
              <w:rPr>
                <w:sz w:val="18"/>
                <w:szCs w:val="18"/>
              </w:rPr>
              <w:t>856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000000"/>
              <w:rPr>
                <w:sz w:val="18"/>
                <w:szCs w:val="18"/>
              </w:rPr>
            </w:pPr>
            <w:r w:rsidRPr="00070A07">
              <w:rPr>
                <w:sz w:val="18"/>
                <w:szCs w:val="18"/>
              </w:rPr>
              <w:t>140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000000"/>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000000"/>
              <w:rPr>
                <w:sz w:val="18"/>
                <w:szCs w:val="18"/>
              </w:rPr>
            </w:pPr>
            <w:r w:rsidRPr="00070A07">
              <w:rPr>
                <w:sz w:val="18"/>
                <w:szCs w:val="18"/>
              </w:rPr>
              <w:t>996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000000"/>
              <w:rPr>
                <w:sz w:val="18"/>
                <w:szCs w:val="18"/>
              </w:rPr>
            </w:pPr>
            <w:r w:rsidRPr="00070A07">
              <w:rPr>
                <w:sz w:val="18"/>
                <w:szCs w:val="18"/>
              </w:rPr>
              <w:t>25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000000"/>
              <w:rPr>
                <w:sz w:val="18"/>
                <w:szCs w:val="18"/>
              </w:rPr>
            </w:pPr>
            <w:r w:rsidRPr="00070A07">
              <w:rPr>
                <w:sz w:val="18"/>
                <w:szCs w:val="18"/>
              </w:rPr>
              <w:t>ano</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F02960" w:rsidRPr="00070A07" w:rsidRDefault="00F02960" w:rsidP="00C9326B">
            <w:pPr>
              <w:cnfStyle w:val="000000000000"/>
              <w:rPr>
                <w:sz w:val="18"/>
                <w:szCs w:val="18"/>
              </w:rPr>
            </w:pPr>
            <w:r w:rsidRPr="00070A07">
              <w:rPr>
                <w:sz w:val="18"/>
                <w:szCs w:val="18"/>
              </w:rPr>
              <w:t>skot - mléko, maso</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F02960" w:rsidRPr="00070A07" w:rsidRDefault="00F02960" w:rsidP="00C9326B">
            <w:pPr>
              <w:cnfStyle w:val="000000000000"/>
              <w:rPr>
                <w:sz w:val="18"/>
                <w:szCs w:val="18"/>
              </w:rPr>
            </w:pPr>
            <w:r w:rsidRPr="00070A07">
              <w:rPr>
                <w:sz w:val="18"/>
                <w:szCs w:val="18"/>
              </w:rPr>
              <w:t>obiloviny, řepka, cukrovka</w:t>
            </w:r>
          </w:p>
        </w:tc>
      </w:tr>
      <w:tr w:rsidR="002744B9" w:rsidRPr="00F02960" w:rsidTr="00070A07">
        <w:trPr>
          <w:cnfStyle w:val="000000100000"/>
          <w:trHeight w:val="507"/>
        </w:trPr>
        <w:tc>
          <w:tcPr>
            <w:cnfStyle w:val="001000000000"/>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F02960" w:rsidRPr="00070A07" w:rsidRDefault="00F02960" w:rsidP="00C9326B">
            <w:pPr>
              <w:rPr>
                <w:color w:val="auto"/>
                <w:sz w:val="18"/>
                <w:szCs w:val="18"/>
              </w:rPr>
            </w:pPr>
            <w:r w:rsidRPr="00070A07">
              <w:rPr>
                <w:color w:val="auto"/>
                <w:sz w:val="18"/>
                <w:szCs w:val="18"/>
              </w:rPr>
              <w:t>ZEOS LOMNICE 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F02960" w:rsidRPr="00070A07" w:rsidRDefault="00F02960" w:rsidP="00C9326B">
            <w:pPr>
              <w:cnfStyle w:val="000000100000"/>
              <w:rPr>
                <w:sz w:val="18"/>
                <w:szCs w:val="18"/>
              </w:rPr>
            </w:pPr>
            <w:r w:rsidRPr="00070A07">
              <w:rPr>
                <w:sz w:val="18"/>
                <w:szCs w:val="18"/>
              </w:rPr>
              <w:t xml:space="preserve">Lomnice nad Popelkou, </w:t>
            </w:r>
            <w:r w:rsidR="00070A07">
              <w:rPr>
                <w:sz w:val="18"/>
                <w:szCs w:val="18"/>
              </w:rPr>
              <w:t>K U</w:t>
            </w:r>
            <w:r w:rsidRPr="00070A07">
              <w:rPr>
                <w:sz w:val="18"/>
                <w:szCs w:val="18"/>
              </w:rPr>
              <w:t>rnovému háji 1276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100000"/>
              <w:rPr>
                <w:sz w:val="18"/>
                <w:szCs w:val="18"/>
              </w:rPr>
            </w:pPr>
            <w:r w:rsidRPr="00070A07">
              <w:rPr>
                <w:sz w:val="18"/>
                <w:szCs w:val="18"/>
              </w:rPr>
              <w:t>1733,01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100000"/>
              <w:rPr>
                <w:sz w:val="18"/>
                <w:szCs w:val="18"/>
              </w:rPr>
            </w:pPr>
            <w:r w:rsidRPr="00070A07">
              <w:rPr>
                <w:sz w:val="18"/>
                <w:szCs w:val="18"/>
              </w:rPr>
              <w:t>928,98</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100000"/>
              <w:rPr>
                <w:sz w:val="18"/>
                <w:szCs w:val="18"/>
              </w:rPr>
            </w:pPr>
            <w:r w:rsidRPr="00070A07">
              <w:rPr>
                <w:sz w:val="18"/>
                <w:szCs w:val="18"/>
              </w:rPr>
              <w:t>2661,99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100000"/>
              <w:rPr>
                <w:sz w:val="18"/>
                <w:szCs w:val="18"/>
              </w:rPr>
            </w:pPr>
            <w:r w:rsidRPr="00070A07">
              <w:rPr>
                <w:sz w:val="18"/>
                <w:szCs w:val="18"/>
              </w:rPr>
              <w:t>140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100000"/>
              <w:rPr>
                <w:sz w:val="18"/>
                <w:szCs w:val="18"/>
              </w:rPr>
            </w:pPr>
            <w:r w:rsidRPr="00070A07">
              <w:rPr>
                <w:sz w:val="18"/>
                <w:szCs w:val="18"/>
              </w:rPr>
              <w:t>ano</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F02960" w:rsidRPr="00070A07" w:rsidRDefault="00F02960" w:rsidP="00C9326B">
            <w:pPr>
              <w:cnfStyle w:val="000000100000"/>
              <w:rPr>
                <w:sz w:val="18"/>
                <w:szCs w:val="18"/>
              </w:rPr>
            </w:pPr>
            <w:r w:rsidRPr="00070A07">
              <w:rPr>
                <w:sz w:val="18"/>
                <w:szCs w:val="18"/>
              </w:rPr>
              <w:t>skot-mléko</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F02960" w:rsidRPr="00070A07" w:rsidRDefault="00F02960" w:rsidP="00C9326B">
            <w:pPr>
              <w:cnfStyle w:val="000000100000"/>
              <w:rPr>
                <w:sz w:val="18"/>
                <w:szCs w:val="18"/>
              </w:rPr>
            </w:pPr>
            <w:r w:rsidRPr="00070A07">
              <w:rPr>
                <w:sz w:val="18"/>
                <w:szCs w:val="18"/>
              </w:rPr>
              <w:t>řepka, mák, obiloviny, krmiva pro ŽV</w:t>
            </w:r>
          </w:p>
        </w:tc>
      </w:tr>
      <w:tr w:rsidR="002744B9" w:rsidRPr="00F02960" w:rsidTr="00070A07">
        <w:trPr>
          <w:trHeight w:val="349"/>
        </w:trPr>
        <w:tc>
          <w:tcPr>
            <w:cnfStyle w:val="001000000000"/>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F02960" w:rsidRPr="00070A07" w:rsidRDefault="00F02960" w:rsidP="00C9326B">
            <w:pPr>
              <w:rPr>
                <w:color w:val="auto"/>
                <w:sz w:val="18"/>
                <w:szCs w:val="18"/>
              </w:rPr>
            </w:pPr>
            <w:r w:rsidRPr="00070A07">
              <w:rPr>
                <w:color w:val="auto"/>
                <w:sz w:val="18"/>
                <w:szCs w:val="18"/>
              </w:rPr>
              <w:t>Agrocentrum Jizeran 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F02960" w:rsidRPr="00070A07" w:rsidRDefault="00F02960" w:rsidP="00C9326B">
            <w:pPr>
              <w:cnfStyle w:val="000000000000"/>
              <w:rPr>
                <w:sz w:val="18"/>
                <w:szCs w:val="18"/>
              </w:rPr>
            </w:pPr>
            <w:r w:rsidRPr="00070A07">
              <w:rPr>
                <w:sz w:val="18"/>
                <w:szCs w:val="18"/>
              </w:rPr>
              <w:t>Semily</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000000"/>
              <w:rPr>
                <w:sz w:val="18"/>
                <w:szCs w:val="18"/>
              </w:rPr>
            </w:pPr>
            <w:r w:rsidRPr="00070A07">
              <w:rPr>
                <w:sz w:val="18"/>
                <w:szCs w:val="18"/>
              </w:rPr>
              <w:t>551,24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000000"/>
              <w:rPr>
                <w:sz w:val="18"/>
                <w:szCs w:val="18"/>
              </w:rPr>
            </w:pPr>
            <w:r w:rsidRPr="00070A07">
              <w:rPr>
                <w:sz w:val="18"/>
                <w:szCs w:val="18"/>
              </w:rPr>
              <w:t>940,59</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000000"/>
              <w:rPr>
                <w:sz w:val="18"/>
                <w:szCs w:val="18"/>
              </w:rPr>
            </w:pPr>
            <w:r w:rsidRPr="00070A07">
              <w:rPr>
                <w:sz w:val="18"/>
                <w:szCs w:val="18"/>
              </w:rPr>
              <w:t>1491,83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000000"/>
              <w:rPr>
                <w:sz w:val="18"/>
                <w:szCs w:val="18"/>
              </w:rPr>
            </w:pPr>
            <w:r w:rsidRPr="00070A07">
              <w:rPr>
                <w:sz w:val="18"/>
                <w:szCs w:val="18"/>
              </w:rPr>
              <w:t>60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000000"/>
              <w:rPr>
                <w:sz w:val="18"/>
                <w:szCs w:val="18"/>
              </w:rPr>
            </w:pPr>
            <w:r w:rsidRPr="00070A07">
              <w:rPr>
                <w:sz w:val="18"/>
                <w:szCs w:val="18"/>
              </w:rPr>
              <w:t>ano</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F02960" w:rsidRPr="00070A07" w:rsidRDefault="00F02960" w:rsidP="00C9326B">
            <w:pPr>
              <w:cnfStyle w:val="000000000000"/>
              <w:rPr>
                <w:sz w:val="18"/>
                <w:szCs w:val="18"/>
              </w:rPr>
            </w:pPr>
            <w:r w:rsidRPr="00070A07">
              <w:rPr>
                <w:sz w:val="18"/>
                <w:szCs w:val="18"/>
              </w:rPr>
              <w:t>skot-mléko</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F02960" w:rsidRPr="00070A07" w:rsidRDefault="00F02960" w:rsidP="00C9326B">
            <w:pPr>
              <w:cnfStyle w:val="000000000000"/>
              <w:rPr>
                <w:sz w:val="18"/>
                <w:szCs w:val="18"/>
              </w:rPr>
            </w:pPr>
            <w:r w:rsidRPr="00070A07">
              <w:rPr>
                <w:sz w:val="18"/>
                <w:szCs w:val="18"/>
              </w:rPr>
              <w:t>pšenice, kukuřice, krmiva</w:t>
            </w:r>
          </w:p>
        </w:tc>
      </w:tr>
      <w:tr w:rsidR="002744B9" w:rsidRPr="00F02960" w:rsidTr="00070A07">
        <w:trPr>
          <w:cnfStyle w:val="000000100000"/>
          <w:trHeight w:val="385"/>
        </w:trPr>
        <w:tc>
          <w:tcPr>
            <w:cnfStyle w:val="001000000000"/>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F02960" w:rsidRPr="00070A07" w:rsidRDefault="00F02960" w:rsidP="00C9326B">
            <w:pPr>
              <w:rPr>
                <w:color w:val="auto"/>
                <w:sz w:val="18"/>
                <w:szCs w:val="18"/>
              </w:rPr>
            </w:pPr>
            <w:r w:rsidRPr="00070A07">
              <w:rPr>
                <w:color w:val="auto"/>
                <w:sz w:val="18"/>
                <w:szCs w:val="18"/>
              </w:rPr>
              <w:t>Zemědělské družstvo Horal</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F02960" w:rsidRPr="00070A07" w:rsidRDefault="00F02960" w:rsidP="00C9326B">
            <w:pPr>
              <w:cnfStyle w:val="000000100000"/>
              <w:rPr>
                <w:sz w:val="18"/>
                <w:szCs w:val="18"/>
              </w:rPr>
            </w:pPr>
            <w:r w:rsidRPr="00070A07">
              <w:rPr>
                <w:sz w:val="18"/>
                <w:szCs w:val="18"/>
              </w:rPr>
              <w:t>Vysoké nad Jizerou</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100000"/>
              <w:rPr>
                <w:sz w:val="18"/>
                <w:szCs w:val="18"/>
              </w:rPr>
            </w:pPr>
            <w:r w:rsidRPr="00070A07">
              <w:rPr>
                <w:sz w:val="18"/>
                <w:szCs w:val="18"/>
              </w:rPr>
              <w:t>380,88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100000"/>
              <w:rPr>
                <w:sz w:val="18"/>
                <w:szCs w:val="18"/>
              </w:rPr>
            </w:pPr>
            <w:r w:rsidRPr="00070A07">
              <w:rPr>
                <w:sz w:val="18"/>
                <w:szCs w:val="18"/>
              </w:rPr>
              <w:t>655,39</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100000"/>
              <w:rPr>
                <w:sz w:val="18"/>
                <w:szCs w:val="18"/>
              </w:rPr>
            </w:pPr>
            <w:r w:rsidRPr="00070A07">
              <w:rPr>
                <w:sz w:val="18"/>
                <w:szCs w:val="18"/>
              </w:rPr>
              <w:t>1036,27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100000"/>
              <w:rPr>
                <w:sz w:val="18"/>
                <w:szCs w:val="18"/>
              </w:rPr>
            </w:pPr>
            <w:r w:rsidRPr="00070A07">
              <w:rPr>
                <w:sz w:val="18"/>
                <w:szCs w:val="18"/>
              </w:rPr>
              <w:t>65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100000"/>
              <w:rPr>
                <w:sz w:val="18"/>
                <w:szCs w:val="18"/>
              </w:rPr>
            </w:pPr>
            <w:r w:rsidRPr="00070A07">
              <w:rPr>
                <w:sz w:val="18"/>
                <w:szCs w:val="18"/>
              </w:rPr>
              <w:t>ano</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F02960" w:rsidRPr="00070A07" w:rsidRDefault="00F02960" w:rsidP="00C9326B">
            <w:pPr>
              <w:cnfStyle w:val="000000100000"/>
              <w:rPr>
                <w:sz w:val="18"/>
                <w:szCs w:val="18"/>
              </w:rPr>
            </w:pPr>
            <w:r w:rsidRPr="00070A07">
              <w:rPr>
                <w:sz w:val="18"/>
                <w:szCs w:val="18"/>
              </w:rPr>
              <w:t>skot-mléko</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F02960" w:rsidRPr="00070A07" w:rsidRDefault="00F02960" w:rsidP="00C9326B">
            <w:pPr>
              <w:cnfStyle w:val="000000100000"/>
              <w:rPr>
                <w:sz w:val="18"/>
                <w:szCs w:val="18"/>
              </w:rPr>
            </w:pPr>
            <w:r w:rsidRPr="00070A07">
              <w:rPr>
                <w:sz w:val="18"/>
                <w:szCs w:val="18"/>
              </w:rPr>
              <w:t>krmiva pro ŽV</w:t>
            </w:r>
          </w:p>
        </w:tc>
      </w:tr>
      <w:tr w:rsidR="002744B9" w:rsidRPr="00F02960" w:rsidTr="00070A07">
        <w:trPr>
          <w:trHeight w:val="483"/>
        </w:trPr>
        <w:tc>
          <w:tcPr>
            <w:cnfStyle w:val="001000000000"/>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F02960" w:rsidRPr="00070A07" w:rsidRDefault="00F02960" w:rsidP="00C9326B">
            <w:pPr>
              <w:rPr>
                <w:color w:val="auto"/>
                <w:sz w:val="18"/>
                <w:szCs w:val="18"/>
              </w:rPr>
            </w:pPr>
            <w:r w:rsidRPr="00070A07">
              <w:rPr>
                <w:color w:val="auto"/>
                <w:sz w:val="18"/>
                <w:szCs w:val="18"/>
              </w:rPr>
              <w:t>Agrodružstvo vlastníků - ADV Libštát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F02960" w:rsidRPr="00070A07" w:rsidRDefault="00F02960" w:rsidP="00C9326B">
            <w:pPr>
              <w:cnfStyle w:val="000000000000"/>
              <w:rPr>
                <w:sz w:val="18"/>
                <w:szCs w:val="18"/>
              </w:rPr>
            </w:pPr>
            <w:r w:rsidRPr="00070A07">
              <w:rPr>
                <w:sz w:val="18"/>
                <w:szCs w:val="18"/>
              </w:rPr>
              <w:t>Libštát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000000"/>
              <w:rPr>
                <w:sz w:val="18"/>
                <w:szCs w:val="18"/>
              </w:rPr>
            </w:pPr>
            <w:r w:rsidRPr="00070A07">
              <w:rPr>
                <w:sz w:val="18"/>
                <w:szCs w:val="18"/>
              </w:rPr>
              <w:t>431,59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000000"/>
              <w:rPr>
                <w:sz w:val="18"/>
                <w:szCs w:val="18"/>
              </w:rPr>
            </w:pPr>
            <w:r w:rsidRPr="00070A07">
              <w:rPr>
                <w:sz w:val="18"/>
                <w:szCs w:val="18"/>
              </w:rPr>
              <w:t>477,06</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000000"/>
              <w:rPr>
                <w:sz w:val="18"/>
                <w:szCs w:val="18"/>
              </w:rPr>
            </w:pPr>
            <w:r w:rsidRPr="00070A07">
              <w:rPr>
                <w:sz w:val="18"/>
                <w:szCs w:val="18"/>
              </w:rPr>
              <w:t>908,65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000000"/>
              <w:rPr>
                <w:sz w:val="18"/>
                <w:szCs w:val="18"/>
              </w:rPr>
            </w:pPr>
            <w:r w:rsidRPr="00070A07">
              <w:rPr>
                <w:sz w:val="18"/>
                <w:szCs w:val="18"/>
              </w:rPr>
              <w:t>44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000000"/>
              <w:rPr>
                <w:sz w:val="18"/>
                <w:szCs w:val="18"/>
              </w:rPr>
            </w:pPr>
            <w:r w:rsidRPr="00070A07">
              <w:rPr>
                <w:sz w:val="18"/>
                <w:szCs w:val="18"/>
              </w:rPr>
              <w:t>ano</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F02960" w:rsidRPr="00070A07" w:rsidRDefault="00F02960" w:rsidP="00C9326B">
            <w:pPr>
              <w:cnfStyle w:val="000000000000"/>
              <w:rPr>
                <w:sz w:val="18"/>
                <w:szCs w:val="18"/>
              </w:rPr>
            </w:pPr>
            <w:r w:rsidRPr="00070A07">
              <w:rPr>
                <w:sz w:val="18"/>
                <w:szCs w:val="18"/>
              </w:rPr>
              <w:t>skot-mléko, drůbež - brojleři</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F02960" w:rsidRPr="00070A07" w:rsidRDefault="00F02960" w:rsidP="00C9326B">
            <w:pPr>
              <w:cnfStyle w:val="000000000000"/>
              <w:rPr>
                <w:sz w:val="18"/>
                <w:szCs w:val="18"/>
              </w:rPr>
            </w:pPr>
            <w:r w:rsidRPr="00070A07">
              <w:rPr>
                <w:sz w:val="18"/>
                <w:szCs w:val="18"/>
              </w:rPr>
              <w:t>obiloviny, krmiva pro ŽV</w:t>
            </w:r>
          </w:p>
        </w:tc>
      </w:tr>
      <w:tr w:rsidR="002744B9" w:rsidRPr="00F02960" w:rsidTr="00070A07">
        <w:trPr>
          <w:cnfStyle w:val="000000100000"/>
          <w:trHeight w:val="369"/>
        </w:trPr>
        <w:tc>
          <w:tcPr>
            <w:cnfStyle w:val="001000000000"/>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F02960" w:rsidRPr="00070A07" w:rsidRDefault="00F02960" w:rsidP="00C9326B">
            <w:pPr>
              <w:rPr>
                <w:color w:val="auto"/>
                <w:sz w:val="18"/>
                <w:szCs w:val="18"/>
              </w:rPr>
            </w:pPr>
            <w:r w:rsidRPr="00070A07">
              <w:rPr>
                <w:color w:val="auto"/>
                <w:sz w:val="18"/>
                <w:szCs w:val="18"/>
              </w:rPr>
              <w:t>Zemědělské družstvo Roprachtice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F02960" w:rsidRPr="00070A07" w:rsidRDefault="00F02960" w:rsidP="00C9326B">
            <w:pPr>
              <w:cnfStyle w:val="000000100000"/>
              <w:rPr>
                <w:sz w:val="18"/>
                <w:szCs w:val="18"/>
              </w:rPr>
            </w:pPr>
            <w:r w:rsidRPr="00070A07">
              <w:rPr>
                <w:sz w:val="18"/>
                <w:szCs w:val="18"/>
              </w:rPr>
              <w:t>Roprachtice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100000"/>
              <w:rPr>
                <w:sz w:val="18"/>
                <w:szCs w:val="18"/>
              </w:rPr>
            </w:pPr>
            <w:r w:rsidRPr="00070A07">
              <w:rPr>
                <w:sz w:val="18"/>
                <w:szCs w:val="18"/>
              </w:rPr>
              <w:t>462,1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100000"/>
              <w:rPr>
                <w:sz w:val="18"/>
                <w:szCs w:val="18"/>
              </w:rPr>
            </w:pPr>
            <w:r w:rsidRPr="00070A07">
              <w:rPr>
                <w:sz w:val="18"/>
                <w:szCs w:val="18"/>
              </w:rPr>
              <w:t>304,37</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100000"/>
              <w:rPr>
                <w:sz w:val="18"/>
                <w:szCs w:val="18"/>
              </w:rPr>
            </w:pPr>
            <w:r w:rsidRPr="00070A07">
              <w:rPr>
                <w:sz w:val="18"/>
                <w:szCs w:val="18"/>
              </w:rPr>
              <w:t>766,47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100000"/>
              <w:rPr>
                <w:sz w:val="18"/>
                <w:szCs w:val="18"/>
              </w:rPr>
            </w:pPr>
            <w:r w:rsidRPr="00070A07">
              <w:rPr>
                <w:sz w:val="18"/>
                <w:szCs w:val="18"/>
              </w:rPr>
              <w:t>37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100000"/>
              <w:rPr>
                <w:sz w:val="18"/>
                <w:szCs w:val="18"/>
              </w:rPr>
            </w:pPr>
            <w:r w:rsidRPr="00070A07">
              <w:rPr>
                <w:sz w:val="18"/>
                <w:szCs w:val="18"/>
              </w:rPr>
              <w:t>ano</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F02960" w:rsidRPr="00070A07" w:rsidRDefault="00F02960" w:rsidP="00C9326B">
            <w:pPr>
              <w:cnfStyle w:val="000000100000"/>
              <w:rPr>
                <w:sz w:val="18"/>
                <w:szCs w:val="18"/>
              </w:rPr>
            </w:pPr>
            <w:r w:rsidRPr="00070A07">
              <w:rPr>
                <w:sz w:val="18"/>
                <w:szCs w:val="18"/>
              </w:rPr>
              <w:t>skot-mléko</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F02960" w:rsidRPr="00070A07" w:rsidRDefault="00F02960" w:rsidP="00C9326B">
            <w:pPr>
              <w:cnfStyle w:val="000000100000"/>
              <w:rPr>
                <w:sz w:val="18"/>
                <w:szCs w:val="18"/>
              </w:rPr>
            </w:pPr>
            <w:r w:rsidRPr="00070A07">
              <w:rPr>
                <w:sz w:val="18"/>
                <w:szCs w:val="18"/>
              </w:rPr>
              <w:t>krmiva pro ŽV</w:t>
            </w:r>
          </w:p>
        </w:tc>
      </w:tr>
      <w:tr w:rsidR="002744B9" w:rsidRPr="00F02960" w:rsidTr="00070A07">
        <w:trPr>
          <w:trHeight w:val="346"/>
        </w:trPr>
        <w:tc>
          <w:tcPr>
            <w:cnfStyle w:val="001000000000"/>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F02960" w:rsidRPr="00070A07" w:rsidRDefault="00F02960" w:rsidP="00C9326B">
            <w:pPr>
              <w:rPr>
                <w:color w:val="auto"/>
                <w:sz w:val="18"/>
                <w:szCs w:val="18"/>
              </w:rPr>
            </w:pPr>
            <w:r w:rsidRPr="00070A07">
              <w:rPr>
                <w:color w:val="auto"/>
                <w:sz w:val="18"/>
                <w:szCs w:val="18"/>
              </w:rPr>
              <w:t>Zemědělské družstvo Košťálov</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F02960" w:rsidRPr="00070A07" w:rsidRDefault="00F02960" w:rsidP="00C9326B">
            <w:pPr>
              <w:cnfStyle w:val="000000000000"/>
              <w:rPr>
                <w:sz w:val="18"/>
                <w:szCs w:val="18"/>
              </w:rPr>
            </w:pPr>
            <w:r w:rsidRPr="00070A07">
              <w:rPr>
                <w:sz w:val="18"/>
                <w:szCs w:val="18"/>
              </w:rPr>
              <w:t>Košťálov</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000000"/>
              <w:rPr>
                <w:sz w:val="18"/>
                <w:szCs w:val="18"/>
              </w:rPr>
            </w:pPr>
            <w:r w:rsidRPr="00070A07">
              <w:rPr>
                <w:sz w:val="18"/>
                <w:szCs w:val="18"/>
              </w:rPr>
              <w:t>311,05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000000"/>
              <w:rPr>
                <w:sz w:val="18"/>
                <w:szCs w:val="18"/>
              </w:rPr>
            </w:pPr>
            <w:r w:rsidRPr="00070A07">
              <w:rPr>
                <w:sz w:val="18"/>
                <w:szCs w:val="18"/>
              </w:rPr>
              <w:t>433,59</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000000"/>
              <w:rPr>
                <w:sz w:val="18"/>
                <w:szCs w:val="18"/>
              </w:rPr>
            </w:pPr>
            <w:r w:rsidRPr="00070A07">
              <w:rPr>
                <w:sz w:val="18"/>
                <w:szCs w:val="18"/>
              </w:rPr>
              <w:t>744,64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000000"/>
              <w:rPr>
                <w:sz w:val="18"/>
                <w:szCs w:val="18"/>
              </w:rPr>
            </w:pPr>
            <w:r w:rsidRPr="00070A07">
              <w:rPr>
                <w:sz w:val="18"/>
                <w:szCs w:val="18"/>
              </w:rPr>
              <w:t>25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000000"/>
              <w:rPr>
                <w:sz w:val="18"/>
                <w:szCs w:val="18"/>
              </w:rPr>
            </w:pPr>
            <w:r w:rsidRPr="00070A07">
              <w:rPr>
                <w:sz w:val="18"/>
                <w:szCs w:val="18"/>
              </w:rPr>
              <w:t>ano</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F02960" w:rsidRPr="00070A07" w:rsidRDefault="00F02960" w:rsidP="00C9326B">
            <w:pPr>
              <w:cnfStyle w:val="000000000000"/>
              <w:rPr>
                <w:sz w:val="18"/>
                <w:szCs w:val="18"/>
              </w:rPr>
            </w:pPr>
            <w:r w:rsidRPr="00070A07">
              <w:rPr>
                <w:sz w:val="18"/>
                <w:szCs w:val="18"/>
              </w:rPr>
              <w:t>skot-mléko</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F02960" w:rsidRPr="00070A07" w:rsidRDefault="00F02960" w:rsidP="00C9326B">
            <w:pPr>
              <w:cnfStyle w:val="000000000000"/>
              <w:rPr>
                <w:sz w:val="18"/>
                <w:szCs w:val="18"/>
              </w:rPr>
            </w:pPr>
            <w:r w:rsidRPr="00070A07">
              <w:rPr>
                <w:sz w:val="18"/>
                <w:szCs w:val="18"/>
              </w:rPr>
              <w:t>obiloviny, krmiva pro ŽV</w:t>
            </w:r>
          </w:p>
        </w:tc>
      </w:tr>
      <w:tr w:rsidR="002744B9" w:rsidRPr="00F02960" w:rsidTr="00070A07">
        <w:trPr>
          <w:cnfStyle w:val="000000100000"/>
          <w:trHeight w:val="197"/>
        </w:trPr>
        <w:tc>
          <w:tcPr>
            <w:cnfStyle w:val="001000000000"/>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F02960" w:rsidRPr="00070A07" w:rsidRDefault="00F02960" w:rsidP="00C9326B">
            <w:pPr>
              <w:rPr>
                <w:color w:val="auto"/>
                <w:sz w:val="18"/>
                <w:szCs w:val="18"/>
              </w:rPr>
            </w:pPr>
            <w:r w:rsidRPr="00070A07">
              <w:rPr>
                <w:color w:val="auto"/>
                <w:sz w:val="18"/>
                <w:szCs w:val="18"/>
              </w:rPr>
              <w:t>FARMA Loukov s.r.o.</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F02960" w:rsidRPr="00070A07" w:rsidRDefault="00F02960" w:rsidP="00C9326B">
            <w:pPr>
              <w:cnfStyle w:val="000000100000"/>
              <w:rPr>
                <w:sz w:val="18"/>
                <w:szCs w:val="18"/>
              </w:rPr>
            </w:pPr>
            <w:r w:rsidRPr="00070A07">
              <w:rPr>
                <w:sz w:val="18"/>
                <w:szCs w:val="18"/>
              </w:rPr>
              <w:t>Loukov, 18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100000"/>
              <w:rPr>
                <w:sz w:val="18"/>
                <w:szCs w:val="18"/>
              </w:rPr>
            </w:pPr>
            <w:r w:rsidRPr="00070A07">
              <w:rPr>
                <w:sz w:val="18"/>
                <w:szCs w:val="18"/>
              </w:rPr>
              <w:t>163,17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100000"/>
              <w:rPr>
                <w:sz w:val="18"/>
                <w:szCs w:val="18"/>
              </w:rPr>
            </w:pPr>
            <w:r w:rsidRPr="00070A07">
              <w:rPr>
                <w:sz w:val="18"/>
                <w:szCs w:val="18"/>
              </w:rPr>
              <w:t>297,61</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100000"/>
              <w:rPr>
                <w:sz w:val="18"/>
                <w:szCs w:val="18"/>
              </w:rPr>
            </w:pPr>
            <w:r w:rsidRPr="00070A07">
              <w:rPr>
                <w:sz w:val="18"/>
                <w:szCs w:val="18"/>
              </w:rPr>
              <w:t>460,78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100000"/>
              <w:rPr>
                <w:sz w:val="18"/>
                <w:szCs w:val="18"/>
              </w:rPr>
            </w:pPr>
            <w:r w:rsidRPr="00070A07">
              <w:rPr>
                <w:sz w:val="18"/>
                <w:szCs w:val="18"/>
              </w:rPr>
              <w:t>17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100000"/>
              <w:rPr>
                <w:sz w:val="18"/>
                <w:szCs w:val="18"/>
              </w:rPr>
            </w:pPr>
            <w:r w:rsidRPr="00070A07">
              <w:rPr>
                <w:sz w:val="18"/>
                <w:szCs w:val="18"/>
              </w:rPr>
              <w:t>ano</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F02960" w:rsidRPr="00070A07" w:rsidRDefault="00F02960" w:rsidP="00C9326B">
            <w:pPr>
              <w:cnfStyle w:val="000000100000"/>
              <w:rPr>
                <w:sz w:val="18"/>
                <w:szCs w:val="18"/>
              </w:rPr>
            </w:pPr>
            <w:r w:rsidRPr="00070A07">
              <w:rPr>
                <w:sz w:val="18"/>
                <w:szCs w:val="18"/>
              </w:rPr>
              <w:t>skot-mléko</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F02960" w:rsidRPr="00070A07" w:rsidRDefault="00F02960" w:rsidP="00C9326B">
            <w:pPr>
              <w:cnfStyle w:val="000000100000"/>
              <w:rPr>
                <w:sz w:val="18"/>
                <w:szCs w:val="18"/>
              </w:rPr>
            </w:pPr>
            <w:r w:rsidRPr="00070A07">
              <w:rPr>
                <w:sz w:val="18"/>
                <w:szCs w:val="18"/>
              </w:rPr>
              <w:t>krmiva pro ŽV</w:t>
            </w:r>
          </w:p>
        </w:tc>
      </w:tr>
      <w:tr w:rsidR="002744B9" w:rsidRPr="00F02960" w:rsidTr="00070A07">
        <w:trPr>
          <w:trHeight w:val="257"/>
        </w:trPr>
        <w:tc>
          <w:tcPr>
            <w:cnfStyle w:val="001000000000"/>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F02960" w:rsidRPr="00070A07" w:rsidRDefault="00F02960" w:rsidP="00C9326B">
            <w:pPr>
              <w:rPr>
                <w:color w:val="auto"/>
                <w:sz w:val="18"/>
                <w:szCs w:val="18"/>
              </w:rPr>
            </w:pPr>
            <w:r w:rsidRPr="00070A07">
              <w:rPr>
                <w:color w:val="auto"/>
                <w:sz w:val="18"/>
                <w:szCs w:val="18"/>
              </w:rPr>
              <w:t>Jiří Mazánek</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F02960" w:rsidRPr="00070A07" w:rsidRDefault="00F02960" w:rsidP="00C9326B">
            <w:pPr>
              <w:cnfStyle w:val="000000000000"/>
              <w:rPr>
                <w:sz w:val="18"/>
                <w:szCs w:val="18"/>
              </w:rPr>
            </w:pPr>
            <w:r w:rsidRPr="00070A07">
              <w:rPr>
                <w:sz w:val="18"/>
                <w:szCs w:val="18"/>
              </w:rPr>
              <w:t>Žernov</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000000"/>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000000"/>
              <w:rPr>
                <w:sz w:val="18"/>
                <w:szCs w:val="18"/>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000000"/>
              <w:rPr>
                <w:sz w:val="18"/>
                <w:szCs w:val="18"/>
              </w:rPr>
            </w:pPr>
            <w:r w:rsidRPr="00070A07">
              <w:rPr>
                <w:sz w:val="18"/>
                <w:szCs w:val="18"/>
              </w:rPr>
              <w:t>240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000000"/>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000000"/>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F02960" w:rsidRPr="00070A07" w:rsidRDefault="00F02960" w:rsidP="00C9326B">
            <w:pPr>
              <w:cnfStyle w:val="000000000000"/>
              <w:rPr>
                <w:sz w:val="18"/>
                <w:szCs w:val="18"/>
              </w:rPr>
            </w:pPr>
            <w:r w:rsidRPr="00070A07">
              <w:rPr>
                <w:sz w:val="18"/>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F02960" w:rsidRPr="00070A07" w:rsidRDefault="00F02960" w:rsidP="00C9326B">
            <w:pPr>
              <w:cnfStyle w:val="000000000000"/>
              <w:rPr>
                <w:sz w:val="18"/>
                <w:szCs w:val="18"/>
              </w:rPr>
            </w:pPr>
            <w:r w:rsidRPr="00070A07">
              <w:rPr>
                <w:sz w:val="18"/>
                <w:szCs w:val="18"/>
              </w:rPr>
              <w:t>sady -ovoce</w:t>
            </w:r>
          </w:p>
        </w:tc>
      </w:tr>
      <w:tr w:rsidR="002744B9" w:rsidRPr="00F02960" w:rsidTr="00070A07">
        <w:trPr>
          <w:cnfStyle w:val="000000100000"/>
          <w:trHeight w:val="261"/>
        </w:trPr>
        <w:tc>
          <w:tcPr>
            <w:cnfStyle w:val="001000000000"/>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F02960" w:rsidRPr="00070A07" w:rsidRDefault="00F02960" w:rsidP="00C9326B">
            <w:pPr>
              <w:rPr>
                <w:color w:val="auto"/>
                <w:sz w:val="18"/>
                <w:szCs w:val="18"/>
              </w:rPr>
            </w:pPr>
            <w:r w:rsidRPr="00070A07">
              <w:rPr>
                <w:color w:val="auto"/>
                <w:sz w:val="18"/>
                <w:szCs w:val="18"/>
              </w:rPr>
              <w:t>Galafuit s r.o.</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F02960" w:rsidRPr="00070A07" w:rsidRDefault="00F02960" w:rsidP="00C9326B">
            <w:pPr>
              <w:cnfStyle w:val="000000100000"/>
              <w:rPr>
                <w:sz w:val="18"/>
                <w:szCs w:val="18"/>
              </w:rPr>
            </w:pPr>
            <w:r w:rsidRPr="00070A07">
              <w:rPr>
                <w:sz w:val="18"/>
                <w:szCs w:val="18"/>
              </w:rPr>
              <w:t>Praha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100000"/>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100000"/>
              <w:rPr>
                <w:sz w:val="18"/>
                <w:szCs w:val="18"/>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100000"/>
              <w:rPr>
                <w:sz w:val="18"/>
                <w:szCs w:val="18"/>
              </w:rPr>
            </w:pPr>
            <w:r w:rsidRPr="00070A07">
              <w:rPr>
                <w:sz w:val="18"/>
                <w:szCs w:val="18"/>
              </w:rPr>
              <w:t>60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100000"/>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2960" w:rsidRPr="00070A07" w:rsidRDefault="00F02960" w:rsidP="00C9326B">
            <w:pPr>
              <w:jc w:val="center"/>
              <w:cnfStyle w:val="000000100000"/>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F02960" w:rsidRPr="00070A07" w:rsidRDefault="00F02960" w:rsidP="00C9326B">
            <w:pPr>
              <w:cnfStyle w:val="000000100000"/>
              <w:rPr>
                <w:sz w:val="18"/>
                <w:szCs w:val="18"/>
              </w:rPr>
            </w:pPr>
            <w:r w:rsidRPr="00070A07">
              <w:rPr>
                <w:sz w:val="18"/>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F02960" w:rsidRPr="00070A07" w:rsidRDefault="00F02960" w:rsidP="00C9326B">
            <w:pPr>
              <w:cnfStyle w:val="000000100000"/>
              <w:rPr>
                <w:sz w:val="18"/>
                <w:szCs w:val="18"/>
              </w:rPr>
            </w:pPr>
            <w:r w:rsidRPr="00070A07">
              <w:rPr>
                <w:sz w:val="18"/>
                <w:szCs w:val="18"/>
              </w:rPr>
              <w:t>sady -ovoce</w:t>
            </w:r>
          </w:p>
        </w:tc>
      </w:tr>
    </w:tbl>
    <w:p w:rsidR="002744B9" w:rsidRDefault="00C7210B" w:rsidP="00F02960">
      <w:pPr>
        <w:spacing w:after="0" w:line="240" w:lineRule="auto"/>
        <w:sectPr w:rsidR="002744B9" w:rsidSect="002744B9">
          <w:pgSz w:w="16838" w:h="11906" w:orient="landscape"/>
          <w:pgMar w:top="1418" w:right="1418" w:bottom="1418" w:left="1418" w:header="709" w:footer="709" w:gutter="0"/>
          <w:cols w:space="708"/>
          <w:docGrid w:linePitch="360"/>
        </w:sectPr>
      </w:pPr>
      <w:r w:rsidRPr="00C7210B">
        <w:t>Zdroj: vlastní šetřen</w:t>
      </w:r>
      <w:r w:rsidR="00D87953">
        <w:t>í</w:t>
      </w:r>
    </w:p>
    <w:p w:rsidR="00D87953" w:rsidRPr="00D87953" w:rsidRDefault="00D87953" w:rsidP="00D87953">
      <w:pPr>
        <w:spacing w:after="120" w:line="360" w:lineRule="auto"/>
        <w:jc w:val="both"/>
      </w:pPr>
      <w:r w:rsidRPr="00D87953">
        <w:t xml:space="preserve">Vývoj nezaměstnanosti na území MAS odpovídá krajským trendům. Ekonomická krize tedy území MAS nezasáhla nikterak zvlášť odlišně oproti jiným územím v obou krajích. Problémem může být spíše patrná vyšší nezaměstnanost v roce 2008 oproti krajským průměrům, která naznačuje, že v případě růstu národní ekonomiky nemusí mít místní ekonomika dostatečnou kapacitu na absorpci nezaměstnanosti, tak jako jiné oblasti. Na druhou stranu větší potenciál v tomto ohledu má území města Jičína, ale i obce ležící na silnici I/16, která slouží jako dopravní tepna mezi Mladou Boleslaví a Trutnovem, resp. Vrchlabím, z jejíž blízkosti mohou profitovat firmy napojené na nejsilnější subjekt národní ekonomiky Škoda auto a.s. </w:t>
      </w:r>
    </w:p>
    <w:p w:rsidR="002744B9" w:rsidRDefault="00E71273" w:rsidP="00381548">
      <w:pPr>
        <w:spacing w:after="240" w:line="360" w:lineRule="auto"/>
        <w:jc w:val="both"/>
      </w:pPr>
      <w:r w:rsidRPr="00E71273">
        <w:t>Specifick</w:t>
      </w:r>
      <w:r>
        <w:t>ým problémem členských obcí</w:t>
      </w:r>
      <w:r w:rsidRPr="00E71273">
        <w:t xml:space="preserve"> MAS z oblasti Semilska a J</w:t>
      </w:r>
      <w:r>
        <w:t>ilemnicka je</w:t>
      </w:r>
      <w:r w:rsidRPr="00E71273">
        <w:t> </w:t>
      </w:r>
      <w:r>
        <w:t>ne</w:t>
      </w:r>
      <w:r w:rsidRPr="00E71273">
        <w:t>dostatečné napojení na komunikace</w:t>
      </w:r>
      <w:r>
        <w:t>,</w:t>
      </w:r>
      <w:r w:rsidRPr="00E71273">
        <w:t xml:space="preserve"> </w:t>
      </w:r>
      <w:r>
        <w:t>které by jim umožnily propojení</w:t>
      </w:r>
      <w:r w:rsidRPr="00E71273">
        <w:t xml:space="preserve"> s Libereckem a Mladoboleslavskem</w:t>
      </w:r>
      <w:r>
        <w:t>. V tom</w:t>
      </w:r>
      <w:r w:rsidRPr="00E71273">
        <w:t xml:space="preserve"> lze spatřovat potenciální barieru jakéhokoliv vý</w:t>
      </w:r>
      <w:r>
        <w:t>raznějšího ekonomického rozvoje, nicméně</w:t>
      </w:r>
      <w:r w:rsidRPr="00E71273">
        <w:t xml:space="preserve"> určitým naplněním očekávání možného rozvoje regionu a vytváření nových pracovních míst by mohla být výstavba plánované rychlostní komunikace R35. </w:t>
      </w:r>
    </w:p>
    <w:p w:rsidR="00BF5CF1" w:rsidRDefault="00BF5CF1" w:rsidP="00BF5CF1">
      <w:pPr>
        <w:spacing w:after="0" w:line="240" w:lineRule="auto"/>
        <w:jc w:val="both"/>
      </w:pPr>
      <w:r w:rsidRPr="00BF5CF1">
        <w:rPr>
          <w:b/>
          <w:bCs/>
        </w:rPr>
        <w:t>Graf</w:t>
      </w:r>
      <w:r w:rsidR="005E51B7">
        <w:rPr>
          <w:b/>
          <w:bCs/>
        </w:rPr>
        <w:t xml:space="preserve"> 16</w:t>
      </w:r>
      <w:r w:rsidRPr="00BF5CF1">
        <w:rPr>
          <w:b/>
          <w:bCs/>
        </w:rPr>
        <w:t>: Vývoj nezaměstnanosti MAS Brána do Českého ráje, 2005-2012</w:t>
      </w:r>
    </w:p>
    <w:p w:rsidR="00BF5CF1" w:rsidRDefault="00BF5CF1" w:rsidP="00BF5CF1">
      <w:pPr>
        <w:spacing w:after="0" w:line="240" w:lineRule="auto"/>
        <w:jc w:val="both"/>
      </w:pPr>
      <w:r w:rsidRPr="00BF5CF1">
        <w:rPr>
          <w:noProof/>
          <w:lang w:eastAsia="cs-CZ"/>
        </w:rPr>
        <w:drawing>
          <wp:inline distT="0" distB="0" distL="0" distR="0">
            <wp:extent cx="5172075" cy="3181350"/>
            <wp:effectExtent l="19050" t="0" r="9525" b="0"/>
            <wp:docPr id="19"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B5E55" w:rsidRPr="00DB5E55" w:rsidRDefault="00DB5E55" w:rsidP="00DB5E55">
      <w:pPr>
        <w:spacing w:after="0" w:line="240" w:lineRule="auto"/>
        <w:jc w:val="both"/>
      </w:pPr>
      <w:r w:rsidRPr="00DB5E55">
        <w:t>Zdroj: MPSV</w:t>
      </w:r>
    </w:p>
    <w:p w:rsidR="00BF5CF1" w:rsidRDefault="00DB5E55" w:rsidP="00381548">
      <w:pPr>
        <w:spacing w:after="0" w:line="240" w:lineRule="auto"/>
        <w:jc w:val="both"/>
      </w:pPr>
      <w:r w:rsidRPr="00DB5E55">
        <w:t>Pozn.: data jsou vždy k lednu daného roku; nezaměstnanost je počítána jako podíl dosažitelných uchazečů o zaměstnání na počtu ekonomicky aktivních obyvatel</w:t>
      </w:r>
    </w:p>
    <w:p w:rsidR="00DB5E55" w:rsidRDefault="00DB5E55" w:rsidP="00DB5E55">
      <w:pPr>
        <w:spacing w:after="120" w:line="360" w:lineRule="auto"/>
        <w:jc w:val="both"/>
      </w:pPr>
    </w:p>
    <w:p w:rsidR="00BF46E5" w:rsidRDefault="00DB5E55" w:rsidP="00A47379">
      <w:pPr>
        <w:spacing w:after="360" w:line="360" w:lineRule="auto"/>
        <w:jc w:val="both"/>
      </w:pPr>
      <w:r w:rsidRPr="00DB5E55">
        <w:t xml:space="preserve">Výše zmíněnou možnost podtrhuje také pohled na regionální rozdíly, kdy je na první pohled patrný rozdíl mezi severem a jihem. Z obrázku je také patrná osa silnice Jičín – Nová Paka – Trutnov. O něco nižší efekt již má silnice I/35 Hradec Králové – Jičín – Turnov. Dlouhodobě je výrazně nejhorší situace na severu sledovaného území, které je problematické svojí polohou, charakterem osídlení i strukturálně. Mezi obce s největší nezaměstnaností </w:t>
      </w:r>
      <w:r w:rsidR="009F3C10">
        <w:t xml:space="preserve">na počátku roku 2012 </w:t>
      </w:r>
      <w:r w:rsidRPr="00DB5E55">
        <w:t xml:space="preserve">patří </w:t>
      </w:r>
      <w:r w:rsidR="009F3C10">
        <w:t xml:space="preserve">Příkrý (15,7%), </w:t>
      </w:r>
      <w:r w:rsidR="00CC6FD8">
        <w:t>Bystrá nad Jizerou (</w:t>
      </w:r>
      <w:r w:rsidR="009F3C10">
        <w:t xml:space="preserve">14,3%), </w:t>
      </w:r>
      <w:r w:rsidRPr="00DB5E55">
        <w:t>Borovnice</w:t>
      </w:r>
      <w:r w:rsidR="009F3C10">
        <w:t xml:space="preserve"> (13,9%) a Háje nad Jizerou (13,5%). Nejnižší nezaměstnanost zaznamenaly obce Holenice a Soběraz (obě 2,9%).</w:t>
      </w:r>
      <w:r w:rsidR="00100DA6">
        <w:t xml:space="preserve"> Naprostý nedostatek volných pracovních míst je především v malých obcích, a to i při nízké míře nezaměstnanosti. Zároveň platí, že míra nezaměstnanosti byla na úze</w:t>
      </w:r>
      <w:r w:rsidR="00F42A8F">
        <w:t>mí MAS zcela srovnatelná s ČR (8,6%), nižší než v Libereckém kraji (9,5%) a vyšší než V Královéhradeckém kraji (7,5%).</w:t>
      </w:r>
    </w:p>
    <w:p w:rsidR="008465FD" w:rsidRDefault="005E51B7" w:rsidP="008465FD">
      <w:pPr>
        <w:spacing w:after="0" w:line="240" w:lineRule="auto"/>
        <w:jc w:val="both"/>
        <w:rPr>
          <w:b/>
          <w:bCs/>
        </w:rPr>
      </w:pPr>
      <w:r>
        <w:rPr>
          <w:b/>
          <w:bCs/>
        </w:rPr>
        <w:t>Obrázek 9</w:t>
      </w:r>
      <w:r w:rsidR="008465FD" w:rsidRPr="008465FD">
        <w:rPr>
          <w:b/>
          <w:bCs/>
        </w:rPr>
        <w:t>: Změna míry nezaměstnanosti na území MAS Brá</w:t>
      </w:r>
      <w:r w:rsidR="004B2BB2">
        <w:rPr>
          <w:b/>
          <w:bCs/>
        </w:rPr>
        <w:t>na do Českého ráje, k 1. 1. 2013</w:t>
      </w:r>
    </w:p>
    <w:p w:rsidR="008465FD" w:rsidRDefault="008465FD" w:rsidP="008465FD">
      <w:pPr>
        <w:spacing w:after="0" w:line="240" w:lineRule="auto"/>
        <w:jc w:val="both"/>
      </w:pPr>
      <w:r w:rsidRPr="008465FD">
        <w:rPr>
          <w:b/>
          <w:bCs/>
          <w:noProof/>
          <w:lang w:eastAsia="cs-CZ"/>
        </w:rPr>
        <w:drawing>
          <wp:inline distT="0" distB="0" distL="0" distR="0">
            <wp:extent cx="5419725" cy="5809499"/>
            <wp:effectExtent l="19050" t="0" r="9525" b="0"/>
            <wp:docPr id="20" name="Obrázek 13" descr="Br C Raje nezam 2011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 C Raje nezam 2011 P.jpg"/>
                    <pic:cNvPicPr/>
                  </pic:nvPicPr>
                  <pic:blipFill>
                    <a:blip r:embed="rId51" cstate="print"/>
                    <a:stretch>
                      <a:fillRect/>
                    </a:stretch>
                  </pic:blipFill>
                  <pic:spPr>
                    <a:xfrm>
                      <a:off x="0" y="0"/>
                      <a:ext cx="5428420" cy="5818819"/>
                    </a:xfrm>
                    <a:prstGeom prst="rect">
                      <a:avLst/>
                    </a:prstGeom>
                  </pic:spPr>
                </pic:pic>
              </a:graphicData>
            </a:graphic>
          </wp:inline>
        </w:drawing>
      </w:r>
    </w:p>
    <w:p w:rsidR="00A07FE0" w:rsidRDefault="008465FD" w:rsidP="00A47379">
      <w:pPr>
        <w:spacing w:after="360" w:line="360" w:lineRule="auto"/>
        <w:jc w:val="both"/>
      </w:pPr>
      <w:r>
        <w:t>Zdroj: MPSV</w:t>
      </w:r>
    </w:p>
    <w:p w:rsidR="00A47379" w:rsidRDefault="00A47379" w:rsidP="00A47379">
      <w:pPr>
        <w:spacing w:after="360" w:line="360" w:lineRule="auto"/>
        <w:jc w:val="both"/>
      </w:pPr>
    </w:p>
    <w:p w:rsidR="00A07FE0" w:rsidRDefault="00A07FE0" w:rsidP="00381548">
      <w:pPr>
        <w:spacing w:after="0" w:line="360" w:lineRule="auto"/>
        <w:jc w:val="both"/>
      </w:pPr>
      <w:r>
        <w:t>Níže uvedená tabulka poskytuje přehled o celkových počtech osob vyjíždějících do škol a zaměstnání k roku 2011, kdy proběhlo sčítání lidu. Zajímavým údajem je podíl obyvatel vyjíždějících do zaměstnání mimo obec</w:t>
      </w:r>
      <w:r w:rsidR="00575279">
        <w:t xml:space="preserve"> na celkovém počtu zaměstnaných, který převyšuje průměr jak za celou ČR tak za Liberecký i Královéhradecký kraj. Souvislost musíme hledat v charakteru osídlení MAS, kde je absence velkých měst a na ně navazující dostatek pracovních příležitostí. I zde je</w:t>
      </w:r>
      <w:r w:rsidR="002D169C">
        <w:t xml:space="preserve"> z naprosté většiny </w:t>
      </w:r>
      <w:r w:rsidR="00575279">
        <w:t xml:space="preserve">aplikována obecná zákonitost, že s rostoucí velikostí obce, klesá podíl vyjíždějících obyvatel za prací mimo ni. </w:t>
      </w:r>
      <w:r w:rsidR="002D169C">
        <w:t xml:space="preserve">Avšak naprostou výjimkou je obec Žernov, která patří co do rozlohy a počtu obyvatel k těm menším, a přitom podíl obyvatel vyjíždějících mimo obec za zaměstnáním je nejnižší z celé MAS. </w:t>
      </w:r>
      <w:r w:rsidR="00575279">
        <w:t xml:space="preserve">Největšího podílu vyjíždějících v MAS tedy dosahují </w:t>
      </w:r>
      <w:r w:rsidR="002D169C">
        <w:t>spíše malé</w:t>
      </w:r>
      <w:r w:rsidR="00575279">
        <w:t xml:space="preserve"> obce</w:t>
      </w:r>
      <w:r w:rsidR="002D169C">
        <w:t xml:space="preserve"> -</w:t>
      </w:r>
      <w:r w:rsidR="00575279">
        <w:t xml:space="preserve"> Dílce, Kyje a Roztoky u Semil</w:t>
      </w:r>
      <w:r w:rsidR="002D169C">
        <w:t>, a naopak nejnižší podíl zaznamenávají velké obce Lázně Bělohrad, Lomnice nad Popelkou a Nová Paka.</w:t>
      </w:r>
    </w:p>
    <w:p w:rsidR="00211FAC" w:rsidRDefault="00211FAC" w:rsidP="00A47379">
      <w:pPr>
        <w:spacing w:after="360" w:line="360" w:lineRule="auto"/>
        <w:jc w:val="both"/>
      </w:pPr>
      <w:r>
        <w:t>Dojíždění do škol se odvíjí od dostupnosti škol v jednotlivých obcích. Tam, kde školu nemají, musejí logicky všechny děti dojíždět.</w:t>
      </w:r>
    </w:p>
    <w:p w:rsidR="00A07FE0" w:rsidRPr="00A07FE0" w:rsidRDefault="00A07FE0" w:rsidP="00A07FE0">
      <w:pPr>
        <w:spacing w:after="0" w:line="240" w:lineRule="auto"/>
        <w:jc w:val="both"/>
        <w:rPr>
          <w:b/>
        </w:rPr>
      </w:pPr>
      <w:r w:rsidRPr="00A07FE0">
        <w:rPr>
          <w:b/>
        </w:rPr>
        <w:t>Tabulka</w:t>
      </w:r>
      <w:r w:rsidR="00DE15E4">
        <w:rPr>
          <w:b/>
        </w:rPr>
        <w:t xml:space="preserve"> 20</w:t>
      </w:r>
      <w:r w:rsidRPr="00A07FE0">
        <w:rPr>
          <w:b/>
        </w:rPr>
        <w:t>: Počty vyjíždějících do zaměstnání a škol a podíl vyjíždějících do zaměstnání na ekonomicky aktivních k datu sčítání v roce 2011</w:t>
      </w:r>
    </w:p>
    <w:tbl>
      <w:tblPr>
        <w:tblW w:w="10962" w:type="dxa"/>
        <w:jc w:val="center"/>
        <w:tblCellMar>
          <w:left w:w="70" w:type="dxa"/>
          <w:right w:w="70" w:type="dxa"/>
        </w:tblCellMar>
        <w:tblLook w:val="04A0"/>
      </w:tblPr>
      <w:tblGrid>
        <w:gridCol w:w="1628"/>
        <w:gridCol w:w="1001"/>
        <w:gridCol w:w="779"/>
        <w:gridCol w:w="700"/>
        <w:gridCol w:w="700"/>
        <w:gridCol w:w="840"/>
        <w:gridCol w:w="700"/>
        <w:gridCol w:w="744"/>
        <w:gridCol w:w="860"/>
        <w:gridCol w:w="860"/>
        <w:gridCol w:w="940"/>
        <w:gridCol w:w="1210"/>
      </w:tblGrid>
      <w:tr w:rsidR="00A07FE0" w:rsidRPr="00A07FE0" w:rsidTr="00301F1D">
        <w:trPr>
          <w:trHeight w:val="510"/>
          <w:jc w:val="center"/>
        </w:trPr>
        <w:tc>
          <w:tcPr>
            <w:tcW w:w="1628" w:type="dxa"/>
            <w:vMerge w:val="restart"/>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A07FE0" w:rsidRPr="00070A07" w:rsidRDefault="00A07FE0" w:rsidP="00070A07">
            <w:pPr>
              <w:spacing w:after="0" w:line="240" w:lineRule="auto"/>
              <w:jc w:val="center"/>
              <w:rPr>
                <w:b/>
                <w:sz w:val="18"/>
                <w:szCs w:val="18"/>
              </w:rPr>
            </w:pPr>
            <w:r w:rsidRPr="00070A07">
              <w:rPr>
                <w:b/>
                <w:sz w:val="18"/>
                <w:szCs w:val="18"/>
              </w:rPr>
              <w:t>obec</w:t>
            </w:r>
          </w:p>
        </w:tc>
        <w:tc>
          <w:tcPr>
            <w:tcW w:w="1001" w:type="dxa"/>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rsidR="00A07FE0" w:rsidRPr="00070A07" w:rsidRDefault="00A07FE0" w:rsidP="00070A07">
            <w:pPr>
              <w:spacing w:after="0" w:line="240" w:lineRule="auto"/>
              <w:jc w:val="center"/>
              <w:rPr>
                <w:b/>
                <w:sz w:val="18"/>
                <w:szCs w:val="18"/>
              </w:rPr>
            </w:pPr>
            <w:r w:rsidRPr="00070A07">
              <w:rPr>
                <w:b/>
                <w:sz w:val="18"/>
                <w:szCs w:val="18"/>
              </w:rPr>
              <w:t>vyjíždějící celkem</w:t>
            </w:r>
          </w:p>
        </w:tc>
        <w:tc>
          <w:tcPr>
            <w:tcW w:w="2179" w:type="dxa"/>
            <w:gridSpan w:val="3"/>
            <w:tcBorders>
              <w:top w:val="single" w:sz="4" w:space="0" w:color="000000"/>
              <w:left w:val="single" w:sz="4" w:space="0" w:color="000000"/>
              <w:bottom w:val="single" w:sz="4" w:space="0" w:color="000000"/>
              <w:right w:val="single" w:sz="4" w:space="0" w:color="000000"/>
            </w:tcBorders>
            <w:shd w:val="clear" w:color="auto" w:fill="00B0F0"/>
            <w:vAlign w:val="center"/>
            <w:hideMark/>
          </w:tcPr>
          <w:p w:rsidR="00A07FE0" w:rsidRPr="00070A07" w:rsidRDefault="00A07FE0" w:rsidP="00070A07">
            <w:pPr>
              <w:spacing w:after="0" w:line="240" w:lineRule="auto"/>
              <w:jc w:val="center"/>
              <w:rPr>
                <w:b/>
                <w:sz w:val="18"/>
                <w:szCs w:val="18"/>
              </w:rPr>
            </w:pPr>
            <w:r w:rsidRPr="00070A07">
              <w:rPr>
                <w:b/>
                <w:sz w:val="18"/>
                <w:szCs w:val="18"/>
              </w:rPr>
              <w:t>vyjíždějící do škol</w:t>
            </w:r>
          </w:p>
        </w:tc>
        <w:tc>
          <w:tcPr>
            <w:tcW w:w="4944" w:type="dxa"/>
            <w:gridSpan w:val="6"/>
            <w:tcBorders>
              <w:top w:val="single" w:sz="4" w:space="0" w:color="000000"/>
              <w:left w:val="single" w:sz="4" w:space="0" w:color="000000"/>
              <w:bottom w:val="single" w:sz="4" w:space="0" w:color="000000"/>
              <w:right w:val="single" w:sz="4" w:space="0" w:color="000000"/>
            </w:tcBorders>
            <w:shd w:val="clear" w:color="auto" w:fill="00B0F0"/>
            <w:vAlign w:val="center"/>
            <w:hideMark/>
          </w:tcPr>
          <w:p w:rsidR="00A07FE0" w:rsidRPr="00070A07" w:rsidRDefault="00A07FE0" w:rsidP="00070A07">
            <w:pPr>
              <w:spacing w:after="0" w:line="240" w:lineRule="auto"/>
              <w:jc w:val="center"/>
              <w:rPr>
                <w:b/>
                <w:sz w:val="18"/>
                <w:szCs w:val="18"/>
              </w:rPr>
            </w:pPr>
            <w:r w:rsidRPr="00070A07">
              <w:rPr>
                <w:b/>
                <w:sz w:val="18"/>
                <w:szCs w:val="18"/>
              </w:rPr>
              <w:t>vyjíždějící do zaměstnání</w:t>
            </w:r>
          </w:p>
        </w:tc>
        <w:tc>
          <w:tcPr>
            <w:tcW w:w="1210" w:type="dxa"/>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rsidR="00A07FE0" w:rsidRPr="00070A07" w:rsidRDefault="00A07FE0" w:rsidP="00070A07">
            <w:pPr>
              <w:spacing w:after="0" w:line="240" w:lineRule="auto"/>
              <w:jc w:val="center"/>
              <w:rPr>
                <w:b/>
                <w:sz w:val="18"/>
                <w:szCs w:val="18"/>
              </w:rPr>
            </w:pPr>
            <w:r w:rsidRPr="00070A07">
              <w:rPr>
                <w:b/>
                <w:sz w:val="18"/>
                <w:szCs w:val="18"/>
              </w:rPr>
              <w:t>podíl vyjíždějících do zam. mimo obec / počet zaměst.</w:t>
            </w:r>
          </w:p>
        </w:tc>
      </w:tr>
      <w:tr w:rsidR="00A07FE0" w:rsidRPr="00A07FE0" w:rsidTr="00301F1D">
        <w:trPr>
          <w:trHeight w:val="270"/>
          <w:jc w:val="center"/>
        </w:trPr>
        <w:tc>
          <w:tcPr>
            <w:tcW w:w="1628"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A07FE0" w:rsidRPr="00070A07" w:rsidRDefault="00A07FE0" w:rsidP="00070A07">
            <w:pPr>
              <w:spacing w:after="0" w:line="240" w:lineRule="auto"/>
              <w:jc w:val="both"/>
              <w:rPr>
                <w:b/>
                <w:sz w:val="18"/>
                <w:szCs w:val="18"/>
              </w:rPr>
            </w:pPr>
          </w:p>
        </w:tc>
        <w:tc>
          <w:tcPr>
            <w:tcW w:w="1001"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A07FE0" w:rsidRPr="00070A07" w:rsidRDefault="00A07FE0" w:rsidP="00070A07">
            <w:pPr>
              <w:spacing w:after="0" w:line="240" w:lineRule="auto"/>
              <w:jc w:val="both"/>
              <w:rPr>
                <w:b/>
                <w:sz w:val="18"/>
                <w:szCs w:val="18"/>
              </w:rPr>
            </w:pPr>
          </w:p>
        </w:tc>
        <w:tc>
          <w:tcPr>
            <w:tcW w:w="779" w:type="dxa"/>
            <w:vMerge w:val="restart"/>
            <w:tcBorders>
              <w:top w:val="single" w:sz="4" w:space="0" w:color="000000"/>
              <w:left w:val="single" w:sz="4" w:space="0" w:color="000000"/>
              <w:bottom w:val="single" w:sz="4" w:space="0" w:color="000000"/>
              <w:right w:val="single" w:sz="4" w:space="0" w:color="000000"/>
            </w:tcBorders>
            <w:shd w:val="clear" w:color="auto" w:fill="00B0F0"/>
            <w:vAlign w:val="center"/>
            <w:hideMark/>
          </w:tcPr>
          <w:p w:rsidR="00A07FE0" w:rsidRPr="00070A07" w:rsidRDefault="00A07FE0" w:rsidP="00070A07">
            <w:pPr>
              <w:spacing w:after="0" w:line="240" w:lineRule="auto"/>
              <w:jc w:val="both"/>
              <w:rPr>
                <w:b/>
                <w:sz w:val="18"/>
                <w:szCs w:val="18"/>
              </w:rPr>
            </w:pPr>
            <w:r w:rsidRPr="00070A07">
              <w:rPr>
                <w:b/>
                <w:sz w:val="18"/>
                <w:szCs w:val="18"/>
              </w:rPr>
              <w:t>celkem</w:t>
            </w:r>
          </w:p>
        </w:tc>
        <w:tc>
          <w:tcPr>
            <w:tcW w:w="1400"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hideMark/>
          </w:tcPr>
          <w:p w:rsidR="00A07FE0" w:rsidRPr="00070A07" w:rsidRDefault="00A07FE0" w:rsidP="00070A07">
            <w:pPr>
              <w:spacing w:after="0" w:line="240" w:lineRule="auto"/>
              <w:jc w:val="both"/>
              <w:rPr>
                <w:b/>
                <w:sz w:val="18"/>
                <w:szCs w:val="18"/>
              </w:rPr>
            </w:pPr>
            <w:r w:rsidRPr="00070A07">
              <w:rPr>
                <w:b/>
                <w:sz w:val="18"/>
                <w:szCs w:val="18"/>
              </w:rPr>
              <w:t>v tom</w:t>
            </w:r>
          </w:p>
        </w:tc>
        <w:tc>
          <w:tcPr>
            <w:tcW w:w="840" w:type="dxa"/>
            <w:vMerge w:val="restart"/>
            <w:tcBorders>
              <w:top w:val="single" w:sz="4" w:space="0" w:color="000000"/>
              <w:left w:val="single" w:sz="4" w:space="0" w:color="000000"/>
              <w:bottom w:val="single" w:sz="4" w:space="0" w:color="000000"/>
              <w:right w:val="single" w:sz="4" w:space="0" w:color="000000"/>
            </w:tcBorders>
            <w:shd w:val="clear" w:color="auto" w:fill="00B0F0"/>
            <w:vAlign w:val="center"/>
            <w:hideMark/>
          </w:tcPr>
          <w:p w:rsidR="00A07FE0" w:rsidRPr="00070A07" w:rsidRDefault="00A07FE0" w:rsidP="00070A07">
            <w:pPr>
              <w:spacing w:after="0" w:line="240" w:lineRule="auto"/>
              <w:jc w:val="both"/>
              <w:rPr>
                <w:b/>
                <w:sz w:val="18"/>
                <w:szCs w:val="18"/>
              </w:rPr>
            </w:pPr>
            <w:r w:rsidRPr="00070A07">
              <w:rPr>
                <w:b/>
                <w:sz w:val="18"/>
                <w:szCs w:val="18"/>
              </w:rPr>
              <w:t>celkem</w:t>
            </w:r>
          </w:p>
        </w:tc>
        <w:tc>
          <w:tcPr>
            <w:tcW w:w="4104" w:type="dxa"/>
            <w:gridSpan w:val="5"/>
            <w:tcBorders>
              <w:top w:val="single" w:sz="4" w:space="0" w:color="000000"/>
              <w:left w:val="single" w:sz="4" w:space="0" w:color="000000"/>
              <w:bottom w:val="single" w:sz="4" w:space="0" w:color="000000"/>
              <w:right w:val="single" w:sz="4" w:space="0" w:color="000000"/>
            </w:tcBorders>
            <w:shd w:val="clear" w:color="auto" w:fill="00B0F0"/>
            <w:vAlign w:val="center"/>
            <w:hideMark/>
          </w:tcPr>
          <w:p w:rsidR="00A07FE0" w:rsidRPr="00070A07" w:rsidRDefault="00A07FE0" w:rsidP="00070A07">
            <w:pPr>
              <w:spacing w:after="0" w:line="240" w:lineRule="auto"/>
              <w:jc w:val="both"/>
              <w:rPr>
                <w:b/>
                <w:sz w:val="18"/>
                <w:szCs w:val="18"/>
              </w:rPr>
            </w:pPr>
            <w:r w:rsidRPr="00070A07">
              <w:rPr>
                <w:b/>
                <w:sz w:val="18"/>
                <w:szCs w:val="18"/>
              </w:rPr>
              <w:t>v tom</w:t>
            </w:r>
          </w:p>
        </w:tc>
        <w:tc>
          <w:tcPr>
            <w:tcW w:w="1210"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A07FE0" w:rsidRPr="00070A07" w:rsidRDefault="00A07FE0" w:rsidP="00070A07">
            <w:pPr>
              <w:spacing w:after="0" w:line="240" w:lineRule="auto"/>
              <w:jc w:val="both"/>
              <w:rPr>
                <w:sz w:val="18"/>
                <w:szCs w:val="18"/>
              </w:rPr>
            </w:pPr>
          </w:p>
        </w:tc>
      </w:tr>
      <w:tr w:rsidR="00A07FE0" w:rsidRPr="00A07FE0" w:rsidTr="00301F1D">
        <w:trPr>
          <w:trHeight w:val="403"/>
          <w:jc w:val="center"/>
        </w:trPr>
        <w:tc>
          <w:tcPr>
            <w:tcW w:w="1628"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A07FE0" w:rsidRPr="00070A07" w:rsidRDefault="00A07FE0" w:rsidP="00070A07">
            <w:pPr>
              <w:spacing w:after="0" w:line="240" w:lineRule="auto"/>
              <w:jc w:val="both"/>
              <w:rPr>
                <w:b/>
                <w:sz w:val="18"/>
                <w:szCs w:val="18"/>
              </w:rPr>
            </w:pPr>
          </w:p>
        </w:tc>
        <w:tc>
          <w:tcPr>
            <w:tcW w:w="1001"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A07FE0" w:rsidRPr="00070A07" w:rsidRDefault="00A07FE0" w:rsidP="00070A07">
            <w:pPr>
              <w:spacing w:after="0" w:line="240" w:lineRule="auto"/>
              <w:jc w:val="both"/>
              <w:rPr>
                <w:b/>
                <w:sz w:val="18"/>
                <w:szCs w:val="18"/>
              </w:rPr>
            </w:pPr>
          </w:p>
        </w:tc>
        <w:tc>
          <w:tcPr>
            <w:tcW w:w="779" w:type="dxa"/>
            <w:vMerge/>
            <w:tcBorders>
              <w:top w:val="single" w:sz="4" w:space="0" w:color="000000"/>
              <w:left w:val="single" w:sz="4" w:space="0" w:color="000000"/>
              <w:bottom w:val="single" w:sz="4" w:space="0" w:color="000000"/>
              <w:right w:val="single" w:sz="4" w:space="0" w:color="000000"/>
            </w:tcBorders>
            <w:shd w:val="clear" w:color="auto" w:fill="00B0F0"/>
            <w:vAlign w:val="center"/>
            <w:hideMark/>
          </w:tcPr>
          <w:p w:rsidR="00A07FE0" w:rsidRPr="00070A07" w:rsidRDefault="00A07FE0" w:rsidP="00070A07">
            <w:pPr>
              <w:spacing w:after="0" w:line="240" w:lineRule="auto"/>
              <w:jc w:val="both"/>
              <w:rPr>
                <w:b/>
                <w:sz w:val="18"/>
                <w:szCs w:val="18"/>
              </w:rPr>
            </w:pPr>
          </w:p>
        </w:tc>
        <w:tc>
          <w:tcPr>
            <w:tcW w:w="700" w:type="dxa"/>
            <w:vMerge w:val="restart"/>
            <w:tcBorders>
              <w:top w:val="single" w:sz="4" w:space="0" w:color="000000"/>
              <w:left w:val="single" w:sz="4" w:space="0" w:color="000000"/>
              <w:bottom w:val="single" w:sz="4" w:space="0" w:color="000000"/>
              <w:right w:val="single" w:sz="4" w:space="0" w:color="000000"/>
            </w:tcBorders>
            <w:shd w:val="clear" w:color="auto" w:fill="00B0F0"/>
            <w:vAlign w:val="center"/>
            <w:hideMark/>
          </w:tcPr>
          <w:p w:rsidR="00A07FE0" w:rsidRPr="00070A07" w:rsidRDefault="00A07FE0" w:rsidP="00070A07">
            <w:pPr>
              <w:spacing w:after="0" w:line="240" w:lineRule="auto"/>
              <w:jc w:val="both"/>
              <w:rPr>
                <w:b/>
                <w:sz w:val="18"/>
                <w:szCs w:val="18"/>
              </w:rPr>
            </w:pPr>
            <w:r w:rsidRPr="00070A07">
              <w:rPr>
                <w:b/>
                <w:sz w:val="18"/>
                <w:szCs w:val="18"/>
              </w:rPr>
              <w:t>v rámci obce</w:t>
            </w:r>
          </w:p>
        </w:tc>
        <w:tc>
          <w:tcPr>
            <w:tcW w:w="700" w:type="dxa"/>
            <w:vMerge w:val="restart"/>
            <w:tcBorders>
              <w:top w:val="single" w:sz="4" w:space="0" w:color="000000"/>
              <w:left w:val="single" w:sz="4" w:space="0" w:color="000000"/>
              <w:bottom w:val="single" w:sz="4" w:space="0" w:color="000000"/>
              <w:right w:val="single" w:sz="4" w:space="0" w:color="000000"/>
            </w:tcBorders>
            <w:shd w:val="clear" w:color="auto" w:fill="00B0F0"/>
            <w:vAlign w:val="center"/>
            <w:hideMark/>
          </w:tcPr>
          <w:p w:rsidR="00A07FE0" w:rsidRPr="00070A07" w:rsidRDefault="00A07FE0" w:rsidP="00070A07">
            <w:pPr>
              <w:spacing w:after="0" w:line="240" w:lineRule="auto"/>
              <w:jc w:val="both"/>
              <w:rPr>
                <w:b/>
                <w:sz w:val="18"/>
                <w:szCs w:val="18"/>
              </w:rPr>
            </w:pPr>
            <w:r w:rsidRPr="00070A07">
              <w:rPr>
                <w:b/>
                <w:sz w:val="18"/>
                <w:szCs w:val="18"/>
              </w:rPr>
              <w:t>mimo obec</w:t>
            </w:r>
          </w:p>
        </w:tc>
        <w:tc>
          <w:tcPr>
            <w:tcW w:w="840" w:type="dxa"/>
            <w:vMerge/>
            <w:tcBorders>
              <w:top w:val="single" w:sz="4" w:space="0" w:color="000000"/>
              <w:left w:val="single" w:sz="4" w:space="0" w:color="000000"/>
              <w:bottom w:val="single" w:sz="4" w:space="0" w:color="000000"/>
              <w:right w:val="single" w:sz="4" w:space="0" w:color="000000"/>
            </w:tcBorders>
            <w:shd w:val="clear" w:color="auto" w:fill="00B0F0"/>
            <w:vAlign w:val="center"/>
            <w:hideMark/>
          </w:tcPr>
          <w:p w:rsidR="00A07FE0" w:rsidRPr="00070A07" w:rsidRDefault="00A07FE0" w:rsidP="00070A07">
            <w:pPr>
              <w:spacing w:after="0" w:line="240" w:lineRule="auto"/>
              <w:jc w:val="both"/>
              <w:rPr>
                <w:b/>
                <w:sz w:val="18"/>
                <w:szCs w:val="18"/>
              </w:rPr>
            </w:pPr>
          </w:p>
        </w:tc>
        <w:tc>
          <w:tcPr>
            <w:tcW w:w="700" w:type="dxa"/>
            <w:vMerge w:val="restart"/>
            <w:tcBorders>
              <w:top w:val="single" w:sz="4" w:space="0" w:color="000000"/>
              <w:left w:val="single" w:sz="4" w:space="0" w:color="000000"/>
              <w:bottom w:val="single" w:sz="4" w:space="0" w:color="000000"/>
              <w:right w:val="single" w:sz="4" w:space="0" w:color="000000"/>
            </w:tcBorders>
            <w:shd w:val="clear" w:color="auto" w:fill="00B0F0"/>
            <w:vAlign w:val="center"/>
            <w:hideMark/>
          </w:tcPr>
          <w:p w:rsidR="00A07FE0" w:rsidRPr="00070A07" w:rsidRDefault="00A07FE0" w:rsidP="00070A07">
            <w:pPr>
              <w:spacing w:after="0" w:line="240" w:lineRule="auto"/>
              <w:jc w:val="both"/>
              <w:rPr>
                <w:b/>
                <w:sz w:val="18"/>
                <w:szCs w:val="18"/>
              </w:rPr>
            </w:pPr>
            <w:r w:rsidRPr="00070A07">
              <w:rPr>
                <w:b/>
                <w:sz w:val="18"/>
                <w:szCs w:val="18"/>
              </w:rPr>
              <w:t>v rámci obce</w:t>
            </w:r>
          </w:p>
        </w:tc>
        <w:tc>
          <w:tcPr>
            <w:tcW w:w="744" w:type="dxa"/>
            <w:vMerge w:val="restart"/>
            <w:tcBorders>
              <w:top w:val="single" w:sz="4" w:space="0" w:color="000000"/>
              <w:left w:val="single" w:sz="4" w:space="0" w:color="000000"/>
              <w:bottom w:val="single" w:sz="4" w:space="0" w:color="000000"/>
              <w:right w:val="single" w:sz="4" w:space="0" w:color="000000"/>
            </w:tcBorders>
            <w:shd w:val="clear" w:color="auto" w:fill="00B0F0"/>
            <w:vAlign w:val="center"/>
            <w:hideMark/>
          </w:tcPr>
          <w:p w:rsidR="00A07FE0" w:rsidRPr="00070A07" w:rsidRDefault="00A07FE0" w:rsidP="00070A07">
            <w:pPr>
              <w:spacing w:after="0" w:line="240" w:lineRule="auto"/>
              <w:jc w:val="both"/>
              <w:rPr>
                <w:b/>
                <w:sz w:val="18"/>
                <w:szCs w:val="18"/>
              </w:rPr>
            </w:pPr>
            <w:r w:rsidRPr="00070A07">
              <w:rPr>
                <w:b/>
                <w:sz w:val="18"/>
                <w:szCs w:val="18"/>
              </w:rPr>
              <w:t>do jiné obce okresu</w:t>
            </w:r>
          </w:p>
        </w:tc>
        <w:tc>
          <w:tcPr>
            <w:tcW w:w="860" w:type="dxa"/>
            <w:vMerge w:val="restart"/>
            <w:tcBorders>
              <w:top w:val="single" w:sz="4" w:space="0" w:color="000000"/>
              <w:left w:val="single" w:sz="4" w:space="0" w:color="000000"/>
              <w:bottom w:val="single" w:sz="4" w:space="0" w:color="000000"/>
              <w:right w:val="single" w:sz="4" w:space="0" w:color="000000"/>
            </w:tcBorders>
            <w:shd w:val="clear" w:color="auto" w:fill="00B0F0"/>
            <w:vAlign w:val="center"/>
            <w:hideMark/>
          </w:tcPr>
          <w:p w:rsidR="00A07FE0" w:rsidRPr="00070A07" w:rsidRDefault="00A07FE0" w:rsidP="00070A07">
            <w:pPr>
              <w:spacing w:after="0" w:line="240" w:lineRule="auto"/>
              <w:jc w:val="both"/>
              <w:rPr>
                <w:b/>
                <w:sz w:val="18"/>
                <w:szCs w:val="18"/>
              </w:rPr>
            </w:pPr>
            <w:r w:rsidRPr="00070A07">
              <w:rPr>
                <w:b/>
                <w:sz w:val="18"/>
                <w:szCs w:val="18"/>
              </w:rPr>
              <w:t>do jiného okresu kraje</w:t>
            </w:r>
          </w:p>
        </w:tc>
        <w:tc>
          <w:tcPr>
            <w:tcW w:w="860" w:type="dxa"/>
            <w:vMerge w:val="restart"/>
            <w:tcBorders>
              <w:top w:val="single" w:sz="4" w:space="0" w:color="000000"/>
              <w:left w:val="single" w:sz="4" w:space="0" w:color="000000"/>
              <w:bottom w:val="single" w:sz="4" w:space="0" w:color="000000"/>
              <w:right w:val="single" w:sz="4" w:space="0" w:color="000000"/>
            </w:tcBorders>
            <w:shd w:val="clear" w:color="auto" w:fill="00B0F0"/>
            <w:vAlign w:val="center"/>
            <w:hideMark/>
          </w:tcPr>
          <w:p w:rsidR="00A07FE0" w:rsidRPr="00070A07" w:rsidRDefault="00A07FE0" w:rsidP="00070A07">
            <w:pPr>
              <w:spacing w:after="0" w:line="240" w:lineRule="auto"/>
              <w:jc w:val="both"/>
              <w:rPr>
                <w:b/>
                <w:sz w:val="18"/>
                <w:szCs w:val="18"/>
              </w:rPr>
            </w:pPr>
            <w:r w:rsidRPr="00070A07">
              <w:rPr>
                <w:b/>
                <w:sz w:val="18"/>
                <w:szCs w:val="18"/>
              </w:rPr>
              <w:t>do jiného kraje</w:t>
            </w:r>
          </w:p>
        </w:tc>
        <w:tc>
          <w:tcPr>
            <w:tcW w:w="940" w:type="dxa"/>
            <w:vMerge w:val="restart"/>
            <w:tcBorders>
              <w:top w:val="single" w:sz="4" w:space="0" w:color="000000"/>
              <w:left w:val="single" w:sz="4" w:space="0" w:color="000000"/>
              <w:bottom w:val="single" w:sz="4" w:space="0" w:color="000000"/>
              <w:right w:val="single" w:sz="4" w:space="0" w:color="000000"/>
            </w:tcBorders>
            <w:shd w:val="clear" w:color="auto" w:fill="00B0F0"/>
            <w:vAlign w:val="center"/>
            <w:hideMark/>
          </w:tcPr>
          <w:p w:rsidR="00A07FE0" w:rsidRPr="00070A07" w:rsidRDefault="00A07FE0" w:rsidP="00070A07">
            <w:pPr>
              <w:spacing w:after="0" w:line="240" w:lineRule="auto"/>
              <w:jc w:val="both"/>
              <w:rPr>
                <w:b/>
                <w:sz w:val="18"/>
                <w:szCs w:val="18"/>
              </w:rPr>
            </w:pPr>
            <w:r w:rsidRPr="00070A07">
              <w:rPr>
                <w:b/>
                <w:sz w:val="18"/>
                <w:szCs w:val="18"/>
              </w:rPr>
              <w:t>do zahraničí</w:t>
            </w:r>
          </w:p>
        </w:tc>
        <w:tc>
          <w:tcPr>
            <w:tcW w:w="1210"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A07FE0" w:rsidRPr="00070A07" w:rsidRDefault="00A07FE0" w:rsidP="00070A07">
            <w:pPr>
              <w:spacing w:after="0" w:line="240" w:lineRule="auto"/>
              <w:jc w:val="both"/>
              <w:rPr>
                <w:sz w:val="18"/>
                <w:szCs w:val="18"/>
              </w:rPr>
            </w:pPr>
          </w:p>
        </w:tc>
      </w:tr>
      <w:tr w:rsidR="00A07FE0" w:rsidRPr="00A07FE0" w:rsidTr="00A07FE0">
        <w:trPr>
          <w:trHeight w:val="403"/>
          <w:jc w:val="center"/>
        </w:trPr>
        <w:tc>
          <w:tcPr>
            <w:tcW w:w="1628"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A07FE0" w:rsidRPr="00070A07" w:rsidRDefault="00A07FE0" w:rsidP="00070A07">
            <w:pPr>
              <w:spacing w:after="0" w:line="240" w:lineRule="auto"/>
              <w:jc w:val="both"/>
              <w:rPr>
                <w:sz w:val="18"/>
                <w:szCs w:val="18"/>
              </w:rPr>
            </w:pPr>
          </w:p>
        </w:tc>
        <w:tc>
          <w:tcPr>
            <w:tcW w:w="1001"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A07FE0" w:rsidRPr="00070A07" w:rsidRDefault="00A07FE0" w:rsidP="00070A07">
            <w:pPr>
              <w:spacing w:after="0" w:line="240" w:lineRule="auto"/>
              <w:jc w:val="both"/>
              <w:rPr>
                <w:sz w:val="18"/>
                <w:szCs w:val="18"/>
              </w:rPr>
            </w:pPr>
          </w:p>
        </w:tc>
        <w:tc>
          <w:tcPr>
            <w:tcW w:w="779" w:type="dxa"/>
            <w:vMerge/>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hideMark/>
          </w:tcPr>
          <w:p w:rsidR="00A07FE0" w:rsidRPr="00070A07" w:rsidRDefault="00A07FE0" w:rsidP="00070A07">
            <w:pPr>
              <w:spacing w:after="0" w:line="240" w:lineRule="auto"/>
              <w:jc w:val="both"/>
              <w:rPr>
                <w:sz w:val="18"/>
                <w:szCs w:val="18"/>
              </w:rPr>
            </w:pPr>
          </w:p>
        </w:tc>
        <w:tc>
          <w:tcPr>
            <w:tcW w:w="700" w:type="dxa"/>
            <w:vMerge/>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hideMark/>
          </w:tcPr>
          <w:p w:rsidR="00A07FE0" w:rsidRPr="00070A07" w:rsidRDefault="00A07FE0" w:rsidP="00070A07">
            <w:pPr>
              <w:spacing w:after="0" w:line="240" w:lineRule="auto"/>
              <w:jc w:val="both"/>
              <w:rPr>
                <w:sz w:val="18"/>
                <w:szCs w:val="18"/>
              </w:rPr>
            </w:pPr>
          </w:p>
        </w:tc>
        <w:tc>
          <w:tcPr>
            <w:tcW w:w="700" w:type="dxa"/>
            <w:vMerge/>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hideMark/>
          </w:tcPr>
          <w:p w:rsidR="00A07FE0" w:rsidRPr="00070A07" w:rsidRDefault="00A07FE0" w:rsidP="00070A07">
            <w:pPr>
              <w:spacing w:after="0" w:line="240" w:lineRule="auto"/>
              <w:jc w:val="both"/>
              <w:rPr>
                <w:sz w:val="18"/>
                <w:szCs w:val="18"/>
              </w:rPr>
            </w:pPr>
          </w:p>
        </w:tc>
        <w:tc>
          <w:tcPr>
            <w:tcW w:w="840" w:type="dxa"/>
            <w:vMerge/>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hideMark/>
          </w:tcPr>
          <w:p w:rsidR="00A07FE0" w:rsidRPr="00070A07" w:rsidRDefault="00A07FE0" w:rsidP="00070A07">
            <w:pPr>
              <w:spacing w:after="0" w:line="240" w:lineRule="auto"/>
              <w:jc w:val="both"/>
              <w:rPr>
                <w:sz w:val="18"/>
                <w:szCs w:val="18"/>
              </w:rPr>
            </w:pPr>
          </w:p>
        </w:tc>
        <w:tc>
          <w:tcPr>
            <w:tcW w:w="700" w:type="dxa"/>
            <w:vMerge/>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hideMark/>
          </w:tcPr>
          <w:p w:rsidR="00A07FE0" w:rsidRPr="00070A07" w:rsidRDefault="00A07FE0" w:rsidP="00070A07">
            <w:pPr>
              <w:spacing w:after="0" w:line="240" w:lineRule="auto"/>
              <w:jc w:val="both"/>
              <w:rPr>
                <w:sz w:val="18"/>
                <w:szCs w:val="18"/>
              </w:rPr>
            </w:pPr>
          </w:p>
        </w:tc>
        <w:tc>
          <w:tcPr>
            <w:tcW w:w="744" w:type="dxa"/>
            <w:vMerge/>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hideMark/>
          </w:tcPr>
          <w:p w:rsidR="00A07FE0" w:rsidRPr="00070A07" w:rsidRDefault="00A07FE0" w:rsidP="00070A07">
            <w:pPr>
              <w:spacing w:after="0" w:line="240" w:lineRule="auto"/>
              <w:jc w:val="both"/>
              <w:rPr>
                <w:sz w:val="18"/>
                <w:szCs w:val="18"/>
              </w:rPr>
            </w:pPr>
          </w:p>
        </w:tc>
        <w:tc>
          <w:tcPr>
            <w:tcW w:w="860" w:type="dxa"/>
            <w:vMerge/>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hideMark/>
          </w:tcPr>
          <w:p w:rsidR="00A07FE0" w:rsidRPr="00070A07" w:rsidRDefault="00A07FE0" w:rsidP="00070A07">
            <w:pPr>
              <w:spacing w:after="0" w:line="240" w:lineRule="auto"/>
              <w:jc w:val="both"/>
              <w:rPr>
                <w:sz w:val="18"/>
                <w:szCs w:val="18"/>
              </w:rPr>
            </w:pPr>
          </w:p>
        </w:tc>
        <w:tc>
          <w:tcPr>
            <w:tcW w:w="860" w:type="dxa"/>
            <w:vMerge/>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hideMark/>
          </w:tcPr>
          <w:p w:rsidR="00A07FE0" w:rsidRPr="00070A07" w:rsidRDefault="00A07FE0" w:rsidP="00070A07">
            <w:pPr>
              <w:spacing w:after="0" w:line="240" w:lineRule="auto"/>
              <w:jc w:val="both"/>
              <w:rPr>
                <w:sz w:val="18"/>
                <w:szCs w:val="18"/>
              </w:rPr>
            </w:pPr>
          </w:p>
        </w:tc>
        <w:tc>
          <w:tcPr>
            <w:tcW w:w="940" w:type="dxa"/>
            <w:vMerge/>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hideMark/>
          </w:tcPr>
          <w:p w:rsidR="00A07FE0" w:rsidRPr="00070A07" w:rsidRDefault="00A07FE0" w:rsidP="00070A07">
            <w:pPr>
              <w:spacing w:after="0" w:line="240" w:lineRule="auto"/>
              <w:jc w:val="both"/>
              <w:rPr>
                <w:sz w:val="18"/>
                <w:szCs w:val="18"/>
              </w:rPr>
            </w:pPr>
          </w:p>
        </w:tc>
        <w:tc>
          <w:tcPr>
            <w:tcW w:w="1210"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A07FE0" w:rsidRPr="00070A07" w:rsidRDefault="00A07FE0" w:rsidP="00070A07">
            <w:pPr>
              <w:spacing w:after="0" w:line="240" w:lineRule="auto"/>
              <w:jc w:val="both"/>
              <w:rPr>
                <w:sz w:val="18"/>
                <w:szCs w:val="18"/>
              </w:rPr>
            </w:pPr>
          </w:p>
        </w:tc>
      </w:tr>
      <w:tr w:rsidR="00A07FE0" w:rsidRPr="00A07FE0" w:rsidTr="00070A07">
        <w:trPr>
          <w:trHeight w:val="284"/>
          <w:jc w:val="center"/>
        </w:trPr>
        <w:tc>
          <w:tcPr>
            <w:tcW w:w="162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A07FE0" w:rsidRPr="00070A07" w:rsidRDefault="00A07FE0" w:rsidP="00070A07">
            <w:pPr>
              <w:spacing w:after="0" w:line="240" w:lineRule="auto"/>
              <w:rPr>
                <w:sz w:val="18"/>
                <w:szCs w:val="18"/>
              </w:rPr>
            </w:pPr>
            <w:r w:rsidRPr="00070A07">
              <w:rPr>
                <w:sz w:val="18"/>
                <w:szCs w:val="18"/>
              </w:rPr>
              <w:t>Bělá</w:t>
            </w:r>
          </w:p>
        </w:tc>
        <w:tc>
          <w:tcPr>
            <w:tcW w:w="1001"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57</w:t>
            </w:r>
          </w:p>
        </w:tc>
        <w:tc>
          <w:tcPr>
            <w:tcW w:w="779"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20</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20</w:t>
            </w:r>
          </w:p>
        </w:tc>
        <w:tc>
          <w:tcPr>
            <w:tcW w:w="8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37</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744"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22</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11</w:t>
            </w:r>
          </w:p>
        </w:tc>
        <w:tc>
          <w:tcPr>
            <w:tcW w:w="9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w:t>
            </w:r>
          </w:p>
        </w:tc>
        <w:tc>
          <w:tcPr>
            <w:tcW w:w="1210" w:type="dxa"/>
            <w:tcBorders>
              <w:top w:val="nil"/>
              <w:left w:val="nil"/>
              <w:bottom w:val="single" w:sz="4" w:space="0" w:color="auto"/>
              <w:right w:val="single" w:sz="4" w:space="0" w:color="auto"/>
            </w:tcBorders>
            <w:shd w:val="clear" w:color="auto" w:fill="auto"/>
            <w:noWrap/>
            <w:vAlign w:val="center"/>
            <w:hideMark/>
          </w:tcPr>
          <w:p w:rsidR="00A07FE0" w:rsidRPr="00070A07" w:rsidRDefault="00A07FE0" w:rsidP="00E53D79">
            <w:pPr>
              <w:spacing w:after="0" w:line="240" w:lineRule="auto"/>
              <w:jc w:val="center"/>
              <w:rPr>
                <w:sz w:val="18"/>
                <w:szCs w:val="18"/>
              </w:rPr>
            </w:pPr>
            <w:r w:rsidRPr="00070A07">
              <w:rPr>
                <w:sz w:val="18"/>
                <w:szCs w:val="18"/>
              </w:rPr>
              <w:t>32,5</w:t>
            </w:r>
          </w:p>
        </w:tc>
      </w:tr>
      <w:tr w:rsidR="00A07FE0" w:rsidRPr="00A07FE0" w:rsidTr="00070A07">
        <w:trPr>
          <w:trHeight w:val="284"/>
          <w:jc w:val="center"/>
        </w:trPr>
        <w:tc>
          <w:tcPr>
            <w:tcW w:w="162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A07FE0" w:rsidRPr="00070A07" w:rsidRDefault="00A07FE0" w:rsidP="00070A07">
            <w:pPr>
              <w:spacing w:after="0" w:line="240" w:lineRule="auto"/>
              <w:rPr>
                <w:sz w:val="18"/>
                <w:szCs w:val="18"/>
              </w:rPr>
            </w:pPr>
            <w:r w:rsidRPr="00070A07">
              <w:rPr>
                <w:sz w:val="18"/>
                <w:szCs w:val="18"/>
              </w:rPr>
              <w:t>Benešov u Semil</w:t>
            </w:r>
          </w:p>
        </w:tc>
        <w:tc>
          <w:tcPr>
            <w:tcW w:w="1001"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227</w:t>
            </w:r>
          </w:p>
        </w:tc>
        <w:tc>
          <w:tcPr>
            <w:tcW w:w="779"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72</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70</w:t>
            </w:r>
          </w:p>
        </w:tc>
        <w:tc>
          <w:tcPr>
            <w:tcW w:w="8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155</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6</w:t>
            </w:r>
          </w:p>
        </w:tc>
        <w:tc>
          <w:tcPr>
            <w:tcW w:w="744"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110</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14</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24</w:t>
            </w:r>
          </w:p>
        </w:tc>
        <w:tc>
          <w:tcPr>
            <w:tcW w:w="9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w:t>
            </w:r>
          </w:p>
        </w:tc>
        <w:tc>
          <w:tcPr>
            <w:tcW w:w="1210" w:type="dxa"/>
            <w:tcBorders>
              <w:top w:val="nil"/>
              <w:left w:val="nil"/>
              <w:bottom w:val="single" w:sz="4" w:space="0" w:color="auto"/>
              <w:right w:val="single" w:sz="4" w:space="0" w:color="auto"/>
            </w:tcBorders>
            <w:shd w:val="clear" w:color="auto" w:fill="auto"/>
            <w:noWrap/>
            <w:vAlign w:val="center"/>
            <w:hideMark/>
          </w:tcPr>
          <w:p w:rsidR="00A07FE0" w:rsidRPr="00070A07" w:rsidRDefault="00A07FE0" w:rsidP="00E53D79">
            <w:pPr>
              <w:spacing w:after="0" w:line="240" w:lineRule="auto"/>
              <w:jc w:val="center"/>
              <w:rPr>
                <w:sz w:val="18"/>
                <w:szCs w:val="18"/>
              </w:rPr>
            </w:pPr>
            <w:r w:rsidRPr="00070A07">
              <w:rPr>
                <w:sz w:val="18"/>
                <w:szCs w:val="18"/>
              </w:rPr>
              <w:t>42,3</w:t>
            </w:r>
          </w:p>
        </w:tc>
      </w:tr>
      <w:tr w:rsidR="00A07FE0" w:rsidRPr="00A07FE0" w:rsidTr="00070A07">
        <w:trPr>
          <w:trHeight w:val="284"/>
          <w:jc w:val="center"/>
        </w:trPr>
        <w:tc>
          <w:tcPr>
            <w:tcW w:w="162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A07FE0" w:rsidRPr="00070A07" w:rsidRDefault="00A07FE0" w:rsidP="00070A07">
            <w:pPr>
              <w:spacing w:after="0" w:line="240" w:lineRule="auto"/>
              <w:rPr>
                <w:sz w:val="18"/>
                <w:szCs w:val="18"/>
              </w:rPr>
            </w:pPr>
            <w:r w:rsidRPr="00070A07">
              <w:rPr>
                <w:sz w:val="18"/>
                <w:szCs w:val="18"/>
              </w:rPr>
              <w:t>Borovnice</w:t>
            </w:r>
          </w:p>
        </w:tc>
        <w:tc>
          <w:tcPr>
            <w:tcW w:w="1001"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100</w:t>
            </w:r>
          </w:p>
        </w:tc>
        <w:tc>
          <w:tcPr>
            <w:tcW w:w="779"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30</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30</w:t>
            </w:r>
          </w:p>
        </w:tc>
        <w:tc>
          <w:tcPr>
            <w:tcW w:w="8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70</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8</w:t>
            </w:r>
          </w:p>
        </w:tc>
        <w:tc>
          <w:tcPr>
            <w:tcW w:w="744"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26</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15</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19</w:t>
            </w:r>
          </w:p>
        </w:tc>
        <w:tc>
          <w:tcPr>
            <w:tcW w:w="9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w:t>
            </w:r>
          </w:p>
        </w:tc>
        <w:tc>
          <w:tcPr>
            <w:tcW w:w="1210" w:type="dxa"/>
            <w:tcBorders>
              <w:top w:val="nil"/>
              <w:left w:val="nil"/>
              <w:bottom w:val="single" w:sz="4" w:space="0" w:color="auto"/>
              <w:right w:val="single" w:sz="4" w:space="0" w:color="auto"/>
            </w:tcBorders>
            <w:shd w:val="clear" w:color="auto" w:fill="auto"/>
            <w:noWrap/>
            <w:vAlign w:val="center"/>
            <w:hideMark/>
          </w:tcPr>
          <w:p w:rsidR="00A07FE0" w:rsidRPr="00070A07" w:rsidRDefault="00A07FE0" w:rsidP="00E53D79">
            <w:pPr>
              <w:spacing w:after="0" w:line="240" w:lineRule="auto"/>
              <w:jc w:val="center"/>
              <w:rPr>
                <w:sz w:val="18"/>
                <w:szCs w:val="18"/>
              </w:rPr>
            </w:pPr>
            <w:r w:rsidRPr="00070A07">
              <w:rPr>
                <w:sz w:val="18"/>
                <w:szCs w:val="18"/>
              </w:rPr>
              <w:t>35,6</w:t>
            </w:r>
          </w:p>
        </w:tc>
      </w:tr>
      <w:tr w:rsidR="00A07FE0" w:rsidRPr="00A07FE0" w:rsidTr="00070A07">
        <w:trPr>
          <w:trHeight w:val="284"/>
          <w:jc w:val="center"/>
        </w:trPr>
        <w:tc>
          <w:tcPr>
            <w:tcW w:w="162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A07FE0" w:rsidRPr="00070A07" w:rsidRDefault="00A07FE0" w:rsidP="00070A07">
            <w:pPr>
              <w:spacing w:after="0" w:line="240" w:lineRule="auto"/>
              <w:rPr>
                <w:sz w:val="18"/>
                <w:szCs w:val="18"/>
              </w:rPr>
            </w:pPr>
            <w:r w:rsidRPr="00070A07">
              <w:rPr>
                <w:sz w:val="18"/>
                <w:szCs w:val="18"/>
              </w:rPr>
              <w:t>Bozkov</w:t>
            </w:r>
          </w:p>
        </w:tc>
        <w:tc>
          <w:tcPr>
            <w:tcW w:w="1001"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133</w:t>
            </w:r>
          </w:p>
        </w:tc>
        <w:tc>
          <w:tcPr>
            <w:tcW w:w="779"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38</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36</w:t>
            </w:r>
          </w:p>
        </w:tc>
        <w:tc>
          <w:tcPr>
            <w:tcW w:w="8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95</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7</w:t>
            </w:r>
          </w:p>
        </w:tc>
        <w:tc>
          <w:tcPr>
            <w:tcW w:w="744"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57</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12</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16</w:t>
            </w:r>
          </w:p>
        </w:tc>
        <w:tc>
          <w:tcPr>
            <w:tcW w:w="9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w:t>
            </w:r>
          </w:p>
        </w:tc>
        <w:tc>
          <w:tcPr>
            <w:tcW w:w="1210" w:type="dxa"/>
            <w:tcBorders>
              <w:top w:val="nil"/>
              <w:left w:val="nil"/>
              <w:bottom w:val="single" w:sz="4" w:space="0" w:color="auto"/>
              <w:right w:val="single" w:sz="4" w:space="0" w:color="auto"/>
            </w:tcBorders>
            <w:shd w:val="clear" w:color="auto" w:fill="auto"/>
            <w:noWrap/>
            <w:vAlign w:val="center"/>
            <w:hideMark/>
          </w:tcPr>
          <w:p w:rsidR="00A07FE0" w:rsidRPr="00070A07" w:rsidRDefault="00A07FE0" w:rsidP="00E53D79">
            <w:pPr>
              <w:spacing w:after="0" w:line="240" w:lineRule="auto"/>
              <w:jc w:val="center"/>
              <w:rPr>
                <w:sz w:val="18"/>
                <w:szCs w:val="18"/>
              </w:rPr>
            </w:pPr>
            <w:r w:rsidRPr="00070A07">
              <w:rPr>
                <w:sz w:val="18"/>
                <w:szCs w:val="18"/>
              </w:rPr>
              <w:t>38,4</w:t>
            </w:r>
          </w:p>
        </w:tc>
      </w:tr>
      <w:tr w:rsidR="00A07FE0" w:rsidRPr="00A07FE0" w:rsidTr="00070A07">
        <w:trPr>
          <w:trHeight w:val="284"/>
          <w:jc w:val="center"/>
        </w:trPr>
        <w:tc>
          <w:tcPr>
            <w:tcW w:w="162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A07FE0" w:rsidRPr="00070A07" w:rsidRDefault="00A07FE0" w:rsidP="00070A07">
            <w:pPr>
              <w:spacing w:after="0" w:line="240" w:lineRule="auto"/>
              <w:rPr>
                <w:sz w:val="18"/>
                <w:szCs w:val="18"/>
              </w:rPr>
            </w:pPr>
            <w:r w:rsidRPr="00070A07">
              <w:rPr>
                <w:sz w:val="18"/>
                <w:szCs w:val="18"/>
              </w:rPr>
              <w:t>Brada-Rybníček</w:t>
            </w:r>
          </w:p>
        </w:tc>
        <w:tc>
          <w:tcPr>
            <w:tcW w:w="1001"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53</w:t>
            </w:r>
          </w:p>
        </w:tc>
        <w:tc>
          <w:tcPr>
            <w:tcW w:w="779"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21</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21</w:t>
            </w:r>
          </w:p>
        </w:tc>
        <w:tc>
          <w:tcPr>
            <w:tcW w:w="8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32</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744"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18</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14</w:t>
            </w:r>
          </w:p>
        </w:tc>
        <w:tc>
          <w:tcPr>
            <w:tcW w:w="9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1210" w:type="dxa"/>
            <w:tcBorders>
              <w:top w:val="nil"/>
              <w:left w:val="nil"/>
              <w:bottom w:val="single" w:sz="4" w:space="0" w:color="auto"/>
              <w:right w:val="single" w:sz="4" w:space="0" w:color="auto"/>
            </w:tcBorders>
            <w:shd w:val="clear" w:color="auto" w:fill="auto"/>
            <w:noWrap/>
            <w:vAlign w:val="center"/>
            <w:hideMark/>
          </w:tcPr>
          <w:p w:rsidR="00A07FE0" w:rsidRPr="00070A07" w:rsidRDefault="00A07FE0" w:rsidP="00E53D79">
            <w:pPr>
              <w:spacing w:after="0" w:line="240" w:lineRule="auto"/>
              <w:jc w:val="center"/>
              <w:rPr>
                <w:sz w:val="18"/>
                <w:szCs w:val="18"/>
              </w:rPr>
            </w:pPr>
            <w:r w:rsidRPr="00070A07">
              <w:rPr>
                <w:sz w:val="18"/>
                <w:szCs w:val="18"/>
              </w:rPr>
              <w:t>50</w:t>
            </w:r>
          </w:p>
        </w:tc>
      </w:tr>
      <w:tr w:rsidR="00A07FE0" w:rsidRPr="00A07FE0" w:rsidTr="00070A07">
        <w:trPr>
          <w:trHeight w:val="284"/>
          <w:jc w:val="center"/>
        </w:trPr>
        <w:tc>
          <w:tcPr>
            <w:tcW w:w="162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A07FE0" w:rsidRPr="00070A07" w:rsidRDefault="00A07FE0" w:rsidP="00070A07">
            <w:pPr>
              <w:spacing w:after="0" w:line="240" w:lineRule="auto"/>
              <w:rPr>
                <w:sz w:val="18"/>
                <w:szCs w:val="18"/>
              </w:rPr>
            </w:pPr>
            <w:r w:rsidRPr="00070A07">
              <w:rPr>
                <w:sz w:val="18"/>
                <w:szCs w:val="18"/>
              </w:rPr>
              <w:t>Bradlecká Lhota</w:t>
            </w:r>
          </w:p>
        </w:tc>
        <w:tc>
          <w:tcPr>
            <w:tcW w:w="1001"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70</w:t>
            </w:r>
          </w:p>
        </w:tc>
        <w:tc>
          <w:tcPr>
            <w:tcW w:w="779"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18</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18</w:t>
            </w:r>
          </w:p>
        </w:tc>
        <w:tc>
          <w:tcPr>
            <w:tcW w:w="8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52</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w:t>
            </w:r>
          </w:p>
        </w:tc>
        <w:tc>
          <w:tcPr>
            <w:tcW w:w="744"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8</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42</w:t>
            </w:r>
          </w:p>
        </w:tc>
        <w:tc>
          <w:tcPr>
            <w:tcW w:w="9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1210" w:type="dxa"/>
            <w:tcBorders>
              <w:top w:val="nil"/>
              <w:left w:val="nil"/>
              <w:bottom w:val="single" w:sz="4" w:space="0" w:color="auto"/>
              <w:right w:val="single" w:sz="4" w:space="0" w:color="auto"/>
            </w:tcBorders>
            <w:shd w:val="clear" w:color="auto" w:fill="auto"/>
            <w:noWrap/>
            <w:vAlign w:val="center"/>
            <w:hideMark/>
          </w:tcPr>
          <w:p w:rsidR="00A07FE0" w:rsidRPr="00070A07" w:rsidRDefault="00A07FE0" w:rsidP="00E53D79">
            <w:pPr>
              <w:spacing w:after="0" w:line="240" w:lineRule="auto"/>
              <w:jc w:val="center"/>
              <w:rPr>
                <w:sz w:val="18"/>
                <w:szCs w:val="18"/>
              </w:rPr>
            </w:pPr>
            <w:r w:rsidRPr="00070A07">
              <w:rPr>
                <w:sz w:val="18"/>
                <w:szCs w:val="18"/>
              </w:rPr>
              <w:t>47,6</w:t>
            </w:r>
          </w:p>
        </w:tc>
      </w:tr>
      <w:tr w:rsidR="00A07FE0" w:rsidRPr="00A07FE0" w:rsidTr="00070A07">
        <w:trPr>
          <w:trHeight w:val="284"/>
          <w:jc w:val="center"/>
        </w:trPr>
        <w:tc>
          <w:tcPr>
            <w:tcW w:w="162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A07FE0" w:rsidRPr="00070A07" w:rsidRDefault="00A07FE0" w:rsidP="00070A07">
            <w:pPr>
              <w:spacing w:after="0" w:line="240" w:lineRule="auto"/>
              <w:rPr>
                <w:sz w:val="18"/>
                <w:szCs w:val="18"/>
              </w:rPr>
            </w:pPr>
            <w:r w:rsidRPr="00070A07">
              <w:rPr>
                <w:sz w:val="18"/>
                <w:szCs w:val="18"/>
              </w:rPr>
              <w:t>Bystrá nad Jizerou</w:t>
            </w:r>
          </w:p>
        </w:tc>
        <w:tc>
          <w:tcPr>
            <w:tcW w:w="1001"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23</w:t>
            </w:r>
          </w:p>
        </w:tc>
        <w:tc>
          <w:tcPr>
            <w:tcW w:w="779"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8</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8</w:t>
            </w:r>
          </w:p>
        </w:tc>
        <w:tc>
          <w:tcPr>
            <w:tcW w:w="8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15</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w:t>
            </w:r>
          </w:p>
        </w:tc>
        <w:tc>
          <w:tcPr>
            <w:tcW w:w="744"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11</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w:t>
            </w:r>
          </w:p>
        </w:tc>
        <w:tc>
          <w:tcPr>
            <w:tcW w:w="9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1210" w:type="dxa"/>
            <w:tcBorders>
              <w:top w:val="nil"/>
              <w:left w:val="nil"/>
              <w:bottom w:val="single" w:sz="4" w:space="0" w:color="auto"/>
              <w:right w:val="single" w:sz="4" w:space="0" w:color="auto"/>
            </w:tcBorders>
            <w:shd w:val="clear" w:color="auto" w:fill="auto"/>
            <w:noWrap/>
            <w:vAlign w:val="center"/>
            <w:hideMark/>
          </w:tcPr>
          <w:p w:rsidR="00A07FE0" w:rsidRPr="00070A07" w:rsidRDefault="00A07FE0" w:rsidP="00E53D79">
            <w:pPr>
              <w:spacing w:after="0" w:line="240" w:lineRule="auto"/>
              <w:jc w:val="center"/>
              <w:rPr>
                <w:sz w:val="18"/>
                <w:szCs w:val="18"/>
              </w:rPr>
            </w:pPr>
            <w:r w:rsidRPr="00070A07">
              <w:rPr>
                <w:sz w:val="18"/>
                <w:szCs w:val="18"/>
              </w:rPr>
              <w:t>28,3</w:t>
            </w:r>
          </w:p>
        </w:tc>
      </w:tr>
      <w:tr w:rsidR="00A07FE0" w:rsidRPr="00A07FE0" w:rsidTr="00070A07">
        <w:trPr>
          <w:trHeight w:val="284"/>
          <w:jc w:val="center"/>
        </w:trPr>
        <w:tc>
          <w:tcPr>
            <w:tcW w:w="162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A07FE0" w:rsidRPr="00070A07" w:rsidRDefault="00A07FE0" w:rsidP="00070A07">
            <w:pPr>
              <w:spacing w:after="0" w:line="240" w:lineRule="auto"/>
              <w:rPr>
                <w:sz w:val="18"/>
                <w:szCs w:val="18"/>
              </w:rPr>
            </w:pPr>
            <w:r w:rsidRPr="00070A07">
              <w:rPr>
                <w:sz w:val="18"/>
                <w:szCs w:val="18"/>
              </w:rPr>
              <w:t>Dílce</w:t>
            </w:r>
          </w:p>
        </w:tc>
        <w:tc>
          <w:tcPr>
            <w:tcW w:w="1001"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16</w:t>
            </w:r>
          </w:p>
        </w:tc>
        <w:tc>
          <w:tcPr>
            <w:tcW w:w="779"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5</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5</w:t>
            </w:r>
          </w:p>
        </w:tc>
        <w:tc>
          <w:tcPr>
            <w:tcW w:w="8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11</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744"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10</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9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w:t>
            </w:r>
          </w:p>
        </w:tc>
        <w:tc>
          <w:tcPr>
            <w:tcW w:w="1210" w:type="dxa"/>
            <w:tcBorders>
              <w:top w:val="nil"/>
              <w:left w:val="nil"/>
              <w:bottom w:val="single" w:sz="4" w:space="0" w:color="auto"/>
              <w:right w:val="single" w:sz="4" w:space="0" w:color="auto"/>
            </w:tcBorders>
            <w:shd w:val="clear" w:color="auto" w:fill="auto"/>
            <w:noWrap/>
            <w:vAlign w:val="center"/>
            <w:hideMark/>
          </w:tcPr>
          <w:p w:rsidR="00A07FE0" w:rsidRPr="00070A07" w:rsidRDefault="00A07FE0" w:rsidP="00E53D79">
            <w:pPr>
              <w:spacing w:after="0" w:line="240" w:lineRule="auto"/>
              <w:jc w:val="center"/>
              <w:rPr>
                <w:sz w:val="18"/>
                <w:szCs w:val="18"/>
              </w:rPr>
            </w:pPr>
            <w:r w:rsidRPr="00070A07">
              <w:rPr>
                <w:sz w:val="18"/>
                <w:szCs w:val="18"/>
              </w:rPr>
              <w:t>55</w:t>
            </w:r>
          </w:p>
        </w:tc>
      </w:tr>
      <w:tr w:rsidR="00A07FE0" w:rsidRPr="00A07FE0" w:rsidTr="00070A07">
        <w:trPr>
          <w:trHeight w:val="284"/>
          <w:jc w:val="center"/>
        </w:trPr>
        <w:tc>
          <w:tcPr>
            <w:tcW w:w="162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A07FE0" w:rsidRPr="00070A07" w:rsidRDefault="00A07FE0" w:rsidP="00070A07">
            <w:pPr>
              <w:spacing w:after="0" w:line="240" w:lineRule="auto"/>
              <w:rPr>
                <w:sz w:val="18"/>
                <w:szCs w:val="18"/>
              </w:rPr>
            </w:pPr>
            <w:r w:rsidRPr="00070A07">
              <w:rPr>
                <w:sz w:val="18"/>
                <w:szCs w:val="18"/>
              </w:rPr>
              <w:t>Dřevěnice</w:t>
            </w:r>
          </w:p>
        </w:tc>
        <w:tc>
          <w:tcPr>
            <w:tcW w:w="1001"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44</w:t>
            </w:r>
          </w:p>
        </w:tc>
        <w:tc>
          <w:tcPr>
            <w:tcW w:w="779"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9</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9</w:t>
            </w:r>
          </w:p>
        </w:tc>
        <w:tc>
          <w:tcPr>
            <w:tcW w:w="8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35</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w:t>
            </w:r>
          </w:p>
        </w:tc>
        <w:tc>
          <w:tcPr>
            <w:tcW w:w="744"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28</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4</w:t>
            </w:r>
          </w:p>
        </w:tc>
        <w:tc>
          <w:tcPr>
            <w:tcW w:w="9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1210" w:type="dxa"/>
            <w:tcBorders>
              <w:top w:val="nil"/>
              <w:left w:val="nil"/>
              <w:bottom w:val="single" w:sz="4" w:space="0" w:color="auto"/>
              <w:right w:val="single" w:sz="4" w:space="0" w:color="auto"/>
            </w:tcBorders>
            <w:shd w:val="clear" w:color="auto" w:fill="auto"/>
            <w:noWrap/>
            <w:vAlign w:val="center"/>
            <w:hideMark/>
          </w:tcPr>
          <w:p w:rsidR="00A07FE0" w:rsidRPr="00070A07" w:rsidRDefault="00A07FE0" w:rsidP="00E53D79">
            <w:pPr>
              <w:spacing w:after="0" w:line="240" w:lineRule="auto"/>
              <w:jc w:val="center"/>
              <w:rPr>
                <w:sz w:val="18"/>
                <w:szCs w:val="18"/>
              </w:rPr>
            </w:pPr>
            <w:r w:rsidRPr="00070A07">
              <w:rPr>
                <w:sz w:val="18"/>
                <w:szCs w:val="18"/>
              </w:rPr>
              <w:t>37,4</w:t>
            </w:r>
          </w:p>
        </w:tc>
      </w:tr>
      <w:tr w:rsidR="00A07FE0" w:rsidRPr="00A07FE0" w:rsidTr="00070A07">
        <w:trPr>
          <w:trHeight w:val="284"/>
          <w:jc w:val="center"/>
        </w:trPr>
        <w:tc>
          <w:tcPr>
            <w:tcW w:w="162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A07FE0" w:rsidRPr="00070A07" w:rsidRDefault="00A07FE0" w:rsidP="00070A07">
            <w:pPr>
              <w:spacing w:after="0" w:line="240" w:lineRule="auto"/>
              <w:rPr>
                <w:sz w:val="18"/>
                <w:szCs w:val="18"/>
              </w:rPr>
            </w:pPr>
            <w:r w:rsidRPr="00070A07">
              <w:rPr>
                <w:sz w:val="18"/>
                <w:szCs w:val="18"/>
              </w:rPr>
              <w:t>Háje nad Jizerou</w:t>
            </w:r>
          </w:p>
        </w:tc>
        <w:tc>
          <w:tcPr>
            <w:tcW w:w="1001"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176</w:t>
            </w:r>
          </w:p>
        </w:tc>
        <w:tc>
          <w:tcPr>
            <w:tcW w:w="779"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49</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11</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38</w:t>
            </w:r>
          </w:p>
        </w:tc>
        <w:tc>
          <w:tcPr>
            <w:tcW w:w="8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127</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15</w:t>
            </w:r>
          </w:p>
        </w:tc>
        <w:tc>
          <w:tcPr>
            <w:tcW w:w="744"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89</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18</w:t>
            </w:r>
          </w:p>
        </w:tc>
        <w:tc>
          <w:tcPr>
            <w:tcW w:w="9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w:t>
            </w:r>
          </w:p>
        </w:tc>
        <w:tc>
          <w:tcPr>
            <w:tcW w:w="1210" w:type="dxa"/>
            <w:tcBorders>
              <w:top w:val="nil"/>
              <w:left w:val="nil"/>
              <w:bottom w:val="single" w:sz="4" w:space="0" w:color="auto"/>
              <w:right w:val="single" w:sz="4" w:space="0" w:color="auto"/>
            </w:tcBorders>
            <w:shd w:val="clear" w:color="auto" w:fill="auto"/>
            <w:noWrap/>
            <w:vAlign w:val="center"/>
            <w:hideMark/>
          </w:tcPr>
          <w:p w:rsidR="00A07FE0" w:rsidRPr="00070A07" w:rsidRDefault="00A07FE0" w:rsidP="00E53D79">
            <w:pPr>
              <w:spacing w:after="0" w:line="240" w:lineRule="auto"/>
              <w:jc w:val="center"/>
              <w:rPr>
                <w:sz w:val="18"/>
                <w:szCs w:val="18"/>
              </w:rPr>
            </w:pPr>
            <w:r w:rsidRPr="00070A07">
              <w:rPr>
                <w:sz w:val="18"/>
                <w:szCs w:val="18"/>
              </w:rPr>
              <w:t>36,4</w:t>
            </w:r>
          </w:p>
        </w:tc>
      </w:tr>
      <w:tr w:rsidR="00A07FE0" w:rsidRPr="00A07FE0" w:rsidTr="00070A07">
        <w:trPr>
          <w:trHeight w:val="284"/>
          <w:jc w:val="center"/>
        </w:trPr>
        <w:tc>
          <w:tcPr>
            <w:tcW w:w="162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A07FE0" w:rsidRPr="00070A07" w:rsidRDefault="00A07FE0" w:rsidP="00070A07">
            <w:pPr>
              <w:spacing w:after="0" w:line="240" w:lineRule="auto"/>
              <w:rPr>
                <w:sz w:val="18"/>
                <w:szCs w:val="18"/>
              </w:rPr>
            </w:pPr>
            <w:r w:rsidRPr="00070A07">
              <w:rPr>
                <w:sz w:val="18"/>
                <w:szCs w:val="18"/>
              </w:rPr>
              <w:t>Holenice</w:t>
            </w:r>
          </w:p>
        </w:tc>
        <w:tc>
          <w:tcPr>
            <w:tcW w:w="1001"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17</w:t>
            </w:r>
          </w:p>
        </w:tc>
        <w:tc>
          <w:tcPr>
            <w:tcW w:w="779"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4</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4</w:t>
            </w:r>
          </w:p>
        </w:tc>
        <w:tc>
          <w:tcPr>
            <w:tcW w:w="8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13</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744"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6</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6</w:t>
            </w:r>
          </w:p>
        </w:tc>
        <w:tc>
          <w:tcPr>
            <w:tcW w:w="9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1210" w:type="dxa"/>
            <w:tcBorders>
              <w:top w:val="nil"/>
              <w:left w:val="nil"/>
              <w:bottom w:val="single" w:sz="4" w:space="0" w:color="auto"/>
              <w:right w:val="single" w:sz="4" w:space="0" w:color="auto"/>
            </w:tcBorders>
            <w:shd w:val="clear" w:color="auto" w:fill="auto"/>
            <w:noWrap/>
            <w:vAlign w:val="center"/>
            <w:hideMark/>
          </w:tcPr>
          <w:p w:rsidR="00A07FE0" w:rsidRPr="00070A07" w:rsidRDefault="00A07FE0" w:rsidP="00E53D79">
            <w:pPr>
              <w:spacing w:after="0" w:line="240" w:lineRule="auto"/>
              <w:jc w:val="center"/>
              <w:rPr>
                <w:sz w:val="18"/>
                <w:szCs w:val="18"/>
              </w:rPr>
            </w:pPr>
            <w:r w:rsidRPr="00070A07">
              <w:rPr>
                <w:sz w:val="18"/>
                <w:szCs w:val="18"/>
              </w:rPr>
              <w:t>38,2</w:t>
            </w:r>
          </w:p>
        </w:tc>
      </w:tr>
      <w:tr w:rsidR="00A07FE0" w:rsidRPr="00A07FE0" w:rsidTr="00070A07">
        <w:trPr>
          <w:trHeight w:val="284"/>
          <w:jc w:val="center"/>
        </w:trPr>
        <w:tc>
          <w:tcPr>
            <w:tcW w:w="162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A07FE0" w:rsidRPr="00070A07" w:rsidRDefault="00A07FE0" w:rsidP="00070A07">
            <w:pPr>
              <w:spacing w:after="0" w:line="240" w:lineRule="auto"/>
              <w:rPr>
                <w:sz w:val="18"/>
                <w:szCs w:val="18"/>
              </w:rPr>
            </w:pPr>
            <w:r w:rsidRPr="00070A07">
              <w:rPr>
                <w:sz w:val="18"/>
                <w:szCs w:val="18"/>
              </w:rPr>
              <w:t>Holín</w:t>
            </w:r>
          </w:p>
        </w:tc>
        <w:tc>
          <w:tcPr>
            <w:tcW w:w="1001"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168</w:t>
            </w:r>
          </w:p>
        </w:tc>
        <w:tc>
          <w:tcPr>
            <w:tcW w:w="779"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56</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56</w:t>
            </w:r>
          </w:p>
        </w:tc>
        <w:tc>
          <w:tcPr>
            <w:tcW w:w="8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112</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11</w:t>
            </w:r>
          </w:p>
        </w:tc>
        <w:tc>
          <w:tcPr>
            <w:tcW w:w="744"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83</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16</w:t>
            </w:r>
          </w:p>
        </w:tc>
        <w:tc>
          <w:tcPr>
            <w:tcW w:w="9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1210" w:type="dxa"/>
            <w:tcBorders>
              <w:top w:val="nil"/>
              <w:left w:val="nil"/>
              <w:bottom w:val="single" w:sz="4" w:space="0" w:color="auto"/>
              <w:right w:val="single" w:sz="4" w:space="0" w:color="auto"/>
            </w:tcBorders>
            <w:shd w:val="clear" w:color="auto" w:fill="auto"/>
            <w:noWrap/>
            <w:vAlign w:val="center"/>
            <w:hideMark/>
          </w:tcPr>
          <w:p w:rsidR="00A07FE0" w:rsidRPr="00070A07" w:rsidRDefault="00A07FE0" w:rsidP="00E53D79">
            <w:pPr>
              <w:spacing w:after="0" w:line="240" w:lineRule="auto"/>
              <w:jc w:val="center"/>
              <w:rPr>
                <w:sz w:val="18"/>
                <w:szCs w:val="18"/>
              </w:rPr>
            </w:pPr>
            <w:r w:rsidRPr="00070A07">
              <w:rPr>
                <w:sz w:val="18"/>
                <w:szCs w:val="18"/>
              </w:rPr>
              <w:t>37</w:t>
            </w:r>
          </w:p>
        </w:tc>
      </w:tr>
      <w:tr w:rsidR="00A07FE0" w:rsidRPr="00A07FE0" w:rsidTr="00070A07">
        <w:trPr>
          <w:trHeight w:val="284"/>
          <w:jc w:val="center"/>
        </w:trPr>
        <w:tc>
          <w:tcPr>
            <w:tcW w:w="162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A07FE0" w:rsidRPr="00070A07" w:rsidRDefault="00A07FE0" w:rsidP="00070A07">
            <w:pPr>
              <w:spacing w:after="0" w:line="240" w:lineRule="auto"/>
              <w:rPr>
                <w:sz w:val="18"/>
                <w:szCs w:val="18"/>
              </w:rPr>
            </w:pPr>
            <w:r w:rsidRPr="00070A07">
              <w:rPr>
                <w:sz w:val="18"/>
                <w:szCs w:val="18"/>
              </w:rPr>
              <w:t>Choteč</w:t>
            </w:r>
          </w:p>
        </w:tc>
        <w:tc>
          <w:tcPr>
            <w:tcW w:w="1001"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42</w:t>
            </w:r>
          </w:p>
        </w:tc>
        <w:tc>
          <w:tcPr>
            <w:tcW w:w="779"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17</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17</w:t>
            </w:r>
          </w:p>
        </w:tc>
        <w:tc>
          <w:tcPr>
            <w:tcW w:w="8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25</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w:t>
            </w:r>
          </w:p>
        </w:tc>
        <w:tc>
          <w:tcPr>
            <w:tcW w:w="744"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21</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w:t>
            </w:r>
          </w:p>
        </w:tc>
        <w:tc>
          <w:tcPr>
            <w:tcW w:w="9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1210" w:type="dxa"/>
            <w:tcBorders>
              <w:top w:val="nil"/>
              <w:left w:val="nil"/>
              <w:bottom w:val="single" w:sz="4" w:space="0" w:color="auto"/>
              <w:right w:val="single" w:sz="4" w:space="0" w:color="auto"/>
            </w:tcBorders>
            <w:shd w:val="clear" w:color="auto" w:fill="auto"/>
            <w:noWrap/>
            <w:vAlign w:val="center"/>
            <w:hideMark/>
          </w:tcPr>
          <w:p w:rsidR="00A07FE0" w:rsidRPr="00070A07" w:rsidRDefault="00A07FE0" w:rsidP="00E53D79">
            <w:pPr>
              <w:spacing w:after="0" w:line="240" w:lineRule="auto"/>
              <w:jc w:val="center"/>
              <w:rPr>
                <w:sz w:val="18"/>
                <w:szCs w:val="18"/>
              </w:rPr>
            </w:pPr>
            <w:r w:rsidRPr="00070A07">
              <w:rPr>
                <w:sz w:val="18"/>
                <w:szCs w:val="18"/>
              </w:rPr>
              <w:t>29,6</w:t>
            </w:r>
          </w:p>
        </w:tc>
      </w:tr>
      <w:tr w:rsidR="00A07FE0" w:rsidRPr="00A07FE0" w:rsidTr="00070A07">
        <w:trPr>
          <w:trHeight w:val="284"/>
          <w:jc w:val="center"/>
        </w:trPr>
        <w:tc>
          <w:tcPr>
            <w:tcW w:w="162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A07FE0" w:rsidRPr="00070A07" w:rsidRDefault="00A07FE0" w:rsidP="00070A07">
            <w:pPr>
              <w:spacing w:after="0" w:line="240" w:lineRule="auto"/>
              <w:rPr>
                <w:sz w:val="18"/>
                <w:szCs w:val="18"/>
              </w:rPr>
            </w:pPr>
            <w:r w:rsidRPr="00070A07">
              <w:rPr>
                <w:sz w:val="18"/>
                <w:szCs w:val="18"/>
              </w:rPr>
              <w:t>Jesenný</w:t>
            </w:r>
          </w:p>
        </w:tc>
        <w:tc>
          <w:tcPr>
            <w:tcW w:w="1001"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116</w:t>
            </w:r>
          </w:p>
        </w:tc>
        <w:tc>
          <w:tcPr>
            <w:tcW w:w="779"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33</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31</w:t>
            </w:r>
          </w:p>
        </w:tc>
        <w:tc>
          <w:tcPr>
            <w:tcW w:w="8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83</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20</w:t>
            </w:r>
          </w:p>
        </w:tc>
        <w:tc>
          <w:tcPr>
            <w:tcW w:w="744"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42</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14</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7</w:t>
            </w:r>
          </w:p>
        </w:tc>
        <w:tc>
          <w:tcPr>
            <w:tcW w:w="9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1210" w:type="dxa"/>
            <w:tcBorders>
              <w:top w:val="nil"/>
              <w:left w:val="nil"/>
              <w:bottom w:val="single" w:sz="4" w:space="0" w:color="auto"/>
              <w:right w:val="single" w:sz="4" w:space="0" w:color="auto"/>
            </w:tcBorders>
            <w:shd w:val="clear" w:color="auto" w:fill="auto"/>
            <w:noWrap/>
            <w:vAlign w:val="center"/>
            <w:hideMark/>
          </w:tcPr>
          <w:p w:rsidR="00A07FE0" w:rsidRPr="00070A07" w:rsidRDefault="00A07FE0" w:rsidP="00E53D79">
            <w:pPr>
              <w:spacing w:after="0" w:line="240" w:lineRule="auto"/>
              <w:jc w:val="center"/>
              <w:rPr>
                <w:sz w:val="18"/>
                <w:szCs w:val="18"/>
              </w:rPr>
            </w:pPr>
            <w:r w:rsidRPr="00070A07">
              <w:rPr>
                <w:sz w:val="18"/>
                <w:szCs w:val="18"/>
              </w:rPr>
              <w:t>29</w:t>
            </w:r>
          </w:p>
        </w:tc>
      </w:tr>
      <w:tr w:rsidR="00A07FE0" w:rsidRPr="00A07FE0" w:rsidTr="00070A07">
        <w:trPr>
          <w:trHeight w:val="284"/>
          <w:jc w:val="center"/>
        </w:trPr>
        <w:tc>
          <w:tcPr>
            <w:tcW w:w="162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A07FE0" w:rsidRPr="00070A07" w:rsidRDefault="00A07FE0" w:rsidP="00070A07">
            <w:pPr>
              <w:spacing w:after="0" w:line="240" w:lineRule="auto"/>
              <w:rPr>
                <w:sz w:val="18"/>
                <w:szCs w:val="18"/>
              </w:rPr>
            </w:pPr>
            <w:r w:rsidRPr="00070A07">
              <w:rPr>
                <w:sz w:val="18"/>
                <w:szCs w:val="18"/>
              </w:rPr>
              <w:t>Jinolice</w:t>
            </w:r>
          </w:p>
        </w:tc>
        <w:tc>
          <w:tcPr>
            <w:tcW w:w="1001"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60</w:t>
            </w:r>
          </w:p>
        </w:tc>
        <w:tc>
          <w:tcPr>
            <w:tcW w:w="779"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23</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23</w:t>
            </w:r>
          </w:p>
        </w:tc>
        <w:tc>
          <w:tcPr>
            <w:tcW w:w="8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37</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744"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25</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12</w:t>
            </w:r>
          </w:p>
        </w:tc>
        <w:tc>
          <w:tcPr>
            <w:tcW w:w="9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1210" w:type="dxa"/>
            <w:tcBorders>
              <w:top w:val="nil"/>
              <w:left w:val="nil"/>
              <w:bottom w:val="single" w:sz="4" w:space="0" w:color="auto"/>
              <w:right w:val="single" w:sz="4" w:space="0" w:color="auto"/>
            </w:tcBorders>
            <w:shd w:val="clear" w:color="auto" w:fill="auto"/>
            <w:noWrap/>
            <w:vAlign w:val="center"/>
            <w:hideMark/>
          </w:tcPr>
          <w:p w:rsidR="00A07FE0" w:rsidRPr="00070A07" w:rsidRDefault="00A07FE0" w:rsidP="00E53D79">
            <w:pPr>
              <w:spacing w:after="0" w:line="240" w:lineRule="auto"/>
              <w:jc w:val="center"/>
              <w:rPr>
                <w:sz w:val="18"/>
                <w:szCs w:val="18"/>
              </w:rPr>
            </w:pPr>
            <w:r w:rsidRPr="00070A07">
              <w:rPr>
                <w:sz w:val="18"/>
                <w:szCs w:val="18"/>
              </w:rPr>
              <w:t>43</w:t>
            </w:r>
          </w:p>
        </w:tc>
      </w:tr>
      <w:tr w:rsidR="00A07FE0" w:rsidRPr="00A07FE0" w:rsidTr="00070A07">
        <w:trPr>
          <w:trHeight w:val="284"/>
          <w:jc w:val="center"/>
        </w:trPr>
        <w:tc>
          <w:tcPr>
            <w:tcW w:w="162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A07FE0" w:rsidRPr="00070A07" w:rsidRDefault="00A07FE0" w:rsidP="00070A07">
            <w:pPr>
              <w:spacing w:after="0" w:line="240" w:lineRule="auto"/>
              <w:rPr>
                <w:sz w:val="18"/>
                <w:szCs w:val="18"/>
              </w:rPr>
            </w:pPr>
            <w:r w:rsidRPr="00070A07">
              <w:rPr>
                <w:sz w:val="18"/>
                <w:szCs w:val="18"/>
              </w:rPr>
              <w:t>Kbelnice</w:t>
            </w:r>
          </w:p>
        </w:tc>
        <w:tc>
          <w:tcPr>
            <w:tcW w:w="1001"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66</w:t>
            </w:r>
          </w:p>
        </w:tc>
        <w:tc>
          <w:tcPr>
            <w:tcW w:w="779"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21</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21</w:t>
            </w:r>
          </w:p>
        </w:tc>
        <w:tc>
          <w:tcPr>
            <w:tcW w:w="8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45</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w:t>
            </w:r>
          </w:p>
        </w:tc>
        <w:tc>
          <w:tcPr>
            <w:tcW w:w="744"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35</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7</w:t>
            </w:r>
          </w:p>
        </w:tc>
        <w:tc>
          <w:tcPr>
            <w:tcW w:w="9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1210" w:type="dxa"/>
            <w:tcBorders>
              <w:top w:val="nil"/>
              <w:left w:val="nil"/>
              <w:bottom w:val="single" w:sz="4" w:space="0" w:color="auto"/>
              <w:right w:val="single" w:sz="4" w:space="0" w:color="auto"/>
            </w:tcBorders>
            <w:shd w:val="clear" w:color="auto" w:fill="auto"/>
            <w:noWrap/>
            <w:vAlign w:val="center"/>
            <w:hideMark/>
          </w:tcPr>
          <w:p w:rsidR="00A07FE0" w:rsidRPr="00070A07" w:rsidRDefault="00A07FE0" w:rsidP="00E53D79">
            <w:pPr>
              <w:spacing w:after="0" w:line="240" w:lineRule="auto"/>
              <w:jc w:val="center"/>
              <w:rPr>
                <w:sz w:val="18"/>
                <w:szCs w:val="18"/>
              </w:rPr>
            </w:pPr>
            <w:r w:rsidRPr="00070A07">
              <w:rPr>
                <w:sz w:val="18"/>
                <w:szCs w:val="18"/>
              </w:rPr>
              <w:t>38,4</w:t>
            </w:r>
          </w:p>
        </w:tc>
      </w:tr>
      <w:tr w:rsidR="00A07FE0" w:rsidRPr="00A07FE0" w:rsidTr="00070A07">
        <w:trPr>
          <w:trHeight w:val="284"/>
          <w:jc w:val="center"/>
        </w:trPr>
        <w:tc>
          <w:tcPr>
            <w:tcW w:w="162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A07FE0" w:rsidRPr="00070A07" w:rsidRDefault="00A07FE0" w:rsidP="00070A07">
            <w:pPr>
              <w:spacing w:after="0" w:line="240" w:lineRule="auto"/>
              <w:rPr>
                <w:sz w:val="18"/>
                <w:szCs w:val="18"/>
              </w:rPr>
            </w:pPr>
            <w:r w:rsidRPr="00070A07">
              <w:rPr>
                <w:sz w:val="18"/>
                <w:szCs w:val="18"/>
              </w:rPr>
              <w:t>Kněžnice</w:t>
            </w:r>
          </w:p>
        </w:tc>
        <w:tc>
          <w:tcPr>
            <w:tcW w:w="1001"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71</w:t>
            </w:r>
          </w:p>
        </w:tc>
        <w:tc>
          <w:tcPr>
            <w:tcW w:w="779"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23</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23</w:t>
            </w:r>
          </w:p>
        </w:tc>
        <w:tc>
          <w:tcPr>
            <w:tcW w:w="8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48</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w:t>
            </w:r>
          </w:p>
        </w:tc>
        <w:tc>
          <w:tcPr>
            <w:tcW w:w="744"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27</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18</w:t>
            </w:r>
          </w:p>
        </w:tc>
        <w:tc>
          <w:tcPr>
            <w:tcW w:w="9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1210" w:type="dxa"/>
            <w:tcBorders>
              <w:top w:val="nil"/>
              <w:left w:val="nil"/>
              <w:bottom w:val="single" w:sz="4" w:space="0" w:color="auto"/>
              <w:right w:val="single" w:sz="4" w:space="0" w:color="auto"/>
            </w:tcBorders>
            <w:shd w:val="clear" w:color="auto" w:fill="auto"/>
            <w:noWrap/>
            <w:vAlign w:val="center"/>
            <w:hideMark/>
          </w:tcPr>
          <w:p w:rsidR="00A07FE0" w:rsidRPr="00070A07" w:rsidRDefault="00A07FE0" w:rsidP="00E53D79">
            <w:pPr>
              <w:spacing w:after="0" w:line="240" w:lineRule="auto"/>
              <w:jc w:val="center"/>
              <w:rPr>
                <w:sz w:val="18"/>
                <w:szCs w:val="18"/>
              </w:rPr>
            </w:pPr>
            <w:r w:rsidRPr="00070A07">
              <w:rPr>
                <w:sz w:val="18"/>
                <w:szCs w:val="18"/>
              </w:rPr>
              <w:t>40,2</w:t>
            </w:r>
          </w:p>
        </w:tc>
      </w:tr>
      <w:tr w:rsidR="00A07FE0" w:rsidRPr="00A07FE0" w:rsidTr="00070A07">
        <w:trPr>
          <w:trHeight w:val="284"/>
          <w:jc w:val="center"/>
        </w:trPr>
        <w:tc>
          <w:tcPr>
            <w:tcW w:w="162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A07FE0" w:rsidRPr="00070A07" w:rsidRDefault="00A07FE0" w:rsidP="00070A07">
            <w:pPr>
              <w:spacing w:after="0" w:line="240" w:lineRule="auto"/>
              <w:rPr>
                <w:sz w:val="18"/>
                <w:szCs w:val="18"/>
              </w:rPr>
            </w:pPr>
            <w:r w:rsidRPr="00070A07">
              <w:rPr>
                <w:sz w:val="18"/>
                <w:szCs w:val="18"/>
              </w:rPr>
              <w:t>Košťálov</w:t>
            </w:r>
          </w:p>
        </w:tc>
        <w:tc>
          <w:tcPr>
            <w:tcW w:w="1001"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328</w:t>
            </w:r>
          </w:p>
        </w:tc>
        <w:tc>
          <w:tcPr>
            <w:tcW w:w="779"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109</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11</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98</w:t>
            </w:r>
          </w:p>
        </w:tc>
        <w:tc>
          <w:tcPr>
            <w:tcW w:w="8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219</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31</w:t>
            </w:r>
          </w:p>
        </w:tc>
        <w:tc>
          <w:tcPr>
            <w:tcW w:w="744"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156</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7</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24</w:t>
            </w:r>
          </w:p>
        </w:tc>
        <w:tc>
          <w:tcPr>
            <w:tcW w:w="9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w:t>
            </w:r>
          </w:p>
        </w:tc>
        <w:tc>
          <w:tcPr>
            <w:tcW w:w="1210" w:type="dxa"/>
            <w:tcBorders>
              <w:top w:val="nil"/>
              <w:left w:val="nil"/>
              <w:bottom w:val="single" w:sz="4" w:space="0" w:color="auto"/>
              <w:right w:val="single" w:sz="4" w:space="0" w:color="auto"/>
            </w:tcBorders>
            <w:shd w:val="clear" w:color="auto" w:fill="auto"/>
            <w:noWrap/>
            <w:vAlign w:val="center"/>
            <w:hideMark/>
          </w:tcPr>
          <w:p w:rsidR="00A07FE0" w:rsidRPr="00070A07" w:rsidRDefault="00A07FE0" w:rsidP="00E53D79">
            <w:pPr>
              <w:spacing w:after="0" w:line="240" w:lineRule="auto"/>
              <w:jc w:val="center"/>
              <w:rPr>
                <w:sz w:val="18"/>
                <w:szCs w:val="18"/>
              </w:rPr>
            </w:pPr>
            <w:r w:rsidRPr="00070A07">
              <w:rPr>
                <w:sz w:val="18"/>
                <w:szCs w:val="18"/>
              </w:rPr>
              <w:t>28,4</w:t>
            </w:r>
          </w:p>
        </w:tc>
      </w:tr>
      <w:tr w:rsidR="00A07FE0" w:rsidRPr="00A07FE0" w:rsidTr="00070A07">
        <w:trPr>
          <w:trHeight w:val="284"/>
          <w:jc w:val="center"/>
        </w:trPr>
        <w:tc>
          <w:tcPr>
            <w:tcW w:w="162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A07FE0" w:rsidRPr="00070A07" w:rsidRDefault="00A07FE0" w:rsidP="00070A07">
            <w:pPr>
              <w:spacing w:after="0" w:line="240" w:lineRule="auto"/>
              <w:rPr>
                <w:sz w:val="18"/>
                <w:szCs w:val="18"/>
              </w:rPr>
            </w:pPr>
            <w:r w:rsidRPr="00070A07">
              <w:rPr>
                <w:sz w:val="18"/>
                <w:szCs w:val="18"/>
              </w:rPr>
              <w:t>Kyje</w:t>
            </w:r>
          </w:p>
        </w:tc>
        <w:tc>
          <w:tcPr>
            <w:tcW w:w="1001"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22</w:t>
            </w:r>
          </w:p>
        </w:tc>
        <w:tc>
          <w:tcPr>
            <w:tcW w:w="779"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w:t>
            </w:r>
          </w:p>
        </w:tc>
        <w:tc>
          <w:tcPr>
            <w:tcW w:w="8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20</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744"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10</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10</w:t>
            </w:r>
          </w:p>
        </w:tc>
        <w:tc>
          <w:tcPr>
            <w:tcW w:w="9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1210" w:type="dxa"/>
            <w:tcBorders>
              <w:top w:val="nil"/>
              <w:left w:val="nil"/>
              <w:bottom w:val="single" w:sz="4" w:space="0" w:color="auto"/>
              <w:right w:val="single" w:sz="4" w:space="0" w:color="auto"/>
            </w:tcBorders>
            <w:shd w:val="clear" w:color="auto" w:fill="auto"/>
            <w:noWrap/>
            <w:vAlign w:val="center"/>
            <w:hideMark/>
          </w:tcPr>
          <w:p w:rsidR="00A07FE0" w:rsidRPr="00070A07" w:rsidRDefault="00A07FE0" w:rsidP="00E53D79">
            <w:pPr>
              <w:spacing w:after="0" w:line="240" w:lineRule="auto"/>
              <w:jc w:val="center"/>
              <w:rPr>
                <w:sz w:val="18"/>
                <w:szCs w:val="18"/>
              </w:rPr>
            </w:pPr>
            <w:r w:rsidRPr="00070A07">
              <w:rPr>
                <w:sz w:val="18"/>
                <w:szCs w:val="18"/>
              </w:rPr>
              <w:t>51,3</w:t>
            </w:r>
          </w:p>
        </w:tc>
      </w:tr>
      <w:tr w:rsidR="00A07FE0" w:rsidRPr="00A07FE0" w:rsidTr="00070A07">
        <w:trPr>
          <w:trHeight w:val="284"/>
          <w:jc w:val="center"/>
        </w:trPr>
        <w:tc>
          <w:tcPr>
            <w:tcW w:w="162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A07FE0" w:rsidRPr="00070A07" w:rsidRDefault="00A07FE0" w:rsidP="00070A07">
            <w:pPr>
              <w:spacing w:after="0" w:line="240" w:lineRule="auto"/>
              <w:rPr>
                <w:sz w:val="18"/>
                <w:szCs w:val="18"/>
              </w:rPr>
            </w:pPr>
            <w:r w:rsidRPr="00070A07">
              <w:rPr>
                <w:sz w:val="18"/>
                <w:szCs w:val="18"/>
              </w:rPr>
              <w:t>Lázně Bělohrad</w:t>
            </w:r>
          </w:p>
        </w:tc>
        <w:tc>
          <w:tcPr>
            <w:tcW w:w="1001"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868</w:t>
            </w:r>
          </w:p>
        </w:tc>
        <w:tc>
          <w:tcPr>
            <w:tcW w:w="779"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262</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105</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157</w:t>
            </w:r>
          </w:p>
        </w:tc>
        <w:tc>
          <w:tcPr>
            <w:tcW w:w="8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606</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233</w:t>
            </w:r>
          </w:p>
        </w:tc>
        <w:tc>
          <w:tcPr>
            <w:tcW w:w="744"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226</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53</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88</w:t>
            </w:r>
          </w:p>
        </w:tc>
        <w:tc>
          <w:tcPr>
            <w:tcW w:w="9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6</w:t>
            </w:r>
          </w:p>
        </w:tc>
        <w:tc>
          <w:tcPr>
            <w:tcW w:w="1210" w:type="dxa"/>
            <w:tcBorders>
              <w:top w:val="nil"/>
              <w:left w:val="nil"/>
              <w:bottom w:val="single" w:sz="4" w:space="0" w:color="auto"/>
              <w:right w:val="single" w:sz="4" w:space="0" w:color="auto"/>
            </w:tcBorders>
            <w:shd w:val="clear" w:color="auto" w:fill="auto"/>
            <w:noWrap/>
            <w:vAlign w:val="center"/>
            <w:hideMark/>
          </w:tcPr>
          <w:p w:rsidR="00A07FE0" w:rsidRPr="00070A07" w:rsidRDefault="00A07FE0" w:rsidP="00E53D79">
            <w:pPr>
              <w:spacing w:after="0" w:line="240" w:lineRule="auto"/>
              <w:jc w:val="center"/>
              <w:rPr>
                <w:sz w:val="18"/>
                <w:szCs w:val="18"/>
              </w:rPr>
            </w:pPr>
            <w:r w:rsidRPr="00070A07">
              <w:rPr>
                <w:sz w:val="18"/>
                <w:szCs w:val="18"/>
              </w:rPr>
              <w:t>22,3</w:t>
            </w:r>
          </w:p>
        </w:tc>
      </w:tr>
      <w:tr w:rsidR="00A07FE0" w:rsidRPr="00A07FE0" w:rsidTr="00070A07">
        <w:trPr>
          <w:trHeight w:val="284"/>
          <w:jc w:val="center"/>
        </w:trPr>
        <w:tc>
          <w:tcPr>
            <w:tcW w:w="162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A07FE0" w:rsidRPr="00070A07" w:rsidRDefault="00A07FE0" w:rsidP="00070A07">
            <w:pPr>
              <w:spacing w:after="0" w:line="240" w:lineRule="auto"/>
              <w:rPr>
                <w:sz w:val="18"/>
                <w:szCs w:val="18"/>
              </w:rPr>
            </w:pPr>
            <w:r w:rsidRPr="00070A07">
              <w:rPr>
                <w:sz w:val="18"/>
                <w:szCs w:val="18"/>
              </w:rPr>
              <w:t>Libštát</w:t>
            </w:r>
          </w:p>
        </w:tc>
        <w:tc>
          <w:tcPr>
            <w:tcW w:w="1001"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187</w:t>
            </w:r>
          </w:p>
        </w:tc>
        <w:tc>
          <w:tcPr>
            <w:tcW w:w="779"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68</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12</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56</w:t>
            </w:r>
          </w:p>
        </w:tc>
        <w:tc>
          <w:tcPr>
            <w:tcW w:w="8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119</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17</w:t>
            </w:r>
          </w:p>
        </w:tc>
        <w:tc>
          <w:tcPr>
            <w:tcW w:w="744"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72</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8</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19</w:t>
            </w:r>
          </w:p>
        </w:tc>
        <w:tc>
          <w:tcPr>
            <w:tcW w:w="9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w:t>
            </w:r>
          </w:p>
        </w:tc>
        <w:tc>
          <w:tcPr>
            <w:tcW w:w="1210" w:type="dxa"/>
            <w:tcBorders>
              <w:top w:val="nil"/>
              <w:left w:val="nil"/>
              <w:bottom w:val="single" w:sz="4" w:space="0" w:color="auto"/>
              <w:right w:val="single" w:sz="4" w:space="0" w:color="auto"/>
            </w:tcBorders>
            <w:shd w:val="clear" w:color="auto" w:fill="auto"/>
            <w:noWrap/>
            <w:vAlign w:val="center"/>
            <w:hideMark/>
          </w:tcPr>
          <w:p w:rsidR="00A07FE0" w:rsidRPr="00070A07" w:rsidRDefault="00A07FE0" w:rsidP="00E53D79">
            <w:pPr>
              <w:spacing w:after="0" w:line="240" w:lineRule="auto"/>
              <w:jc w:val="center"/>
              <w:rPr>
                <w:sz w:val="18"/>
                <w:szCs w:val="18"/>
              </w:rPr>
            </w:pPr>
            <w:r w:rsidRPr="00070A07">
              <w:rPr>
                <w:sz w:val="18"/>
                <w:szCs w:val="18"/>
              </w:rPr>
              <w:t>25,6</w:t>
            </w:r>
          </w:p>
        </w:tc>
      </w:tr>
      <w:tr w:rsidR="00A07FE0" w:rsidRPr="00A07FE0" w:rsidTr="00070A07">
        <w:trPr>
          <w:trHeight w:val="284"/>
          <w:jc w:val="center"/>
        </w:trPr>
        <w:tc>
          <w:tcPr>
            <w:tcW w:w="162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A07FE0" w:rsidRPr="00070A07" w:rsidRDefault="00A07FE0" w:rsidP="00070A07">
            <w:pPr>
              <w:spacing w:after="0" w:line="240" w:lineRule="auto"/>
              <w:rPr>
                <w:sz w:val="18"/>
                <w:szCs w:val="18"/>
              </w:rPr>
            </w:pPr>
            <w:r w:rsidRPr="00070A07">
              <w:rPr>
                <w:sz w:val="18"/>
                <w:szCs w:val="18"/>
              </w:rPr>
              <w:t>Libuň</w:t>
            </w:r>
          </w:p>
        </w:tc>
        <w:tc>
          <w:tcPr>
            <w:tcW w:w="1001"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177</w:t>
            </w:r>
          </w:p>
        </w:tc>
        <w:tc>
          <w:tcPr>
            <w:tcW w:w="779"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43</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9</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34</w:t>
            </w:r>
          </w:p>
        </w:tc>
        <w:tc>
          <w:tcPr>
            <w:tcW w:w="8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134</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18</w:t>
            </w:r>
          </w:p>
        </w:tc>
        <w:tc>
          <w:tcPr>
            <w:tcW w:w="744"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66</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47</w:t>
            </w:r>
          </w:p>
        </w:tc>
        <w:tc>
          <w:tcPr>
            <w:tcW w:w="9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w:t>
            </w:r>
          </w:p>
        </w:tc>
        <w:tc>
          <w:tcPr>
            <w:tcW w:w="1210" w:type="dxa"/>
            <w:tcBorders>
              <w:top w:val="nil"/>
              <w:left w:val="nil"/>
              <w:bottom w:val="single" w:sz="4" w:space="0" w:color="auto"/>
              <w:right w:val="single" w:sz="4" w:space="0" w:color="auto"/>
            </w:tcBorders>
            <w:shd w:val="clear" w:color="auto" w:fill="auto"/>
            <w:noWrap/>
            <w:vAlign w:val="center"/>
            <w:hideMark/>
          </w:tcPr>
          <w:p w:rsidR="00A07FE0" w:rsidRPr="00070A07" w:rsidRDefault="00A07FE0" w:rsidP="00E53D79">
            <w:pPr>
              <w:spacing w:after="0" w:line="240" w:lineRule="auto"/>
              <w:jc w:val="center"/>
              <w:rPr>
                <w:sz w:val="18"/>
                <w:szCs w:val="18"/>
              </w:rPr>
            </w:pPr>
            <w:r w:rsidRPr="00070A07">
              <w:rPr>
                <w:sz w:val="18"/>
                <w:szCs w:val="18"/>
              </w:rPr>
              <w:t>31,5</w:t>
            </w:r>
          </w:p>
        </w:tc>
      </w:tr>
      <w:tr w:rsidR="00A07FE0" w:rsidRPr="00A07FE0" w:rsidTr="00070A07">
        <w:trPr>
          <w:trHeight w:val="284"/>
          <w:jc w:val="center"/>
        </w:trPr>
        <w:tc>
          <w:tcPr>
            <w:tcW w:w="162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A07FE0" w:rsidRPr="00070A07" w:rsidRDefault="00A07FE0" w:rsidP="00070A07">
            <w:pPr>
              <w:spacing w:after="0" w:line="240" w:lineRule="auto"/>
              <w:rPr>
                <w:sz w:val="18"/>
                <w:szCs w:val="18"/>
              </w:rPr>
            </w:pPr>
            <w:r w:rsidRPr="00070A07">
              <w:rPr>
                <w:sz w:val="18"/>
                <w:szCs w:val="18"/>
              </w:rPr>
              <w:t>Lomnice nad Popelkou</w:t>
            </w:r>
          </w:p>
        </w:tc>
        <w:tc>
          <w:tcPr>
            <w:tcW w:w="1001"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1348</w:t>
            </w:r>
          </w:p>
        </w:tc>
        <w:tc>
          <w:tcPr>
            <w:tcW w:w="779"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424</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104</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320</w:t>
            </w:r>
          </w:p>
        </w:tc>
        <w:tc>
          <w:tcPr>
            <w:tcW w:w="8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924</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404</w:t>
            </w:r>
          </w:p>
        </w:tc>
        <w:tc>
          <w:tcPr>
            <w:tcW w:w="744"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215</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36</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257</w:t>
            </w:r>
          </w:p>
        </w:tc>
        <w:tc>
          <w:tcPr>
            <w:tcW w:w="9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12</w:t>
            </w:r>
          </w:p>
        </w:tc>
        <w:tc>
          <w:tcPr>
            <w:tcW w:w="1210" w:type="dxa"/>
            <w:tcBorders>
              <w:top w:val="nil"/>
              <w:left w:val="nil"/>
              <w:bottom w:val="single" w:sz="4" w:space="0" w:color="auto"/>
              <w:right w:val="single" w:sz="4" w:space="0" w:color="auto"/>
            </w:tcBorders>
            <w:shd w:val="clear" w:color="auto" w:fill="auto"/>
            <w:noWrap/>
            <w:vAlign w:val="center"/>
            <w:hideMark/>
          </w:tcPr>
          <w:p w:rsidR="00A07FE0" w:rsidRPr="00070A07" w:rsidRDefault="00A07FE0" w:rsidP="00E53D79">
            <w:pPr>
              <w:spacing w:after="0" w:line="240" w:lineRule="auto"/>
              <w:jc w:val="center"/>
              <w:rPr>
                <w:sz w:val="18"/>
                <w:szCs w:val="18"/>
              </w:rPr>
            </w:pPr>
            <w:r w:rsidRPr="00070A07">
              <w:rPr>
                <w:sz w:val="18"/>
                <w:szCs w:val="18"/>
              </w:rPr>
              <w:t>21,5</w:t>
            </w:r>
          </w:p>
        </w:tc>
      </w:tr>
      <w:tr w:rsidR="00A07FE0" w:rsidRPr="00A07FE0" w:rsidTr="00070A07">
        <w:trPr>
          <w:trHeight w:val="284"/>
          <w:jc w:val="center"/>
        </w:trPr>
        <w:tc>
          <w:tcPr>
            <w:tcW w:w="162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A07FE0" w:rsidRPr="00070A07" w:rsidRDefault="00A07FE0" w:rsidP="00070A07">
            <w:pPr>
              <w:spacing w:after="0" w:line="240" w:lineRule="auto"/>
              <w:rPr>
                <w:sz w:val="18"/>
                <w:szCs w:val="18"/>
              </w:rPr>
            </w:pPr>
            <w:r w:rsidRPr="00070A07">
              <w:rPr>
                <w:sz w:val="18"/>
                <w:szCs w:val="18"/>
              </w:rPr>
              <w:t>Lužany</w:t>
            </w:r>
          </w:p>
        </w:tc>
        <w:tc>
          <w:tcPr>
            <w:tcW w:w="1001"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146</w:t>
            </w:r>
          </w:p>
        </w:tc>
        <w:tc>
          <w:tcPr>
            <w:tcW w:w="779"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44</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42</w:t>
            </w:r>
          </w:p>
        </w:tc>
        <w:tc>
          <w:tcPr>
            <w:tcW w:w="8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102</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6</w:t>
            </w:r>
          </w:p>
        </w:tc>
        <w:tc>
          <w:tcPr>
            <w:tcW w:w="744"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85</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8</w:t>
            </w:r>
          </w:p>
        </w:tc>
        <w:tc>
          <w:tcPr>
            <w:tcW w:w="9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1210" w:type="dxa"/>
            <w:tcBorders>
              <w:top w:val="nil"/>
              <w:left w:val="nil"/>
              <w:bottom w:val="single" w:sz="4" w:space="0" w:color="auto"/>
              <w:right w:val="single" w:sz="4" w:space="0" w:color="auto"/>
            </w:tcBorders>
            <w:shd w:val="clear" w:color="auto" w:fill="auto"/>
            <w:noWrap/>
            <w:vAlign w:val="center"/>
            <w:hideMark/>
          </w:tcPr>
          <w:p w:rsidR="00A07FE0" w:rsidRPr="00070A07" w:rsidRDefault="00A07FE0" w:rsidP="00E53D79">
            <w:pPr>
              <w:spacing w:after="0" w:line="240" w:lineRule="auto"/>
              <w:jc w:val="center"/>
              <w:rPr>
                <w:sz w:val="18"/>
                <w:szCs w:val="18"/>
              </w:rPr>
            </w:pPr>
            <w:r w:rsidRPr="00070A07">
              <w:rPr>
                <w:sz w:val="18"/>
                <w:szCs w:val="18"/>
              </w:rPr>
              <w:t>35,8</w:t>
            </w:r>
          </w:p>
        </w:tc>
      </w:tr>
      <w:tr w:rsidR="00A07FE0" w:rsidRPr="00A07FE0" w:rsidTr="00070A07">
        <w:trPr>
          <w:trHeight w:val="284"/>
          <w:jc w:val="center"/>
        </w:trPr>
        <w:tc>
          <w:tcPr>
            <w:tcW w:w="162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A07FE0" w:rsidRPr="00070A07" w:rsidRDefault="00A07FE0" w:rsidP="00070A07">
            <w:pPr>
              <w:spacing w:after="0" w:line="240" w:lineRule="auto"/>
              <w:rPr>
                <w:sz w:val="18"/>
                <w:szCs w:val="18"/>
              </w:rPr>
            </w:pPr>
            <w:r w:rsidRPr="00070A07">
              <w:rPr>
                <w:sz w:val="18"/>
                <w:szCs w:val="18"/>
              </w:rPr>
              <w:t>Mlázovice</w:t>
            </w:r>
          </w:p>
        </w:tc>
        <w:tc>
          <w:tcPr>
            <w:tcW w:w="1001"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138</w:t>
            </w:r>
          </w:p>
        </w:tc>
        <w:tc>
          <w:tcPr>
            <w:tcW w:w="779"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44</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44</w:t>
            </w:r>
          </w:p>
        </w:tc>
        <w:tc>
          <w:tcPr>
            <w:tcW w:w="8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94</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27</w:t>
            </w:r>
          </w:p>
        </w:tc>
        <w:tc>
          <w:tcPr>
            <w:tcW w:w="744"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55</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4</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8</w:t>
            </w:r>
          </w:p>
        </w:tc>
        <w:tc>
          <w:tcPr>
            <w:tcW w:w="9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1210" w:type="dxa"/>
            <w:tcBorders>
              <w:top w:val="nil"/>
              <w:left w:val="nil"/>
              <w:bottom w:val="single" w:sz="4" w:space="0" w:color="auto"/>
              <w:right w:val="single" w:sz="4" w:space="0" w:color="auto"/>
            </w:tcBorders>
            <w:shd w:val="clear" w:color="auto" w:fill="auto"/>
            <w:noWrap/>
            <w:vAlign w:val="center"/>
            <w:hideMark/>
          </w:tcPr>
          <w:p w:rsidR="00A07FE0" w:rsidRPr="00070A07" w:rsidRDefault="00A07FE0" w:rsidP="00E53D79">
            <w:pPr>
              <w:spacing w:after="0" w:line="240" w:lineRule="auto"/>
              <w:jc w:val="center"/>
              <w:rPr>
                <w:sz w:val="18"/>
                <w:szCs w:val="18"/>
              </w:rPr>
            </w:pPr>
            <w:r w:rsidRPr="00070A07">
              <w:rPr>
                <w:sz w:val="18"/>
                <w:szCs w:val="18"/>
              </w:rPr>
              <w:t>32,5</w:t>
            </w:r>
          </w:p>
        </w:tc>
      </w:tr>
      <w:tr w:rsidR="00A07FE0" w:rsidRPr="00A07FE0" w:rsidTr="00070A07">
        <w:trPr>
          <w:trHeight w:val="284"/>
          <w:jc w:val="center"/>
        </w:trPr>
        <w:tc>
          <w:tcPr>
            <w:tcW w:w="162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A07FE0" w:rsidRPr="00070A07" w:rsidRDefault="00A07FE0" w:rsidP="00070A07">
            <w:pPr>
              <w:spacing w:after="0" w:line="240" w:lineRule="auto"/>
              <w:rPr>
                <w:sz w:val="18"/>
                <w:szCs w:val="18"/>
              </w:rPr>
            </w:pPr>
            <w:r w:rsidRPr="00070A07">
              <w:rPr>
                <w:sz w:val="18"/>
                <w:szCs w:val="18"/>
              </w:rPr>
              <w:t>Nová Paka</w:t>
            </w:r>
          </w:p>
        </w:tc>
        <w:tc>
          <w:tcPr>
            <w:tcW w:w="1001"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2392</w:t>
            </w:r>
          </w:p>
        </w:tc>
        <w:tc>
          <w:tcPr>
            <w:tcW w:w="779"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714</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356</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358</w:t>
            </w:r>
          </w:p>
        </w:tc>
        <w:tc>
          <w:tcPr>
            <w:tcW w:w="8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1678</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780</w:t>
            </w:r>
          </w:p>
        </w:tc>
        <w:tc>
          <w:tcPr>
            <w:tcW w:w="744"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481</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147</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245</w:t>
            </w:r>
          </w:p>
        </w:tc>
        <w:tc>
          <w:tcPr>
            <w:tcW w:w="9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25</w:t>
            </w:r>
          </w:p>
        </w:tc>
        <w:tc>
          <w:tcPr>
            <w:tcW w:w="1210" w:type="dxa"/>
            <w:tcBorders>
              <w:top w:val="nil"/>
              <w:left w:val="nil"/>
              <w:bottom w:val="single" w:sz="4" w:space="0" w:color="auto"/>
              <w:right w:val="single" w:sz="4" w:space="0" w:color="auto"/>
            </w:tcBorders>
            <w:shd w:val="clear" w:color="auto" w:fill="auto"/>
            <w:noWrap/>
            <w:vAlign w:val="center"/>
            <w:hideMark/>
          </w:tcPr>
          <w:p w:rsidR="00A07FE0" w:rsidRPr="00070A07" w:rsidRDefault="00A07FE0" w:rsidP="00E53D79">
            <w:pPr>
              <w:spacing w:after="0" w:line="240" w:lineRule="auto"/>
              <w:jc w:val="center"/>
              <w:rPr>
                <w:sz w:val="18"/>
                <w:szCs w:val="18"/>
              </w:rPr>
            </w:pPr>
            <w:r w:rsidRPr="00070A07">
              <w:rPr>
                <w:sz w:val="18"/>
                <w:szCs w:val="18"/>
              </w:rPr>
              <w:t>22,6</w:t>
            </w:r>
          </w:p>
        </w:tc>
      </w:tr>
      <w:tr w:rsidR="00A07FE0" w:rsidRPr="00A07FE0" w:rsidTr="00070A07">
        <w:trPr>
          <w:trHeight w:val="284"/>
          <w:jc w:val="center"/>
        </w:trPr>
        <w:tc>
          <w:tcPr>
            <w:tcW w:w="162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A07FE0" w:rsidRPr="00070A07" w:rsidRDefault="00A07FE0" w:rsidP="00070A07">
            <w:pPr>
              <w:spacing w:after="0" w:line="240" w:lineRule="auto"/>
              <w:rPr>
                <w:sz w:val="18"/>
                <w:szCs w:val="18"/>
              </w:rPr>
            </w:pPr>
            <w:r w:rsidRPr="00070A07">
              <w:rPr>
                <w:sz w:val="18"/>
                <w:szCs w:val="18"/>
              </w:rPr>
              <w:t>Nová Ves nad Popelkou</w:t>
            </w:r>
          </w:p>
        </w:tc>
        <w:tc>
          <w:tcPr>
            <w:tcW w:w="1001"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184</w:t>
            </w:r>
          </w:p>
        </w:tc>
        <w:tc>
          <w:tcPr>
            <w:tcW w:w="779"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60</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57</w:t>
            </w:r>
          </w:p>
        </w:tc>
        <w:tc>
          <w:tcPr>
            <w:tcW w:w="8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124</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10</w:t>
            </w:r>
          </w:p>
        </w:tc>
        <w:tc>
          <w:tcPr>
            <w:tcW w:w="744"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72</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4</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38</w:t>
            </w:r>
          </w:p>
        </w:tc>
        <w:tc>
          <w:tcPr>
            <w:tcW w:w="9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1210" w:type="dxa"/>
            <w:tcBorders>
              <w:top w:val="nil"/>
              <w:left w:val="nil"/>
              <w:bottom w:val="single" w:sz="4" w:space="0" w:color="auto"/>
              <w:right w:val="single" w:sz="4" w:space="0" w:color="auto"/>
            </w:tcBorders>
            <w:shd w:val="clear" w:color="auto" w:fill="auto"/>
            <w:noWrap/>
            <w:vAlign w:val="center"/>
            <w:hideMark/>
          </w:tcPr>
          <w:p w:rsidR="00A07FE0" w:rsidRPr="00070A07" w:rsidRDefault="00A07FE0" w:rsidP="00E53D79">
            <w:pPr>
              <w:spacing w:after="0" w:line="240" w:lineRule="auto"/>
              <w:jc w:val="center"/>
              <w:rPr>
                <w:sz w:val="18"/>
                <w:szCs w:val="18"/>
              </w:rPr>
            </w:pPr>
            <w:r w:rsidRPr="00070A07">
              <w:rPr>
                <w:sz w:val="18"/>
                <w:szCs w:val="18"/>
              </w:rPr>
              <w:t>42,9</w:t>
            </w:r>
          </w:p>
        </w:tc>
      </w:tr>
      <w:tr w:rsidR="00A07FE0" w:rsidRPr="00A07FE0" w:rsidTr="00070A07">
        <w:trPr>
          <w:trHeight w:val="284"/>
          <w:jc w:val="center"/>
        </w:trPr>
        <w:tc>
          <w:tcPr>
            <w:tcW w:w="162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A07FE0" w:rsidRPr="00070A07" w:rsidRDefault="00A07FE0" w:rsidP="00070A07">
            <w:pPr>
              <w:spacing w:after="0" w:line="240" w:lineRule="auto"/>
              <w:rPr>
                <w:sz w:val="18"/>
                <w:szCs w:val="18"/>
              </w:rPr>
            </w:pPr>
            <w:r w:rsidRPr="00070A07">
              <w:rPr>
                <w:sz w:val="18"/>
                <w:szCs w:val="18"/>
              </w:rPr>
              <w:t>Ostružno</w:t>
            </w:r>
          </w:p>
        </w:tc>
        <w:tc>
          <w:tcPr>
            <w:tcW w:w="1001"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13</w:t>
            </w:r>
          </w:p>
        </w:tc>
        <w:tc>
          <w:tcPr>
            <w:tcW w:w="779"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w:t>
            </w:r>
          </w:p>
        </w:tc>
        <w:tc>
          <w:tcPr>
            <w:tcW w:w="8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10</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744"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8</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w:t>
            </w:r>
          </w:p>
        </w:tc>
        <w:tc>
          <w:tcPr>
            <w:tcW w:w="9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1210" w:type="dxa"/>
            <w:tcBorders>
              <w:top w:val="nil"/>
              <w:left w:val="nil"/>
              <w:bottom w:val="single" w:sz="4" w:space="0" w:color="auto"/>
              <w:right w:val="single" w:sz="4" w:space="0" w:color="auto"/>
            </w:tcBorders>
            <w:shd w:val="clear" w:color="auto" w:fill="auto"/>
            <w:noWrap/>
            <w:vAlign w:val="center"/>
            <w:hideMark/>
          </w:tcPr>
          <w:p w:rsidR="00A07FE0" w:rsidRPr="00070A07" w:rsidRDefault="00A07FE0" w:rsidP="00E53D79">
            <w:pPr>
              <w:spacing w:after="0" w:line="240" w:lineRule="auto"/>
              <w:jc w:val="center"/>
              <w:rPr>
                <w:sz w:val="18"/>
                <w:szCs w:val="18"/>
              </w:rPr>
            </w:pPr>
            <w:r w:rsidRPr="00070A07">
              <w:rPr>
                <w:sz w:val="18"/>
                <w:szCs w:val="18"/>
              </w:rPr>
              <w:t>41,7</w:t>
            </w:r>
          </w:p>
        </w:tc>
      </w:tr>
      <w:tr w:rsidR="00A07FE0" w:rsidRPr="00A07FE0" w:rsidTr="00070A07">
        <w:trPr>
          <w:trHeight w:val="284"/>
          <w:jc w:val="center"/>
        </w:trPr>
        <w:tc>
          <w:tcPr>
            <w:tcW w:w="162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A07FE0" w:rsidRPr="00070A07" w:rsidRDefault="00A07FE0" w:rsidP="00070A07">
            <w:pPr>
              <w:spacing w:after="0" w:line="240" w:lineRule="auto"/>
              <w:rPr>
                <w:sz w:val="18"/>
                <w:szCs w:val="18"/>
              </w:rPr>
            </w:pPr>
            <w:r w:rsidRPr="00070A07">
              <w:rPr>
                <w:sz w:val="18"/>
                <w:szCs w:val="18"/>
              </w:rPr>
              <w:t>Pecka</w:t>
            </w:r>
          </w:p>
        </w:tc>
        <w:tc>
          <w:tcPr>
            <w:tcW w:w="1001"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340</w:t>
            </w:r>
          </w:p>
        </w:tc>
        <w:tc>
          <w:tcPr>
            <w:tcW w:w="779"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110</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34</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76</w:t>
            </w:r>
          </w:p>
        </w:tc>
        <w:tc>
          <w:tcPr>
            <w:tcW w:w="8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230</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52</w:t>
            </w:r>
          </w:p>
        </w:tc>
        <w:tc>
          <w:tcPr>
            <w:tcW w:w="744"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119</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27</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27</w:t>
            </w:r>
          </w:p>
        </w:tc>
        <w:tc>
          <w:tcPr>
            <w:tcW w:w="9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5</w:t>
            </w:r>
          </w:p>
        </w:tc>
        <w:tc>
          <w:tcPr>
            <w:tcW w:w="1210" w:type="dxa"/>
            <w:tcBorders>
              <w:top w:val="nil"/>
              <w:left w:val="nil"/>
              <w:bottom w:val="single" w:sz="4" w:space="0" w:color="auto"/>
              <w:right w:val="single" w:sz="4" w:space="0" w:color="auto"/>
            </w:tcBorders>
            <w:shd w:val="clear" w:color="auto" w:fill="auto"/>
            <w:noWrap/>
            <w:vAlign w:val="center"/>
            <w:hideMark/>
          </w:tcPr>
          <w:p w:rsidR="00A07FE0" w:rsidRPr="00070A07" w:rsidRDefault="00A07FE0" w:rsidP="00E53D79">
            <w:pPr>
              <w:spacing w:after="0" w:line="240" w:lineRule="auto"/>
              <w:jc w:val="center"/>
              <w:rPr>
                <w:sz w:val="18"/>
                <w:szCs w:val="18"/>
              </w:rPr>
            </w:pPr>
            <w:r w:rsidRPr="00070A07">
              <w:rPr>
                <w:sz w:val="18"/>
                <w:szCs w:val="18"/>
              </w:rPr>
              <w:t>30,8</w:t>
            </w:r>
          </w:p>
        </w:tc>
      </w:tr>
      <w:tr w:rsidR="00A07FE0" w:rsidRPr="00A07FE0" w:rsidTr="00070A07">
        <w:trPr>
          <w:trHeight w:val="284"/>
          <w:jc w:val="center"/>
        </w:trPr>
        <w:tc>
          <w:tcPr>
            <w:tcW w:w="162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A07FE0" w:rsidRPr="00070A07" w:rsidRDefault="00A07FE0" w:rsidP="00070A07">
            <w:pPr>
              <w:spacing w:after="0" w:line="240" w:lineRule="auto"/>
              <w:rPr>
                <w:sz w:val="18"/>
                <w:szCs w:val="18"/>
              </w:rPr>
            </w:pPr>
            <w:r w:rsidRPr="00070A07">
              <w:rPr>
                <w:sz w:val="18"/>
                <w:szCs w:val="18"/>
              </w:rPr>
              <w:t>Podůlší</w:t>
            </w:r>
          </w:p>
        </w:tc>
        <w:tc>
          <w:tcPr>
            <w:tcW w:w="1001"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93</w:t>
            </w:r>
          </w:p>
        </w:tc>
        <w:tc>
          <w:tcPr>
            <w:tcW w:w="779"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27</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27</w:t>
            </w:r>
          </w:p>
        </w:tc>
        <w:tc>
          <w:tcPr>
            <w:tcW w:w="8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66</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w:t>
            </w:r>
          </w:p>
        </w:tc>
        <w:tc>
          <w:tcPr>
            <w:tcW w:w="744"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46</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15</w:t>
            </w:r>
          </w:p>
        </w:tc>
        <w:tc>
          <w:tcPr>
            <w:tcW w:w="9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1210" w:type="dxa"/>
            <w:tcBorders>
              <w:top w:val="nil"/>
              <w:left w:val="nil"/>
              <w:bottom w:val="single" w:sz="4" w:space="0" w:color="auto"/>
              <w:right w:val="single" w:sz="4" w:space="0" w:color="auto"/>
            </w:tcBorders>
            <w:shd w:val="clear" w:color="auto" w:fill="auto"/>
            <w:noWrap/>
            <w:vAlign w:val="center"/>
            <w:hideMark/>
          </w:tcPr>
          <w:p w:rsidR="00A07FE0" w:rsidRPr="00070A07" w:rsidRDefault="00A07FE0" w:rsidP="00E53D79">
            <w:pPr>
              <w:spacing w:after="0" w:line="240" w:lineRule="auto"/>
              <w:jc w:val="center"/>
              <w:rPr>
                <w:sz w:val="18"/>
                <w:szCs w:val="18"/>
              </w:rPr>
            </w:pPr>
            <w:r w:rsidRPr="00070A07">
              <w:rPr>
                <w:sz w:val="18"/>
                <w:szCs w:val="18"/>
              </w:rPr>
              <w:t>49,6</w:t>
            </w:r>
          </w:p>
        </w:tc>
      </w:tr>
      <w:tr w:rsidR="00A07FE0" w:rsidRPr="00A07FE0" w:rsidTr="00070A07">
        <w:trPr>
          <w:trHeight w:val="284"/>
          <w:jc w:val="center"/>
        </w:trPr>
        <w:tc>
          <w:tcPr>
            <w:tcW w:w="162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A07FE0" w:rsidRPr="00070A07" w:rsidRDefault="00A07FE0" w:rsidP="00070A07">
            <w:pPr>
              <w:spacing w:after="0" w:line="240" w:lineRule="auto"/>
              <w:rPr>
                <w:sz w:val="18"/>
                <w:szCs w:val="18"/>
              </w:rPr>
            </w:pPr>
            <w:r w:rsidRPr="00070A07">
              <w:rPr>
                <w:sz w:val="18"/>
                <w:szCs w:val="18"/>
              </w:rPr>
              <w:t>Příkrý</w:t>
            </w:r>
          </w:p>
        </w:tc>
        <w:tc>
          <w:tcPr>
            <w:tcW w:w="1001"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49</w:t>
            </w:r>
          </w:p>
        </w:tc>
        <w:tc>
          <w:tcPr>
            <w:tcW w:w="779"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14</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14</w:t>
            </w:r>
          </w:p>
        </w:tc>
        <w:tc>
          <w:tcPr>
            <w:tcW w:w="8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35</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4</w:t>
            </w:r>
          </w:p>
        </w:tc>
        <w:tc>
          <w:tcPr>
            <w:tcW w:w="744"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27</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w:t>
            </w:r>
          </w:p>
        </w:tc>
        <w:tc>
          <w:tcPr>
            <w:tcW w:w="9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1210" w:type="dxa"/>
            <w:tcBorders>
              <w:top w:val="nil"/>
              <w:left w:val="nil"/>
              <w:bottom w:val="single" w:sz="4" w:space="0" w:color="auto"/>
              <w:right w:val="single" w:sz="4" w:space="0" w:color="auto"/>
            </w:tcBorders>
            <w:shd w:val="clear" w:color="auto" w:fill="auto"/>
            <w:noWrap/>
            <w:vAlign w:val="center"/>
            <w:hideMark/>
          </w:tcPr>
          <w:p w:rsidR="00A07FE0" w:rsidRPr="00070A07" w:rsidRDefault="00A07FE0" w:rsidP="00E53D79">
            <w:pPr>
              <w:spacing w:after="0" w:line="240" w:lineRule="auto"/>
              <w:jc w:val="center"/>
              <w:rPr>
                <w:sz w:val="18"/>
                <w:szCs w:val="18"/>
              </w:rPr>
            </w:pPr>
            <w:r w:rsidRPr="00070A07">
              <w:rPr>
                <w:sz w:val="18"/>
                <w:szCs w:val="18"/>
              </w:rPr>
              <w:t>32,3</w:t>
            </w:r>
          </w:p>
        </w:tc>
      </w:tr>
      <w:tr w:rsidR="00A07FE0" w:rsidRPr="00A07FE0" w:rsidTr="00070A07">
        <w:trPr>
          <w:trHeight w:val="284"/>
          <w:jc w:val="center"/>
        </w:trPr>
        <w:tc>
          <w:tcPr>
            <w:tcW w:w="162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A07FE0" w:rsidRPr="00070A07" w:rsidRDefault="00A07FE0" w:rsidP="00070A07">
            <w:pPr>
              <w:spacing w:after="0" w:line="240" w:lineRule="auto"/>
              <w:rPr>
                <w:sz w:val="18"/>
                <w:szCs w:val="18"/>
              </w:rPr>
            </w:pPr>
            <w:r w:rsidRPr="00070A07">
              <w:rPr>
                <w:sz w:val="18"/>
                <w:szCs w:val="18"/>
              </w:rPr>
              <w:t>Radim</w:t>
            </w:r>
          </w:p>
        </w:tc>
        <w:tc>
          <w:tcPr>
            <w:tcW w:w="1001"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73</w:t>
            </w:r>
          </w:p>
        </w:tc>
        <w:tc>
          <w:tcPr>
            <w:tcW w:w="779"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17</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14</w:t>
            </w:r>
          </w:p>
        </w:tc>
        <w:tc>
          <w:tcPr>
            <w:tcW w:w="8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56</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w:t>
            </w:r>
          </w:p>
        </w:tc>
        <w:tc>
          <w:tcPr>
            <w:tcW w:w="744"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43</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10</w:t>
            </w:r>
          </w:p>
        </w:tc>
        <w:tc>
          <w:tcPr>
            <w:tcW w:w="9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1210" w:type="dxa"/>
            <w:tcBorders>
              <w:top w:val="nil"/>
              <w:left w:val="nil"/>
              <w:bottom w:val="single" w:sz="4" w:space="0" w:color="auto"/>
              <w:right w:val="single" w:sz="4" w:space="0" w:color="auto"/>
            </w:tcBorders>
            <w:shd w:val="clear" w:color="auto" w:fill="auto"/>
            <w:noWrap/>
            <w:vAlign w:val="center"/>
            <w:hideMark/>
          </w:tcPr>
          <w:p w:rsidR="00A07FE0" w:rsidRPr="00070A07" w:rsidRDefault="00A07FE0" w:rsidP="00E53D79">
            <w:pPr>
              <w:spacing w:after="0" w:line="240" w:lineRule="auto"/>
              <w:jc w:val="center"/>
              <w:rPr>
                <w:sz w:val="18"/>
                <w:szCs w:val="18"/>
              </w:rPr>
            </w:pPr>
            <w:r w:rsidRPr="00070A07">
              <w:rPr>
                <w:sz w:val="18"/>
                <w:szCs w:val="18"/>
              </w:rPr>
              <w:t>31</w:t>
            </w:r>
          </w:p>
        </w:tc>
      </w:tr>
      <w:tr w:rsidR="00A07FE0" w:rsidRPr="00A07FE0" w:rsidTr="00070A07">
        <w:trPr>
          <w:trHeight w:val="284"/>
          <w:jc w:val="center"/>
        </w:trPr>
        <w:tc>
          <w:tcPr>
            <w:tcW w:w="162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A07FE0" w:rsidRPr="00070A07" w:rsidRDefault="00A07FE0" w:rsidP="00070A07">
            <w:pPr>
              <w:spacing w:after="0" w:line="240" w:lineRule="auto"/>
              <w:rPr>
                <w:sz w:val="18"/>
                <w:szCs w:val="18"/>
              </w:rPr>
            </w:pPr>
            <w:r w:rsidRPr="00070A07">
              <w:rPr>
                <w:sz w:val="18"/>
                <w:szCs w:val="18"/>
              </w:rPr>
              <w:t>Roprachtice</w:t>
            </w:r>
          </w:p>
        </w:tc>
        <w:tc>
          <w:tcPr>
            <w:tcW w:w="1001"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75</w:t>
            </w:r>
          </w:p>
        </w:tc>
        <w:tc>
          <w:tcPr>
            <w:tcW w:w="779"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23</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23</w:t>
            </w:r>
          </w:p>
        </w:tc>
        <w:tc>
          <w:tcPr>
            <w:tcW w:w="8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52</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11</w:t>
            </w:r>
          </w:p>
        </w:tc>
        <w:tc>
          <w:tcPr>
            <w:tcW w:w="744"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31</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4</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6</w:t>
            </w:r>
          </w:p>
        </w:tc>
        <w:tc>
          <w:tcPr>
            <w:tcW w:w="9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1210" w:type="dxa"/>
            <w:tcBorders>
              <w:top w:val="nil"/>
              <w:left w:val="nil"/>
              <w:bottom w:val="single" w:sz="4" w:space="0" w:color="auto"/>
              <w:right w:val="single" w:sz="4" w:space="0" w:color="auto"/>
            </w:tcBorders>
            <w:shd w:val="clear" w:color="auto" w:fill="auto"/>
            <w:noWrap/>
            <w:vAlign w:val="center"/>
            <w:hideMark/>
          </w:tcPr>
          <w:p w:rsidR="00A07FE0" w:rsidRPr="00070A07" w:rsidRDefault="00A07FE0" w:rsidP="00E53D79">
            <w:pPr>
              <w:spacing w:after="0" w:line="240" w:lineRule="auto"/>
              <w:jc w:val="center"/>
              <w:rPr>
                <w:sz w:val="18"/>
                <w:szCs w:val="18"/>
              </w:rPr>
            </w:pPr>
            <w:r w:rsidRPr="00070A07">
              <w:rPr>
                <w:sz w:val="18"/>
                <w:szCs w:val="18"/>
              </w:rPr>
              <w:t>33,6</w:t>
            </w:r>
          </w:p>
        </w:tc>
      </w:tr>
      <w:tr w:rsidR="00A07FE0" w:rsidRPr="00A07FE0" w:rsidTr="00070A07">
        <w:trPr>
          <w:trHeight w:val="284"/>
          <w:jc w:val="center"/>
        </w:trPr>
        <w:tc>
          <w:tcPr>
            <w:tcW w:w="162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A07FE0" w:rsidRPr="00070A07" w:rsidRDefault="00A07FE0" w:rsidP="00070A07">
            <w:pPr>
              <w:spacing w:after="0" w:line="240" w:lineRule="auto"/>
              <w:rPr>
                <w:sz w:val="18"/>
                <w:szCs w:val="18"/>
              </w:rPr>
            </w:pPr>
            <w:r w:rsidRPr="00070A07">
              <w:rPr>
                <w:sz w:val="18"/>
                <w:szCs w:val="18"/>
              </w:rPr>
              <w:t>Rovensko pod Troskami</w:t>
            </w:r>
          </w:p>
        </w:tc>
        <w:tc>
          <w:tcPr>
            <w:tcW w:w="1001"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365</w:t>
            </w:r>
          </w:p>
        </w:tc>
        <w:tc>
          <w:tcPr>
            <w:tcW w:w="779"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103</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38</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65</w:t>
            </w:r>
          </w:p>
        </w:tc>
        <w:tc>
          <w:tcPr>
            <w:tcW w:w="8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262</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32</w:t>
            </w:r>
          </w:p>
        </w:tc>
        <w:tc>
          <w:tcPr>
            <w:tcW w:w="744"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160</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17</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49</w:t>
            </w:r>
          </w:p>
        </w:tc>
        <w:tc>
          <w:tcPr>
            <w:tcW w:w="9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4</w:t>
            </w:r>
          </w:p>
        </w:tc>
        <w:tc>
          <w:tcPr>
            <w:tcW w:w="1210" w:type="dxa"/>
            <w:tcBorders>
              <w:top w:val="nil"/>
              <w:left w:val="nil"/>
              <w:bottom w:val="single" w:sz="4" w:space="0" w:color="auto"/>
              <w:right w:val="single" w:sz="4" w:space="0" w:color="auto"/>
            </w:tcBorders>
            <w:shd w:val="clear" w:color="auto" w:fill="auto"/>
            <w:noWrap/>
            <w:vAlign w:val="center"/>
            <w:hideMark/>
          </w:tcPr>
          <w:p w:rsidR="00A07FE0" w:rsidRPr="00070A07" w:rsidRDefault="00A07FE0" w:rsidP="00E53D79">
            <w:pPr>
              <w:spacing w:after="0" w:line="240" w:lineRule="auto"/>
              <w:jc w:val="center"/>
              <w:rPr>
                <w:sz w:val="18"/>
                <w:szCs w:val="18"/>
              </w:rPr>
            </w:pPr>
            <w:r w:rsidRPr="00070A07">
              <w:rPr>
                <w:sz w:val="18"/>
                <w:szCs w:val="18"/>
              </w:rPr>
              <w:t>40,8</w:t>
            </w:r>
          </w:p>
        </w:tc>
      </w:tr>
      <w:tr w:rsidR="00A07FE0" w:rsidRPr="00A07FE0" w:rsidTr="00070A07">
        <w:trPr>
          <w:trHeight w:val="284"/>
          <w:jc w:val="center"/>
        </w:trPr>
        <w:tc>
          <w:tcPr>
            <w:tcW w:w="162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A07FE0" w:rsidRPr="00070A07" w:rsidRDefault="00A07FE0" w:rsidP="00070A07">
            <w:pPr>
              <w:spacing w:after="0" w:line="240" w:lineRule="auto"/>
              <w:rPr>
                <w:sz w:val="18"/>
                <w:szCs w:val="18"/>
              </w:rPr>
            </w:pPr>
            <w:r w:rsidRPr="00070A07">
              <w:rPr>
                <w:sz w:val="18"/>
                <w:szCs w:val="18"/>
              </w:rPr>
              <w:t>Roztoky u Semil</w:t>
            </w:r>
          </w:p>
        </w:tc>
        <w:tc>
          <w:tcPr>
            <w:tcW w:w="1001"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33</w:t>
            </w:r>
          </w:p>
        </w:tc>
        <w:tc>
          <w:tcPr>
            <w:tcW w:w="779"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7</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7</w:t>
            </w:r>
          </w:p>
        </w:tc>
        <w:tc>
          <w:tcPr>
            <w:tcW w:w="8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26</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744"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23</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w:t>
            </w:r>
          </w:p>
        </w:tc>
        <w:tc>
          <w:tcPr>
            <w:tcW w:w="9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1210" w:type="dxa"/>
            <w:tcBorders>
              <w:top w:val="nil"/>
              <w:left w:val="nil"/>
              <w:bottom w:val="single" w:sz="4" w:space="0" w:color="auto"/>
              <w:right w:val="single" w:sz="4" w:space="0" w:color="auto"/>
            </w:tcBorders>
            <w:shd w:val="clear" w:color="auto" w:fill="auto"/>
            <w:noWrap/>
            <w:vAlign w:val="center"/>
            <w:hideMark/>
          </w:tcPr>
          <w:p w:rsidR="00A07FE0" w:rsidRPr="00070A07" w:rsidRDefault="00A07FE0" w:rsidP="00E53D79">
            <w:pPr>
              <w:spacing w:after="0" w:line="240" w:lineRule="auto"/>
              <w:jc w:val="center"/>
              <w:rPr>
                <w:sz w:val="18"/>
                <w:szCs w:val="18"/>
              </w:rPr>
            </w:pPr>
            <w:r w:rsidRPr="00070A07">
              <w:rPr>
                <w:sz w:val="18"/>
                <w:szCs w:val="18"/>
              </w:rPr>
              <w:t>51</w:t>
            </w:r>
          </w:p>
        </w:tc>
      </w:tr>
      <w:tr w:rsidR="00A07FE0" w:rsidRPr="00A07FE0" w:rsidTr="00070A07">
        <w:trPr>
          <w:trHeight w:val="284"/>
          <w:jc w:val="center"/>
        </w:trPr>
        <w:tc>
          <w:tcPr>
            <w:tcW w:w="162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A07FE0" w:rsidRPr="00070A07" w:rsidRDefault="00A07FE0" w:rsidP="00070A07">
            <w:pPr>
              <w:spacing w:after="0" w:line="240" w:lineRule="auto"/>
              <w:rPr>
                <w:sz w:val="18"/>
                <w:szCs w:val="18"/>
              </w:rPr>
            </w:pPr>
            <w:r w:rsidRPr="00070A07">
              <w:rPr>
                <w:sz w:val="18"/>
                <w:szCs w:val="18"/>
              </w:rPr>
              <w:t>Slaná</w:t>
            </w:r>
          </w:p>
        </w:tc>
        <w:tc>
          <w:tcPr>
            <w:tcW w:w="1001"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159</w:t>
            </w:r>
          </w:p>
        </w:tc>
        <w:tc>
          <w:tcPr>
            <w:tcW w:w="779"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52</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6</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46</w:t>
            </w:r>
          </w:p>
        </w:tc>
        <w:tc>
          <w:tcPr>
            <w:tcW w:w="8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107</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7</w:t>
            </w:r>
          </w:p>
        </w:tc>
        <w:tc>
          <w:tcPr>
            <w:tcW w:w="744"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81</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10</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9</w:t>
            </w:r>
          </w:p>
        </w:tc>
        <w:tc>
          <w:tcPr>
            <w:tcW w:w="9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1210" w:type="dxa"/>
            <w:tcBorders>
              <w:top w:val="nil"/>
              <w:left w:val="nil"/>
              <w:bottom w:val="single" w:sz="4" w:space="0" w:color="auto"/>
              <w:right w:val="single" w:sz="4" w:space="0" w:color="auto"/>
            </w:tcBorders>
            <w:shd w:val="clear" w:color="auto" w:fill="auto"/>
            <w:noWrap/>
            <w:vAlign w:val="center"/>
            <w:hideMark/>
          </w:tcPr>
          <w:p w:rsidR="00A07FE0" w:rsidRPr="00070A07" w:rsidRDefault="00A07FE0" w:rsidP="00E53D79">
            <w:pPr>
              <w:spacing w:after="0" w:line="240" w:lineRule="auto"/>
              <w:jc w:val="center"/>
              <w:rPr>
                <w:sz w:val="18"/>
                <w:szCs w:val="18"/>
              </w:rPr>
            </w:pPr>
            <w:r w:rsidRPr="00070A07">
              <w:rPr>
                <w:sz w:val="18"/>
                <w:szCs w:val="18"/>
              </w:rPr>
              <w:t>36,9</w:t>
            </w:r>
          </w:p>
        </w:tc>
      </w:tr>
      <w:tr w:rsidR="00A07FE0" w:rsidRPr="00A07FE0" w:rsidTr="00070A07">
        <w:trPr>
          <w:trHeight w:val="284"/>
          <w:jc w:val="center"/>
        </w:trPr>
        <w:tc>
          <w:tcPr>
            <w:tcW w:w="162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A07FE0" w:rsidRPr="00070A07" w:rsidRDefault="00A07FE0" w:rsidP="00070A07">
            <w:pPr>
              <w:spacing w:after="0" w:line="240" w:lineRule="auto"/>
              <w:rPr>
                <w:sz w:val="18"/>
                <w:szCs w:val="18"/>
              </w:rPr>
            </w:pPr>
            <w:r w:rsidRPr="00070A07">
              <w:rPr>
                <w:sz w:val="18"/>
                <w:szCs w:val="18"/>
              </w:rPr>
              <w:t>Soběraz</w:t>
            </w:r>
          </w:p>
        </w:tc>
        <w:tc>
          <w:tcPr>
            <w:tcW w:w="1001"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25</w:t>
            </w:r>
          </w:p>
        </w:tc>
        <w:tc>
          <w:tcPr>
            <w:tcW w:w="779"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10</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10</w:t>
            </w:r>
          </w:p>
        </w:tc>
        <w:tc>
          <w:tcPr>
            <w:tcW w:w="8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15</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w:t>
            </w:r>
          </w:p>
        </w:tc>
        <w:tc>
          <w:tcPr>
            <w:tcW w:w="744"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11</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w:t>
            </w:r>
          </w:p>
        </w:tc>
        <w:tc>
          <w:tcPr>
            <w:tcW w:w="9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1210" w:type="dxa"/>
            <w:tcBorders>
              <w:top w:val="nil"/>
              <w:left w:val="nil"/>
              <w:bottom w:val="single" w:sz="4" w:space="0" w:color="auto"/>
              <w:right w:val="single" w:sz="4" w:space="0" w:color="auto"/>
            </w:tcBorders>
            <w:shd w:val="clear" w:color="auto" w:fill="auto"/>
            <w:noWrap/>
            <w:vAlign w:val="center"/>
            <w:hideMark/>
          </w:tcPr>
          <w:p w:rsidR="00A07FE0" w:rsidRPr="00070A07" w:rsidRDefault="00A07FE0" w:rsidP="00E53D79">
            <w:pPr>
              <w:spacing w:after="0" w:line="240" w:lineRule="auto"/>
              <w:jc w:val="center"/>
              <w:rPr>
                <w:sz w:val="18"/>
                <w:szCs w:val="18"/>
              </w:rPr>
            </w:pPr>
            <w:r w:rsidRPr="00070A07">
              <w:rPr>
                <w:sz w:val="18"/>
                <w:szCs w:val="18"/>
              </w:rPr>
              <w:t>33,3</w:t>
            </w:r>
          </w:p>
        </w:tc>
      </w:tr>
      <w:tr w:rsidR="00A07FE0" w:rsidRPr="00A07FE0" w:rsidTr="00070A07">
        <w:trPr>
          <w:trHeight w:val="284"/>
          <w:jc w:val="center"/>
        </w:trPr>
        <w:tc>
          <w:tcPr>
            <w:tcW w:w="162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A07FE0" w:rsidRPr="00070A07" w:rsidRDefault="00A07FE0" w:rsidP="00070A07">
            <w:pPr>
              <w:spacing w:after="0" w:line="240" w:lineRule="auto"/>
              <w:rPr>
                <w:sz w:val="18"/>
                <w:szCs w:val="18"/>
              </w:rPr>
            </w:pPr>
            <w:r w:rsidRPr="00070A07">
              <w:rPr>
                <w:sz w:val="18"/>
                <w:szCs w:val="18"/>
              </w:rPr>
              <w:t>Stará Paka</w:t>
            </w:r>
          </w:p>
        </w:tc>
        <w:tc>
          <w:tcPr>
            <w:tcW w:w="1001"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484</w:t>
            </w:r>
          </w:p>
        </w:tc>
        <w:tc>
          <w:tcPr>
            <w:tcW w:w="779"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131</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41</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90</w:t>
            </w:r>
          </w:p>
        </w:tc>
        <w:tc>
          <w:tcPr>
            <w:tcW w:w="8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353</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51</w:t>
            </w:r>
          </w:p>
        </w:tc>
        <w:tc>
          <w:tcPr>
            <w:tcW w:w="744"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202</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24</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73</w:t>
            </w:r>
          </w:p>
        </w:tc>
        <w:tc>
          <w:tcPr>
            <w:tcW w:w="9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w:t>
            </w:r>
          </w:p>
        </w:tc>
        <w:tc>
          <w:tcPr>
            <w:tcW w:w="1210" w:type="dxa"/>
            <w:tcBorders>
              <w:top w:val="nil"/>
              <w:left w:val="nil"/>
              <w:bottom w:val="single" w:sz="4" w:space="0" w:color="auto"/>
              <w:right w:val="single" w:sz="4" w:space="0" w:color="auto"/>
            </w:tcBorders>
            <w:shd w:val="clear" w:color="auto" w:fill="auto"/>
            <w:noWrap/>
            <w:vAlign w:val="center"/>
            <w:hideMark/>
          </w:tcPr>
          <w:p w:rsidR="00A07FE0" w:rsidRPr="00070A07" w:rsidRDefault="00A07FE0" w:rsidP="00E53D79">
            <w:pPr>
              <w:spacing w:after="0" w:line="240" w:lineRule="auto"/>
              <w:jc w:val="center"/>
              <w:rPr>
                <w:sz w:val="18"/>
                <w:szCs w:val="18"/>
              </w:rPr>
            </w:pPr>
            <w:r w:rsidRPr="00070A07">
              <w:rPr>
                <w:sz w:val="18"/>
                <w:szCs w:val="18"/>
              </w:rPr>
              <w:t>36,5</w:t>
            </w:r>
          </w:p>
        </w:tc>
      </w:tr>
      <w:tr w:rsidR="00A07FE0" w:rsidRPr="00A07FE0" w:rsidTr="00070A07">
        <w:trPr>
          <w:trHeight w:val="284"/>
          <w:jc w:val="center"/>
        </w:trPr>
        <w:tc>
          <w:tcPr>
            <w:tcW w:w="162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A07FE0" w:rsidRPr="00070A07" w:rsidRDefault="00A07FE0" w:rsidP="00070A07">
            <w:pPr>
              <w:spacing w:after="0" w:line="240" w:lineRule="auto"/>
              <w:rPr>
                <w:sz w:val="18"/>
                <w:szCs w:val="18"/>
              </w:rPr>
            </w:pPr>
            <w:r w:rsidRPr="00070A07">
              <w:rPr>
                <w:sz w:val="18"/>
                <w:szCs w:val="18"/>
              </w:rPr>
              <w:t>Stružinec</w:t>
            </w:r>
          </w:p>
        </w:tc>
        <w:tc>
          <w:tcPr>
            <w:tcW w:w="1001"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176</w:t>
            </w:r>
          </w:p>
        </w:tc>
        <w:tc>
          <w:tcPr>
            <w:tcW w:w="779"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53</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9</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44</w:t>
            </w:r>
          </w:p>
        </w:tc>
        <w:tc>
          <w:tcPr>
            <w:tcW w:w="8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123</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19</w:t>
            </w:r>
          </w:p>
        </w:tc>
        <w:tc>
          <w:tcPr>
            <w:tcW w:w="744"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73</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6</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22</w:t>
            </w:r>
          </w:p>
        </w:tc>
        <w:tc>
          <w:tcPr>
            <w:tcW w:w="9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w:t>
            </w:r>
          </w:p>
        </w:tc>
        <w:tc>
          <w:tcPr>
            <w:tcW w:w="1210" w:type="dxa"/>
            <w:tcBorders>
              <w:top w:val="nil"/>
              <w:left w:val="nil"/>
              <w:bottom w:val="single" w:sz="4" w:space="0" w:color="auto"/>
              <w:right w:val="single" w:sz="4" w:space="0" w:color="auto"/>
            </w:tcBorders>
            <w:shd w:val="clear" w:color="auto" w:fill="auto"/>
            <w:noWrap/>
            <w:vAlign w:val="center"/>
            <w:hideMark/>
          </w:tcPr>
          <w:p w:rsidR="00A07FE0" w:rsidRPr="00070A07" w:rsidRDefault="00A07FE0" w:rsidP="00E53D79">
            <w:pPr>
              <w:spacing w:after="0" w:line="240" w:lineRule="auto"/>
              <w:jc w:val="center"/>
              <w:rPr>
                <w:sz w:val="18"/>
                <w:szCs w:val="18"/>
              </w:rPr>
            </w:pPr>
            <w:r w:rsidRPr="00070A07">
              <w:rPr>
                <w:sz w:val="18"/>
                <w:szCs w:val="18"/>
              </w:rPr>
              <w:t>36,2</w:t>
            </w:r>
          </w:p>
        </w:tc>
      </w:tr>
      <w:tr w:rsidR="00A07FE0" w:rsidRPr="00A07FE0" w:rsidTr="00070A07">
        <w:trPr>
          <w:trHeight w:val="284"/>
          <w:jc w:val="center"/>
        </w:trPr>
        <w:tc>
          <w:tcPr>
            <w:tcW w:w="162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A07FE0" w:rsidRPr="00070A07" w:rsidRDefault="00A07FE0" w:rsidP="00070A07">
            <w:pPr>
              <w:spacing w:after="0" w:line="240" w:lineRule="auto"/>
              <w:rPr>
                <w:sz w:val="18"/>
                <w:szCs w:val="18"/>
              </w:rPr>
            </w:pPr>
            <w:r w:rsidRPr="00070A07">
              <w:rPr>
                <w:sz w:val="18"/>
                <w:szCs w:val="18"/>
              </w:rPr>
              <w:t>Syřenov</w:t>
            </w:r>
          </w:p>
        </w:tc>
        <w:tc>
          <w:tcPr>
            <w:tcW w:w="1001"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61</w:t>
            </w:r>
          </w:p>
        </w:tc>
        <w:tc>
          <w:tcPr>
            <w:tcW w:w="779"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24</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24</w:t>
            </w:r>
          </w:p>
        </w:tc>
        <w:tc>
          <w:tcPr>
            <w:tcW w:w="8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37</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w:t>
            </w:r>
          </w:p>
        </w:tc>
        <w:tc>
          <w:tcPr>
            <w:tcW w:w="744"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16</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18</w:t>
            </w:r>
          </w:p>
        </w:tc>
        <w:tc>
          <w:tcPr>
            <w:tcW w:w="9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1210" w:type="dxa"/>
            <w:tcBorders>
              <w:top w:val="nil"/>
              <w:left w:val="nil"/>
              <w:bottom w:val="single" w:sz="4" w:space="0" w:color="auto"/>
              <w:right w:val="single" w:sz="4" w:space="0" w:color="auto"/>
            </w:tcBorders>
            <w:shd w:val="clear" w:color="auto" w:fill="auto"/>
            <w:noWrap/>
            <w:vAlign w:val="center"/>
            <w:hideMark/>
          </w:tcPr>
          <w:p w:rsidR="00A07FE0" w:rsidRPr="00070A07" w:rsidRDefault="00A07FE0" w:rsidP="00E53D79">
            <w:pPr>
              <w:spacing w:after="0" w:line="240" w:lineRule="auto"/>
              <w:jc w:val="center"/>
              <w:rPr>
                <w:sz w:val="18"/>
                <w:szCs w:val="18"/>
              </w:rPr>
            </w:pPr>
            <w:r w:rsidRPr="00070A07">
              <w:rPr>
                <w:sz w:val="18"/>
                <w:szCs w:val="18"/>
              </w:rPr>
              <w:t>38</w:t>
            </w:r>
          </w:p>
        </w:tc>
      </w:tr>
      <w:tr w:rsidR="00A07FE0" w:rsidRPr="00A07FE0" w:rsidTr="00070A07">
        <w:trPr>
          <w:trHeight w:val="284"/>
          <w:jc w:val="center"/>
        </w:trPr>
        <w:tc>
          <w:tcPr>
            <w:tcW w:w="162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A07FE0" w:rsidRPr="00070A07" w:rsidRDefault="00A07FE0" w:rsidP="00070A07">
            <w:pPr>
              <w:spacing w:after="0" w:line="240" w:lineRule="auto"/>
              <w:rPr>
                <w:sz w:val="18"/>
                <w:szCs w:val="18"/>
              </w:rPr>
            </w:pPr>
            <w:r w:rsidRPr="00070A07">
              <w:rPr>
                <w:sz w:val="18"/>
                <w:szCs w:val="18"/>
              </w:rPr>
              <w:t>Tatobity</w:t>
            </w:r>
          </w:p>
        </w:tc>
        <w:tc>
          <w:tcPr>
            <w:tcW w:w="1001"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135</w:t>
            </w:r>
          </w:p>
        </w:tc>
        <w:tc>
          <w:tcPr>
            <w:tcW w:w="779"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39</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36</w:t>
            </w:r>
          </w:p>
        </w:tc>
        <w:tc>
          <w:tcPr>
            <w:tcW w:w="8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96</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7</w:t>
            </w:r>
          </w:p>
        </w:tc>
        <w:tc>
          <w:tcPr>
            <w:tcW w:w="744"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62</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12</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13</w:t>
            </w:r>
          </w:p>
        </w:tc>
        <w:tc>
          <w:tcPr>
            <w:tcW w:w="9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w:t>
            </w:r>
          </w:p>
        </w:tc>
        <w:tc>
          <w:tcPr>
            <w:tcW w:w="1210" w:type="dxa"/>
            <w:tcBorders>
              <w:top w:val="nil"/>
              <w:left w:val="nil"/>
              <w:bottom w:val="single" w:sz="4" w:space="0" w:color="auto"/>
              <w:right w:val="single" w:sz="4" w:space="0" w:color="auto"/>
            </w:tcBorders>
            <w:shd w:val="clear" w:color="auto" w:fill="auto"/>
            <w:noWrap/>
            <w:vAlign w:val="center"/>
            <w:hideMark/>
          </w:tcPr>
          <w:p w:rsidR="00A07FE0" w:rsidRPr="00070A07" w:rsidRDefault="00A07FE0" w:rsidP="00E53D79">
            <w:pPr>
              <w:spacing w:after="0" w:line="240" w:lineRule="auto"/>
              <w:jc w:val="center"/>
              <w:rPr>
                <w:sz w:val="18"/>
                <w:szCs w:val="18"/>
              </w:rPr>
            </w:pPr>
            <w:r w:rsidRPr="00070A07">
              <w:rPr>
                <w:sz w:val="18"/>
                <w:szCs w:val="18"/>
              </w:rPr>
              <w:t>35,9</w:t>
            </w:r>
          </w:p>
        </w:tc>
      </w:tr>
      <w:tr w:rsidR="00A07FE0" w:rsidRPr="00A07FE0" w:rsidTr="00070A07">
        <w:trPr>
          <w:trHeight w:val="284"/>
          <w:jc w:val="center"/>
        </w:trPr>
        <w:tc>
          <w:tcPr>
            <w:tcW w:w="162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A07FE0" w:rsidRPr="00070A07" w:rsidRDefault="00A07FE0" w:rsidP="00070A07">
            <w:pPr>
              <w:spacing w:after="0" w:line="240" w:lineRule="auto"/>
              <w:rPr>
                <w:sz w:val="18"/>
                <w:szCs w:val="18"/>
              </w:rPr>
            </w:pPr>
            <w:r w:rsidRPr="00070A07">
              <w:rPr>
                <w:sz w:val="18"/>
                <w:szCs w:val="18"/>
              </w:rPr>
              <w:t>Úbislavice</w:t>
            </w:r>
          </w:p>
        </w:tc>
        <w:tc>
          <w:tcPr>
            <w:tcW w:w="1001"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93</w:t>
            </w:r>
          </w:p>
        </w:tc>
        <w:tc>
          <w:tcPr>
            <w:tcW w:w="779"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24</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24</w:t>
            </w:r>
          </w:p>
        </w:tc>
        <w:tc>
          <w:tcPr>
            <w:tcW w:w="8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69</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6</w:t>
            </w:r>
          </w:p>
        </w:tc>
        <w:tc>
          <w:tcPr>
            <w:tcW w:w="744"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49</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11</w:t>
            </w:r>
          </w:p>
        </w:tc>
        <w:tc>
          <w:tcPr>
            <w:tcW w:w="9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1210" w:type="dxa"/>
            <w:tcBorders>
              <w:top w:val="nil"/>
              <w:left w:val="nil"/>
              <w:bottom w:val="single" w:sz="4" w:space="0" w:color="auto"/>
              <w:right w:val="single" w:sz="4" w:space="0" w:color="auto"/>
            </w:tcBorders>
            <w:shd w:val="clear" w:color="auto" w:fill="auto"/>
            <w:noWrap/>
            <w:vAlign w:val="center"/>
            <w:hideMark/>
          </w:tcPr>
          <w:p w:rsidR="00A07FE0" w:rsidRPr="00070A07" w:rsidRDefault="00A07FE0" w:rsidP="00E53D79">
            <w:pPr>
              <w:spacing w:after="0" w:line="240" w:lineRule="auto"/>
              <w:jc w:val="center"/>
              <w:rPr>
                <w:sz w:val="18"/>
                <w:szCs w:val="18"/>
              </w:rPr>
            </w:pPr>
            <w:r w:rsidRPr="00070A07">
              <w:rPr>
                <w:sz w:val="18"/>
                <w:szCs w:val="18"/>
              </w:rPr>
              <w:t>42,9</w:t>
            </w:r>
          </w:p>
        </w:tc>
      </w:tr>
      <w:tr w:rsidR="00A07FE0" w:rsidRPr="00A07FE0" w:rsidTr="00070A07">
        <w:trPr>
          <w:trHeight w:val="284"/>
          <w:jc w:val="center"/>
        </w:trPr>
        <w:tc>
          <w:tcPr>
            <w:tcW w:w="162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A07FE0" w:rsidRPr="00070A07" w:rsidRDefault="00A07FE0" w:rsidP="00070A07">
            <w:pPr>
              <w:spacing w:after="0" w:line="240" w:lineRule="auto"/>
              <w:rPr>
                <w:sz w:val="18"/>
                <w:szCs w:val="18"/>
              </w:rPr>
            </w:pPr>
            <w:r w:rsidRPr="00070A07">
              <w:rPr>
                <w:sz w:val="18"/>
                <w:szCs w:val="18"/>
              </w:rPr>
              <w:t>Újezd pod Troskami</w:t>
            </w:r>
          </w:p>
        </w:tc>
        <w:tc>
          <w:tcPr>
            <w:tcW w:w="1001"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85</w:t>
            </w:r>
          </w:p>
        </w:tc>
        <w:tc>
          <w:tcPr>
            <w:tcW w:w="779"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27</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27</w:t>
            </w:r>
          </w:p>
        </w:tc>
        <w:tc>
          <w:tcPr>
            <w:tcW w:w="8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58</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6</w:t>
            </w:r>
          </w:p>
        </w:tc>
        <w:tc>
          <w:tcPr>
            <w:tcW w:w="744"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27</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25</w:t>
            </w:r>
          </w:p>
        </w:tc>
        <w:tc>
          <w:tcPr>
            <w:tcW w:w="9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1210" w:type="dxa"/>
            <w:tcBorders>
              <w:top w:val="nil"/>
              <w:left w:val="nil"/>
              <w:bottom w:val="single" w:sz="4" w:space="0" w:color="auto"/>
              <w:right w:val="single" w:sz="4" w:space="0" w:color="auto"/>
            </w:tcBorders>
            <w:shd w:val="clear" w:color="auto" w:fill="auto"/>
            <w:noWrap/>
            <w:vAlign w:val="center"/>
            <w:hideMark/>
          </w:tcPr>
          <w:p w:rsidR="00A07FE0" w:rsidRPr="00070A07" w:rsidRDefault="00A07FE0" w:rsidP="00E53D79">
            <w:pPr>
              <w:spacing w:after="0" w:line="240" w:lineRule="auto"/>
              <w:jc w:val="center"/>
              <w:rPr>
                <w:sz w:val="18"/>
                <w:szCs w:val="18"/>
              </w:rPr>
            </w:pPr>
            <w:r w:rsidRPr="00070A07">
              <w:rPr>
                <w:sz w:val="18"/>
                <w:szCs w:val="18"/>
              </w:rPr>
              <w:t>41,9</w:t>
            </w:r>
          </w:p>
        </w:tc>
      </w:tr>
      <w:tr w:rsidR="00A07FE0" w:rsidRPr="00A07FE0" w:rsidTr="00070A07">
        <w:trPr>
          <w:trHeight w:val="284"/>
          <w:jc w:val="center"/>
        </w:trPr>
        <w:tc>
          <w:tcPr>
            <w:tcW w:w="162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A07FE0" w:rsidRPr="00070A07" w:rsidRDefault="00A07FE0" w:rsidP="00070A07">
            <w:pPr>
              <w:spacing w:after="0" w:line="240" w:lineRule="auto"/>
              <w:rPr>
                <w:sz w:val="18"/>
                <w:szCs w:val="18"/>
              </w:rPr>
            </w:pPr>
            <w:r w:rsidRPr="00070A07">
              <w:rPr>
                <w:sz w:val="18"/>
                <w:szCs w:val="18"/>
              </w:rPr>
              <w:t>Veselá</w:t>
            </w:r>
          </w:p>
        </w:tc>
        <w:tc>
          <w:tcPr>
            <w:tcW w:w="1001"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41</w:t>
            </w:r>
          </w:p>
        </w:tc>
        <w:tc>
          <w:tcPr>
            <w:tcW w:w="779"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9</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9</w:t>
            </w:r>
          </w:p>
        </w:tc>
        <w:tc>
          <w:tcPr>
            <w:tcW w:w="8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32</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744"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23</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6</w:t>
            </w:r>
          </w:p>
        </w:tc>
        <w:tc>
          <w:tcPr>
            <w:tcW w:w="9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1210" w:type="dxa"/>
            <w:tcBorders>
              <w:top w:val="nil"/>
              <w:left w:val="nil"/>
              <w:bottom w:val="single" w:sz="4" w:space="0" w:color="auto"/>
              <w:right w:val="single" w:sz="4" w:space="0" w:color="auto"/>
            </w:tcBorders>
            <w:shd w:val="clear" w:color="auto" w:fill="auto"/>
            <w:noWrap/>
            <w:vAlign w:val="center"/>
            <w:hideMark/>
          </w:tcPr>
          <w:p w:rsidR="00A07FE0" w:rsidRPr="00070A07" w:rsidRDefault="00A07FE0" w:rsidP="00E53D79">
            <w:pPr>
              <w:spacing w:after="0" w:line="240" w:lineRule="auto"/>
              <w:jc w:val="center"/>
              <w:rPr>
                <w:sz w:val="18"/>
                <w:szCs w:val="18"/>
              </w:rPr>
            </w:pPr>
            <w:r w:rsidRPr="00070A07">
              <w:rPr>
                <w:sz w:val="18"/>
                <w:szCs w:val="18"/>
              </w:rPr>
              <w:t>36,8</w:t>
            </w:r>
          </w:p>
        </w:tc>
      </w:tr>
      <w:tr w:rsidR="00A07FE0" w:rsidRPr="00A07FE0" w:rsidTr="00070A07">
        <w:trPr>
          <w:trHeight w:val="284"/>
          <w:jc w:val="center"/>
        </w:trPr>
        <w:tc>
          <w:tcPr>
            <w:tcW w:w="162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A07FE0" w:rsidRPr="00070A07" w:rsidRDefault="00A07FE0" w:rsidP="00070A07">
            <w:pPr>
              <w:spacing w:after="0" w:line="240" w:lineRule="auto"/>
              <w:rPr>
                <w:sz w:val="18"/>
                <w:szCs w:val="18"/>
              </w:rPr>
            </w:pPr>
            <w:r w:rsidRPr="00070A07">
              <w:rPr>
                <w:sz w:val="18"/>
                <w:szCs w:val="18"/>
              </w:rPr>
              <w:t>Vidochov</w:t>
            </w:r>
          </w:p>
        </w:tc>
        <w:tc>
          <w:tcPr>
            <w:tcW w:w="1001"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97</w:t>
            </w:r>
          </w:p>
        </w:tc>
        <w:tc>
          <w:tcPr>
            <w:tcW w:w="779"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35</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4</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31</w:t>
            </w:r>
          </w:p>
        </w:tc>
        <w:tc>
          <w:tcPr>
            <w:tcW w:w="8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62</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w:t>
            </w:r>
          </w:p>
        </w:tc>
        <w:tc>
          <w:tcPr>
            <w:tcW w:w="744"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45</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11</w:t>
            </w:r>
          </w:p>
        </w:tc>
        <w:tc>
          <w:tcPr>
            <w:tcW w:w="9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1210" w:type="dxa"/>
            <w:tcBorders>
              <w:top w:val="nil"/>
              <w:left w:val="nil"/>
              <w:bottom w:val="single" w:sz="4" w:space="0" w:color="auto"/>
              <w:right w:val="single" w:sz="4" w:space="0" w:color="auto"/>
            </w:tcBorders>
            <w:shd w:val="clear" w:color="auto" w:fill="auto"/>
            <w:noWrap/>
            <w:vAlign w:val="center"/>
            <w:hideMark/>
          </w:tcPr>
          <w:p w:rsidR="00A07FE0" w:rsidRPr="00070A07" w:rsidRDefault="00A07FE0" w:rsidP="00E53D79">
            <w:pPr>
              <w:spacing w:after="0" w:line="240" w:lineRule="auto"/>
              <w:jc w:val="center"/>
              <w:rPr>
                <w:sz w:val="18"/>
                <w:szCs w:val="18"/>
              </w:rPr>
            </w:pPr>
            <w:r w:rsidRPr="00070A07">
              <w:rPr>
                <w:sz w:val="18"/>
                <w:szCs w:val="18"/>
              </w:rPr>
              <w:t>44</w:t>
            </w:r>
          </w:p>
        </w:tc>
      </w:tr>
      <w:tr w:rsidR="00A07FE0" w:rsidRPr="00A07FE0" w:rsidTr="00070A07">
        <w:trPr>
          <w:trHeight w:val="284"/>
          <w:jc w:val="center"/>
        </w:trPr>
        <w:tc>
          <w:tcPr>
            <w:tcW w:w="162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A07FE0" w:rsidRPr="00070A07" w:rsidRDefault="00A07FE0" w:rsidP="00070A07">
            <w:pPr>
              <w:spacing w:after="0" w:line="240" w:lineRule="auto"/>
              <w:rPr>
                <w:sz w:val="18"/>
                <w:szCs w:val="18"/>
              </w:rPr>
            </w:pPr>
            <w:r w:rsidRPr="00070A07">
              <w:rPr>
                <w:sz w:val="18"/>
                <w:szCs w:val="18"/>
              </w:rPr>
              <w:t>Zámostí-Blata</w:t>
            </w:r>
          </w:p>
        </w:tc>
        <w:tc>
          <w:tcPr>
            <w:tcW w:w="1001"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35</w:t>
            </w:r>
          </w:p>
        </w:tc>
        <w:tc>
          <w:tcPr>
            <w:tcW w:w="779"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12</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12</w:t>
            </w:r>
          </w:p>
        </w:tc>
        <w:tc>
          <w:tcPr>
            <w:tcW w:w="8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23</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744"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17</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4</w:t>
            </w:r>
          </w:p>
        </w:tc>
        <w:tc>
          <w:tcPr>
            <w:tcW w:w="9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w:t>
            </w:r>
          </w:p>
        </w:tc>
        <w:tc>
          <w:tcPr>
            <w:tcW w:w="1210" w:type="dxa"/>
            <w:tcBorders>
              <w:top w:val="nil"/>
              <w:left w:val="nil"/>
              <w:bottom w:val="single" w:sz="4" w:space="0" w:color="auto"/>
              <w:right w:val="single" w:sz="4" w:space="0" w:color="auto"/>
            </w:tcBorders>
            <w:shd w:val="clear" w:color="auto" w:fill="auto"/>
            <w:noWrap/>
            <w:vAlign w:val="center"/>
            <w:hideMark/>
          </w:tcPr>
          <w:p w:rsidR="00A07FE0" w:rsidRPr="00070A07" w:rsidRDefault="00A07FE0" w:rsidP="00E53D79">
            <w:pPr>
              <w:spacing w:after="0" w:line="240" w:lineRule="auto"/>
              <w:jc w:val="center"/>
              <w:rPr>
                <w:sz w:val="18"/>
                <w:szCs w:val="18"/>
              </w:rPr>
            </w:pPr>
            <w:r w:rsidRPr="00070A07">
              <w:rPr>
                <w:sz w:val="18"/>
                <w:szCs w:val="18"/>
              </w:rPr>
              <w:t>48,9</w:t>
            </w:r>
          </w:p>
        </w:tc>
      </w:tr>
      <w:tr w:rsidR="00A07FE0" w:rsidRPr="00A07FE0" w:rsidTr="00070A07">
        <w:trPr>
          <w:trHeight w:val="284"/>
          <w:jc w:val="center"/>
        </w:trPr>
        <w:tc>
          <w:tcPr>
            <w:tcW w:w="162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A07FE0" w:rsidRPr="00070A07" w:rsidRDefault="00A07FE0" w:rsidP="00070A07">
            <w:pPr>
              <w:spacing w:after="0" w:line="240" w:lineRule="auto"/>
              <w:rPr>
                <w:sz w:val="18"/>
                <w:szCs w:val="18"/>
              </w:rPr>
            </w:pPr>
            <w:r w:rsidRPr="00070A07">
              <w:rPr>
                <w:sz w:val="18"/>
                <w:szCs w:val="18"/>
              </w:rPr>
              <w:t>Železnice</w:t>
            </w:r>
          </w:p>
        </w:tc>
        <w:tc>
          <w:tcPr>
            <w:tcW w:w="1001"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331</w:t>
            </w:r>
          </w:p>
        </w:tc>
        <w:tc>
          <w:tcPr>
            <w:tcW w:w="779"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101</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30</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71</w:t>
            </w:r>
          </w:p>
        </w:tc>
        <w:tc>
          <w:tcPr>
            <w:tcW w:w="8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230</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24</w:t>
            </w:r>
          </w:p>
        </w:tc>
        <w:tc>
          <w:tcPr>
            <w:tcW w:w="744"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149</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6</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48</w:t>
            </w:r>
          </w:p>
        </w:tc>
        <w:tc>
          <w:tcPr>
            <w:tcW w:w="9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w:t>
            </w:r>
          </w:p>
        </w:tc>
        <w:tc>
          <w:tcPr>
            <w:tcW w:w="1210" w:type="dxa"/>
            <w:tcBorders>
              <w:top w:val="nil"/>
              <w:left w:val="nil"/>
              <w:bottom w:val="single" w:sz="4" w:space="0" w:color="auto"/>
              <w:right w:val="single" w:sz="4" w:space="0" w:color="auto"/>
            </w:tcBorders>
            <w:shd w:val="clear" w:color="auto" w:fill="auto"/>
            <w:noWrap/>
            <w:vAlign w:val="center"/>
            <w:hideMark/>
          </w:tcPr>
          <w:p w:rsidR="00A07FE0" w:rsidRPr="00070A07" w:rsidRDefault="00A07FE0" w:rsidP="00E53D79">
            <w:pPr>
              <w:spacing w:after="0" w:line="240" w:lineRule="auto"/>
              <w:jc w:val="center"/>
              <w:rPr>
                <w:sz w:val="18"/>
                <w:szCs w:val="18"/>
              </w:rPr>
            </w:pPr>
            <w:r w:rsidRPr="00070A07">
              <w:rPr>
                <w:sz w:val="18"/>
                <w:szCs w:val="18"/>
              </w:rPr>
              <w:t>40,9</w:t>
            </w:r>
          </w:p>
        </w:tc>
      </w:tr>
      <w:tr w:rsidR="00A07FE0" w:rsidRPr="00A07FE0" w:rsidTr="00070A07">
        <w:trPr>
          <w:trHeight w:val="284"/>
          <w:jc w:val="center"/>
        </w:trPr>
        <w:tc>
          <w:tcPr>
            <w:tcW w:w="162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A07FE0" w:rsidRPr="00070A07" w:rsidRDefault="00A07FE0" w:rsidP="00070A07">
            <w:pPr>
              <w:spacing w:after="0" w:line="240" w:lineRule="auto"/>
              <w:rPr>
                <w:sz w:val="18"/>
                <w:szCs w:val="18"/>
              </w:rPr>
            </w:pPr>
            <w:r w:rsidRPr="00070A07">
              <w:rPr>
                <w:sz w:val="18"/>
                <w:szCs w:val="18"/>
              </w:rPr>
              <w:t>Žernov</w:t>
            </w:r>
          </w:p>
        </w:tc>
        <w:tc>
          <w:tcPr>
            <w:tcW w:w="1001"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37</w:t>
            </w:r>
          </w:p>
        </w:tc>
        <w:tc>
          <w:tcPr>
            <w:tcW w:w="779"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13</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13</w:t>
            </w:r>
          </w:p>
        </w:tc>
        <w:tc>
          <w:tcPr>
            <w:tcW w:w="8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24</w:t>
            </w:r>
          </w:p>
        </w:tc>
        <w:tc>
          <w:tcPr>
            <w:tcW w:w="70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744"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16</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3</w:t>
            </w:r>
          </w:p>
        </w:tc>
        <w:tc>
          <w:tcPr>
            <w:tcW w:w="86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5</w:t>
            </w:r>
          </w:p>
        </w:tc>
        <w:tc>
          <w:tcPr>
            <w:tcW w:w="940" w:type="dxa"/>
            <w:tcBorders>
              <w:top w:val="nil"/>
              <w:left w:val="nil"/>
              <w:bottom w:val="single" w:sz="4" w:space="0" w:color="auto"/>
              <w:right w:val="single" w:sz="4" w:space="0" w:color="auto"/>
            </w:tcBorders>
            <w:shd w:val="clear" w:color="auto" w:fill="auto"/>
            <w:vAlign w:val="center"/>
            <w:hideMark/>
          </w:tcPr>
          <w:p w:rsidR="00A07FE0" w:rsidRPr="00070A07" w:rsidRDefault="00A07FE0" w:rsidP="00E53D79">
            <w:pPr>
              <w:spacing w:after="0" w:line="240" w:lineRule="auto"/>
              <w:jc w:val="center"/>
              <w:rPr>
                <w:sz w:val="18"/>
                <w:szCs w:val="18"/>
              </w:rPr>
            </w:pPr>
            <w:r w:rsidRPr="00070A07">
              <w:rPr>
                <w:sz w:val="18"/>
                <w:szCs w:val="18"/>
              </w:rPr>
              <w:t>-</w:t>
            </w:r>
          </w:p>
        </w:tc>
        <w:tc>
          <w:tcPr>
            <w:tcW w:w="1210" w:type="dxa"/>
            <w:tcBorders>
              <w:top w:val="nil"/>
              <w:left w:val="nil"/>
              <w:bottom w:val="single" w:sz="4" w:space="0" w:color="auto"/>
              <w:right w:val="single" w:sz="4" w:space="0" w:color="auto"/>
            </w:tcBorders>
            <w:shd w:val="clear" w:color="auto" w:fill="auto"/>
            <w:noWrap/>
            <w:vAlign w:val="center"/>
            <w:hideMark/>
          </w:tcPr>
          <w:p w:rsidR="00A07FE0" w:rsidRPr="00070A07" w:rsidRDefault="00A07FE0" w:rsidP="00E53D79">
            <w:pPr>
              <w:spacing w:after="0" w:line="240" w:lineRule="auto"/>
              <w:jc w:val="center"/>
              <w:rPr>
                <w:sz w:val="18"/>
                <w:szCs w:val="18"/>
              </w:rPr>
            </w:pPr>
            <w:r w:rsidRPr="00070A07">
              <w:rPr>
                <w:sz w:val="18"/>
                <w:szCs w:val="18"/>
              </w:rPr>
              <w:t>17,4</w:t>
            </w:r>
          </w:p>
        </w:tc>
      </w:tr>
      <w:tr w:rsidR="00A07FE0" w:rsidRPr="00A07FE0" w:rsidTr="00E53D79">
        <w:trPr>
          <w:trHeight w:val="255"/>
          <w:jc w:val="center"/>
        </w:trPr>
        <w:tc>
          <w:tcPr>
            <w:tcW w:w="1628" w:type="dxa"/>
            <w:tcBorders>
              <w:top w:val="nil"/>
              <w:left w:val="single" w:sz="4" w:space="0" w:color="auto"/>
              <w:bottom w:val="single" w:sz="4" w:space="0" w:color="auto"/>
              <w:right w:val="single" w:sz="4" w:space="0" w:color="auto"/>
            </w:tcBorders>
            <w:shd w:val="clear" w:color="auto" w:fill="92D050"/>
            <w:vAlign w:val="center"/>
            <w:hideMark/>
          </w:tcPr>
          <w:p w:rsidR="00A07FE0" w:rsidRPr="00070A07" w:rsidRDefault="00A07FE0" w:rsidP="00070A07">
            <w:pPr>
              <w:spacing w:after="0" w:line="240" w:lineRule="auto"/>
              <w:jc w:val="both"/>
              <w:rPr>
                <w:b/>
                <w:sz w:val="18"/>
                <w:szCs w:val="18"/>
              </w:rPr>
            </w:pPr>
            <w:r w:rsidRPr="00070A07">
              <w:rPr>
                <w:b/>
                <w:sz w:val="18"/>
                <w:szCs w:val="18"/>
              </w:rPr>
              <w:t>CELKEM MAS</w:t>
            </w:r>
          </w:p>
        </w:tc>
        <w:tc>
          <w:tcPr>
            <w:tcW w:w="1001" w:type="dxa"/>
            <w:tcBorders>
              <w:top w:val="nil"/>
              <w:left w:val="nil"/>
              <w:bottom w:val="single" w:sz="4" w:space="0" w:color="auto"/>
              <w:right w:val="single" w:sz="4" w:space="0" w:color="auto"/>
            </w:tcBorders>
            <w:shd w:val="clear" w:color="auto" w:fill="92D050"/>
            <w:noWrap/>
            <w:vAlign w:val="center"/>
            <w:hideMark/>
          </w:tcPr>
          <w:p w:rsidR="00A07FE0" w:rsidRPr="00070A07" w:rsidRDefault="00A07FE0" w:rsidP="00E53D79">
            <w:pPr>
              <w:spacing w:after="0" w:line="240" w:lineRule="auto"/>
              <w:jc w:val="center"/>
              <w:rPr>
                <w:b/>
                <w:sz w:val="18"/>
                <w:szCs w:val="18"/>
              </w:rPr>
            </w:pPr>
            <w:r w:rsidRPr="00070A07">
              <w:rPr>
                <w:b/>
                <w:sz w:val="18"/>
                <w:szCs w:val="18"/>
              </w:rPr>
              <w:t>10 029</w:t>
            </w:r>
          </w:p>
        </w:tc>
        <w:tc>
          <w:tcPr>
            <w:tcW w:w="779" w:type="dxa"/>
            <w:tcBorders>
              <w:top w:val="nil"/>
              <w:left w:val="nil"/>
              <w:bottom w:val="single" w:sz="4" w:space="0" w:color="auto"/>
              <w:right w:val="single" w:sz="4" w:space="0" w:color="auto"/>
            </w:tcBorders>
            <w:shd w:val="clear" w:color="auto" w:fill="92D050"/>
            <w:noWrap/>
            <w:vAlign w:val="center"/>
            <w:hideMark/>
          </w:tcPr>
          <w:p w:rsidR="00A07FE0" w:rsidRPr="00070A07" w:rsidRDefault="00A07FE0" w:rsidP="00E53D79">
            <w:pPr>
              <w:spacing w:after="0" w:line="240" w:lineRule="auto"/>
              <w:jc w:val="center"/>
              <w:rPr>
                <w:b/>
                <w:sz w:val="18"/>
                <w:szCs w:val="18"/>
              </w:rPr>
            </w:pPr>
            <w:r w:rsidRPr="00070A07">
              <w:rPr>
                <w:b/>
                <w:sz w:val="18"/>
                <w:szCs w:val="18"/>
              </w:rPr>
              <w:t>3 051</w:t>
            </w:r>
          </w:p>
        </w:tc>
        <w:tc>
          <w:tcPr>
            <w:tcW w:w="700" w:type="dxa"/>
            <w:tcBorders>
              <w:top w:val="nil"/>
              <w:left w:val="nil"/>
              <w:bottom w:val="single" w:sz="4" w:space="0" w:color="auto"/>
              <w:right w:val="single" w:sz="4" w:space="0" w:color="auto"/>
            </w:tcBorders>
            <w:shd w:val="clear" w:color="auto" w:fill="92D050"/>
            <w:noWrap/>
            <w:vAlign w:val="center"/>
            <w:hideMark/>
          </w:tcPr>
          <w:p w:rsidR="00A07FE0" w:rsidRPr="00070A07" w:rsidRDefault="00A07FE0" w:rsidP="00E53D79">
            <w:pPr>
              <w:spacing w:after="0" w:line="240" w:lineRule="auto"/>
              <w:jc w:val="center"/>
              <w:rPr>
                <w:b/>
                <w:sz w:val="18"/>
                <w:szCs w:val="18"/>
              </w:rPr>
            </w:pPr>
            <w:r w:rsidRPr="00070A07">
              <w:rPr>
                <w:b/>
                <w:sz w:val="18"/>
                <w:szCs w:val="18"/>
              </w:rPr>
              <w:t>787</w:t>
            </w:r>
          </w:p>
        </w:tc>
        <w:tc>
          <w:tcPr>
            <w:tcW w:w="700" w:type="dxa"/>
            <w:tcBorders>
              <w:top w:val="nil"/>
              <w:left w:val="nil"/>
              <w:bottom w:val="single" w:sz="4" w:space="0" w:color="auto"/>
              <w:right w:val="single" w:sz="4" w:space="0" w:color="auto"/>
            </w:tcBorders>
            <w:shd w:val="clear" w:color="auto" w:fill="92D050"/>
            <w:noWrap/>
            <w:vAlign w:val="center"/>
            <w:hideMark/>
          </w:tcPr>
          <w:p w:rsidR="00A07FE0" w:rsidRPr="00070A07" w:rsidRDefault="00A07FE0" w:rsidP="00E53D79">
            <w:pPr>
              <w:spacing w:after="0" w:line="240" w:lineRule="auto"/>
              <w:jc w:val="center"/>
              <w:rPr>
                <w:b/>
                <w:sz w:val="18"/>
                <w:szCs w:val="18"/>
              </w:rPr>
            </w:pPr>
            <w:r w:rsidRPr="00070A07">
              <w:rPr>
                <w:b/>
                <w:sz w:val="18"/>
                <w:szCs w:val="18"/>
              </w:rPr>
              <w:t>2 264</w:t>
            </w:r>
          </w:p>
        </w:tc>
        <w:tc>
          <w:tcPr>
            <w:tcW w:w="840" w:type="dxa"/>
            <w:tcBorders>
              <w:top w:val="nil"/>
              <w:left w:val="nil"/>
              <w:bottom w:val="single" w:sz="4" w:space="0" w:color="auto"/>
              <w:right w:val="single" w:sz="4" w:space="0" w:color="auto"/>
            </w:tcBorders>
            <w:shd w:val="clear" w:color="auto" w:fill="92D050"/>
            <w:noWrap/>
            <w:vAlign w:val="center"/>
            <w:hideMark/>
          </w:tcPr>
          <w:p w:rsidR="00A07FE0" w:rsidRPr="00070A07" w:rsidRDefault="00A07FE0" w:rsidP="00E53D79">
            <w:pPr>
              <w:spacing w:after="0" w:line="240" w:lineRule="auto"/>
              <w:jc w:val="center"/>
              <w:rPr>
                <w:b/>
                <w:sz w:val="18"/>
                <w:szCs w:val="18"/>
              </w:rPr>
            </w:pPr>
            <w:r w:rsidRPr="00070A07">
              <w:rPr>
                <w:b/>
                <w:sz w:val="18"/>
                <w:szCs w:val="18"/>
              </w:rPr>
              <w:t>6 978</w:t>
            </w:r>
          </w:p>
        </w:tc>
        <w:tc>
          <w:tcPr>
            <w:tcW w:w="700" w:type="dxa"/>
            <w:tcBorders>
              <w:top w:val="nil"/>
              <w:left w:val="nil"/>
              <w:bottom w:val="single" w:sz="4" w:space="0" w:color="auto"/>
              <w:right w:val="single" w:sz="4" w:space="0" w:color="auto"/>
            </w:tcBorders>
            <w:shd w:val="clear" w:color="auto" w:fill="92D050"/>
            <w:noWrap/>
            <w:vAlign w:val="center"/>
            <w:hideMark/>
          </w:tcPr>
          <w:p w:rsidR="00A07FE0" w:rsidRPr="00070A07" w:rsidRDefault="00A07FE0" w:rsidP="00E53D79">
            <w:pPr>
              <w:spacing w:after="0" w:line="240" w:lineRule="auto"/>
              <w:jc w:val="center"/>
              <w:rPr>
                <w:b/>
                <w:sz w:val="18"/>
                <w:szCs w:val="18"/>
              </w:rPr>
            </w:pPr>
            <w:r w:rsidRPr="00070A07">
              <w:rPr>
                <w:b/>
                <w:sz w:val="18"/>
                <w:szCs w:val="18"/>
              </w:rPr>
              <w:t>1 833</w:t>
            </w:r>
          </w:p>
        </w:tc>
        <w:tc>
          <w:tcPr>
            <w:tcW w:w="744" w:type="dxa"/>
            <w:tcBorders>
              <w:top w:val="nil"/>
              <w:left w:val="nil"/>
              <w:bottom w:val="single" w:sz="4" w:space="0" w:color="auto"/>
              <w:right w:val="single" w:sz="4" w:space="0" w:color="auto"/>
            </w:tcBorders>
            <w:shd w:val="clear" w:color="auto" w:fill="92D050"/>
            <w:noWrap/>
            <w:vAlign w:val="center"/>
            <w:hideMark/>
          </w:tcPr>
          <w:p w:rsidR="00A07FE0" w:rsidRPr="00070A07" w:rsidRDefault="00A07FE0" w:rsidP="00E53D79">
            <w:pPr>
              <w:spacing w:after="0" w:line="240" w:lineRule="auto"/>
              <w:jc w:val="center"/>
              <w:rPr>
                <w:b/>
                <w:sz w:val="18"/>
                <w:szCs w:val="18"/>
              </w:rPr>
            </w:pPr>
            <w:r w:rsidRPr="00070A07">
              <w:rPr>
                <w:b/>
                <w:sz w:val="18"/>
                <w:szCs w:val="18"/>
              </w:rPr>
              <w:t>3 284</w:t>
            </w:r>
          </w:p>
        </w:tc>
        <w:tc>
          <w:tcPr>
            <w:tcW w:w="860" w:type="dxa"/>
            <w:tcBorders>
              <w:top w:val="nil"/>
              <w:left w:val="nil"/>
              <w:bottom w:val="single" w:sz="4" w:space="0" w:color="auto"/>
              <w:right w:val="single" w:sz="4" w:space="0" w:color="auto"/>
            </w:tcBorders>
            <w:shd w:val="clear" w:color="auto" w:fill="92D050"/>
            <w:noWrap/>
            <w:vAlign w:val="center"/>
            <w:hideMark/>
          </w:tcPr>
          <w:p w:rsidR="00A07FE0" w:rsidRPr="00070A07" w:rsidRDefault="00A07FE0" w:rsidP="00E53D79">
            <w:pPr>
              <w:spacing w:after="0" w:line="240" w:lineRule="auto"/>
              <w:jc w:val="center"/>
              <w:rPr>
                <w:b/>
                <w:sz w:val="18"/>
                <w:szCs w:val="18"/>
              </w:rPr>
            </w:pPr>
            <w:r w:rsidRPr="00070A07">
              <w:rPr>
                <w:b/>
                <w:sz w:val="18"/>
                <w:szCs w:val="18"/>
              </w:rPr>
              <w:t>456</w:t>
            </w:r>
          </w:p>
        </w:tc>
        <w:tc>
          <w:tcPr>
            <w:tcW w:w="860" w:type="dxa"/>
            <w:tcBorders>
              <w:top w:val="nil"/>
              <w:left w:val="nil"/>
              <w:bottom w:val="single" w:sz="4" w:space="0" w:color="auto"/>
              <w:right w:val="single" w:sz="4" w:space="0" w:color="auto"/>
            </w:tcBorders>
            <w:shd w:val="clear" w:color="auto" w:fill="92D050"/>
            <w:noWrap/>
            <w:vAlign w:val="center"/>
            <w:hideMark/>
          </w:tcPr>
          <w:p w:rsidR="00A07FE0" w:rsidRPr="00070A07" w:rsidRDefault="00A07FE0" w:rsidP="00E53D79">
            <w:pPr>
              <w:spacing w:after="0" w:line="240" w:lineRule="auto"/>
              <w:jc w:val="center"/>
              <w:rPr>
                <w:b/>
                <w:sz w:val="18"/>
                <w:szCs w:val="18"/>
              </w:rPr>
            </w:pPr>
            <w:r w:rsidRPr="00070A07">
              <w:rPr>
                <w:b/>
                <w:sz w:val="18"/>
                <w:szCs w:val="18"/>
              </w:rPr>
              <w:t>1 324</w:t>
            </w:r>
          </w:p>
        </w:tc>
        <w:tc>
          <w:tcPr>
            <w:tcW w:w="940" w:type="dxa"/>
            <w:tcBorders>
              <w:top w:val="nil"/>
              <w:left w:val="nil"/>
              <w:bottom w:val="single" w:sz="4" w:space="0" w:color="auto"/>
              <w:right w:val="single" w:sz="4" w:space="0" w:color="auto"/>
            </w:tcBorders>
            <w:shd w:val="clear" w:color="auto" w:fill="92D050"/>
            <w:noWrap/>
            <w:vAlign w:val="center"/>
            <w:hideMark/>
          </w:tcPr>
          <w:p w:rsidR="00A07FE0" w:rsidRPr="00070A07" w:rsidRDefault="00A07FE0" w:rsidP="00E53D79">
            <w:pPr>
              <w:spacing w:after="0" w:line="240" w:lineRule="auto"/>
              <w:jc w:val="center"/>
              <w:rPr>
                <w:b/>
                <w:sz w:val="18"/>
                <w:szCs w:val="18"/>
              </w:rPr>
            </w:pPr>
            <w:r w:rsidRPr="00070A07">
              <w:rPr>
                <w:b/>
                <w:sz w:val="18"/>
                <w:szCs w:val="18"/>
              </w:rPr>
              <w:t>81</w:t>
            </w:r>
          </w:p>
        </w:tc>
        <w:tc>
          <w:tcPr>
            <w:tcW w:w="1210" w:type="dxa"/>
            <w:tcBorders>
              <w:top w:val="nil"/>
              <w:left w:val="nil"/>
              <w:bottom w:val="single" w:sz="4" w:space="0" w:color="auto"/>
              <w:right w:val="single" w:sz="4" w:space="0" w:color="auto"/>
            </w:tcBorders>
            <w:shd w:val="clear" w:color="auto" w:fill="92D050"/>
            <w:noWrap/>
            <w:vAlign w:val="center"/>
            <w:hideMark/>
          </w:tcPr>
          <w:p w:rsidR="00A07FE0" w:rsidRPr="00070A07" w:rsidRDefault="00A07FE0" w:rsidP="00E53D79">
            <w:pPr>
              <w:spacing w:after="0" w:line="240" w:lineRule="auto"/>
              <w:jc w:val="center"/>
              <w:rPr>
                <w:b/>
                <w:sz w:val="18"/>
                <w:szCs w:val="18"/>
              </w:rPr>
            </w:pPr>
            <w:r w:rsidRPr="00070A07">
              <w:rPr>
                <w:b/>
                <w:sz w:val="18"/>
                <w:szCs w:val="18"/>
              </w:rPr>
              <w:t>29,6</w:t>
            </w:r>
          </w:p>
        </w:tc>
      </w:tr>
      <w:tr w:rsidR="00A07FE0" w:rsidRPr="00A07FE0" w:rsidTr="00E53D79">
        <w:trPr>
          <w:trHeight w:val="255"/>
          <w:jc w:val="center"/>
        </w:trPr>
        <w:tc>
          <w:tcPr>
            <w:tcW w:w="1628" w:type="dxa"/>
            <w:tcBorders>
              <w:top w:val="nil"/>
              <w:left w:val="single" w:sz="4" w:space="0" w:color="auto"/>
              <w:bottom w:val="single" w:sz="4" w:space="0" w:color="auto"/>
              <w:right w:val="single" w:sz="4" w:space="0" w:color="auto"/>
            </w:tcBorders>
            <w:shd w:val="clear" w:color="auto" w:fill="FFFF00"/>
            <w:noWrap/>
            <w:vAlign w:val="bottom"/>
            <w:hideMark/>
          </w:tcPr>
          <w:p w:rsidR="00A07FE0" w:rsidRPr="00070A07" w:rsidRDefault="00A07FE0" w:rsidP="00070A07">
            <w:pPr>
              <w:spacing w:after="0" w:line="240" w:lineRule="auto"/>
              <w:jc w:val="both"/>
              <w:rPr>
                <w:b/>
                <w:sz w:val="18"/>
                <w:szCs w:val="18"/>
              </w:rPr>
            </w:pPr>
            <w:r w:rsidRPr="00070A07">
              <w:rPr>
                <w:b/>
                <w:sz w:val="18"/>
                <w:szCs w:val="18"/>
              </w:rPr>
              <w:t>Liberecký kraj</w:t>
            </w:r>
          </w:p>
        </w:tc>
        <w:tc>
          <w:tcPr>
            <w:tcW w:w="1001" w:type="dxa"/>
            <w:tcBorders>
              <w:top w:val="nil"/>
              <w:left w:val="nil"/>
              <w:bottom w:val="single" w:sz="4" w:space="0" w:color="auto"/>
              <w:right w:val="single" w:sz="4" w:space="0" w:color="auto"/>
            </w:tcBorders>
            <w:shd w:val="clear" w:color="auto" w:fill="FFFF00"/>
            <w:noWrap/>
            <w:tcMar>
              <w:left w:w="28" w:type="dxa"/>
              <w:right w:w="28" w:type="dxa"/>
            </w:tcMar>
            <w:vAlign w:val="center"/>
            <w:hideMark/>
          </w:tcPr>
          <w:p w:rsidR="00A07FE0" w:rsidRPr="00070A07" w:rsidRDefault="00A07FE0" w:rsidP="00E53D79">
            <w:pPr>
              <w:spacing w:after="0" w:line="240" w:lineRule="auto"/>
              <w:jc w:val="center"/>
              <w:rPr>
                <w:b/>
                <w:sz w:val="18"/>
                <w:szCs w:val="18"/>
              </w:rPr>
            </w:pPr>
            <w:r w:rsidRPr="00070A07">
              <w:rPr>
                <w:b/>
                <w:sz w:val="18"/>
                <w:szCs w:val="18"/>
              </w:rPr>
              <w:t>102 415</w:t>
            </w:r>
          </w:p>
        </w:tc>
        <w:tc>
          <w:tcPr>
            <w:tcW w:w="779" w:type="dxa"/>
            <w:tcBorders>
              <w:top w:val="nil"/>
              <w:left w:val="nil"/>
              <w:bottom w:val="single" w:sz="4" w:space="0" w:color="auto"/>
              <w:right w:val="single" w:sz="4" w:space="0" w:color="auto"/>
            </w:tcBorders>
            <w:shd w:val="clear" w:color="auto" w:fill="FFFF00"/>
            <w:noWrap/>
            <w:tcMar>
              <w:left w:w="28" w:type="dxa"/>
              <w:right w:w="28" w:type="dxa"/>
            </w:tcMar>
            <w:vAlign w:val="center"/>
            <w:hideMark/>
          </w:tcPr>
          <w:p w:rsidR="00A07FE0" w:rsidRPr="00070A07" w:rsidRDefault="00A07FE0" w:rsidP="00E53D79">
            <w:pPr>
              <w:spacing w:after="0" w:line="240" w:lineRule="auto"/>
              <w:jc w:val="center"/>
              <w:rPr>
                <w:b/>
                <w:sz w:val="18"/>
                <w:szCs w:val="18"/>
              </w:rPr>
            </w:pPr>
            <w:r w:rsidRPr="00070A07">
              <w:rPr>
                <w:b/>
                <w:sz w:val="18"/>
                <w:szCs w:val="18"/>
              </w:rPr>
              <w:t>29 121</w:t>
            </w:r>
          </w:p>
        </w:tc>
        <w:tc>
          <w:tcPr>
            <w:tcW w:w="700" w:type="dxa"/>
            <w:tcBorders>
              <w:top w:val="nil"/>
              <w:left w:val="nil"/>
              <w:bottom w:val="single" w:sz="4" w:space="0" w:color="auto"/>
              <w:right w:val="single" w:sz="4" w:space="0" w:color="auto"/>
            </w:tcBorders>
            <w:shd w:val="clear" w:color="auto" w:fill="FFFF00"/>
            <w:noWrap/>
            <w:tcMar>
              <w:left w:w="28" w:type="dxa"/>
              <w:right w:w="28" w:type="dxa"/>
            </w:tcMar>
            <w:vAlign w:val="center"/>
            <w:hideMark/>
          </w:tcPr>
          <w:p w:rsidR="00A07FE0" w:rsidRPr="00070A07" w:rsidRDefault="00A07FE0" w:rsidP="00E53D79">
            <w:pPr>
              <w:spacing w:after="0" w:line="240" w:lineRule="auto"/>
              <w:jc w:val="center"/>
              <w:rPr>
                <w:b/>
                <w:sz w:val="18"/>
                <w:szCs w:val="18"/>
              </w:rPr>
            </w:pPr>
            <w:r w:rsidRPr="00070A07">
              <w:rPr>
                <w:b/>
                <w:sz w:val="18"/>
                <w:szCs w:val="18"/>
              </w:rPr>
              <w:t>12 300</w:t>
            </w:r>
          </w:p>
        </w:tc>
        <w:tc>
          <w:tcPr>
            <w:tcW w:w="700" w:type="dxa"/>
            <w:tcBorders>
              <w:top w:val="nil"/>
              <w:left w:val="nil"/>
              <w:bottom w:val="single" w:sz="4" w:space="0" w:color="auto"/>
              <w:right w:val="single" w:sz="4" w:space="0" w:color="auto"/>
            </w:tcBorders>
            <w:shd w:val="clear" w:color="auto" w:fill="FFFF00"/>
            <w:noWrap/>
            <w:tcMar>
              <w:left w:w="28" w:type="dxa"/>
              <w:right w:w="28" w:type="dxa"/>
            </w:tcMar>
            <w:vAlign w:val="center"/>
            <w:hideMark/>
          </w:tcPr>
          <w:p w:rsidR="00A07FE0" w:rsidRPr="00070A07" w:rsidRDefault="00A07FE0" w:rsidP="00E53D79">
            <w:pPr>
              <w:spacing w:after="0" w:line="240" w:lineRule="auto"/>
              <w:jc w:val="center"/>
              <w:rPr>
                <w:b/>
                <w:sz w:val="18"/>
                <w:szCs w:val="18"/>
              </w:rPr>
            </w:pPr>
            <w:r w:rsidRPr="00070A07">
              <w:rPr>
                <w:b/>
                <w:sz w:val="18"/>
                <w:szCs w:val="18"/>
              </w:rPr>
              <w:t>16 821</w:t>
            </w:r>
          </w:p>
        </w:tc>
        <w:tc>
          <w:tcPr>
            <w:tcW w:w="840" w:type="dxa"/>
            <w:tcBorders>
              <w:top w:val="nil"/>
              <w:left w:val="nil"/>
              <w:bottom w:val="single" w:sz="4" w:space="0" w:color="auto"/>
              <w:right w:val="single" w:sz="4" w:space="0" w:color="auto"/>
            </w:tcBorders>
            <w:shd w:val="clear" w:color="auto" w:fill="FFFF00"/>
            <w:noWrap/>
            <w:tcMar>
              <w:left w:w="28" w:type="dxa"/>
              <w:right w:w="28" w:type="dxa"/>
            </w:tcMar>
            <w:vAlign w:val="center"/>
            <w:hideMark/>
          </w:tcPr>
          <w:p w:rsidR="00A07FE0" w:rsidRPr="00070A07" w:rsidRDefault="00A07FE0" w:rsidP="00E53D79">
            <w:pPr>
              <w:spacing w:after="0" w:line="240" w:lineRule="auto"/>
              <w:jc w:val="center"/>
              <w:rPr>
                <w:b/>
                <w:sz w:val="18"/>
                <w:szCs w:val="18"/>
              </w:rPr>
            </w:pPr>
            <w:r w:rsidRPr="00070A07">
              <w:rPr>
                <w:b/>
                <w:sz w:val="18"/>
                <w:szCs w:val="18"/>
              </w:rPr>
              <w:t>73 294</w:t>
            </w:r>
          </w:p>
        </w:tc>
        <w:tc>
          <w:tcPr>
            <w:tcW w:w="700" w:type="dxa"/>
            <w:tcBorders>
              <w:top w:val="nil"/>
              <w:left w:val="nil"/>
              <w:bottom w:val="single" w:sz="4" w:space="0" w:color="auto"/>
              <w:right w:val="single" w:sz="4" w:space="0" w:color="auto"/>
            </w:tcBorders>
            <w:shd w:val="clear" w:color="auto" w:fill="FFFF00"/>
            <w:noWrap/>
            <w:tcMar>
              <w:left w:w="28" w:type="dxa"/>
              <w:right w:w="28" w:type="dxa"/>
            </w:tcMar>
            <w:vAlign w:val="center"/>
            <w:hideMark/>
          </w:tcPr>
          <w:p w:rsidR="00A07FE0" w:rsidRPr="00070A07" w:rsidRDefault="00A07FE0" w:rsidP="00E53D79">
            <w:pPr>
              <w:spacing w:after="0" w:line="240" w:lineRule="auto"/>
              <w:jc w:val="center"/>
              <w:rPr>
                <w:b/>
                <w:sz w:val="18"/>
                <w:szCs w:val="18"/>
              </w:rPr>
            </w:pPr>
            <w:r w:rsidRPr="00070A07">
              <w:rPr>
                <w:b/>
                <w:sz w:val="18"/>
                <w:szCs w:val="18"/>
              </w:rPr>
              <w:t>31 989</w:t>
            </w:r>
          </w:p>
        </w:tc>
        <w:tc>
          <w:tcPr>
            <w:tcW w:w="744" w:type="dxa"/>
            <w:tcBorders>
              <w:top w:val="nil"/>
              <w:left w:val="nil"/>
              <w:bottom w:val="single" w:sz="4" w:space="0" w:color="auto"/>
              <w:right w:val="single" w:sz="4" w:space="0" w:color="auto"/>
            </w:tcBorders>
            <w:shd w:val="clear" w:color="auto" w:fill="FFFF00"/>
            <w:noWrap/>
            <w:tcMar>
              <w:left w:w="28" w:type="dxa"/>
              <w:right w:w="28" w:type="dxa"/>
            </w:tcMar>
            <w:vAlign w:val="center"/>
            <w:hideMark/>
          </w:tcPr>
          <w:p w:rsidR="00A07FE0" w:rsidRPr="00070A07" w:rsidRDefault="00A07FE0" w:rsidP="00E53D79">
            <w:pPr>
              <w:spacing w:after="0" w:line="240" w:lineRule="auto"/>
              <w:jc w:val="center"/>
              <w:rPr>
                <w:b/>
                <w:sz w:val="18"/>
                <w:szCs w:val="18"/>
              </w:rPr>
            </w:pPr>
            <w:r w:rsidRPr="00070A07">
              <w:rPr>
                <w:b/>
                <w:sz w:val="18"/>
                <w:szCs w:val="18"/>
              </w:rPr>
              <w:t>23 150</w:t>
            </w:r>
          </w:p>
        </w:tc>
        <w:tc>
          <w:tcPr>
            <w:tcW w:w="860" w:type="dxa"/>
            <w:tcBorders>
              <w:top w:val="nil"/>
              <w:left w:val="nil"/>
              <w:bottom w:val="single" w:sz="4" w:space="0" w:color="auto"/>
              <w:right w:val="single" w:sz="4" w:space="0" w:color="auto"/>
            </w:tcBorders>
            <w:shd w:val="clear" w:color="auto" w:fill="FFFF00"/>
            <w:noWrap/>
            <w:tcMar>
              <w:left w:w="28" w:type="dxa"/>
              <w:right w:w="28" w:type="dxa"/>
            </w:tcMar>
            <w:vAlign w:val="center"/>
            <w:hideMark/>
          </w:tcPr>
          <w:p w:rsidR="00A07FE0" w:rsidRPr="00070A07" w:rsidRDefault="00A07FE0" w:rsidP="00E53D79">
            <w:pPr>
              <w:spacing w:after="0" w:line="240" w:lineRule="auto"/>
              <w:jc w:val="center"/>
              <w:rPr>
                <w:b/>
                <w:sz w:val="18"/>
                <w:szCs w:val="18"/>
              </w:rPr>
            </w:pPr>
            <w:r w:rsidRPr="00070A07">
              <w:rPr>
                <w:b/>
                <w:sz w:val="18"/>
                <w:szCs w:val="18"/>
              </w:rPr>
              <w:t>7 953</w:t>
            </w:r>
          </w:p>
        </w:tc>
        <w:tc>
          <w:tcPr>
            <w:tcW w:w="860" w:type="dxa"/>
            <w:tcBorders>
              <w:top w:val="nil"/>
              <w:left w:val="nil"/>
              <w:bottom w:val="single" w:sz="4" w:space="0" w:color="auto"/>
              <w:right w:val="single" w:sz="4" w:space="0" w:color="auto"/>
            </w:tcBorders>
            <w:shd w:val="clear" w:color="auto" w:fill="FFFF00"/>
            <w:noWrap/>
            <w:tcMar>
              <w:left w:w="28" w:type="dxa"/>
              <w:right w:w="28" w:type="dxa"/>
            </w:tcMar>
            <w:vAlign w:val="center"/>
            <w:hideMark/>
          </w:tcPr>
          <w:p w:rsidR="00A07FE0" w:rsidRPr="00070A07" w:rsidRDefault="00A07FE0" w:rsidP="00E53D79">
            <w:pPr>
              <w:spacing w:after="0" w:line="240" w:lineRule="auto"/>
              <w:jc w:val="center"/>
              <w:rPr>
                <w:b/>
                <w:sz w:val="18"/>
                <w:szCs w:val="18"/>
              </w:rPr>
            </w:pPr>
            <w:r w:rsidRPr="00070A07">
              <w:rPr>
                <w:b/>
                <w:sz w:val="18"/>
                <w:szCs w:val="18"/>
              </w:rPr>
              <w:t>9 130</w:t>
            </w:r>
          </w:p>
        </w:tc>
        <w:tc>
          <w:tcPr>
            <w:tcW w:w="940" w:type="dxa"/>
            <w:tcBorders>
              <w:top w:val="nil"/>
              <w:left w:val="nil"/>
              <w:bottom w:val="single" w:sz="4" w:space="0" w:color="auto"/>
              <w:right w:val="single" w:sz="4" w:space="0" w:color="auto"/>
            </w:tcBorders>
            <w:shd w:val="clear" w:color="auto" w:fill="FFFF00"/>
            <w:noWrap/>
            <w:tcMar>
              <w:left w:w="28" w:type="dxa"/>
              <w:right w:w="28" w:type="dxa"/>
            </w:tcMar>
            <w:vAlign w:val="center"/>
            <w:hideMark/>
          </w:tcPr>
          <w:p w:rsidR="00A07FE0" w:rsidRPr="00070A07" w:rsidRDefault="00A07FE0" w:rsidP="00E53D79">
            <w:pPr>
              <w:spacing w:after="0" w:line="240" w:lineRule="auto"/>
              <w:jc w:val="center"/>
              <w:rPr>
                <w:b/>
                <w:sz w:val="18"/>
                <w:szCs w:val="18"/>
              </w:rPr>
            </w:pPr>
            <w:r w:rsidRPr="00070A07">
              <w:rPr>
                <w:b/>
                <w:sz w:val="18"/>
                <w:szCs w:val="18"/>
              </w:rPr>
              <w:t>1 072</w:t>
            </w:r>
          </w:p>
        </w:tc>
        <w:tc>
          <w:tcPr>
            <w:tcW w:w="1210" w:type="dxa"/>
            <w:tcBorders>
              <w:top w:val="nil"/>
              <w:left w:val="nil"/>
              <w:bottom w:val="single" w:sz="4" w:space="0" w:color="auto"/>
              <w:right w:val="single" w:sz="4" w:space="0" w:color="auto"/>
            </w:tcBorders>
            <w:shd w:val="clear" w:color="auto" w:fill="FFFF00"/>
            <w:noWrap/>
            <w:vAlign w:val="center"/>
            <w:hideMark/>
          </w:tcPr>
          <w:p w:rsidR="00A07FE0" w:rsidRPr="00070A07" w:rsidRDefault="00A07FE0" w:rsidP="00E53D79">
            <w:pPr>
              <w:spacing w:after="0" w:line="240" w:lineRule="auto"/>
              <w:jc w:val="center"/>
              <w:rPr>
                <w:b/>
                <w:sz w:val="18"/>
                <w:szCs w:val="18"/>
              </w:rPr>
            </w:pPr>
            <w:r w:rsidRPr="00070A07">
              <w:rPr>
                <w:b/>
                <w:sz w:val="18"/>
                <w:szCs w:val="18"/>
              </w:rPr>
              <w:t>22,2</w:t>
            </w:r>
          </w:p>
        </w:tc>
      </w:tr>
      <w:tr w:rsidR="00A07FE0" w:rsidRPr="00A07FE0" w:rsidTr="00E53D79">
        <w:trPr>
          <w:trHeight w:val="510"/>
          <w:jc w:val="center"/>
        </w:trPr>
        <w:tc>
          <w:tcPr>
            <w:tcW w:w="1628" w:type="dxa"/>
            <w:tcBorders>
              <w:top w:val="nil"/>
              <w:left w:val="single" w:sz="4" w:space="0" w:color="auto"/>
              <w:bottom w:val="single" w:sz="4" w:space="0" w:color="auto"/>
              <w:right w:val="single" w:sz="4" w:space="0" w:color="auto"/>
            </w:tcBorders>
            <w:shd w:val="clear" w:color="auto" w:fill="FFFF00"/>
            <w:vAlign w:val="bottom"/>
            <w:hideMark/>
          </w:tcPr>
          <w:p w:rsidR="00A07FE0" w:rsidRPr="00070A07" w:rsidRDefault="00A07FE0" w:rsidP="00070A07">
            <w:pPr>
              <w:spacing w:after="0" w:line="240" w:lineRule="auto"/>
              <w:jc w:val="both"/>
              <w:rPr>
                <w:sz w:val="18"/>
                <w:szCs w:val="18"/>
              </w:rPr>
            </w:pPr>
            <w:r w:rsidRPr="00070A07">
              <w:rPr>
                <w:sz w:val="18"/>
                <w:szCs w:val="18"/>
              </w:rPr>
              <w:t>Královéhradecký kraj</w:t>
            </w:r>
          </w:p>
        </w:tc>
        <w:tc>
          <w:tcPr>
            <w:tcW w:w="1001" w:type="dxa"/>
            <w:tcBorders>
              <w:top w:val="nil"/>
              <w:left w:val="nil"/>
              <w:bottom w:val="single" w:sz="4" w:space="0" w:color="auto"/>
              <w:right w:val="single" w:sz="4" w:space="0" w:color="auto"/>
            </w:tcBorders>
            <w:shd w:val="clear" w:color="auto" w:fill="FFFF00"/>
            <w:noWrap/>
            <w:tcMar>
              <w:left w:w="28" w:type="dxa"/>
              <w:right w:w="28" w:type="dxa"/>
            </w:tcMar>
            <w:vAlign w:val="center"/>
            <w:hideMark/>
          </w:tcPr>
          <w:p w:rsidR="00A07FE0" w:rsidRPr="00070A07" w:rsidRDefault="00A07FE0" w:rsidP="00E53D79">
            <w:pPr>
              <w:spacing w:after="0" w:line="240" w:lineRule="auto"/>
              <w:jc w:val="center"/>
              <w:rPr>
                <w:sz w:val="18"/>
                <w:szCs w:val="18"/>
              </w:rPr>
            </w:pPr>
            <w:r w:rsidRPr="00070A07">
              <w:rPr>
                <w:sz w:val="18"/>
                <w:szCs w:val="18"/>
              </w:rPr>
              <w:t>134 112</w:t>
            </w:r>
          </w:p>
        </w:tc>
        <w:tc>
          <w:tcPr>
            <w:tcW w:w="779" w:type="dxa"/>
            <w:tcBorders>
              <w:top w:val="nil"/>
              <w:left w:val="nil"/>
              <w:bottom w:val="single" w:sz="4" w:space="0" w:color="auto"/>
              <w:right w:val="single" w:sz="4" w:space="0" w:color="auto"/>
            </w:tcBorders>
            <w:shd w:val="clear" w:color="auto" w:fill="FFFF00"/>
            <w:noWrap/>
            <w:tcMar>
              <w:left w:w="28" w:type="dxa"/>
              <w:right w:w="28" w:type="dxa"/>
            </w:tcMar>
            <w:vAlign w:val="center"/>
            <w:hideMark/>
          </w:tcPr>
          <w:p w:rsidR="00A07FE0" w:rsidRPr="00070A07" w:rsidRDefault="00A07FE0" w:rsidP="00E53D79">
            <w:pPr>
              <w:spacing w:after="0" w:line="240" w:lineRule="auto"/>
              <w:jc w:val="center"/>
              <w:rPr>
                <w:sz w:val="18"/>
                <w:szCs w:val="18"/>
              </w:rPr>
            </w:pPr>
            <w:r w:rsidRPr="00070A07">
              <w:rPr>
                <w:sz w:val="18"/>
                <w:szCs w:val="18"/>
              </w:rPr>
              <w:t>38 763</w:t>
            </w:r>
          </w:p>
        </w:tc>
        <w:tc>
          <w:tcPr>
            <w:tcW w:w="700" w:type="dxa"/>
            <w:tcBorders>
              <w:top w:val="nil"/>
              <w:left w:val="nil"/>
              <w:bottom w:val="single" w:sz="4" w:space="0" w:color="auto"/>
              <w:right w:val="single" w:sz="4" w:space="0" w:color="auto"/>
            </w:tcBorders>
            <w:shd w:val="clear" w:color="auto" w:fill="FFFF00"/>
            <w:noWrap/>
            <w:tcMar>
              <w:left w:w="28" w:type="dxa"/>
              <w:right w:w="28" w:type="dxa"/>
            </w:tcMar>
            <w:vAlign w:val="center"/>
            <w:hideMark/>
          </w:tcPr>
          <w:p w:rsidR="00A07FE0" w:rsidRPr="00070A07" w:rsidRDefault="00A07FE0" w:rsidP="00E53D79">
            <w:pPr>
              <w:spacing w:after="0" w:line="240" w:lineRule="auto"/>
              <w:jc w:val="center"/>
              <w:rPr>
                <w:sz w:val="18"/>
                <w:szCs w:val="18"/>
              </w:rPr>
            </w:pPr>
            <w:r w:rsidRPr="00070A07">
              <w:rPr>
                <w:sz w:val="18"/>
                <w:szCs w:val="18"/>
              </w:rPr>
              <w:t>13 654</w:t>
            </w:r>
          </w:p>
        </w:tc>
        <w:tc>
          <w:tcPr>
            <w:tcW w:w="700" w:type="dxa"/>
            <w:tcBorders>
              <w:top w:val="nil"/>
              <w:left w:val="nil"/>
              <w:bottom w:val="single" w:sz="4" w:space="0" w:color="auto"/>
              <w:right w:val="single" w:sz="4" w:space="0" w:color="auto"/>
            </w:tcBorders>
            <w:shd w:val="clear" w:color="auto" w:fill="FFFF00"/>
            <w:noWrap/>
            <w:tcMar>
              <w:left w:w="28" w:type="dxa"/>
              <w:right w:w="28" w:type="dxa"/>
            </w:tcMar>
            <w:vAlign w:val="center"/>
            <w:hideMark/>
          </w:tcPr>
          <w:p w:rsidR="00A07FE0" w:rsidRPr="00070A07" w:rsidRDefault="00A07FE0" w:rsidP="00E53D79">
            <w:pPr>
              <w:spacing w:after="0" w:line="240" w:lineRule="auto"/>
              <w:jc w:val="center"/>
              <w:rPr>
                <w:sz w:val="18"/>
                <w:szCs w:val="18"/>
              </w:rPr>
            </w:pPr>
            <w:r w:rsidRPr="00070A07">
              <w:rPr>
                <w:sz w:val="18"/>
                <w:szCs w:val="18"/>
              </w:rPr>
              <w:t>25 109</w:t>
            </w:r>
          </w:p>
        </w:tc>
        <w:tc>
          <w:tcPr>
            <w:tcW w:w="840" w:type="dxa"/>
            <w:tcBorders>
              <w:top w:val="nil"/>
              <w:left w:val="nil"/>
              <w:bottom w:val="single" w:sz="4" w:space="0" w:color="auto"/>
              <w:right w:val="single" w:sz="4" w:space="0" w:color="auto"/>
            </w:tcBorders>
            <w:shd w:val="clear" w:color="auto" w:fill="FFFF00"/>
            <w:noWrap/>
            <w:tcMar>
              <w:left w:w="28" w:type="dxa"/>
              <w:right w:w="28" w:type="dxa"/>
            </w:tcMar>
            <w:vAlign w:val="center"/>
            <w:hideMark/>
          </w:tcPr>
          <w:p w:rsidR="00A07FE0" w:rsidRPr="00070A07" w:rsidRDefault="00A07FE0" w:rsidP="00E53D79">
            <w:pPr>
              <w:spacing w:after="0" w:line="240" w:lineRule="auto"/>
              <w:jc w:val="center"/>
              <w:rPr>
                <w:sz w:val="18"/>
                <w:szCs w:val="18"/>
              </w:rPr>
            </w:pPr>
            <w:r w:rsidRPr="00070A07">
              <w:rPr>
                <w:sz w:val="18"/>
                <w:szCs w:val="18"/>
              </w:rPr>
              <w:t>95 349</w:t>
            </w:r>
          </w:p>
        </w:tc>
        <w:tc>
          <w:tcPr>
            <w:tcW w:w="700" w:type="dxa"/>
            <w:tcBorders>
              <w:top w:val="nil"/>
              <w:left w:val="nil"/>
              <w:bottom w:val="single" w:sz="4" w:space="0" w:color="auto"/>
              <w:right w:val="single" w:sz="4" w:space="0" w:color="auto"/>
            </w:tcBorders>
            <w:shd w:val="clear" w:color="auto" w:fill="FFFF00"/>
            <w:noWrap/>
            <w:tcMar>
              <w:left w:w="28" w:type="dxa"/>
              <w:right w:w="28" w:type="dxa"/>
            </w:tcMar>
            <w:vAlign w:val="center"/>
            <w:hideMark/>
          </w:tcPr>
          <w:p w:rsidR="00A07FE0" w:rsidRPr="00070A07" w:rsidRDefault="00A07FE0" w:rsidP="00E53D79">
            <w:pPr>
              <w:spacing w:after="0" w:line="240" w:lineRule="auto"/>
              <w:jc w:val="center"/>
              <w:rPr>
                <w:sz w:val="18"/>
                <w:szCs w:val="18"/>
              </w:rPr>
            </w:pPr>
            <w:r w:rsidRPr="00070A07">
              <w:rPr>
                <w:sz w:val="18"/>
                <w:szCs w:val="18"/>
              </w:rPr>
              <w:t>36 927</w:t>
            </w:r>
          </w:p>
        </w:tc>
        <w:tc>
          <w:tcPr>
            <w:tcW w:w="744" w:type="dxa"/>
            <w:tcBorders>
              <w:top w:val="nil"/>
              <w:left w:val="nil"/>
              <w:bottom w:val="single" w:sz="4" w:space="0" w:color="auto"/>
              <w:right w:val="single" w:sz="4" w:space="0" w:color="auto"/>
            </w:tcBorders>
            <w:shd w:val="clear" w:color="auto" w:fill="FFFF00"/>
            <w:noWrap/>
            <w:tcMar>
              <w:left w:w="28" w:type="dxa"/>
              <w:right w:w="28" w:type="dxa"/>
            </w:tcMar>
            <w:vAlign w:val="center"/>
            <w:hideMark/>
          </w:tcPr>
          <w:p w:rsidR="00A07FE0" w:rsidRPr="00070A07" w:rsidRDefault="00A07FE0" w:rsidP="00E53D79">
            <w:pPr>
              <w:spacing w:after="0" w:line="240" w:lineRule="auto"/>
              <w:jc w:val="center"/>
              <w:rPr>
                <w:sz w:val="18"/>
                <w:szCs w:val="18"/>
              </w:rPr>
            </w:pPr>
            <w:r w:rsidRPr="00070A07">
              <w:rPr>
                <w:sz w:val="18"/>
                <w:szCs w:val="18"/>
              </w:rPr>
              <w:t>37 726</w:t>
            </w:r>
          </w:p>
        </w:tc>
        <w:tc>
          <w:tcPr>
            <w:tcW w:w="860" w:type="dxa"/>
            <w:tcBorders>
              <w:top w:val="nil"/>
              <w:left w:val="nil"/>
              <w:bottom w:val="single" w:sz="4" w:space="0" w:color="auto"/>
              <w:right w:val="single" w:sz="4" w:space="0" w:color="auto"/>
            </w:tcBorders>
            <w:shd w:val="clear" w:color="auto" w:fill="FFFF00"/>
            <w:noWrap/>
            <w:tcMar>
              <w:left w:w="28" w:type="dxa"/>
              <w:right w:w="28" w:type="dxa"/>
            </w:tcMar>
            <w:vAlign w:val="center"/>
            <w:hideMark/>
          </w:tcPr>
          <w:p w:rsidR="00A07FE0" w:rsidRPr="00070A07" w:rsidRDefault="00A07FE0" w:rsidP="00E53D79">
            <w:pPr>
              <w:spacing w:after="0" w:line="240" w:lineRule="auto"/>
              <w:jc w:val="center"/>
              <w:rPr>
                <w:sz w:val="18"/>
                <w:szCs w:val="18"/>
              </w:rPr>
            </w:pPr>
            <w:r w:rsidRPr="00070A07">
              <w:rPr>
                <w:sz w:val="18"/>
                <w:szCs w:val="18"/>
              </w:rPr>
              <w:t>9 181</w:t>
            </w:r>
          </w:p>
        </w:tc>
        <w:tc>
          <w:tcPr>
            <w:tcW w:w="860" w:type="dxa"/>
            <w:tcBorders>
              <w:top w:val="nil"/>
              <w:left w:val="nil"/>
              <w:bottom w:val="single" w:sz="4" w:space="0" w:color="auto"/>
              <w:right w:val="single" w:sz="4" w:space="0" w:color="auto"/>
            </w:tcBorders>
            <w:shd w:val="clear" w:color="auto" w:fill="FFFF00"/>
            <w:noWrap/>
            <w:tcMar>
              <w:left w:w="28" w:type="dxa"/>
              <w:right w:w="28" w:type="dxa"/>
            </w:tcMar>
            <w:vAlign w:val="center"/>
            <w:hideMark/>
          </w:tcPr>
          <w:p w:rsidR="00A07FE0" w:rsidRPr="00070A07" w:rsidRDefault="00A07FE0" w:rsidP="00E53D79">
            <w:pPr>
              <w:spacing w:after="0" w:line="240" w:lineRule="auto"/>
              <w:jc w:val="center"/>
              <w:rPr>
                <w:sz w:val="18"/>
                <w:szCs w:val="18"/>
              </w:rPr>
            </w:pPr>
            <w:r w:rsidRPr="00070A07">
              <w:rPr>
                <w:sz w:val="18"/>
                <w:szCs w:val="18"/>
              </w:rPr>
              <w:t>10 414</w:t>
            </w:r>
          </w:p>
        </w:tc>
        <w:tc>
          <w:tcPr>
            <w:tcW w:w="940" w:type="dxa"/>
            <w:tcBorders>
              <w:top w:val="nil"/>
              <w:left w:val="nil"/>
              <w:bottom w:val="single" w:sz="4" w:space="0" w:color="auto"/>
              <w:right w:val="single" w:sz="4" w:space="0" w:color="auto"/>
            </w:tcBorders>
            <w:shd w:val="clear" w:color="auto" w:fill="FFFF00"/>
            <w:noWrap/>
            <w:tcMar>
              <w:left w:w="28" w:type="dxa"/>
              <w:right w:w="28" w:type="dxa"/>
            </w:tcMar>
            <w:vAlign w:val="center"/>
            <w:hideMark/>
          </w:tcPr>
          <w:p w:rsidR="00A07FE0" w:rsidRPr="00070A07" w:rsidRDefault="00A07FE0" w:rsidP="00E53D79">
            <w:pPr>
              <w:spacing w:after="0" w:line="240" w:lineRule="auto"/>
              <w:jc w:val="center"/>
              <w:rPr>
                <w:sz w:val="18"/>
                <w:szCs w:val="18"/>
              </w:rPr>
            </w:pPr>
            <w:r w:rsidRPr="00070A07">
              <w:rPr>
                <w:sz w:val="18"/>
                <w:szCs w:val="18"/>
              </w:rPr>
              <w:t>1 101</w:t>
            </w:r>
          </w:p>
        </w:tc>
        <w:tc>
          <w:tcPr>
            <w:tcW w:w="1210" w:type="dxa"/>
            <w:tcBorders>
              <w:top w:val="nil"/>
              <w:left w:val="nil"/>
              <w:bottom w:val="single" w:sz="4" w:space="0" w:color="auto"/>
              <w:right w:val="single" w:sz="4" w:space="0" w:color="auto"/>
            </w:tcBorders>
            <w:shd w:val="clear" w:color="auto" w:fill="FFFF00"/>
            <w:noWrap/>
            <w:vAlign w:val="center"/>
            <w:hideMark/>
          </w:tcPr>
          <w:p w:rsidR="00A07FE0" w:rsidRPr="00070A07" w:rsidRDefault="00A07FE0" w:rsidP="00E53D79">
            <w:pPr>
              <w:spacing w:after="0" w:line="240" w:lineRule="auto"/>
              <w:jc w:val="center"/>
              <w:rPr>
                <w:sz w:val="18"/>
                <w:szCs w:val="18"/>
              </w:rPr>
            </w:pPr>
            <w:r w:rsidRPr="00070A07">
              <w:rPr>
                <w:sz w:val="18"/>
                <w:szCs w:val="18"/>
              </w:rPr>
              <w:t>24,5</w:t>
            </w:r>
          </w:p>
        </w:tc>
      </w:tr>
      <w:tr w:rsidR="00A07FE0" w:rsidRPr="00A07FE0" w:rsidTr="00E53D79">
        <w:trPr>
          <w:trHeight w:val="255"/>
          <w:jc w:val="center"/>
        </w:trPr>
        <w:tc>
          <w:tcPr>
            <w:tcW w:w="1628" w:type="dxa"/>
            <w:tcBorders>
              <w:top w:val="nil"/>
              <w:left w:val="single" w:sz="4" w:space="0" w:color="auto"/>
              <w:bottom w:val="single" w:sz="4" w:space="0" w:color="auto"/>
              <w:right w:val="single" w:sz="4" w:space="0" w:color="auto"/>
            </w:tcBorders>
            <w:shd w:val="clear" w:color="auto" w:fill="FFC000"/>
            <w:noWrap/>
            <w:vAlign w:val="bottom"/>
            <w:hideMark/>
          </w:tcPr>
          <w:p w:rsidR="00A07FE0" w:rsidRPr="00070A07" w:rsidRDefault="00A07FE0" w:rsidP="00070A07">
            <w:pPr>
              <w:shd w:val="clear" w:color="auto" w:fill="FFC000"/>
              <w:spacing w:after="0" w:line="240" w:lineRule="auto"/>
              <w:jc w:val="both"/>
              <w:rPr>
                <w:sz w:val="18"/>
                <w:szCs w:val="18"/>
              </w:rPr>
            </w:pPr>
            <w:r w:rsidRPr="00070A07">
              <w:rPr>
                <w:sz w:val="18"/>
                <w:szCs w:val="18"/>
              </w:rPr>
              <w:t>Česká republika</w:t>
            </w:r>
          </w:p>
        </w:tc>
        <w:tc>
          <w:tcPr>
            <w:tcW w:w="1001" w:type="dxa"/>
            <w:tcBorders>
              <w:top w:val="nil"/>
              <w:left w:val="nil"/>
              <w:bottom w:val="single" w:sz="4" w:space="0" w:color="auto"/>
              <w:right w:val="single" w:sz="4" w:space="0" w:color="auto"/>
            </w:tcBorders>
            <w:shd w:val="clear" w:color="auto" w:fill="FFC000"/>
            <w:noWrap/>
            <w:tcMar>
              <w:left w:w="28" w:type="dxa"/>
              <w:right w:w="28" w:type="dxa"/>
            </w:tcMar>
            <w:vAlign w:val="center"/>
            <w:hideMark/>
          </w:tcPr>
          <w:p w:rsidR="00A07FE0" w:rsidRPr="00070A07" w:rsidRDefault="00A07FE0" w:rsidP="00E53D79">
            <w:pPr>
              <w:shd w:val="clear" w:color="auto" w:fill="FFC000"/>
              <w:spacing w:after="0" w:line="240" w:lineRule="auto"/>
              <w:jc w:val="center"/>
              <w:rPr>
                <w:sz w:val="18"/>
                <w:szCs w:val="18"/>
              </w:rPr>
            </w:pPr>
            <w:r w:rsidRPr="00070A07">
              <w:rPr>
                <w:sz w:val="18"/>
                <w:szCs w:val="18"/>
              </w:rPr>
              <w:t>2 846 076</w:t>
            </w:r>
          </w:p>
        </w:tc>
        <w:tc>
          <w:tcPr>
            <w:tcW w:w="779" w:type="dxa"/>
            <w:tcBorders>
              <w:top w:val="nil"/>
              <w:left w:val="nil"/>
              <w:bottom w:val="single" w:sz="4" w:space="0" w:color="auto"/>
              <w:right w:val="single" w:sz="4" w:space="0" w:color="auto"/>
            </w:tcBorders>
            <w:shd w:val="clear" w:color="auto" w:fill="FFC000"/>
            <w:noWrap/>
            <w:tcMar>
              <w:left w:w="28" w:type="dxa"/>
              <w:right w:w="28" w:type="dxa"/>
            </w:tcMar>
            <w:vAlign w:val="center"/>
            <w:hideMark/>
          </w:tcPr>
          <w:p w:rsidR="00A07FE0" w:rsidRPr="00070A07" w:rsidRDefault="00A07FE0" w:rsidP="00E53D79">
            <w:pPr>
              <w:shd w:val="clear" w:color="auto" w:fill="FFC000"/>
              <w:spacing w:after="0" w:line="240" w:lineRule="auto"/>
              <w:jc w:val="center"/>
              <w:rPr>
                <w:sz w:val="18"/>
                <w:szCs w:val="18"/>
              </w:rPr>
            </w:pPr>
            <w:r w:rsidRPr="00070A07">
              <w:rPr>
                <w:sz w:val="18"/>
                <w:szCs w:val="18"/>
              </w:rPr>
              <w:t>783 952</w:t>
            </w:r>
          </w:p>
        </w:tc>
        <w:tc>
          <w:tcPr>
            <w:tcW w:w="700" w:type="dxa"/>
            <w:tcBorders>
              <w:top w:val="nil"/>
              <w:left w:val="nil"/>
              <w:bottom w:val="single" w:sz="4" w:space="0" w:color="auto"/>
              <w:right w:val="single" w:sz="4" w:space="0" w:color="auto"/>
            </w:tcBorders>
            <w:shd w:val="clear" w:color="auto" w:fill="FFC000"/>
            <w:noWrap/>
            <w:tcMar>
              <w:left w:w="28" w:type="dxa"/>
              <w:right w:w="28" w:type="dxa"/>
            </w:tcMar>
            <w:vAlign w:val="center"/>
            <w:hideMark/>
          </w:tcPr>
          <w:p w:rsidR="00A07FE0" w:rsidRPr="00070A07" w:rsidRDefault="00A07FE0" w:rsidP="00E53D79">
            <w:pPr>
              <w:shd w:val="clear" w:color="auto" w:fill="FFC000"/>
              <w:spacing w:after="0" w:line="240" w:lineRule="auto"/>
              <w:jc w:val="center"/>
              <w:rPr>
                <w:sz w:val="18"/>
                <w:szCs w:val="18"/>
              </w:rPr>
            </w:pPr>
            <w:r w:rsidRPr="00070A07">
              <w:rPr>
                <w:sz w:val="18"/>
                <w:szCs w:val="18"/>
              </w:rPr>
              <w:t>354 218</w:t>
            </w:r>
          </w:p>
        </w:tc>
        <w:tc>
          <w:tcPr>
            <w:tcW w:w="700" w:type="dxa"/>
            <w:tcBorders>
              <w:top w:val="nil"/>
              <w:left w:val="nil"/>
              <w:bottom w:val="single" w:sz="4" w:space="0" w:color="auto"/>
              <w:right w:val="single" w:sz="4" w:space="0" w:color="auto"/>
            </w:tcBorders>
            <w:shd w:val="clear" w:color="auto" w:fill="FFC000"/>
            <w:noWrap/>
            <w:tcMar>
              <w:left w:w="28" w:type="dxa"/>
              <w:right w:w="28" w:type="dxa"/>
            </w:tcMar>
            <w:vAlign w:val="center"/>
            <w:hideMark/>
          </w:tcPr>
          <w:p w:rsidR="00A07FE0" w:rsidRPr="00070A07" w:rsidRDefault="00A07FE0" w:rsidP="00E53D79">
            <w:pPr>
              <w:shd w:val="clear" w:color="auto" w:fill="FFC000"/>
              <w:spacing w:after="0" w:line="240" w:lineRule="auto"/>
              <w:jc w:val="center"/>
              <w:rPr>
                <w:sz w:val="18"/>
                <w:szCs w:val="18"/>
              </w:rPr>
            </w:pPr>
            <w:r w:rsidRPr="00070A07">
              <w:rPr>
                <w:sz w:val="18"/>
                <w:szCs w:val="18"/>
              </w:rPr>
              <w:t>429 734</w:t>
            </w:r>
          </w:p>
        </w:tc>
        <w:tc>
          <w:tcPr>
            <w:tcW w:w="840" w:type="dxa"/>
            <w:tcBorders>
              <w:top w:val="nil"/>
              <w:left w:val="nil"/>
              <w:bottom w:val="single" w:sz="4" w:space="0" w:color="auto"/>
              <w:right w:val="single" w:sz="4" w:space="0" w:color="auto"/>
            </w:tcBorders>
            <w:shd w:val="clear" w:color="auto" w:fill="FFC000"/>
            <w:noWrap/>
            <w:tcMar>
              <w:left w:w="28" w:type="dxa"/>
              <w:right w:w="28" w:type="dxa"/>
            </w:tcMar>
            <w:vAlign w:val="center"/>
            <w:hideMark/>
          </w:tcPr>
          <w:p w:rsidR="00A07FE0" w:rsidRPr="00070A07" w:rsidRDefault="00A07FE0" w:rsidP="00E53D79">
            <w:pPr>
              <w:shd w:val="clear" w:color="auto" w:fill="FFC000"/>
              <w:spacing w:after="0" w:line="240" w:lineRule="auto"/>
              <w:jc w:val="center"/>
              <w:rPr>
                <w:sz w:val="18"/>
                <w:szCs w:val="18"/>
              </w:rPr>
            </w:pPr>
            <w:r w:rsidRPr="00070A07">
              <w:rPr>
                <w:sz w:val="18"/>
                <w:szCs w:val="18"/>
              </w:rPr>
              <w:t>2 062 124</w:t>
            </w:r>
          </w:p>
        </w:tc>
        <w:tc>
          <w:tcPr>
            <w:tcW w:w="700" w:type="dxa"/>
            <w:tcBorders>
              <w:top w:val="nil"/>
              <w:left w:val="nil"/>
              <w:bottom w:val="single" w:sz="4" w:space="0" w:color="auto"/>
              <w:right w:val="single" w:sz="4" w:space="0" w:color="auto"/>
            </w:tcBorders>
            <w:shd w:val="clear" w:color="auto" w:fill="FFC000"/>
            <w:noWrap/>
            <w:tcMar>
              <w:left w:w="28" w:type="dxa"/>
              <w:right w:w="28" w:type="dxa"/>
            </w:tcMar>
            <w:vAlign w:val="center"/>
            <w:hideMark/>
          </w:tcPr>
          <w:p w:rsidR="00A07FE0" w:rsidRPr="00070A07" w:rsidRDefault="00A07FE0" w:rsidP="00E53D79">
            <w:pPr>
              <w:shd w:val="clear" w:color="auto" w:fill="FFC000"/>
              <w:spacing w:after="0" w:line="240" w:lineRule="auto"/>
              <w:jc w:val="center"/>
              <w:rPr>
                <w:sz w:val="18"/>
                <w:szCs w:val="18"/>
              </w:rPr>
            </w:pPr>
            <w:r w:rsidRPr="00070A07">
              <w:rPr>
                <w:sz w:val="18"/>
                <w:szCs w:val="18"/>
              </w:rPr>
              <w:t>924 948</w:t>
            </w:r>
          </w:p>
        </w:tc>
        <w:tc>
          <w:tcPr>
            <w:tcW w:w="744" w:type="dxa"/>
            <w:tcBorders>
              <w:top w:val="nil"/>
              <w:left w:val="nil"/>
              <w:bottom w:val="single" w:sz="4" w:space="0" w:color="auto"/>
              <w:right w:val="single" w:sz="4" w:space="0" w:color="auto"/>
            </w:tcBorders>
            <w:shd w:val="clear" w:color="auto" w:fill="FFC000"/>
            <w:noWrap/>
            <w:tcMar>
              <w:left w:w="28" w:type="dxa"/>
              <w:right w:w="28" w:type="dxa"/>
            </w:tcMar>
            <w:vAlign w:val="center"/>
            <w:hideMark/>
          </w:tcPr>
          <w:p w:rsidR="00A07FE0" w:rsidRPr="00070A07" w:rsidRDefault="00A07FE0" w:rsidP="00E53D79">
            <w:pPr>
              <w:shd w:val="clear" w:color="auto" w:fill="FFC000"/>
              <w:spacing w:after="0" w:line="240" w:lineRule="auto"/>
              <w:jc w:val="center"/>
              <w:rPr>
                <w:sz w:val="18"/>
                <w:szCs w:val="18"/>
              </w:rPr>
            </w:pPr>
            <w:r w:rsidRPr="00070A07">
              <w:rPr>
                <w:sz w:val="18"/>
                <w:szCs w:val="18"/>
              </w:rPr>
              <w:t>596 686</w:t>
            </w:r>
          </w:p>
        </w:tc>
        <w:tc>
          <w:tcPr>
            <w:tcW w:w="860" w:type="dxa"/>
            <w:tcBorders>
              <w:top w:val="nil"/>
              <w:left w:val="nil"/>
              <w:bottom w:val="single" w:sz="4" w:space="0" w:color="auto"/>
              <w:right w:val="single" w:sz="4" w:space="0" w:color="auto"/>
            </w:tcBorders>
            <w:shd w:val="clear" w:color="auto" w:fill="FFC000"/>
            <w:noWrap/>
            <w:tcMar>
              <w:left w:w="28" w:type="dxa"/>
              <w:right w:w="28" w:type="dxa"/>
            </w:tcMar>
            <w:vAlign w:val="center"/>
            <w:hideMark/>
          </w:tcPr>
          <w:p w:rsidR="00A07FE0" w:rsidRPr="00070A07" w:rsidRDefault="00A07FE0" w:rsidP="00E53D79">
            <w:pPr>
              <w:shd w:val="clear" w:color="auto" w:fill="FFC000"/>
              <w:spacing w:after="0" w:line="240" w:lineRule="auto"/>
              <w:jc w:val="center"/>
              <w:rPr>
                <w:sz w:val="18"/>
                <w:szCs w:val="18"/>
              </w:rPr>
            </w:pPr>
            <w:r w:rsidRPr="00070A07">
              <w:rPr>
                <w:sz w:val="18"/>
                <w:szCs w:val="18"/>
              </w:rPr>
              <w:t>254 617</w:t>
            </w:r>
          </w:p>
        </w:tc>
        <w:tc>
          <w:tcPr>
            <w:tcW w:w="860" w:type="dxa"/>
            <w:tcBorders>
              <w:top w:val="nil"/>
              <w:left w:val="nil"/>
              <w:bottom w:val="single" w:sz="4" w:space="0" w:color="auto"/>
              <w:right w:val="single" w:sz="4" w:space="0" w:color="auto"/>
            </w:tcBorders>
            <w:shd w:val="clear" w:color="auto" w:fill="FFC000"/>
            <w:noWrap/>
            <w:tcMar>
              <w:left w:w="28" w:type="dxa"/>
              <w:right w:w="28" w:type="dxa"/>
            </w:tcMar>
            <w:vAlign w:val="center"/>
            <w:hideMark/>
          </w:tcPr>
          <w:p w:rsidR="00A07FE0" w:rsidRPr="00070A07" w:rsidRDefault="00A07FE0" w:rsidP="00E53D79">
            <w:pPr>
              <w:shd w:val="clear" w:color="auto" w:fill="FFC000"/>
              <w:spacing w:after="0" w:line="240" w:lineRule="auto"/>
              <w:jc w:val="center"/>
              <w:rPr>
                <w:sz w:val="18"/>
                <w:szCs w:val="18"/>
              </w:rPr>
            </w:pPr>
            <w:r w:rsidRPr="00070A07">
              <w:rPr>
                <w:sz w:val="18"/>
                <w:szCs w:val="18"/>
              </w:rPr>
              <w:t>248 625</w:t>
            </w:r>
          </w:p>
        </w:tc>
        <w:tc>
          <w:tcPr>
            <w:tcW w:w="940" w:type="dxa"/>
            <w:tcBorders>
              <w:top w:val="nil"/>
              <w:left w:val="nil"/>
              <w:bottom w:val="single" w:sz="4" w:space="0" w:color="auto"/>
              <w:right w:val="single" w:sz="4" w:space="0" w:color="auto"/>
            </w:tcBorders>
            <w:shd w:val="clear" w:color="auto" w:fill="FFC000"/>
            <w:noWrap/>
            <w:tcMar>
              <w:left w:w="28" w:type="dxa"/>
              <w:right w:w="28" w:type="dxa"/>
            </w:tcMar>
            <w:vAlign w:val="center"/>
            <w:hideMark/>
          </w:tcPr>
          <w:p w:rsidR="00A07FE0" w:rsidRPr="00070A07" w:rsidRDefault="00A07FE0" w:rsidP="00E53D79">
            <w:pPr>
              <w:shd w:val="clear" w:color="auto" w:fill="FFC000"/>
              <w:spacing w:after="0" w:line="240" w:lineRule="auto"/>
              <w:jc w:val="center"/>
              <w:rPr>
                <w:sz w:val="18"/>
                <w:szCs w:val="18"/>
              </w:rPr>
            </w:pPr>
            <w:r w:rsidRPr="00070A07">
              <w:rPr>
                <w:sz w:val="18"/>
                <w:szCs w:val="18"/>
              </w:rPr>
              <w:t>37 248</w:t>
            </w:r>
          </w:p>
        </w:tc>
        <w:tc>
          <w:tcPr>
            <w:tcW w:w="1210" w:type="dxa"/>
            <w:tcBorders>
              <w:top w:val="nil"/>
              <w:left w:val="nil"/>
              <w:bottom w:val="single" w:sz="4" w:space="0" w:color="auto"/>
              <w:right w:val="single" w:sz="4" w:space="0" w:color="auto"/>
            </w:tcBorders>
            <w:shd w:val="clear" w:color="auto" w:fill="FFC000"/>
            <w:noWrap/>
            <w:vAlign w:val="center"/>
            <w:hideMark/>
          </w:tcPr>
          <w:p w:rsidR="00A07FE0" w:rsidRPr="00070A07" w:rsidRDefault="00A07FE0" w:rsidP="00E53D79">
            <w:pPr>
              <w:shd w:val="clear" w:color="auto" w:fill="FFC000"/>
              <w:spacing w:after="0" w:line="240" w:lineRule="auto"/>
              <w:jc w:val="center"/>
              <w:rPr>
                <w:sz w:val="18"/>
                <w:szCs w:val="18"/>
              </w:rPr>
            </w:pPr>
            <w:r w:rsidRPr="00070A07">
              <w:rPr>
                <w:sz w:val="18"/>
                <w:szCs w:val="18"/>
              </w:rPr>
              <w:t>24,8</w:t>
            </w:r>
          </w:p>
        </w:tc>
      </w:tr>
    </w:tbl>
    <w:p w:rsidR="00A07FE0" w:rsidRDefault="00A07FE0" w:rsidP="005C598B">
      <w:pPr>
        <w:shd w:val="clear" w:color="auto" w:fill="FFFFFF" w:themeFill="background1"/>
        <w:spacing w:after="480" w:line="360" w:lineRule="auto"/>
        <w:jc w:val="both"/>
      </w:pPr>
      <w:r w:rsidRPr="00381548">
        <w:t>Zdroj: ČSÚ, SLDB 2011</w:t>
      </w:r>
    </w:p>
    <w:p w:rsidR="00A47379" w:rsidRDefault="00A47379" w:rsidP="005C598B">
      <w:pPr>
        <w:shd w:val="clear" w:color="auto" w:fill="FFFFFF" w:themeFill="background1"/>
        <w:spacing w:after="480" w:line="360" w:lineRule="auto"/>
        <w:jc w:val="both"/>
      </w:pPr>
    </w:p>
    <w:p w:rsidR="00A47379" w:rsidRDefault="00A47379" w:rsidP="005C598B">
      <w:pPr>
        <w:shd w:val="clear" w:color="auto" w:fill="FFFFFF" w:themeFill="background1"/>
        <w:spacing w:after="480" w:line="360" w:lineRule="auto"/>
        <w:jc w:val="both"/>
      </w:pPr>
    </w:p>
    <w:p w:rsidR="00A47379" w:rsidRPr="00381548" w:rsidRDefault="00A47379" w:rsidP="005C598B">
      <w:pPr>
        <w:shd w:val="clear" w:color="auto" w:fill="FFFFFF" w:themeFill="background1"/>
        <w:spacing w:after="480" w:line="360" w:lineRule="auto"/>
        <w:jc w:val="both"/>
      </w:pPr>
    </w:p>
    <w:p w:rsidR="00B35D13" w:rsidRDefault="00B35D13" w:rsidP="00381548">
      <w:pPr>
        <w:pStyle w:val="Nadpis2"/>
        <w:spacing w:before="0" w:after="120" w:line="360" w:lineRule="auto"/>
        <w:ind w:left="578" w:hanging="578"/>
      </w:pPr>
      <w:bookmarkStart w:id="27" w:name="_Toc394914666"/>
      <w:r>
        <w:t>VZDĚLÁVÁNÍ A ŠKOLSTVÍ</w:t>
      </w:r>
      <w:bookmarkEnd w:id="27"/>
    </w:p>
    <w:p w:rsidR="00B35D13" w:rsidRDefault="00B35D13" w:rsidP="00BF46E5">
      <w:pPr>
        <w:autoSpaceDE w:val="0"/>
        <w:autoSpaceDN w:val="0"/>
        <w:adjustRightInd w:val="0"/>
        <w:spacing w:after="120" w:line="360" w:lineRule="auto"/>
        <w:jc w:val="both"/>
        <w:rPr>
          <w:rFonts w:eastAsia="Calibri" w:cs="Calibri"/>
        </w:rPr>
      </w:pPr>
      <w:r>
        <w:rPr>
          <w:rFonts w:eastAsia="Calibri" w:cs="Calibri"/>
        </w:rPr>
        <w:t xml:space="preserve">Na území MAS se v současné době nachází celkem 29 mateřských škol a 24 základních škol, z nichž plnou polovinu tvoří malotřídky pouze s prvním stupněm. Zřizovateli těchto škol jsou obce. Vedle uvedených škol působí v obcích jedna samostatná (taková, která není provozována v rámci jiné základní školy) praktická a speciální škola a dvě základní umělecké školy. Střední školy jsou pak v regionu zastoupeny </w:t>
      </w:r>
      <w:r w:rsidRPr="00B35D13">
        <w:rPr>
          <w:rFonts w:eastAsia="Calibri" w:cs="Calibri"/>
        </w:rPr>
        <w:t xml:space="preserve">celkem </w:t>
      </w:r>
      <w:r>
        <w:rPr>
          <w:rFonts w:eastAsia="Calibri" w:cs="Calibri"/>
        </w:rPr>
        <w:t>devíti institucemi. Šest středních škol (vč. gymnázia) působí v Nové Pace, po jedné pak v Lomnici nad Popelkou a Lázních Bělohrad.</w:t>
      </w:r>
    </w:p>
    <w:p w:rsidR="00BF46E5" w:rsidRDefault="00C33DE4" w:rsidP="00A47379">
      <w:pPr>
        <w:autoSpaceDE w:val="0"/>
        <w:autoSpaceDN w:val="0"/>
        <w:adjustRightInd w:val="0"/>
        <w:spacing w:after="360" w:line="360" w:lineRule="auto"/>
        <w:jc w:val="both"/>
        <w:rPr>
          <w:rFonts w:eastAsia="Calibri" w:cs="Calibri"/>
        </w:rPr>
      </w:pPr>
      <w:r w:rsidRPr="00C33DE4">
        <w:rPr>
          <w:rFonts w:eastAsia="Calibri" w:cs="Calibri"/>
        </w:rPr>
        <w:t xml:space="preserve">Počet přijatých dětí do mateřských škol </w:t>
      </w:r>
      <w:r w:rsidR="000F5314">
        <w:rPr>
          <w:rFonts w:eastAsia="Calibri" w:cs="Calibri"/>
        </w:rPr>
        <w:t>obecně kopíruje trend</w:t>
      </w:r>
      <w:r w:rsidRPr="00C33DE4">
        <w:rPr>
          <w:rFonts w:eastAsia="Calibri" w:cs="Calibri"/>
        </w:rPr>
        <w:t xml:space="preserve"> v České republice a v posledních letech narůstá. Přesto až do roku 2010 nemohla být kapacita mateřských škol vnímána jako výrazný problém. Od školního roku 2010/2011 počet nepřijatých dětí velmi výrazně narostl. T</w:t>
      </w:r>
      <w:r>
        <w:rPr>
          <w:rFonts w:eastAsia="Calibri" w:cs="Calibri"/>
        </w:rPr>
        <w:t>o koresponduje s obdobím, kdy mateřské</w:t>
      </w:r>
      <w:r w:rsidRPr="00C33DE4">
        <w:rPr>
          <w:rFonts w:eastAsia="Calibri" w:cs="Calibri"/>
        </w:rPr>
        <w:t xml:space="preserve"> škol</w:t>
      </w:r>
      <w:r>
        <w:rPr>
          <w:rFonts w:eastAsia="Calibri" w:cs="Calibri"/>
        </w:rPr>
        <w:t>y</w:t>
      </w:r>
      <w:r w:rsidRPr="00C33DE4">
        <w:rPr>
          <w:rFonts w:eastAsia="Calibri" w:cs="Calibri"/>
        </w:rPr>
        <w:t xml:space="preserve"> začínají </w:t>
      </w:r>
      <w:r>
        <w:rPr>
          <w:rFonts w:eastAsia="Calibri" w:cs="Calibri"/>
        </w:rPr>
        <w:t>postupně</w:t>
      </w:r>
      <w:r w:rsidR="000F5314">
        <w:rPr>
          <w:rFonts w:eastAsia="Calibri" w:cs="Calibri"/>
        </w:rPr>
        <w:t xml:space="preserve"> </w:t>
      </w:r>
      <w:r>
        <w:rPr>
          <w:rFonts w:eastAsia="Calibri" w:cs="Calibri"/>
        </w:rPr>
        <w:t>navštěvovat</w:t>
      </w:r>
      <w:r w:rsidRPr="00C33DE4">
        <w:rPr>
          <w:rFonts w:eastAsia="Calibri" w:cs="Calibri"/>
        </w:rPr>
        <w:t xml:space="preserve"> děti narozené v porodně silných letech 2007-2010. Z šetření též vyplývá, že určitá část dětí nastupuje také do mateřských škol v Jičíně a </w:t>
      </w:r>
      <w:r w:rsidR="000F5314">
        <w:rPr>
          <w:rFonts w:eastAsia="Calibri" w:cs="Calibri"/>
        </w:rPr>
        <w:t xml:space="preserve">v </w:t>
      </w:r>
      <w:r w:rsidRPr="00C33DE4">
        <w:rPr>
          <w:rFonts w:eastAsia="Calibri" w:cs="Calibri"/>
        </w:rPr>
        <w:t>Semilech. Okresní města tedy představují určitý absorpční prostor především pro děti z nejbližšího zázemí těchto měst.</w:t>
      </w:r>
    </w:p>
    <w:p w:rsidR="000F5314" w:rsidRDefault="000F5314" w:rsidP="000F5314">
      <w:pPr>
        <w:autoSpaceDE w:val="0"/>
        <w:autoSpaceDN w:val="0"/>
        <w:adjustRightInd w:val="0"/>
        <w:spacing w:after="0" w:line="240" w:lineRule="auto"/>
        <w:jc w:val="both"/>
        <w:rPr>
          <w:rFonts w:eastAsia="Calibri" w:cs="Calibri"/>
        </w:rPr>
      </w:pPr>
      <w:r w:rsidRPr="000F5314">
        <w:rPr>
          <w:rFonts w:eastAsia="Calibri" w:cs="Calibri"/>
          <w:b/>
          <w:bCs/>
        </w:rPr>
        <w:t>Graf</w:t>
      </w:r>
      <w:r w:rsidR="005E51B7">
        <w:rPr>
          <w:rFonts w:eastAsia="Calibri" w:cs="Calibri"/>
          <w:b/>
          <w:bCs/>
        </w:rPr>
        <w:t xml:space="preserve"> 16</w:t>
      </w:r>
      <w:r w:rsidRPr="000F5314">
        <w:rPr>
          <w:rFonts w:eastAsia="Calibri" w:cs="Calibri"/>
          <w:b/>
          <w:bCs/>
        </w:rPr>
        <w:t>: Vývoj počtu evidovaných přijatých a nepřijatých dětí do mateřských škol v</w:t>
      </w:r>
      <w:r>
        <w:rPr>
          <w:rFonts w:eastAsia="Calibri" w:cs="Calibri"/>
          <w:b/>
          <w:bCs/>
        </w:rPr>
        <w:t> </w:t>
      </w:r>
      <w:r w:rsidRPr="000F5314">
        <w:rPr>
          <w:rFonts w:eastAsia="Calibri" w:cs="Calibri"/>
          <w:b/>
          <w:bCs/>
        </w:rPr>
        <w:t>MAS</w:t>
      </w:r>
    </w:p>
    <w:p w:rsidR="000F5314" w:rsidRDefault="000F5314" w:rsidP="000F5314">
      <w:pPr>
        <w:autoSpaceDE w:val="0"/>
        <w:autoSpaceDN w:val="0"/>
        <w:adjustRightInd w:val="0"/>
        <w:spacing w:after="0" w:line="240" w:lineRule="auto"/>
        <w:jc w:val="both"/>
        <w:rPr>
          <w:rFonts w:eastAsia="Calibri" w:cs="Calibri"/>
        </w:rPr>
      </w:pPr>
      <w:r w:rsidRPr="000F5314">
        <w:rPr>
          <w:rFonts w:eastAsia="Calibri" w:cs="Calibri"/>
          <w:noProof/>
          <w:lang w:eastAsia="cs-CZ"/>
        </w:rPr>
        <w:drawing>
          <wp:inline distT="0" distB="0" distL="0" distR="0">
            <wp:extent cx="5621729" cy="2695698"/>
            <wp:effectExtent l="19050" t="0" r="17071" b="9402"/>
            <wp:docPr id="2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F5314" w:rsidRPr="000F5314" w:rsidRDefault="000F5314" w:rsidP="000F5314">
      <w:pPr>
        <w:autoSpaceDE w:val="0"/>
        <w:autoSpaceDN w:val="0"/>
        <w:adjustRightInd w:val="0"/>
        <w:spacing w:after="0" w:line="240" w:lineRule="auto"/>
        <w:jc w:val="both"/>
        <w:rPr>
          <w:rFonts w:eastAsia="Calibri" w:cs="Calibri"/>
        </w:rPr>
      </w:pPr>
      <w:r w:rsidRPr="000F5314">
        <w:rPr>
          <w:rFonts w:eastAsia="Calibri" w:cs="Calibri"/>
        </w:rPr>
        <w:t>Zdroj: vlastní šetření</w:t>
      </w:r>
    </w:p>
    <w:p w:rsidR="000F5314" w:rsidRPr="000F5314" w:rsidRDefault="000F5314" w:rsidP="000F5314">
      <w:pPr>
        <w:autoSpaceDE w:val="0"/>
        <w:autoSpaceDN w:val="0"/>
        <w:adjustRightInd w:val="0"/>
        <w:spacing w:after="0" w:line="240" w:lineRule="auto"/>
        <w:jc w:val="both"/>
        <w:rPr>
          <w:rFonts w:eastAsia="Calibri" w:cs="Calibri"/>
        </w:rPr>
      </w:pPr>
      <w:r w:rsidRPr="000F5314">
        <w:rPr>
          <w:rFonts w:eastAsia="Calibri" w:cs="Calibri"/>
        </w:rPr>
        <w:t>Pozn.: Obsahuje data za 90 % mateřských škol. K datu odevzdání materiálu k připomínkám nebyla zjištěna data např. za Lomnici nad Popelkou, po jejichž započtení se budou celková data mírně odlišovat, celkový trend však dle předpokladu zůstane obdobný jako ve výše uvedeném zobrazení</w:t>
      </w:r>
    </w:p>
    <w:p w:rsidR="000F5314" w:rsidRDefault="000F5314" w:rsidP="00A47379">
      <w:pPr>
        <w:autoSpaceDE w:val="0"/>
        <w:autoSpaceDN w:val="0"/>
        <w:adjustRightInd w:val="0"/>
        <w:spacing w:after="240" w:line="360" w:lineRule="auto"/>
        <w:jc w:val="both"/>
        <w:rPr>
          <w:rFonts w:eastAsia="Calibri" w:cs="Calibri"/>
        </w:rPr>
      </w:pPr>
    </w:p>
    <w:p w:rsidR="00381548" w:rsidRDefault="000F5314" w:rsidP="00381548">
      <w:pPr>
        <w:autoSpaceDE w:val="0"/>
        <w:autoSpaceDN w:val="0"/>
        <w:adjustRightInd w:val="0"/>
        <w:spacing w:after="0" w:line="360" w:lineRule="auto"/>
        <w:jc w:val="both"/>
        <w:rPr>
          <w:rFonts w:eastAsia="Calibri" w:cs="Calibri"/>
        </w:rPr>
      </w:pPr>
      <w:r w:rsidRPr="000F5314">
        <w:rPr>
          <w:rFonts w:eastAsia="Calibri" w:cs="Calibri"/>
        </w:rPr>
        <w:t xml:space="preserve">Také počet nově přijatých žáků základních škol na území MAS se za poslední roky zvyšuje, ale daleko méně </w:t>
      </w:r>
      <w:r>
        <w:rPr>
          <w:rFonts w:eastAsia="Calibri" w:cs="Calibri"/>
        </w:rPr>
        <w:t>d</w:t>
      </w:r>
      <w:r w:rsidRPr="000F5314">
        <w:rPr>
          <w:rFonts w:eastAsia="Calibri" w:cs="Calibri"/>
        </w:rPr>
        <w:t>ynamicky než v případě mateřských škol. Vývoj počtu přijatých žáků v jednotlivých školách</w:t>
      </w:r>
      <w:r w:rsidR="00645398">
        <w:rPr>
          <w:rFonts w:eastAsia="Calibri" w:cs="Calibri"/>
        </w:rPr>
        <w:t xml:space="preserve"> je tedy</w:t>
      </w:r>
      <w:r w:rsidRPr="000F5314">
        <w:rPr>
          <w:rFonts w:eastAsia="Calibri" w:cs="Calibri"/>
        </w:rPr>
        <w:t xml:space="preserve"> značně rozkolísa</w:t>
      </w:r>
      <w:r w:rsidR="00645398">
        <w:rPr>
          <w:rFonts w:eastAsia="Calibri" w:cs="Calibri"/>
        </w:rPr>
        <w:t>ný a jako takový</w:t>
      </w:r>
      <w:r w:rsidRPr="000F5314">
        <w:rPr>
          <w:rFonts w:eastAsia="Calibri" w:cs="Calibri"/>
        </w:rPr>
        <w:t xml:space="preserve"> neukazuje na žádný výrazný trend. Dále je nutno znovu zdůraznit, že plná polovina škol jsou takzvané „malotřídky“ s pouze prvním stupněm výuky. Tyto školy se nacházejí především v menších obcích a až na výjimky trpí nízkým přílivem žáků vzhledem k nabízené kapacitě. Z tohoto pohledu lze usuzovat, že jejich existence může být v budoucnosti významně ohrožena. A ani v případě základních škol nemůžeme zapomenout zmínit, že především v obcích v bezprostředním zázemí Jičína a Semil dojíždí žáci také do základních škol v těchto městech.</w:t>
      </w:r>
    </w:p>
    <w:p w:rsidR="00BF46E5" w:rsidRDefault="00645398" w:rsidP="00A47379">
      <w:pPr>
        <w:autoSpaceDE w:val="0"/>
        <w:autoSpaceDN w:val="0"/>
        <w:adjustRightInd w:val="0"/>
        <w:spacing w:after="360" w:line="360" w:lineRule="auto"/>
        <w:jc w:val="both"/>
        <w:rPr>
          <w:rFonts w:eastAsia="Calibri" w:cs="Calibri"/>
        </w:rPr>
      </w:pPr>
      <w:r>
        <w:rPr>
          <w:rFonts w:eastAsia="Calibri" w:cs="Calibri"/>
        </w:rPr>
        <w:t>Na území MAS působí 9</w:t>
      </w:r>
      <w:r w:rsidR="00381548">
        <w:rPr>
          <w:rFonts w:eastAsia="Calibri" w:cs="Calibri"/>
        </w:rPr>
        <w:t xml:space="preserve"> </w:t>
      </w:r>
      <w:r w:rsidRPr="00645398">
        <w:rPr>
          <w:rFonts w:eastAsia="Calibri" w:cs="Calibri"/>
        </w:rPr>
        <w:t>středních škol. Tyto instituce můžeme rozdělit do dvou skupin</w:t>
      </w:r>
      <w:r>
        <w:rPr>
          <w:rFonts w:eastAsia="Calibri" w:cs="Calibri"/>
        </w:rPr>
        <w:t xml:space="preserve"> -</w:t>
      </w:r>
      <w:r w:rsidRPr="00645398">
        <w:rPr>
          <w:rFonts w:eastAsia="Calibri" w:cs="Calibri"/>
        </w:rPr>
        <w:t xml:space="preserve"> střední školy a střední odborná učiliště na jedné straně a Gymnázium Nová Paka na straně druhé. Nejvýznamnějším učebním oborem v MAS jsou obory gastronomické a z oblasti služeb. Vedle těchto oborů se pak dále vyučují obory strojírenské (obráběč kovů), zemědělské (opravář strojů, ošetřovatel) či elektrotechnické (elektrikář, elektrotechnik). Tyto školy nemají problém s</w:t>
      </w:r>
      <w:r>
        <w:rPr>
          <w:rFonts w:eastAsia="Calibri" w:cs="Calibri"/>
        </w:rPr>
        <w:t> </w:t>
      </w:r>
      <w:r w:rsidRPr="00645398">
        <w:rPr>
          <w:rFonts w:eastAsia="Calibri" w:cs="Calibri"/>
        </w:rPr>
        <w:t>kapacitou</w:t>
      </w:r>
      <w:r>
        <w:rPr>
          <w:rFonts w:eastAsia="Calibri" w:cs="Calibri"/>
        </w:rPr>
        <w:t>,</w:t>
      </w:r>
      <w:r w:rsidRPr="00645398">
        <w:rPr>
          <w:rFonts w:eastAsia="Calibri" w:cs="Calibri"/>
        </w:rPr>
        <w:t xml:space="preserve"> a až na jednotlivce nedochází k nepřijetí studenta do výuky. Naopak Gymnázium Nová Paka v posledních letech každoročně s ohledem na kapacitu odmítá i více než polovinu uchazečů. Tato čísla potvrzují celospolečenský trend odklonění studentů od řemesel a technických oborů.</w:t>
      </w:r>
    </w:p>
    <w:p w:rsidR="00D02D55" w:rsidRDefault="00D02D55" w:rsidP="00D02D55">
      <w:pPr>
        <w:autoSpaceDE w:val="0"/>
        <w:autoSpaceDN w:val="0"/>
        <w:adjustRightInd w:val="0"/>
        <w:spacing w:after="0" w:line="240" w:lineRule="auto"/>
        <w:jc w:val="both"/>
        <w:rPr>
          <w:rFonts w:eastAsia="Calibri" w:cs="Calibri"/>
          <w:b/>
          <w:bCs/>
        </w:rPr>
      </w:pPr>
      <w:r w:rsidRPr="00D02D55">
        <w:rPr>
          <w:rFonts w:eastAsia="Calibri" w:cs="Calibri"/>
          <w:b/>
          <w:bCs/>
        </w:rPr>
        <w:t xml:space="preserve">Graf </w:t>
      </w:r>
      <w:r w:rsidR="005E51B7">
        <w:rPr>
          <w:rFonts w:eastAsia="Calibri" w:cs="Calibri"/>
          <w:b/>
          <w:bCs/>
        </w:rPr>
        <w:t>17</w:t>
      </w:r>
      <w:r w:rsidRPr="00D02D55">
        <w:rPr>
          <w:rFonts w:eastAsia="Calibri" w:cs="Calibri"/>
          <w:b/>
          <w:bCs/>
        </w:rPr>
        <w:t xml:space="preserve">: Počet dětí v 1. ročnících základních škol </w:t>
      </w:r>
    </w:p>
    <w:p w:rsidR="00D02D55" w:rsidRDefault="00D02D55" w:rsidP="00D02D55">
      <w:pPr>
        <w:autoSpaceDE w:val="0"/>
        <w:autoSpaceDN w:val="0"/>
        <w:adjustRightInd w:val="0"/>
        <w:spacing w:after="0" w:line="240" w:lineRule="auto"/>
        <w:jc w:val="both"/>
        <w:rPr>
          <w:rFonts w:eastAsia="Calibri" w:cs="Calibri"/>
        </w:rPr>
      </w:pPr>
      <w:r w:rsidRPr="00D02D55">
        <w:rPr>
          <w:rFonts w:eastAsia="Calibri" w:cs="Calibri"/>
          <w:noProof/>
          <w:lang w:eastAsia="cs-CZ"/>
        </w:rPr>
        <w:drawing>
          <wp:inline distT="0" distB="0" distL="0" distR="0">
            <wp:extent cx="5621730" cy="2648197"/>
            <wp:effectExtent l="19050" t="0" r="17070" b="0"/>
            <wp:docPr id="22"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D02D55" w:rsidRPr="00D02D55" w:rsidRDefault="00D02D55" w:rsidP="00D02D55">
      <w:pPr>
        <w:autoSpaceDE w:val="0"/>
        <w:autoSpaceDN w:val="0"/>
        <w:adjustRightInd w:val="0"/>
        <w:spacing w:after="0" w:line="240" w:lineRule="auto"/>
        <w:jc w:val="both"/>
        <w:rPr>
          <w:rFonts w:eastAsia="Calibri" w:cs="Calibri"/>
        </w:rPr>
      </w:pPr>
      <w:r w:rsidRPr="00D02D55">
        <w:rPr>
          <w:rFonts w:eastAsia="Calibri" w:cs="Calibri"/>
        </w:rPr>
        <w:t>Zdroj: vlastní šetření</w:t>
      </w:r>
    </w:p>
    <w:p w:rsidR="00D9171A" w:rsidRDefault="00D02D55" w:rsidP="00381548">
      <w:pPr>
        <w:autoSpaceDE w:val="0"/>
        <w:autoSpaceDN w:val="0"/>
        <w:adjustRightInd w:val="0"/>
        <w:spacing w:after="480" w:line="360" w:lineRule="auto"/>
        <w:jc w:val="both"/>
        <w:rPr>
          <w:rFonts w:eastAsia="Calibri" w:cs="Calibri"/>
        </w:rPr>
      </w:pPr>
      <w:r w:rsidRPr="00D02D55">
        <w:rPr>
          <w:rFonts w:eastAsia="Calibri" w:cs="Calibri"/>
        </w:rPr>
        <w:t>Pozn.: Obsahuje data za 70 % základních škol</w:t>
      </w:r>
    </w:p>
    <w:p w:rsidR="00D9171A" w:rsidRDefault="00D9171A" w:rsidP="00BF46E5">
      <w:pPr>
        <w:pStyle w:val="Nadpis2"/>
        <w:spacing w:before="0" w:after="240" w:line="360" w:lineRule="auto"/>
        <w:ind w:left="578" w:hanging="578"/>
        <w:rPr>
          <w:rFonts w:eastAsia="Calibri"/>
        </w:rPr>
      </w:pPr>
      <w:bookmarkStart w:id="28" w:name="_Toc394914667"/>
      <w:r>
        <w:rPr>
          <w:rFonts w:eastAsia="Calibri"/>
        </w:rPr>
        <w:t>ŘÍZENÍ OBCÍ, INFORMOVANOST, SPOLUPRÁCE</w:t>
      </w:r>
      <w:bookmarkEnd w:id="28"/>
    </w:p>
    <w:p w:rsidR="00A578BC" w:rsidRPr="00A578BC" w:rsidRDefault="00A578BC" w:rsidP="00381548">
      <w:pPr>
        <w:pStyle w:val="Nadpis3"/>
        <w:spacing w:before="0" w:after="120" w:line="360" w:lineRule="auto"/>
      </w:pPr>
      <w:bookmarkStart w:id="29" w:name="_Toc394914668"/>
      <w:r>
        <w:t>Hospodaření obcí</w:t>
      </w:r>
      <w:bookmarkEnd w:id="29"/>
    </w:p>
    <w:p w:rsidR="007B4A88" w:rsidRPr="008D71FF" w:rsidRDefault="008D71FF" w:rsidP="00BF46E5">
      <w:pPr>
        <w:spacing w:after="360" w:line="360" w:lineRule="auto"/>
        <w:jc w:val="both"/>
      </w:pPr>
      <w:r w:rsidRPr="00E31C8D">
        <w:t>Problematika hospodaření obcí je složitá záležitost</w:t>
      </w:r>
      <w:r>
        <w:t>. V</w:t>
      </w:r>
      <w:r w:rsidRPr="00E31C8D">
        <w:t>ýše příjmů a výdajů podléh</w:t>
      </w:r>
      <w:r>
        <w:t>á mezi lety značným výkyvům, které</w:t>
      </w:r>
      <w:r w:rsidRPr="00E31C8D">
        <w:t xml:space="preserve"> souvisí např. s realizací různých investičních akcí a </w:t>
      </w:r>
      <w:r>
        <w:t xml:space="preserve">s </w:t>
      </w:r>
      <w:r w:rsidRPr="00E31C8D">
        <w:t>příjmy z dotací na ty</w:t>
      </w:r>
      <w:r>
        <w:t>to akce. Z mnoha ukazatelů</w:t>
      </w:r>
      <w:r w:rsidRPr="00E31C8D">
        <w:t xml:space="preserve"> lze za nejdůležitější považovat ty, které každoročně sleduje Ministerstvo financí ČR v Monitoringu hospodaření obcí. </w:t>
      </w:r>
      <w:r>
        <w:t>Jsou jimi především níže</w:t>
      </w:r>
      <w:r w:rsidRPr="00E31C8D">
        <w:t xml:space="preserve"> uvedené </w:t>
      </w:r>
      <w:r>
        <w:t xml:space="preserve">- </w:t>
      </w:r>
      <w:r w:rsidRPr="00E31C8D">
        <w:t>podíl cizích zdrojů k celkovým aktivům a celková likvidita.</w:t>
      </w:r>
    </w:p>
    <w:p w:rsidR="007119BD" w:rsidRPr="008D71FF" w:rsidRDefault="007B4A88" w:rsidP="007119BD">
      <w:pPr>
        <w:spacing w:after="0" w:line="240" w:lineRule="auto"/>
        <w:rPr>
          <w:b/>
        </w:rPr>
      </w:pPr>
      <w:r>
        <w:rPr>
          <w:b/>
        </w:rPr>
        <w:t>Tab</w:t>
      </w:r>
      <w:r w:rsidR="00DE15E4">
        <w:rPr>
          <w:b/>
        </w:rPr>
        <w:t>ulka 21</w:t>
      </w:r>
      <w:r w:rsidR="007119BD" w:rsidRPr="008D71FF">
        <w:rPr>
          <w:b/>
        </w:rPr>
        <w:t>: Hospodaření obcí MAS Brána do Českého ráje za rok 2012</w:t>
      </w:r>
    </w:p>
    <w:tbl>
      <w:tblPr>
        <w:tblStyle w:val="Mkatabulky"/>
        <w:tblW w:w="0" w:type="auto"/>
        <w:tblLook w:val="04A0"/>
      </w:tblPr>
      <w:tblGrid>
        <w:gridCol w:w="1610"/>
        <w:gridCol w:w="1646"/>
        <w:gridCol w:w="1528"/>
        <w:gridCol w:w="1608"/>
        <w:gridCol w:w="1553"/>
        <w:gridCol w:w="1341"/>
      </w:tblGrid>
      <w:tr w:rsidR="007119BD" w:rsidTr="00F170C0">
        <w:tc>
          <w:tcPr>
            <w:tcW w:w="1611" w:type="dxa"/>
            <w:vMerge w:val="restart"/>
            <w:shd w:val="clear" w:color="auto" w:fill="00B0F0"/>
            <w:vAlign w:val="center"/>
          </w:tcPr>
          <w:p w:rsidR="007119BD" w:rsidRDefault="007119BD" w:rsidP="00F170C0">
            <w:pPr>
              <w:tabs>
                <w:tab w:val="left" w:pos="6421"/>
              </w:tabs>
              <w:jc w:val="center"/>
              <w:rPr>
                <w:sz w:val="18"/>
                <w:szCs w:val="18"/>
              </w:rPr>
            </w:pPr>
            <w:r>
              <w:rPr>
                <w:sz w:val="18"/>
                <w:szCs w:val="18"/>
              </w:rPr>
              <w:t>obec</w:t>
            </w:r>
          </w:p>
        </w:tc>
        <w:tc>
          <w:tcPr>
            <w:tcW w:w="7677" w:type="dxa"/>
            <w:gridSpan w:val="5"/>
            <w:shd w:val="clear" w:color="auto" w:fill="00B0F0"/>
            <w:vAlign w:val="center"/>
          </w:tcPr>
          <w:p w:rsidR="007119BD" w:rsidRDefault="007119BD" w:rsidP="00F170C0">
            <w:pPr>
              <w:tabs>
                <w:tab w:val="left" w:pos="6421"/>
              </w:tabs>
              <w:jc w:val="center"/>
              <w:rPr>
                <w:sz w:val="18"/>
                <w:szCs w:val="18"/>
              </w:rPr>
            </w:pPr>
            <w:r>
              <w:rPr>
                <w:sz w:val="18"/>
                <w:szCs w:val="18"/>
              </w:rPr>
              <w:t>2012</w:t>
            </w:r>
          </w:p>
        </w:tc>
      </w:tr>
      <w:tr w:rsidR="007119BD" w:rsidTr="00F170C0">
        <w:tc>
          <w:tcPr>
            <w:tcW w:w="1611" w:type="dxa"/>
            <w:vMerge/>
            <w:shd w:val="clear" w:color="auto" w:fill="00B0F0"/>
            <w:vAlign w:val="center"/>
          </w:tcPr>
          <w:p w:rsidR="007119BD" w:rsidRDefault="007119BD" w:rsidP="00F170C0">
            <w:pPr>
              <w:tabs>
                <w:tab w:val="left" w:pos="6421"/>
              </w:tabs>
              <w:jc w:val="center"/>
              <w:rPr>
                <w:sz w:val="18"/>
                <w:szCs w:val="18"/>
              </w:rPr>
            </w:pPr>
          </w:p>
        </w:tc>
        <w:tc>
          <w:tcPr>
            <w:tcW w:w="1647" w:type="dxa"/>
            <w:shd w:val="clear" w:color="auto" w:fill="00B0F0"/>
            <w:vAlign w:val="center"/>
          </w:tcPr>
          <w:p w:rsidR="007119BD" w:rsidRPr="007B56E0" w:rsidRDefault="007119BD" w:rsidP="00F170C0">
            <w:pPr>
              <w:jc w:val="center"/>
              <w:rPr>
                <w:rFonts w:ascii="Calibri" w:eastAsia="Times New Roman" w:hAnsi="Calibri" w:cs="Arial"/>
                <w:color w:val="000000"/>
                <w:sz w:val="18"/>
                <w:szCs w:val="18"/>
              </w:rPr>
            </w:pPr>
            <w:r w:rsidRPr="007B56E0">
              <w:rPr>
                <w:rFonts w:ascii="Calibri" w:eastAsia="Times New Roman" w:hAnsi="Calibri" w:cs="Arial"/>
                <w:color w:val="000000"/>
                <w:sz w:val="18"/>
                <w:szCs w:val="18"/>
              </w:rPr>
              <w:t>celkové příjmy (tis. Kč)</w:t>
            </w:r>
          </w:p>
        </w:tc>
        <w:tc>
          <w:tcPr>
            <w:tcW w:w="1528" w:type="dxa"/>
            <w:shd w:val="clear" w:color="auto" w:fill="00B0F0"/>
            <w:vAlign w:val="center"/>
          </w:tcPr>
          <w:p w:rsidR="007119BD" w:rsidRPr="007B56E0" w:rsidRDefault="007119BD" w:rsidP="00F170C0">
            <w:pPr>
              <w:jc w:val="center"/>
              <w:rPr>
                <w:rFonts w:ascii="Calibri" w:eastAsia="Times New Roman" w:hAnsi="Calibri" w:cs="Arial"/>
                <w:color w:val="000000"/>
                <w:sz w:val="18"/>
                <w:szCs w:val="18"/>
              </w:rPr>
            </w:pPr>
            <w:r w:rsidRPr="007B56E0">
              <w:rPr>
                <w:rFonts w:ascii="Calibri" w:eastAsia="Times New Roman" w:hAnsi="Calibri" w:cs="Arial"/>
                <w:color w:val="000000"/>
                <w:sz w:val="18"/>
                <w:szCs w:val="18"/>
              </w:rPr>
              <w:t>ukazatel dluhové služby (%)</w:t>
            </w:r>
          </w:p>
        </w:tc>
        <w:tc>
          <w:tcPr>
            <w:tcW w:w="1608" w:type="dxa"/>
            <w:shd w:val="clear" w:color="auto" w:fill="00B0F0"/>
            <w:vAlign w:val="center"/>
          </w:tcPr>
          <w:p w:rsidR="007119BD" w:rsidRPr="007B56E0" w:rsidRDefault="007119BD" w:rsidP="00F170C0">
            <w:pPr>
              <w:jc w:val="center"/>
              <w:rPr>
                <w:rFonts w:ascii="Calibri" w:eastAsia="Times New Roman" w:hAnsi="Calibri" w:cs="Arial"/>
                <w:color w:val="000000"/>
                <w:sz w:val="18"/>
                <w:szCs w:val="18"/>
              </w:rPr>
            </w:pPr>
            <w:r w:rsidRPr="007B56E0">
              <w:rPr>
                <w:rFonts w:ascii="Calibri" w:eastAsia="Times New Roman" w:hAnsi="Calibri" w:cs="Arial"/>
                <w:color w:val="000000"/>
                <w:sz w:val="18"/>
                <w:szCs w:val="18"/>
              </w:rPr>
              <w:t>zadluženost (tis.Kč)</w:t>
            </w:r>
          </w:p>
        </w:tc>
        <w:tc>
          <w:tcPr>
            <w:tcW w:w="1553" w:type="dxa"/>
            <w:shd w:val="clear" w:color="auto" w:fill="00B0F0"/>
            <w:vAlign w:val="center"/>
          </w:tcPr>
          <w:p w:rsidR="007119BD" w:rsidRPr="007B56E0" w:rsidRDefault="007119BD" w:rsidP="00F170C0">
            <w:pPr>
              <w:jc w:val="center"/>
              <w:rPr>
                <w:rFonts w:ascii="Calibri" w:eastAsia="Times New Roman" w:hAnsi="Calibri" w:cs="Arial"/>
                <w:color w:val="000000"/>
                <w:sz w:val="18"/>
                <w:szCs w:val="18"/>
              </w:rPr>
            </w:pPr>
            <w:r w:rsidRPr="007B56E0">
              <w:rPr>
                <w:rFonts w:ascii="Calibri" w:eastAsia="Times New Roman" w:hAnsi="Calibri" w:cs="Arial"/>
                <w:color w:val="000000"/>
                <w:sz w:val="18"/>
                <w:szCs w:val="18"/>
              </w:rPr>
              <w:t>podíl cizích zdrojů k celkovým aktivům (%)</w:t>
            </w:r>
          </w:p>
        </w:tc>
        <w:tc>
          <w:tcPr>
            <w:tcW w:w="1341" w:type="dxa"/>
            <w:shd w:val="clear" w:color="auto" w:fill="00B0F0"/>
            <w:vAlign w:val="center"/>
          </w:tcPr>
          <w:p w:rsidR="007119BD" w:rsidRPr="007B56E0" w:rsidRDefault="007119BD" w:rsidP="00F170C0">
            <w:pPr>
              <w:jc w:val="center"/>
              <w:rPr>
                <w:rFonts w:ascii="Calibri" w:eastAsia="Times New Roman" w:hAnsi="Calibri" w:cs="Arial"/>
                <w:color w:val="000000"/>
                <w:sz w:val="18"/>
                <w:szCs w:val="18"/>
              </w:rPr>
            </w:pPr>
            <w:r w:rsidRPr="00E8638C">
              <w:rPr>
                <w:rFonts w:ascii="Calibri" w:eastAsia="Times New Roman" w:hAnsi="Calibri" w:cs="Arial"/>
                <w:color w:val="000000"/>
                <w:sz w:val="18"/>
                <w:szCs w:val="18"/>
              </w:rPr>
              <w:t>celková likvidita</w:t>
            </w:r>
          </w:p>
        </w:tc>
      </w:tr>
      <w:tr w:rsidR="007119BD" w:rsidTr="00F170C0">
        <w:tc>
          <w:tcPr>
            <w:tcW w:w="1611" w:type="dxa"/>
            <w:shd w:val="clear" w:color="auto" w:fill="DBE5F1" w:themeFill="accent1" w:themeFillTint="33"/>
            <w:vAlign w:val="bottom"/>
          </w:tcPr>
          <w:p w:rsidR="007119BD" w:rsidRPr="00E8638C" w:rsidRDefault="007119BD" w:rsidP="00F170C0">
            <w:pPr>
              <w:rPr>
                <w:rFonts w:ascii="Calibri" w:hAnsi="Calibri"/>
                <w:color w:val="000000"/>
                <w:sz w:val="18"/>
                <w:szCs w:val="18"/>
              </w:rPr>
            </w:pPr>
            <w:r w:rsidRPr="00E8638C">
              <w:rPr>
                <w:rFonts w:ascii="Calibri" w:hAnsi="Calibri"/>
                <w:color w:val="000000"/>
                <w:sz w:val="18"/>
                <w:szCs w:val="18"/>
              </w:rPr>
              <w:t>Bělá</w:t>
            </w:r>
          </w:p>
        </w:tc>
        <w:tc>
          <w:tcPr>
            <w:tcW w:w="1647" w:type="dxa"/>
            <w:vAlign w:val="center"/>
          </w:tcPr>
          <w:p w:rsidR="007119BD" w:rsidRPr="00E8638C" w:rsidRDefault="007119BD" w:rsidP="00E53D79">
            <w:pPr>
              <w:jc w:val="center"/>
              <w:rPr>
                <w:color w:val="000000"/>
                <w:sz w:val="18"/>
                <w:szCs w:val="18"/>
              </w:rPr>
            </w:pPr>
            <w:r w:rsidRPr="00E8638C">
              <w:rPr>
                <w:color w:val="000000"/>
                <w:sz w:val="18"/>
                <w:szCs w:val="18"/>
              </w:rPr>
              <w:t>5 320,78</w:t>
            </w:r>
          </w:p>
        </w:tc>
        <w:tc>
          <w:tcPr>
            <w:tcW w:w="1528" w:type="dxa"/>
            <w:vAlign w:val="center"/>
          </w:tcPr>
          <w:p w:rsidR="007119BD" w:rsidRPr="00E8638C" w:rsidRDefault="007119BD" w:rsidP="00E53D79">
            <w:pPr>
              <w:jc w:val="center"/>
              <w:rPr>
                <w:color w:val="000000"/>
                <w:sz w:val="18"/>
                <w:szCs w:val="18"/>
              </w:rPr>
            </w:pPr>
            <w:r w:rsidRPr="00E8638C">
              <w:rPr>
                <w:color w:val="000000"/>
                <w:sz w:val="18"/>
                <w:szCs w:val="18"/>
              </w:rPr>
              <w:t>5,64</w:t>
            </w:r>
          </w:p>
        </w:tc>
        <w:tc>
          <w:tcPr>
            <w:tcW w:w="1608" w:type="dxa"/>
            <w:vAlign w:val="center"/>
          </w:tcPr>
          <w:p w:rsidR="007119BD" w:rsidRPr="00E8638C" w:rsidRDefault="007119BD" w:rsidP="00E53D79">
            <w:pPr>
              <w:jc w:val="center"/>
              <w:rPr>
                <w:color w:val="000000"/>
                <w:sz w:val="18"/>
                <w:szCs w:val="18"/>
              </w:rPr>
            </w:pPr>
            <w:r w:rsidRPr="00E8638C">
              <w:rPr>
                <w:color w:val="000000"/>
                <w:sz w:val="18"/>
                <w:szCs w:val="18"/>
              </w:rPr>
              <w:t>1 425,00</w:t>
            </w:r>
          </w:p>
        </w:tc>
        <w:tc>
          <w:tcPr>
            <w:tcW w:w="1553" w:type="dxa"/>
            <w:vAlign w:val="center"/>
          </w:tcPr>
          <w:p w:rsidR="007119BD" w:rsidRPr="00E8638C" w:rsidRDefault="007119BD" w:rsidP="00E53D79">
            <w:pPr>
              <w:jc w:val="center"/>
              <w:rPr>
                <w:bCs/>
                <w:color w:val="000000"/>
                <w:sz w:val="18"/>
                <w:szCs w:val="18"/>
              </w:rPr>
            </w:pPr>
            <w:r w:rsidRPr="00E8638C">
              <w:rPr>
                <w:bCs/>
                <w:color w:val="000000"/>
                <w:sz w:val="18"/>
                <w:szCs w:val="18"/>
              </w:rPr>
              <w:t>5,75</w:t>
            </w:r>
          </w:p>
        </w:tc>
        <w:tc>
          <w:tcPr>
            <w:tcW w:w="1341" w:type="dxa"/>
            <w:vAlign w:val="center"/>
          </w:tcPr>
          <w:p w:rsidR="007119BD" w:rsidRPr="00E8638C" w:rsidRDefault="007119BD" w:rsidP="00E53D79">
            <w:pPr>
              <w:jc w:val="center"/>
              <w:rPr>
                <w:bCs/>
                <w:color w:val="000000"/>
                <w:sz w:val="18"/>
                <w:szCs w:val="18"/>
              </w:rPr>
            </w:pPr>
            <w:r w:rsidRPr="00E8638C">
              <w:rPr>
                <w:bCs/>
                <w:color w:val="000000"/>
                <w:sz w:val="18"/>
                <w:szCs w:val="18"/>
              </w:rPr>
              <w:t>9,15</w:t>
            </w:r>
          </w:p>
        </w:tc>
      </w:tr>
      <w:tr w:rsidR="007119BD" w:rsidTr="00F170C0">
        <w:tc>
          <w:tcPr>
            <w:tcW w:w="1611" w:type="dxa"/>
            <w:shd w:val="clear" w:color="auto" w:fill="DBE5F1" w:themeFill="accent1" w:themeFillTint="33"/>
            <w:vAlign w:val="bottom"/>
          </w:tcPr>
          <w:p w:rsidR="007119BD" w:rsidRPr="00E8638C" w:rsidRDefault="007119BD" w:rsidP="00F170C0">
            <w:pPr>
              <w:rPr>
                <w:rFonts w:ascii="Calibri" w:hAnsi="Calibri"/>
                <w:color w:val="000000"/>
                <w:sz w:val="18"/>
                <w:szCs w:val="18"/>
              </w:rPr>
            </w:pPr>
            <w:r w:rsidRPr="00E8638C">
              <w:rPr>
                <w:rFonts w:ascii="Calibri" w:hAnsi="Calibri"/>
                <w:color w:val="000000"/>
                <w:sz w:val="18"/>
                <w:szCs w:val="18"/>
              </w:rPr>
              <w:t>Benešov u Semil</w:t>
            </w:r>
          </w:p>
        </w:tc>
        <w:tc>
          <w:tcPr>
            <w:tcW w:w="1647" w:type="dxa"/>
            <w:vAlign w:val="center"/>
          </w:tcPr>
          <w:p w:rsidR="007119BD" w:rsidRPr="00E8638C" w:rsidRDefault="007119BD" w:rsidP="00E53D79">
            <w:pPr>
              <w:jc w:val="center"/>
              <w:rPr>
                <w:color w:val="000000"/>
                <w:sz w:val="18"/>
                <w:szCs w:val="18"/>
              </w:rPr>
            </w:pPr>
            <w:r w:rsidRPr="00E8638C">
              <w:rPr>
                <w:color w:val="000000"/>
                <w:sz w:val="18"/>
                <w:szCs w:val="18"/>
              </w:rPr>
              <w:t>9 412,94</w:t>
            </w:r>
          </w:p>
        </w:tc>
        <w:tc>
          <w:tcPr>
            <w:tcW w:w="1528" w:type="dxa"/>
            <w:vAlign w:val="center"/>
          </w:tcPr>
          <w:p w:rsidR="007119BD" w:rsidRPr="00E8638C" w:rsidRDefault="007119BD" w:rsidP="00E53D79">
            <w:pPr>
              <w:jc w:val="center"/>
              <w:rPr>
                <w:color w:val="000000"/>
                <w:sz w:val="18"/>
                <w:szCs w:val="18"/>
              </w:rPr>
            </w:pPr>
            <w:r w:rsidRPr="00E8638C">
              <w:rPr>
                <w:color w:val="000000"/>
                <w:sz w:val="18"/>
                <w:szCs w:val="18"/>
              </w:rPr>
              <w:t>2,46</w:t>
            </w:r>
          </w:p>
        </w:tc>
        <w:tc>
          <w:tcPr>
            <w:tcW w:w="160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553" w:type="dxa"/>
            <w:vAlign w:val="center"/>
          </w:tcPr>
          <w:p w:rsidR="007119BD" w:rsidRPr="00E8638C" w:rsidRDefault="007119BD" w:rsidP="00E53D79">
            <w:pPr>
              <w:jc w:val="center"/>
              <w:rPr>
                <w:bCs/>
                <w:color w:val="000000"/>
                <w:sz w:val="18"/>
                <w:szCs w:val="18"/>
              </w:rPr>
            </w:pPr>
            <w:r w:rsidRPr="00E8638C">
              <w:rPr>
                <w:bCs/>
                <w:color w:val="000000"/>
                <w:sz w:val="18"/>
                <w:szCs w:val="18"/>
              </w:rPr>
              <w:t>3,22</w:t>
            </w:r>
          </w:p>
        </w:tc>
        <w:tc>
          <w:tcPr>
            <w:tcW w:w="1341" w:type="dxa"/>
            <w:vAlign w:val="center"/>
          </w:tcPr>
          <w:p w:rsidR="007119BD" w:rsidRPr="00E8638C" w:rsidRDefault="007119BD" w:rsidP="00E53D79">
            <w:pPr>
              <w:jc w:val="center"/>
              <w:rPr>
                <w:bCs/>
                <w:color w:val="000000"/>
                <w:sz w:val="18"/>
                <w:szCs w:val="18"/>
              </w:rPr>
            </w:pPr>
            <w:r w:rsidRPr="00E8638C">
              <w:rPr>
                <w:bCs/>
                <w:color w:val="000000"/>
                <w:sz w:val="18"/>
                <w:szCs w:val="18"/>
              </w:rPr>
              <w:t>2,05</w:t>
            </w:r>
          </w:p>
        </w:tc>
      </w:tr>
      <w:tr w:rsidR="007119BD" w:rsidTr="00F170C0">
        <w:tc>
          <w:tcPr>
            <w:tcW w:w="1611" w:type="dxa"/>
            <w:shd w:val="clear" w:color="auto" w:fill="DBE5F1" w:themeFill="accent1" w:themeFillTint="33"/>
            <w:vAlign w:val="bottom"/>
          </w:tcPr>
          <w:p w:rsidR="007119BD" w:rsidRPr="00E8638C" w:rsidRDefault="007119BD" w:rsidP="00F170C0">
            <w:pPr>
              <w:rPr>
                <w:rFonts w:ascii="Calibri" w:hAnsi="Calibri"/>
                <w:color w:val="000000"/>
                <w:sz w:val="18"/>
                <w:szCs w:val="18"/>
              </w:rPr>
            </w:pPr>
            <w:r w:rsidRPr="00E8638C">
              <w:rPr>
                <w:rFonts w:ascii="Calibri" w:hAnsi="Calibri"/>
                <w:color w:val="000000"/>
                <w:sz w:val="18"/>
                <w:szCs w:val="18"/>
              </w:rPr>
              <w:t>Borovnice</w:t>
            </w:r>
          </w:p>
        </w:tc>
        <w:tc>
          <w:tcPr>
            <w:tcW w:w="1647" w:type="dxa"/>
            <w:vAlign w:val="center"/>
          </w:tcPr>
          <w:p w:rsidR="007119BD" w:rsidRPr="00E8638C" w:rsidRDefault="007119BD" w:rsidP="00E53D79">
            <w:pPr>
              <w:jc w:val="center"/>
              <w:rPr>
                <w:color w:val="000000"/>
                <w:sz w:val="18"/>
                <w:szCs w:val="18"/>
              </w:rPr>
            </w:pPr>
            <w:r w:rsidRPr="00E8638C">
              <w:rPr>
                <w:color w:val="000000"/>
                <w:sz w:val="18"/>
                <w:szCs w:val="18"/>
              </w:rPr>
              <w:t>5 002,98</w:t>
            </w:r>
          </w:p>
        </w:tc>
        <w:tc>
          <w:tcPr>
            <w:tcW w:w="1528" w:type="dxa"/>
            <w:vAlign w:val="center"/>
          </w:tcPr>
          <w:p w:rsidR="007119BD" w:rsidRPr="00E8638C" w:rsidRDefault="007119BD" w:rsidP="00E53D79">
            <w:pPr>
              <w:jc w:val="center"/>
              <w:rPr>
                <w:color w:val="000000"/>
                <w:sz w:val="18"/>
                <w:szCs w:val="18"/>
              </w:rPr>
            </w:pPr>
            <w:r w:rsidRPr="00E8638C">
              <w:rPr>
                <w:color w:val="000000"/>
                <w:sz w:val="18"/>
                <w:szCs w:val="18"/>
              </w:rPr>
              <w:t>2,54</w:t>
            </w:r>
          </w:p>
        </w:tc>
        <w:tc>
          <w:tcPr>
            <w:tcW w:w="160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553" w:type="dxa"/>
            <w:vAlign w:val="center"/>
          </w:tcPr>
          <w:p w:rsidR="007119BD" w:rsidRPr="00E8638C" w:rsidRDefault="007119BD" w:rsidP="00E53D79">
            <w:pPr>
              <w:jc w:val="center"/>
              <w:rPr>
                <w:bCs/>
                <w:color w:val="000000"/>
                <w:sz w:val="18"/>
                <w:szCs w:val="18"/>
              </w:rPr>
            </w:pPr>
            <w:r w:rsidRPr="00E8638C">
              <w:rPr>
                <w:bCs/>
                <w:color w:val="000000"/>
                <w:sz w:val="18"/>
                <w:szCs w:val="18"/>
              </w:rPr>
              <w:t>0,76</w:t>
            </w:r>
          </w:p>
        </w:tc>
        <w:tc>
          <w:tcPr>
            <w:tcW w:w="1341" w:type="dxa"/>
            <w:vAlign w:val="center"/>
          </w:tcPr>
          <w:p w:rsidR="007119BD" w:rsidRPr="00E8638C" w:rsidRDefault="007119BD" w:rsidP="00E53D79">
            <w:pPr>
              <w:jc w:val="center"/>
              <w:rPr>
                <w:bCs/>
                <w:color w:val="000000"/>
                <w:sz w:val="18"/>
                <w:szCs w:val="18"/>
              </w:rPr>
            </w:pPr>
            <w:r w:rsidRPr="00E8638C">
              <w:rPr>
                <w:bCs/>
                <w:color w:val="000000"/>
                <w:sz w:val="18"/>
                <w:szCs w:val="18"/>
              </w:rPr>
              <w:t>20,19</w:t>
            </w:r>
          </w:p>
        </w:tc>
      </w:tr>
      <w:tr w:rsidR="007119BD" w:rsidTr="00F170C0">
        <w:tc>
          <w:tcPr>
            <w:tcW w:w="1611" w:type="dxa"/>
            <w:shd w:val="clear" w:color="auto" w:fill="DBE5F1" w:themeFill="accent1" w:themeFillTint="33"/>
            <w:vAlign w:val="bottom"/>
          </w:tcPr>
          <w:p w:rsidR="007119BD" w:rsidRPr="00E8638C" w:rsidRDefault="007119BD" w:rsidP="00F170C0">
            <w:pPr>
              <w:rPr>
                <w:rFonts w:ascii="Calibri" w:hAnsi="Calibri"/>
                <w:color w:val="000000"/>
                <w:sz w:val="18"/>
                <w:szCs w:val="18"/>
              </w:rPr>
            </w:pPr>
            <w:r w:rsidRPr="00E8638C">
              <w:rPr>
                <w:rFonts w:ascii="Calibri" w:hAnsi="Calibri"/>
                <w:color w:val="000000"/>
                <w:sz w:val="18"/>
                <w:szCs w:val="18"/>
              </w:rPr>
              <w:t>Bozkov</w:t>
            </w:r>
          </w:p>
        </w:tc>
        <w:tc>
          <w:tcPr>
            <w:tcW w:w="1647" w:type="dxa"/>
            <w:vAlign w:val="center"/>
          </w:tcPr>
          <w:p w:rsidR="007119BD" w:rsidRPr="00E8638C" w:rsidRDefault="007119BD" w:rsidP="00E53D79">
            <w:pPr>
              <w:jc w:val="center"/>
              <w:rPr>
                <w:color w:val="000000"/>
                <w:sz w:val="18"/>
                <w:szCs w:val="18"/>
              </w:rPr>
            </w:pPr>
            <w:r w:rsidRPr="00E8638C">
              <w:rPr>
                <w:color w:val="000000"/>
                <w:sz w:val="18"/>
                <w:szCs w:val="18"/>
              </w:rPr>
              <w:t>9 211,35</w:t>
            </w:r>
          </w:p>
        </w:tc>
        <w:tc>
          <w:tcPr>
            <w:tcW w:w="1528" w:type="dxa"/>
            <w:vAlign w:val="center"/>
          </w:tcPr>
          <w:p w:rsidR="007119BD" w:rsidRPr="00E8638C" w:rsidRDefault="007119BD" w:rsidP="00E53D79">
            <w:pPr>
              <w:jc w:val="center"/>
              <w:rPr>
                <w:color w:val="000000"/>
                <w:sz w:val="18"/>
                <w:szCs w:val="18"/>
              </w:rPr>
            </w:pPr>
            <w:r w:rsidRPr="00E8638C">
              <w:rPr>
                <w:color w:val="000000"/>
                <w:sz w:val="18"/>
                <w:szCs w:val="18"/>
              </w:rPr>
              <w:t>5,95</w:t>
            </w:r>
          </w:p>
        </w:tc>
        <w:tc>
          <w:tcPr>
            <w:tcW w:w="1608" w:type="dxa"/>
            <w:vAlign w:val="center"/>
          </w:tcPr>
          <w:p w:rsidR="007119BD" w:rsidRPr="00E8638C" w:rsidRDefault="007119BD" w:rsidP="00E53D79">
            <w:pPr>
              <w:jc w:val="center"/>
              <w:rPr>
                <w:color w:val="000000"/>
                <w:sz w:val="18"/>
                <w:szCs w:val="18"/>
              </w:rPr>
            </w:pPr>
            <w:r w:rsidRPr="00E8638C">
              <w:rPr>
                <w:color w:val="000000"/>
                <w:sz w:val="18"/>
                <w:szCs w:val="18"/>
              </w:rPr>
              <w:t>2 761,08</w:t>
            </w:r>
          </w:p>
        </w:tc>
        <w:tc>
          <w:tcPr>
            <w:tcW w:w="1553" w:type="dxa"/>
            <w:vAlign w:val="center"/>
          </w:tcPr>
          <w:p w:rsidR="007119BD" w:rsidRPr="00E8638C" w:rsidRDefault="007119BD" w:rsidP="00E53D79">
            <w:pPr>
              <w:jc w:val="center"/>
              <w:rPr>
                <w:bCs/>
                <w:color w:val="000000"/>
                <w:sz w:val="18"/>
                <w:szCs w:val="18"/>
              </w:rPr>
            </w:pPr>
            <w:r w:rsidRPr="00E8638C">
              <w:rPr>
                <w:bCs/>
                <w:color w:val="000000"/>
                <w:sz w:val="18"/>
                <w:szCs w:val="18"/>
              </w:rPr>
              <w:t>11,44</w:t>
            </w:r>
          </w:p>
        </w:tc>
        <w:tc>
          <w:tcPr>
            <w:tcW w:w="1341" w:type="dxa"/>
            <w:vAlign w:val="center"/>
          </w:tcPr>
          <w:p w:rsidR="007119BD" w:rsidRPr="00E8638C" w:rsidRDefault="007119BD" w:rsidP="00E53D79">
            <w:pPr>
              <w:jc w:val="center"/>
              <w:rPr>
                <w:bCs/>
                <w:color w:val="000000"/>
                <w:sz w:val="18"/>
                <w:szCs w:val="18"/>
              </w:rPr>
            </w:pPr>
            <w:r w:rsidRPr="00E8638C">
              <w:rPr>
                <w:bCs/>
                <w:color w:val="000000"/>
                <w:sz w:val="18"/>
                <w:szCs w:val="18"/>
              </w:rPr>
              <w:t>3,56</w:t>
            </w:r>
          </w:p>
        </w:tc>
      </w:tr>
      <w:tr w:rsidR="007119BD" w:rsidTr="00F170C0">
        <w:tc>
          <w:tcPr>
            <w:tcW w:w="1611" w:type="dxa"/>
            <w:shd w:val="clear" w:color="auto" w:fill="DBE5F1" w:themeFill="accent1" w:themeFillTint="33"/>
            <w:vAlign w:val="bottom"/>
          </w:tcPr>
          <w:p w:rsidR="007119BD" w:rsidRPr="00E8638C" w:rsidRDefault="007119BD" w:rsidP="00F170C0">
            <w:pPr>
              <w:rPr>
                <w:rFonts w:ascii="Calibri" w:hAnsi="Calibri"/>
                <w:color w:val="000000"/>
                <w:sz w:val="18"/>
                <w:szCs w:val="18"/>
              </w:rPr>
            </w:pPr>
            <w:r w:rsidRPr="00E8638C">
              <w:rPr>
                <w:rFonts w:ascii="Calibri" w:hAnsi="Calibri"/>
                <w:color w:val="000000"/>
                <w:sz w:val="18"/>
                <w:szCs w:val="18"/>
              </w:rPr>
              <w:t>Brada-Rybníček</w:t>
            </w:r>
          </w:p>
        </w:tc>
        <w:tc>
          <w:tcPr>
            <w:tcW w:w="1647" w:type="dxa"/>
            <w:vAlign w:val="center"/>
          </w:tcPr>
          <w:p w:rsidR="007119BD" w:rsidRPr="00E8638C" w:rsidRDefault="007119BD" w:rsidP="00E53D79">
            <w:pPr>
              <w:jc w:val="center"/>
              <w:rPr>
                <w:color w:val="000000"/>
                <w:sz w:val="18"/>
                <w:szCs w:val="18"/>
              </w:rPr>
            </w:pPr>
            <w:r w:rsidRPr="00E8638C">
              <w:rPr>
                <w:color w:val="000000"/>
                <w:sz w:val="18"/>
                <w:szCs w:val="18"/>
              </w:rPr>
              <w:t>1 901,92</w:t>
            </w:r>
          </w:p>
        </w:tc>
        <w:tc>
          <w:tcPr>
            <w:tcW w:w="1528" w:type="dxa"/>
            <w:vAlign w:val="center"/>
          </w:tcPr>
          <w:p w:rsidR="007119BD" w:rsidRPr="00E8638C" w:rsidRDefault="007119BD" w:rsidP="00E53D79">
            <w:pPr>
              <w:jc w:val="center"/>
              <w:rPr>
                <w:color w:val="000000"/>
                <w:sz w:val="18"/>
                <w:szCs w:val="18"/>
              </w:rPr>
            </w:pPr>
            <w:r w:rsidRPr="00E8638C">
              <w:rPr>
                <w:color w:val="000000"/>
                <w:sz w:val="18"/>
                <w:szCs w:val="18"/>
              </w:rPr>
              <w:t>14,44</w:t>
            </w:r>
          </w:p>
        </w:tc>
        <w:tc>
          <w:tcPr>
            <w:tcW w:w="1608" w:type="dxa"/>
            <w:vAlign w:val="center"/>
          </w:tcPr>
          <w:p w:rsidR="007119BD" w:rsidRPr="00E8638C" w:rsidRDefault="007119BD" w:rsidP="00E53D79">
            <w:pPr>
              <w:jc w:val="center"/>
              <w:rPr>
                <w:color w:val="000000"/>
                <w:sz w:val="18"/>
                <w:szCs w:val="18"/>
              </w:rPr>
            </w:pPr>
            <w:r w:rsidRPr="00E8638C">
              <w:rPr>
                <w:color w:val="000000"/>
                <w:sz w:val="18"/>
                <w:szCs w:val="18"/>
              </w:rPr>
              <w:t>1 261,00</w:t>
            </w:r>
          </w:p>
        </w:tc>
        <w:tc>
          <w:tcPr>
            <w:tcW w:w="1553" w:type="dxa"/>
            <w:vAlign w:val="center"/>
          </w:tcPr>
          <w:p w:rsidR="007119BD" w:rsidRPr="00E8638C" w:rsidRDefault="007119BD" w:rsidP="00E53D79">
            <w:pPr>
              <w:jc w:val="center"/>
              <w:rPr>
                <w:bCs/>
                <w:color w:val="000000"/>
                <w:sz w:val="18"/>
                <w:szCs w:val="18"/>
              </w:rPr>
            </w:pPr>
            <w:r w:rsidRPr="00E8638C">
              <w:rPr>
                <w:bCs/>
                <w:color w:val="000000"/>
                <w:sz w:val="18"/>
                <w:szCs w:val="18"/>
              </w:rPr>
              <w:t>5,94</w:t>
            </w:r>
          </w:p>
        </w:tc>
        <w:tc>
          <w:tcPr>
            <w:tcW w:w="1341" w:type="dxa"/>
            <w:vAlign w:val="center"/>
          </w:tcPr>
          <w:p w:rsidR="007119BD" w:rsidRPr="00E8638C" w:rsidRDefault="007119BD" w:rsidP="00E53D79">
            <w:pPr>
              <w:jc w:val="center"/>
              <w:rPr>
                <w:bCs/>
                <w:color w:val="000000"/>
                <w:sz w:val="18"/>
                <w:szCs w:val="18"/>
              </w:rPr>
            </w:pPr>
            <w:r w:rsidRPr="00E8638C">
              <w:rPr>
                <w:bCs/>
                <w:color w:val="000000"/>
                <w:sz w:val="18"/>
                <w:szCs w:val="18"/>
              </w:rPr>
              <w:t>3,17</w:t>
            </w:r>
          </w:p>
        </w:tc>
      </w:tr>
      <w:tr w:rsidR="007119BD" w:rsidTr="00F170C0">
        <w:tc>
          <w:tcPr>
            <w:tcW w:w="1611" w:type="dxa"/>
            <w:shd w:val="clear" w:color="auto" w:fill="DBE5F1" w:themeFill="accent1" w:themeFillTint="33"/>
            <w:vAlign w:val="bottom"/>
          </w:tcPr>
          <w:p w:rsidR="007119BD" w:rsidRPr="00E8638C" w:rsidRDefault="007119BD" w:rsidP="00F170C0">
            <w:pPr>
              <w:rPr>
                <w:rFonts w:ascii="Calibri" w:hAnsi="Calibri"/>
                <w:color w:val="000000"/>
                <w:sz w:val="18"/>
                <w:szCs w:val="18"/>
              </w:rPr>
            </w:pPr>
            <w:r w:rsidRPr="00E8638C">
              <w:rPr>
                <w:rFonts w:ascii="Calibri" w:hAnsi="Calibri"/>
                <w:color w:val="000000"/>
                <w:sz w:val="18"/>
                <w:szCs w:val="18"/>
              </w:rPr>
              <w:t>Bradlecká Lhota</w:t>
            </w:r>
          </w:p>
        </w:tc>
        <w:tc>
          <w:tcPr>
            <w:tcW w:w="1647" w:type="dxa"/>
            <w:vAlign w:val="center"/>
          </w:tcPr>
          <w:p w:rsidR="007119BD" w:rsidRPr="00E8638C" w:rsidRDefault="007119BD" w:rsidP="00E53D79">
            <w:pPr>
              <w:jc w:val="center"/>
              <w:rPr>
                <w:color w:val="000000"/>
                <w:sz w:val="18"/>
                <w:szCs w:val="18"/>
              </w:rPr>
            </w:pPr>
            <w:r w:rsidRPr="00E8638C">
              <w:rPr>
                <w:color w:val="000000"/>
                <w:sz w:val="18"/>
                <w:szCs w:val="18"/>
              </w:rPr>
              <w:t>2 434,44</w:t>
            </w:r>
          </w:p>
        </w:tc>
        <w:tc>
          <w:tcPr>
            <w:tcW w:w="152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60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553" w:type="dxa"/>
            <w:vAlign w:val="center"/>
          </w:tcPr>
          <w:p w:rsidR="007119BD" w:rsidRPr="00E8638C" w:rsidRDefault="007119BD" w:rsidP="00E53D79">
            <w:pPr>
              <w:jc w:val="center"/>
              <w:rPr>
                <w:bCs/>
                <w:color w:val="000000"/>
                <w:sz w:val="18"/>
                <w:szCs w:val="18"/>
              </w:rPr>
            </w:pPr>
            <w:r w:rsidRPr="00E8638C">
              <w:rPr>
                <w:bCs/>
                <w:color w:val="000000"/>
                <w:sz w:val="18"/>
                <w:szCs w:val="18"/>
              </w:rPr>
              <w:t>1,06</w:t>
            </w:r>
          </w:p>
        </w:tc>
        <w:tc>
          <w:tcPr>
            <w:tcW w:w="1341" w:type="dxa"/>
            <w:vAlign w:val="center"/>
          </w:tcPr>
          <w:p w:rsidR="007119BD" w:rsidRPr="00E8638C" w:rsidRDefault="007119BD" w:rsidP="00E53D79">
            <w:pPr>
              <w:jc w:val="center"/>
              <w:rPr>
                <w:bCs/>
                <w:color w:val="000000"/>
                <w:sz w:val="18"/>
                <w:szCs w:val="18"/>
              </w:rPr>
            </w:pPr>
            <w:r w:rsidRPr="00E8638C">
              <w:rPr>
                <w:bCs/>
                <w:color w:val="000000"/>
                <w:sz w:val="18"/>
                <w:szCs w:val="18"/>
              </w:rPr>
              <w:t>15,8</w:t>
            </w:r>
          </w:p>
        </w:tc>
      </w:tr>
      <w:tr w:rsidR="007119BD" w:rsidTr="00F170C0">
        <w:tc>
          <w:tcPr>
            <w:tcW w:w="1611" w:type="dxa"/>
            <w:shd w:val="clear" w:color="auto" w:fill="DBE5F1" w:themeFill="accent1" w:themeFillTint="33"/>
            <w:vAlign w:val="bottom"/>
          </w:tcPr>
          <w:p w:rsidR="007119BD" w:rsidRPr="00E8638C" w:rsidRDefault="007119BD" w:rsidP="00F170C0">
            <w:pPr>
              <w:rPr>
                <w:rFonts w:ascii="Calibri" w:hAnsi="Calibri"/>
                <w:color w:val="000000"/>
                <w:sz w:val="18"/>
                <w:szCs w:val="18"/>
              </w:rPr>
            </w:pPr>
            <w:r w:rsidRPr="00E8638C">
              <w:rPr>
                <w:rFonts w:ascii="Calibri" w:hAnsi="Calibri"/>
                <w:color w:val="000000"/>
                <w:sz w:val="18"/>
                <w:szCs w:val="18"/>
              </w:rPr>
              <w:t>Bystrá nad Jizerou</w:t>
            </w:r>
          </w:p>
        </w:tc>
        <w:tc>
          <w:tcPr>
            <w:tcW w:w="1647" w:type="dxa"/>
            <w:vAlign w:val="center"/>
          </w:tcPr>
          <w:p w:rsidR="007119BD" w:rsidRPr="00E8638C" w:rsidRDefault="007119BD" w:rsidP="00E53D79">
            <w:pPr>
              <w:jc w:val="center"/>
              <w:rPr>
                <w:color w:val="000000"/>
                <w:sz w:val="18"/>
                <w:szCs w:val="18"/>
              </w:rPr>
            </w:pPr>
            <w:r w:rsidRPr="00E8638C">
              <w:rPr>
                <w:color w:val="000000"/>
                <w:sz w:val="18"/>
                <w:szCs w:val="18"/>
              </w:rPr>
              <w:t>1 432,10</w:t>
            </w:r>
          </w:p>
        </w:tc>
        <w:tc>
          <w:tcPr>
            <w:tcW w:w="152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60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553" w:type="dxa"/>
            <w:vAlign w:val="center"/>
          </w:tcPr>
          <w:p w:rsidR="007119BD" w:rsidRPr="00E8638C" w:rsidRDefault="007119BD" w:rsidP="00E53D79">
            <w:pPr>
              <w:jc w:val="center"/>
              <w:rPr>
                <w:bCs/>
                <w:color w:val="000000"/>
                <w:sz w:val="18"/>
                <w:szCs w:val="18"/>
              </w:rPr>
            </w:pPr>
            <w:r w:rsidRPr="00E8638C">
              <w:rPr>
                <w:bCs/>
                <w:color w:val="000000"/>
                <w:sz w:val="18"/>
                <w:szCs w:val="18"/>
              </w:rPr>
              <w:t>0,22</w:t>
            </w:r>
          </w:p>
        </w:tc>
        <w:tc>
          <w:tcPr>
            <w:tcW w:w="1341" w:type="dxa"/>
            <w:vAlign w:val="center"/>
          </w:tcPr>
          <w:p w:rsidR="007119BD" w:rsidRPr="00E8638C" w:rsidRDefault="007119BD" w:rsidP="00E53D79">
            <w:pPr>
              <w:jc w:val="center"/>
              <w:rPr>
                <w:bCs/>
                <w:color w:val="000000"/>
                <w:sz w:val="18"/>
                <w:szCs w:val="18"/>
              </w:rPr>
            </w:pPr>
            <w:r w:rsidRPr="00E8638C">
              <w:rPr>
                <w:bCs/>
                <w:color w:val="000000"/>
                <w:sz w:val="18"/>
                <w:szCs w:val="18"/>
              </w:rPr>
              <w:t>48,11</w:t>
            </w:r>
          </w:p>
        </w:tc>
      </w:tr>
      <w:tr w:rsidR="007119BD" w:rsidTr="00F170C0">
        <w:tc>
          <w:tcPr>
            <w:tcW w:w="1611" w:type="dxa"/>
            <w:shd w:val="clear" w:color="auto" w:fill="DBE5F1" w:themeFill="accent1" w:themeFillTint="33"/>
            <w:vAlign w:val="bottom"/>
          </w:tcPr>
          <w:p w:rsidR="007119BD" w:rsidRPr="00E8638C" w:rsidRDefault="007119BD" w:rsidP="00F170C0">
            <w:pPr>
              <w:rPr>
                <w:rFonts w:ascii="Calibri" w:hAnsi="Calibri"/>
                <w:color w:val="000000"/>
                <w:sz w:val="18"/>
                <w:szCs w:val="18"/>
              </w:rPr>
            </w:pPr>
            <w:r w:rsidRPr="00E8638C">
              <w:rPr>
                <w:rFonts w:ascii="Calibri" w:hAnsi="Calibri"/>
                <w:color w:val="000000"/>
                <w:sz w:val="18"/>
                <w:szCs w:val="18"/>
              </w:rPr>
              <w:t>Dílce</w:t>
            </w:r>
          </w:p>
        </w:tc>
        <w:tc>
          <w:tcPr>
            <w:tcW w:w="1647" w:type="dxa"/>
            <w:vAlign w:val="center"/>
          </w:tcPr>
          <w:p w:rsidR="007119BD" w:rsidRPr="00E8638C" w:rsidRDefault="007119BD" w:rsidP="00E53D79">
            <w:pPr>
              <w:jc w:val="center"/>
              <w:rPr>
                <w:color w:val="000000"/>
                <w:sz w:val="18"/>
                <w:szCs w:val="18"/>
              </w:rPr>
            </w:pPr>
            <w:r w:rsidRPr="00E8638C">
              <w:rPr>
                <w:color w:val="000000"/>
                <w:sz w:val="18"/>
                <w:szCs w:val="18"/>
              </w:rPr>
              <w:t>623,5</w:t>
            </w:r>
          </w:p>
        </w:tc>
        <w:tc>
          <w:tcPr>
            <w:tcW w:w="152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60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553" w:type="dxa"/>
            <w:vAlign w:val="center"/>
          </w:tcPr>
          <w:p w:rsidR="007119BD" w:rsidRPr="00E8638C" w:rsidRDefault="007119BD" w:rsidP="00E53D79">
            <w:pPr>
              <w:jc w:val="center"/>
              <w:rPr>
                <w:bCs/>
                <w:color w:val="000000"/>
                <w:sz w:val="18"/>
                <w:szCs w:val="18"/>
              </w:rPr>
            </w:pPr>
            <w:r w:rsidRPr="00E8638C">
              <w:rPr>
                <w:bCs/>
                <w:color w:val="000000"/>
                <w:sz w:val="18"/>
                <w:szCs w:val="18"/>
              </w:rPr>
              <w:t>2,07</w:t>
            </w:r>
          </w:p>
        </w:tc>
        <w:tc>
          <w:tcPr>
            <w:tcW w:w="1341" w:type="dxa"/>
            <w:vAlign w:val="center"/>
          </w:tcPr>
          <w:p w:rsidR="007119BD" w:rsidRPr="00E8638C" w:rsidRDefault="007119BD" w:rsidP="00E53D79">
            <w:pPr>
              <w:jc w:val="center"/>
              <w:rPr>
                <w:bCs/>
                <w:color w:val="000000"/>
                <w:sz w:val="18"/>
                <w:szCs w:val="18"/>
              </w:rPr>
            </w:pPr>
            <w:r w:rsidRPr="00E8638C">
              <w:rPr>
                <w:bCs/>
                <w:color w:val="000000"/>
                <w:sz w:val="18"/>
                <w:szCs w:val="18"/>
              </w:rPr>
              <w:t>3,46</w:t>
            </w:r>
          </w:p>
        </w:tc>
      </w:tr>
      <w:tr w:rsidR="007119BD" w:rsidTr="00F170C0">
        <w:tc>
          <w:tcPr>
            <w:tcW w:w="1611" w:type="dxa"/>
            <w:shd w:val="clear" w:color="auto" w:fill="DBE5F1" w:themeFill="accent1" w:themeFillTint="33"/>
            <w:vAlign w:val="bottom"/>
          </w:tcPr>
          <w:p w:rsidR="007119BD" w:rsidRPr="00E8638C" w:rsidRDefault="007119BD" w:rsidP="00F170C0">
            <w:pPr>
              <w:rPr>
                <w:rFonts w:ascii="Calibri" w:hAnsi="Calibri"/>
                <w:color w:val="000000"/>
                <w:sz w:val="18"/>
                <w:szCs w:val="18"/>
              </w:rPr>
            </w:pPr>
            <w:r w:rsidRPr="00E8638C">
              <w:rPr>
                <w:rFonts w:ascii="Calibri" w:hAnsi="Calibri"/>
                <w:color w:val="000000"/>
                <w:sz w:val="18"/>
                <w:szCs w:val="18"/>
              </w:rPr>
              <w:t>Dřevěnice</w:t>
            </w:r>
          </w:p>
        </w:tc>
        <w:tc>
          <w:tcPr>
            <w:tcW w:w="1647" w:type="dxa"/>
            <w:vAlign w:val="center"/>
          </w:tcPr>
          <w:p w:rsidR="007119BD" w:rsidRPr="00E8638C" w:rsidRDefault="007119BD" w:rsidP="00E53D79">
            <w:pPr>
              <w:jc w:val="center"/>
              <w:rPr>
                <w:color w:val="000000"/>
                <w:sz w:val="18"/>
                <w:szCs w:val="18"/>
              </w:rPr>
            </w:pPr>
            <w:r w:rsidRPr="00E8638C">
              <w:rPr>
                <w:color w:val="000000"/>
                <w:sz w:val="18"/>
                <w:szCs w:val="18"/>
              </w:rPr>
              <w:t>2 672,08</w:t>
            </w:r>
          </w:p>
        </w:tc>
        <w:tc>
          <w:tcPr>
            <w:tcW w:w="152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60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553" w:type="dxa"/>
            <w:vAlign w:val="center"/>
          </w:tcPr>
          <w:p w:rsidR="007119BD" w:rsidRPr="00E8638C" w:rsidRDefault="007119BD" w:rsidP="00E53D79">
            <w:pPr>
              <w:jc w:val="center"/>
              <w:rPr>
                <w:color w:val="000000"/>
                <w:sz w:val="18"/>
                <w:szCs w:val="18"/>
              </w:rPr>
            </w:pPr>
            <w:r w:rsidRPr="00E8638C">
              <w:rPr>
                <w:color w:val="000000"/>
                <w:sz w:val="18"/>
                <w:szCs w:val="18"/>
              </w:rPr>
              <w:t>4,29</w:t>
            </w:r>
          </w:p>
        </w:tc>
        <w:tc>
          <w:tcPr>
            <w:tcW w:w="1341" w:type="dxa"/>
            <w:vAlign w:val="center"/>
          </w:tcPr>
          <w:p w:rsidR="007119BD" w:rsidRPr="00E8638C" w:rsidRDefault="007119BD" w:rsidP="00E53D79">
            <w:pPr>
              <w:jc w:val="center"/>
              <w:rPr>
                <w:color w:val="000000"/>
                <w:sz w:val="18"/>
                <w:szCs w:val="18"/>
              </w:rPr>
            </w:pPr>
            <w:r w:rsidRPr="00E8638C">
              <w:rPr>
                <w:color w:val="000000"/>
                <w:sz w:val="18"/>
                <w:szCs w:val="18"/>
              </w:rPr>
              <w:t>0,93</w:t>
            </w:r>
          </w:p>
        </w:tc>
      </w:tr>
      <w:tr w:rsidR="007119BD" w:rsidTr="00F170C0">
        <w:tc>
          <w:tcPr>
            <w:tcW w:w="1611" w:type="dxa"/>
            <w:shd w:val="clear" w:color="auto" w:fill="DBE5F1" w:themeFill="accent1" w:themeFillTint="33"/>
            <w:vAlign w:val="bottom"/>
          </w:tcPr>
          <w:p w:rsidR="007119BD" w:rsidRPr="00E8638C" w:rsidRDefault="007119BD" w:rsidP="00F170C0">
            <w:pPr>
              <w:rPr>
                <w:rFonts w:ascii="Calibri" w:hAnsi="Calibri"/>
                <w:color w:val="000000"/>
                <w:sz w:val="18"/>
                <w:szCs w:val="18"/>
              </w:rPr>
            </w:pPr>
            <w:r w:rsidRPr="00E8638C">
              <w:rPr>
                <w:rFonts w:ascii="Calibri" w:hAnsi="Calibri"/>
                <w:color w:val="000000"/>
                <w:sz w:val="18"/>
                <w:szCs w:val="18"/>
              </w:rPr>
              <w:t>Háje nad Jizerou</w:t>
            </w:r>
          </w:p>
        </w:tc>
        <w:tc>
          <w:tcPr>
            <w:tcW w:w="1647" w:type="dxa"/>
            <w:vAlign w:val="center"/>
          </w:tcPr>
          <w:p w:rsidR="007119BD" w:rsidRPr="00E8638C" w:rsidRDefault="007119BD" w:rsidP="00E53D79">
            <w:pPr>
              <w:jc w:val="center"/>
              <w:rPr>
                <w:color w:val="000000"/>
                <w:sz w:val="18"/>
                <w:szCs w:val="18"/>
              </w:rPr>
            </w:pPr>
            <w:r w:rsidRPr="00E8638C">
              <w:rPr>
                <w:color w:val="000000"/>
                <w:sz w:val="18"/>
                <w:szCs w:val="18"/>
              </w:rPr>
              <w:t>7 843,05</w:t>
            </w:r>
          </w:p>
        </w:tc>
        <w:tc>
          <w:tcPr>
            <w:tcW w:w="152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60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553" w:type="dxa"/>
            <w:vAlign w:val="center"/>
          </w:tcPr>
          <w:p w:rsidR="007119BD" w:rsidRPr="00E8638C" w:rsidRDefault="007119BD" w:rsidP="00E53D79">
            <w:pPr>
              <w:jc w:val="center"/>
              <w:rPr>
                <w:color w:val="000000"/>
                <w:sz w:val="18"/>
                <w:szCs w:val="18"/>
              </w:rPr>
            </w:pPr>
            <w:r w:rsidRPr="00E8638C">
              <w:rPr>
                <w:color w:val="000000"/>
                <w:sz w:val="18"/>
                <w:szCs w:val="18"/>
              </w:rPr>
              <w:t>4,37</w:t>
            </w:r>
          </w:p>
        </w:tc>
        <w:tc>
          <w:tcPr>
            <w:tcW w:w="1341" w:type="dxa"/>
            <w:vAlign w:val="center"/>
          </w:tcPr>
          <w:p w:rsidR="007119BD" w:rsidRPr="00E8638C" w:rsidRDefault="007119BD" w:rsidP="00E53D79">
            <w:pPr>
              <w:jc w:val="center"/>
              <w:rPr>
                <w:color w:val="000000"/>
                <w:sz w:val="18"/>
                <w:szCs w:val="18"/>
              </w:rPr>
            </w:pPr>
            <w:r w:rsidRPr="00E8638C">
              <w:rPr>
                <w:color w:val="000000"/>
                <w:sz w:val="18"/>
                <w:szCs w:val="18"/>
              </w:rPr>
              <w:t>2,21</w:t>
            </w:r>
          </w:p>
        </w:tc>
      </w:tr>
      <w:tr w:rsidR="007119BD" w:rsidTr="00F170C0">
        <w:tc>
          <w:tcPr>
            <w:tcW w:w="1611" w:type="dxa"/>
            <w:shd w:val="clear" w:color="auto" w:fill="DBE5F1" w:themeFill="accent1" w:themeFillTint="33"/>
            <w:vAlign w:val="bottom"/>
          </w:tcPr>
          <w:p w:rsidR="007119BD" w:rsidRPr="00E8638C" w:rsidRDefault="007119BD" w:rsidP="00F170C0">
            <w:pPr>
              <w:rPr>
                <w:rFonts w:ascii="Calibri" w:hAnsi="Calibri"/>
                <w:color w:val="000000"/>
                <w:sz w:val="18"/>
                <w:szCs w:val="18"/>
              </w:rPr>
            </w:pPr>
            <w:r w:rsidRPr="00E8638C">
              <w:rPr>
                <w:rFonts w:ascii="Calibri" w:hAnsi="Calibri"/>
                <w:color w:val="000000"/>
                <w:sz w:val="18"/>
                <w:szCs w:val="18"/>
              </w:rPr>
              <w:t>Holenice</w:t>
            </w:r>
          </w:p>
        </w:tc>
        <w:tc>
          <w:tcPr>
            <w:tcW w:w="1647" w:type="dxa"/>
            <w:vAlign w:val="center"/>
          </w:tcPr>
          <w:p w:rsidR="007119BD" w:rsidRPr="00E8638C" w:rsidRDefault="007119BD" w:rsidP="00E53D79">
            <w:pPr>
              <w:jc w:val="center"/>
              <w:rPr>
                <w:color w:val="000000"/>
                <w:sz w:val="18"/>
                <w:szCs w:val="18"/>
              </w:rPr>
            </w:pPr>
            <w:r w:rsidRPr="00E8638C">
              <w:rPr>
                <w:color w:val="000000"/>
                <w:sz w:val="18"/>
                <w:szCs w:val="18"/>
              </w:rPr>
              <w:t>926,29</w:t>
            </w:r>
          </w:p>
        </w:tc>
        <w:tc>
          <w:tcPr>
            <w:tcW w:w="152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60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553" w:type="dxa"/>
            <w:vAlign w:val="center"/>
          </w:tcPr>
          <w:p w:rsidR="007119BD" w:rsidRPr="00E8638C" w:rsidRDefault="007119BD" w:rsidP="00E53D79">
            <w:pPr>
              <w:jc w:val="center"/>
              <w:rPr>
                <w:color w:val="000000"/>
                <w:sz w:val="18"/>
                <w:szCs w:val="18"/>
              </w:rPr>
            </w:pPr>
            <w:r w:rsidRPr="00E8638C">
              <w:rPr>
                <w:color w:val="000000"/>
                <w:sz w:val="18"/>
                <w:szCs w:val="18"/>
              </w:rPr>
              <w:t>0,33</w:t>
            </w:r>
          </w:p>
        </w:tc>
        <w:tc>
          <w:tcPr>
            <w:tcW w:w="1341" w:type="dxa"/>
            <w:vAlign w:val="center"/>
          </w:tcPr>
          <w:p w:rsidR="007119BD" w:rsidRPr="00E8638C" w:rsidRDefault="007119BD" w:rsidP="00E53D79">
            <w:pPr>
              <w:jc w:val="center"/>
              <w:rPr>
                <w:color w:val="000000"/>
                <w:sz w:val="18"/>
                <w:szCs w:val="18"/>
              </w:rPr>
            </w:pPr>
            <w:r w:rsidRPr="00E8638C">
              <w:rPr>
                <w:color w:val="000000"/>
                <w:sz w:val="18"/>
                <w:szCs w:val="18"/>
              </w:rPr>
              <w:t>50,4</w:t>
            </w:r>
          </w:p>
        </w:tc>
      </w:tr>
      <w:tr w:rsidR="007119BD" w:rsidTr="00F170C0">
        <w:tc>
          <w:tcPr>
            <w:tcW w:w="1611" w:type="dxa"/>
            <w:shd w:val="clear" w:color="auto" w:fill="DBE5F1" w:themeFill="accent1" w:themeFillTint="33"/>
            <w:vAlign w:val="bottom"/>
          </w:tcPr>
          <w:p w:rsidR="007119BD" w:rsidRPr="00E8638C" w:rsidRDefault="007119BD" w:rsidP="00F170C0">
            <w:pPr>
              <w:rPr>
                <w:rFonts w:ascii="Calibri" w:hAnsi="Calibri"/>
                <w:color w:val="000000"/>
                <w:sz w:val="18"/>
                <w:szCs w:val="18"/>
              </w:rPr>
            </w:pPr>
            <w:r w:rsidRPr="00E8638C">
              <w:rPr>
                <w:rFonts w:ascii="Calibri" w:hAnsi="Calibri"/>
                <w:color w:val="000000"/>
                <w:sz w:val="18"/>
                <w:szCs w:val="18"/>
              </w:rPr>
              <w:t>Holín</w:t>
            </w:r>
          </w:p>
        </w:tc>
        <w:tc>
          <w:tcPr>
            <w:tcW w:w="1647" w:type="dxa"/>
            <w:vAlign w:val="center"/>
          </w:tcPr>
          <w:p w:rsidR="007119BD" w:rsidRPr="00E8638C" w:rsidRDefault="007119BD" w:rsidP="00E53D79">
            <w:pPr>
              <w:jc w:val="center"/>
              <w:rPr>
                <w:color w:val="000000"/>
                <w:sz w:val="18"/>
                <w:szCs w:val="18"/>
              </w:rPr>
            </w:pPr>
            <w:r w:rsidRPr="00E8638C">
              <w:rPr>
                <w:color w:val="000000"/>
                <w:sz w:val="18"/>
                <w:szCs w:val="18"/>
              </w:rPr>
              <w:t>6 050,37</w:t>
            </w:r>
          </w:p>
        </w:tc>
        <w:tc>
          <w:tcPr>
            <w:tcW w:w="152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60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553" w:type="dxa"/>
            <w:vAlign w:val="center"/>
          </w:tcPr>
          <w:p w:rsidR="007119BD" w:rsidRPr="00E8638C" w:rsidRDefault="007119BD" w:rsidP="00E53D79">
            <w:pPr>
              <w:jc w:val="center"/>
              <w:rPr>
                <w:color w:val="000000"/>
                <w:sz w:val="18"/>
                <w:szCs w:val="18"/>
              </w:rPr>
            </w:pPr>
            <w:r w:rsidRPr="00E8638C">
              <w:rPr>
                <w:color w:val="000000"/>
                <w:sz w:val="18"/>
                <w:szCs w:val="18"/>
              </w:rPr>
              <w:t>0,36</w:t>
            </w:r>
          </w:p>
        </w:tc>
        <w:tc>
          <w:tcPr>
            <w:tcW w:w="1341" w:type="dxa"/>
            <w:vAlign w:val="center"/>
          </w:tcPr>
          <w:p w:rsidR="007119BD" w:rsidRPr="00E8638C" w:rsidRDefault="007119BD" w:rsidP="00E53D79">
            <w:pPr>
              <w:jc w:val="center"/>
              <w:rPr>
                <w:color w:val="000000"/>
                <w:sz w:val="18"/>
                <w:szCs w:val="18"/>
              </w:rPr>
            </w:pPr>
            <w:r w:rsidRPr="00E8638C">
              <w:rPr>
                <w:color w:val="000000"/>
                <w:sz w:val="18"/>
                <w:szCs w:val="18"/>
              </w:rPr>
              <w:t>25,69</w:t>
            </w:r>
          </w:p>
        </w:tc>
      </w:tr>
      <w:tr w:rsidR="007119BD" w:rsidTr="00F170C0">
        <w:tc>
          <w:tcPr>
            <w:tcW w:w="1611" w:type="dxa"/>
            <w:shd w:val="clear" w:color="auto" w:fill="DBE5F1" w:themeFill="accent1" w:themeFillTint="33"/>
            <w:vAlign w:val="bottom"/>
          </w:tcPr>
          <w:p w:rsidR="007119BD" w:rsidRPr="00E8638C" w:rsidRDefault="007119BD" w:rsidP="00F170C0">
            <w:pPr>
              <w:rPr>
                <w:rFonts w:ascii="Calibri" w:hAnsi="Calibri"/>
                <w:color w:val="000000"/>
                <w:sz w:val="18"/>
                <w:szCs w:val="18"/>
              </w:rPr>
            </w:pPr>
            <w:r w:rsidRPr="00E8638C">
              <w:rPr>
                <w:rFonts w:ascii="Calibri" w:hAnsi="Calibri"/>
                <w:color w:val="000000"/>
                <w:sz w:val="18"/>
                <w:szCs w:val="18"/>
              </w:rPr>
              <w:t>Choteč</w:t>
            </w:r>
          </w:p>
        </w:tc>
        <w:tc>
          <w:tcPr>
            <w:tcW w:w="1647" w:type="dxa"/>
            <w:vAlign w:val="center"/>
          </w:tcPr>
          <w:p w:rsidR="007119BD" w:rsidRPr="00E8638C" w:rsidRDefault="007119BD" w:rsidP="00E53D79">
            <w:pPr>
              <w:jc w:val="center"/>
              <w:rPr>
                <w:color w:val="000000"/>
                <w:sz w:val="18"/>
                <w:szCs w:val="18"/>
              </w:rPr>
            </w:pPr>
            <w:r w:rsidRPr="00E8638C">
              <w:rPr>
                <w:color w:val="000000"/>
                <w:sz w:val="18"/>
                <w:szCs w:val="18"/>
              </w:rPr>
              <w:t>2 011,47</w:t>
            </w:r>
          </w:p>
        </w:tc>
        <w:tc>
          <w:tcPr>
            <w:tcW w:w="152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60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553" w:type="dxa"/>
            <w:vAlign w:val="center"/>
          </w:tcPr>
          <w:p w:rsidR="007119BD" w:rsidRPr="00E8638C" w:rsidRDefault="007119BD" w:rsidP="00E53D79">
            <w:pPr>
              <w:jc w:val="center"/>
              <w:rPr>
                <w:color w:val="000000"/>
                <w:sz w:val="18"/>
                <w:szCs w:val="18"/>
              </w:rPr>
            </w:pPr>
            <w:r w:rsidRPr="00E8638C">
              <w:rPr>
                <w:color w:val="000000"/>
                <w:sz w:val="18"/>
                <w:szCs w:val="18"/>
              </w:rPr>
              <w:t>0,55</w:t>
            </w:r>
          </w:p>
        </w:tc>
        <w:tc>
          <w:tcPr>
            <w:tcW w:w="1341" w:type="dxa"/>
            <w:vAlign w:val="center"/>
          </w:tcPr>
          <w:p w:rsidR="007119BD" w:rsidRPr="00E8638C" w:rsidRDefault="007119BD" w:rsidP="00E53D79">
            <w:pPr>
              <w:jc w:val="center"/>
              <w:rPr>
                <w:color w:val="000000"/>
                <w:sz w:val="18"/>
                <w:szCs w:val="18"/>
              </w:rPr>
            </w:pPr>
            <w:r w:rsidRPr="00E8638C">
              <w:rPr>
                <w:color w:val="000000"/>
                <w:sz w:val="18"/>
                <w:szCs w:val="18"/>
              </w:rPr>
              <w:t>55,17</w:t>
            </w:r>
          </w:p>
        </w:tc>
      </w:tr>
      <w:tr w:rsidR="007119BD" w:rsidTr="00F170C0">
        <w:tc>
          <w:tcPr>
            <w:tcW w:w="1611" w:type="dxa"/>
            <w:shd w:val="clear" w:color="auto" w:fill="DBE5F1" w:themeFill="accent1" w:themeFillTint="33"/>
            <w:vAlign w:val="bottom"/>
          </w:tcPr>
          <w:p w:rsidR="007119BD" w:rsidRPr="00E8638C" w:rsidRDefault="007119BD" w:rsidP="00F170C0">
            <w:pPr>
              <w:rPr>
                <w:rFonts w:ascii="Calibri" w:hAnsi="Calibri"/>
                <w:color w:val="000000"/>
                <w:sz w:val="18"/>
                <w:szCs w:val="18"/>
              </w:rPr>
            </w:pPr>
            <w:r w:rsidRPr="00E8638C">
              <w:rPr>
                <w:rFonts w:ascii="Calibri" w:hAnsi="Calibri"/>
                <w:color w:val="000000"/>
                <w:sz w:val="18"/>
                <w:szCs w:val="18"/>
              </w:rPr>
              <w:t>Jesenný</w:t>
            </w:r>
          </w:p>
        </w:tc>
        <w:tc>
          <w:tcPr>
            <w:tcW w:w="1647" w:type="dxa"/>
            <w:vAlign w:val="center"/>
          </w:tcPr>
          <w:p w:rsidR="007119BD" w:rsidRPr="00E8638C" w:rsidRDefault="007119BD" w:rsidP="00E53D79">
            <w:pPr>
              <w:jc w:val="center"/>
              <w:rPr>
                <w:color w:val="000000"/>
                <w:sz w:val="18"/>
                <w:szCs w:val="18"/>
              </w:rPr>
            </w:pPr>
            <w:r w:rsidRPr="00E8638C">
              <w:rPr>
                <w:color w:val="000000"/>
                <w:sz w:val="18"/>
                <w:szCs w:val="18"/>
              </w:rPr>
              <w:t>6 176,92</w:t>
            </w:r>
          </w:p>
        </w:tc>
        <w:tc>
          <w:tcPr>
            <w:tcW w:w="152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60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553" w:type="dxa"/>
            <w:vAlign w:val="center"/>
          </w:tcPr>
          <w:p w:rsidR="007119BD" w:rsidRPr="00E8638C" w:rsidRDefault="007119BD" w:rsidP="00E53D79">
            <w:pPr>
              <w:jc w:val="center"/>
              <w:rPr>
                <w:color w:val="000000"/>
                <w:sz w:val="18"/>
                <w:szCs w:val="18"/>
              </w:rPr>
            </w:pPr>
            <w:r w:rsidRPr="00E8638C">
              <w:rPr>
                <w:color w:val="000000"/>
                <w:sz w:val="18"/>
                <w:szCs w:val="18"/>
              </w:rPr>
              <w:t>3,23</w:t>
            </w:r>
          </w:p>
        </w:tc>
        <w:tc>
          <w:tcPr>
            <w:tcW w:w="1341" w:type="dxa"/>
            <w:vAlign w:val="center"/>
          </w:tcPr>
          <w:p w:rsidR="007119BD" w:rsidRPr="00E8638C" w:rsidRDefault="007119BD" w:rsidP="00E53D79">
            <w:pPr>
              <w:jc w:val="center"/>
              <w:rPr>
                <w:color w:val="000000"/>
                <w:sz w:val="18"/>
                <w:szCs w:val="18"/>
              </w:rPr>
            </w:pPr>
            <w:r w:rsidRPr="00E8638C">
              <w:rPr>
                <w:color w:val="000000"/>
                <w:sz w:val="18"/>
                <w:szCs w:val="18"/>
              </w:rPr>
              <w:t>2,12</w:t>
            </w:r>
          </w:p>
        </w:tc>
      </w:tr>
      <w:tr w:rsidR="007119BD" w:rsidTr="00F170C0">
        <w:tc>
          <w:tcPr>
            <w:tcW w:w="1611" w:type="dxa"/>
            <w:shd w:val="clear" w:color="auto" w:fill="DBE5F1" w:themeFill="accent1" w:themeFillTint="33"/>
            <w:vAlign w:val="bottom"/>
          </w:tcPr>
          <w:p w:rsidR="007119BD" w:rsidRPr="00E8638C" w:rsidRDefault="007119BD" w:rsidP="00F170C0">
            <w:pPr>
              <w:rPr>
                <w:rFonts w:ascii="Calibri" w:hAnsi="Calibri"/>
                <w:color w:val="000000"/>
                <w:sz w:val="18"/>
                <w:szCs w:val="18"/>
              </w:rPr>
            </w:pPr>
            <w:r w:rsidRPr="00E8638C">
              <w:rPr>
                <w:rFonts w:ascii="Calibri" w:hAnsi="Calibri"/>
                <w:color w:val="000000"/>
                <w:sz w:val="18"/>
                <w:szCs w:val="18"/>
              </w:rPr>
              <w:t>Jinolice</w:t>
            </w:r>
          </w:p>
        </w:tc>
        <w:tc>
          <w:tcPr>
            <w:tcW w:w="1647" w:type="dxa"/>
            <w:vAlign w:val="center"/>
          </w:tcPr>
          <w:p w:rsidR="007119BD" w:rsidRPr="00E8638C" w:rsidRDefault="007119BD" w:rsidP="00E53D79">
            <w:pPr>
              <w:jc w:val="center"/>
              <w:rPr>
                <w:color w:val="000000"/>
                <w:sz w:val="18"/>
                <w:szCs w:val="18"/>
              </w:rPr>
            </w:pPr>
            <w:r w:rsidRPr="00E8638C">
              <w:rPr>
                <w:color w:val="000000"/>
                <w:sz w:val="18"/>
                <w:szCs w:val="18"/>
              </w:rPr>
              <w:t>1 950,02</w:t>
            </w:r>
          </w:p>
        </w:tc>
        <w:tc>
          <w:tcPr>
            <w:tcW w:w="1528" w:type="dxa"/>
            <w:vAlign w:val="center"/>
          </w:tcPr>
          <w:p w:rsidR="007119BD" w:rsidRPr="00E8638C" w:rsidRDefault="007119BD" w:rsidP="00E53D79">
            <w:pPr>
              <w:jc w:val="center"/>
              <w:rPr>
                <w:color w:val="000000"/>
                <w:sz w:val="18"/>
                <w:szCs w:val="18"/>
              </w:rPr>
            </w:pPr>
            <w:r w:rsidRPr="00E8638C">
              <w:rPr>
                <w:color w:val="000000"/>
                <w:sz w:val="18"/>
                <w:szCs w:val="18"/>
              </w:rPr>
              <w:t>41,75</w:t>
            </w:r>
          </w:p>
        </w:tc>
        <w:tc>
          <w:tcPr>
            <w:tcW w:w="160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553" w:type="dxa"/>
            <w:vAlign w:val="center"/>
          </w:tcPr>
          <w:p w:rsidR="007119BD" w:rsidRPr="00E8638C" w:rsidRDefault="007119BD" w:rsidP="00E53D79">
            <w:pPr>
              <w:jc w:val="center"/>
              <w:rPr>
                <w:color w:val="000000"/>
                <w:sz w:val="18"/>
                <w:szCs w:val="18"/>
              </w:rPr>
            </w:pPr>
            <w:r w:rsidRPr="00E8638C">
              <w:rPr>
                <w:color w:val="000000"/>
                <w:sz w:val="18"/>
                <w:szCs w:val="18"/>
              </w:rPr>
              <w:t>2,4</w:t>
            </w:r>
          </w:p>
        </w:tc>
        <w:tc>
          <w:tcPr>
            <w:tcW w:w="1341" w:type="dxa"/>
            <w:vAlign w:val="center"/>
          </w:tcPr>
          <w:p w:rsidR="007119BD" w:rsidRPr="00E8638C" w:rsidRDefault="007119BD" w:rsidP="00E53D79">
            <w:pPr>
              <w:jc w:val="center"/>
              <w:rPr>
                <w:color w:val="000000"/>
                <w:sz w:val="18"/>
                <w:szCs w:val="18"/>
              </w:rPr>
            </w:pPr>
            <w:r w:rsidRPr="00E8638C">
              <w:rPr>
                <w:color w:val="000000"/>
                <w:sz w:val="18"/>
                <w:szCs w:val="18"/>
              </w:rPr>
              <w:t>1,5</w:t>
            </w:r>
          </w:p>
        </w:tc>
      </w:tr>
      <w:tr w:rsidR="007119BD" w:rsidTr="00F170C0">
        <w:tc>
          <w:tcPr>
            <w:tcW w:w="1611" w:type="dxa"/>
            <w:shd w:val="clear" w:color="auto" w:fill="DBE5F1" w:themeFill="accent1" w:themeFillTint="33"/>
            <w:vAlign w:val="bottom"/>
          </w:tcPr>
          <w:p w:rsidR="007119BD" w:rsidRPr="00E8638C" w:rsidRDefault="007119BD" w:rsidP="00F170C0">
            <w:pPr>
              <w:rPr>
                <w:rFonts w:ascii="Calibri" w:hAnsi="Calibri"/>
                <w:color w:val="000000"/>
                <w:sz w:val="18"/>
                <w:szCs w:val="18"/>
              </w:rPr>
            </w:pPr>
            <w:r w:rsidRPr="00E8638C">
              <w:rPr>
                <w:rFonts w:ascii="Calibri" w:hAnsi="Calibri"/>
                <w:color w:val="000000"/>
                <w:sz w:val="18"/>
                <w:szCs w:val="18"/>
              </w:rPr>
              <w:t>Kbelnice</w:t>
            </w:r>
          </w:p>
        </w:tc>
        <w:tc>
          <w:tcPr>
            <w:tcW w:w="1647" w:type="dxa"/>
            <w:vAlign w:val="center"/>
          </w:tcPr>
          <w:p w:rsidR="007119BD" w:rsidRPr="00E8638C" w:rsidRDefault="007119BD" w:rsidP="00E53D79">
            <w:pPr>
              <w:jc w:val="center"/>
              <w:rPr>
                <w:color w:val="000000"/>
                <w:sz w:val="18"/>
                <w:szCs w:val="18"/>
              </w:rPr>
            </w:pPr>
            <w:r w:rsidRPr="00E8638C">
              <w:rPr>
                <w:color w:val="000000"/>
                <w:sz w:val="18"/>
                <w:szCs w:val="18"/>
              </w:rPr>
              <w:t>1 695,90</w:t>
            </w:r>
          </w:p>
        </w:tc>
        <w:tc>
          <w:tcPr>
            <w:tcW w:w="152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60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553" w:type="dxa"/>
            <w:vAlign w:val="center"/>
          </w:tcPr>
          <w:p w:rsidR="007119BD" w:rsidRPr="00E8638C" w:rsidRDefault="007119BD" w:rsidP="00E53D79">
            <w:pPr>
              <w:jc w:val="center"/>
              <w:rPr>
                <w:color w:val="000000"/>
                <w:sz w:val="18"/>
                <w:szCs w:val="18"/>
              </w:rPr>
            </w:pPr>
            <w:r w:rsidRPr="00E8638C">
              <w:rPr>
                <w:color w:val="000000"/>
                <w:sz w:val="18"/>
                <w:szCs w:val="18"/>
              </w:rPr>
              <w:t>0,33</w:t>
            </w:r>
          </w:p>
        </w:tc>
        <w:tc>
          <w:tcPr>
            <w:tcW w:w="1341" w:type="dxa"/>
            <w:vAlign w:val="center"/>
          </w:tcPr>
          <w:p w:rsidR="007119BD" w:rsidRPr="00E8638C" w:rsidRDefault="007119BD" w:rsidP="00E53D79">
            <w:pPr>
              <w:jc w:val="center"/>
              <w:rPr>
                <w:color w:val="000000"/>
                <w:sz w:val="18"/>
                <w:szCs w:val="18"/>
              </w:rPr>
            </w:pPr>
            <w:r w:rsidRPr="00E8638C">
              <w:rPr>
                <w:color w:val="000000"/>
                <w:sz w:val="18"/>
                <w:szCs w:val="18"/>
              </w:rPr>
              <w:t>94,34</w:t>
            </w:r>
          </w:p>
        </w:tc>
      </w:tr>
      <w:tr w:rsidR="007119BD" w:rsidTr="00F170C0">
        <w:tc>
          <w:tcPr>
            <w:tcW w:w="1611" w:type="dxa"/>
            <w:shd w:val="clear" w:color="auto" w:fill="DBE5F1" w:themeFill="accent1" w:themeFillTint="33"/>
            <w:vAlign w:val="bottom"/>
          </w:tcPr>
          <w:p w:rsidR="007119BD" w:rsidRPr="00E8638C" w:rsidRDefault="007119BD" w:rsidP="00F170C0">
            <w:pPr>
              <w:rPr>
                <w:rFonts w:ascii="Calibri" w:hAnsi="Calibri"/>
                <w:color w:val="000000"/>
                <w:sz w:val="18"/>
                <w:szCs w:val="18"/>
              </w:rPr>
            </w:pPr>
            <w:r w:rsidRPr="00E8638C">
              <w:rPr>
                <w:rFonts w:ascii="Calibri" w:hAnsi="Calibri"/>
                <w:color w:val="000000"/>
                <w:sz w:val="18"/>
                <w:szCs w:val="18"/>
              </w:rPr>
              <w:t>Kněžnice</w:t>
            </w:r>
          </w:p>
        </w:tc>
        <w:tc>
          <w:tcPr>
            <w:tcW w:w="1647" w:type="dxa"/>
            <w:vAlign w:val="center"/>
          </w:tcPr>
          <w:p w:rsidR="007119BD" w:rsidRPr="00E8638C" w:rsidRDefault="007119BD" w:rsidP="00E53D79">
            <w:pPr>
              <w:jc w:val="center"/>
              <w:rPr>
                <w:color w:val="000000"/>
                <w:sz w:val="18"/>
                <w:szCs w:val="18"/>
              </w:rPr>
            </w:pPr>
            <w:r w:rsidRPr="00E8638C">
              <w:rPr>
                <w:color w:val="000000"/>
                <w:sz w:val="18"/>
                <w:szCs w:val="18"/>
              </w:rPr>
              <w:t>2 854,29</w:t>
            </w:r>
          </w:p>
        </w:tc>
        <w:tc>
          <w:tcPr>
            <w:tcW w:w="152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60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553" w:type="dxa"/>
            <w:vAlign w:val="center"/>
          </w:tcPr>
          <w:p w:rsidR="007119BD" w:rsidRPr="00E8638C" w:rsidRDefault="007119BD" w:rsidP="00E53D79">
            <w:pPr>
              <w:jc w:val="center"/>
              <w:rPr>
                <w:color w:val="000000"/>
                <w:sz w:val="18"/>
                <w:szCs w:val="18"/>
              </w:rPr>
            </w:pPr>
            <w:r w:rsidRPr="00E8638C">
              <w:rPr>
                <w:color w:val="000000"/>
                <w:sz w:val="18"/>
                <w:szCs w:val="18"/>
              </w:rPr>
              <w:t>2,05</w:t>
            </w:r>
          </w:p>
        </w:tc>
        <w:tc>
          <w:tcPr>
            <w:tcW w:w="1341" w:type="dxa"/>
            <w:vAlign w:val="center"/>
          </w:tcPr>
          <w:p w:rsidR="007119BD" w:rsidRPr="00E8638C" w:rsidRDefault="007119BD" w:rsidP="00E53D79">
            <w:pPr>
              <w:jc w:val="center"/>
              <w:rPr>
                <w:color w:val="000000"/>
                <w:sz w:val="18"/>
                <w:szCs w:val="18"/>
              </w:rPr>
            </w:pPr>
            <w:r w:rsidRPr="00E8638C">
              <w:rPr>
                <w:color w:val="000000"/>
                <w:sz w:val="18"/>
                <w:szCs w:val="18"/>
              </w:rPr>
              <w:t>4,51</w:t>
            </w:r>
          </w:p>
        </w:tc>
      </w:tr>
      <w:tr w:rsidR="007119BD" w:rsidTr="00F170C0">
        <w:tc>
          <w:tcPr>
            <w:tcW w:w="1611" w:type="dxa"/>
            <w:shd w:val="clear" w:color="auto" w:fill="DBE5F1" w:themeFill="accent1" w:themeFillTint="33"/>
            <w:vAlign w:val="bottom"/>
          </w:tcPr>
          <w:p w:rsidR="007119BD" w:rsidRPr="00E8638C" w:rsidRDefault="007119BD" w:rsidP="00F170C0">
            <w:pPr>
              <w:rPr>
                <w:rFonts w:ascii="Calibri" w:hAnsi="Calibri"/>
                <w:color w:val="000000"/>
                <w:sz w:val="18"/>
                <w:szCs w:val="18"/>
              </w:rPr>
            </w:pPr>
            <w:r w:rsidRPr="00E8638C">
              <w:rPr>
                <w:rFonts w:ascii="Calibri" w:hAnsi="Calibri"/>
                <w:color w:val="000000"/>
                <w:sz w:val="18"/>
                <w:szCs w:val="18"/>
              </w:rPr>
              <w:t>Košťálov</w:t>
            </w:r>
          </w:p>
        </w:tc>
        <w:tc>
          <w:tcPr>
            <w:tcW w:w="1647" w:type="dxa"/>
            <w:vAlign w:val="center"/>
          </w:tcPr>
          <w:p w:rsidR="007119BD" w:rsidRPr="00E8638C" w:rsidRDefault="007119BD" w:rsidP="00E53D79">
            <w:pPr>
              <w:jc w:val="center"/>
              <w:rPr>
                <w:color w:val="000000"/>
                <w:sz w:val="18"/>
                <w:szCs w:val="18"/>
              </w:rPr>
            </w:pPr>
            <w:r w:rsidRPr="00E8638C">
              <w:rPr>
                <w:color w:val="000000"/>
                <w:sz w:val="18"/>
                <w:szCs w:val="18"/>
              </w:rPr>
              <w:t>41 060,74</w:t>
            </w:r>
          </w:p>
        </w:tc>
        <w:tc>
          <w:tcPr>
            <w:tcW w:w="1528" w:type="dxa"/>
            <w:vAlign w:val="center"/>
          </w:tcPr>
          <w:p w:rsidR="007119BD" w:rsidRPr="00E8638C" w:rsidRDefault="007119BD" w:rsidP="00E53D79">
            <w:pPr>
              <w:jc w:val="center"/>
              <w:rPr>
                <w:color w:val="000000"/>
                <w:sz w:val="18"/>
                <w:szCs w:val="18"/>
              </w:rPr>
            </w:pPr>
            <w:r w:rsidRPr="00E8638C">
              <w:rPr>
                <w:color w:val="000000"/>
                <w:sz w:val="18"/>
                <w:szCs w:val="18"/>
              </w:rPr>
              <w:t>0,01</w:t>
            </w:r>
          </w:p>
        </w:tc>
        <w:tc>
          <w:tcPr>
            <w:tcW w:w="160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553" w:type="dxa"/>
            <w:vAlign w:val="center"/>
          </w:tcPr>
          <w:p w:rsidR="007119BD" w:rsidRPr="00E8638C" w:rsidRDefault="007119BD" w:rsidP="00E53D79">
            <w:pPr>
              <w:jc w:val="center"/>
              <w:rPr>
                <w:color w:val="000000"/>
                <w:sz w:val="18"/>
                <w:szCs w:val="18"/>
              </w:rPr>
            </w:pPr>
            <w:r w:rsidRPr="00E8638C">
              <w:rPr>
                <w:color w:val="000000"/>
                <w:sz w:val="18"/>
                <w:szCs w:val="18"/>
              </w:rPr>
              <w:t>1,37</w:t>
            </w:r>
          </w:p>
        </w:tc>
        <w:tc>
          <w:tcPr>
            <w:tcW w:w="1341" w:type="dxa"/>
            <w:vAlign w:val="center"/>
          </w:tcPr>
          <w:p w:rsidR="007119BD" w:rsidRPr="00E8638C" w:rsidRDefault="007119BD" w:rsidP="00E53D79">
            <w:pPr>
              <w:jc w:val="center"/>
              <w:rPr>
                <w:color w:val="000000"/>
                <w:sz w:val="18"/>
                <w:szCs w:val="18"/>
              </w:rPr>
            </w:pPr>
            <w:r w:rsidRPr="00E8638C">
              <w:rPr>
                <w:color w:val="000000"/>
                <w:sz w:val="18"/>
                <w:szCs w:val="18"/>
              </w:rPr>
              <w:t>15,51</w:t>
            </w:r>
          </w:p>
        </w:tc>
      </w:tr>
      <w:tr w:rsidR="007119BD" w:rsidTr="00F170C0">
        <w:tc>
          <w:tcPr>
            <w:tcW w:w="1611" w:type="dxa"/>
            <w:shd w:val="clear" w:color="auto" w:fill="DBE5F1" w:themeFill="accent1" w:themeFillTint="33"/>
            <w:vAlign w:val="bottom"/>
          </w:tcPr>
          <w:p w:rsidR="007119BD" w:rsidRPr="00E8638C" w:rsidRDefault="007119BD" w:rsidP="00F170C0">
            <w:pPr>
              <w:rPr>
                <w:rFonts w:ascii="Calibri" w:hAnsi="Calibri"/>
                <w:color w:val="000000"/>
                <w:sz w:val="18"/>
                <w:szCs w:val="18"/>
              </w:rPr>
            </w:pPr>
            <w:r w:rsidRPr="00E8638C">
              <w:rPr>
                <w:rFonts w:ascii="Calibri" w:hAnsi="Calibri"/>
                <w:color w:val="000000"/>
                <w:sz w:val="18"/>
                <w:szCs w:val="18"/>
              </w:rPr>
              <w:t>Kyje</w:t>
            </w:r>
          </w:p>
        </w:tc>
        <w:tc>
          <w:tcPr>
            <w:tcW w:w="1647" w:type="dxa"/>
            <w:vAlign w:val="center"/>
          </w:tcPr>
          <w:p w:rsidR="007119BD" w:rsidRPr="00E8638C" w:rsidRDefault="007119BD" w:rsidP="00E53D79">
            <w:pPr>
              <w:jc w:val="center"/>
              <w:rPr>
                <w:color w:val="000000"/>
                <w:sz w:val="18"/>
                <w:szCs w:val="18"/>
              </w:rPr>
            </w:pPr>
            <w:r w:rsidRPr="00E8638C">
              <w:rPr>
                <w:color w:val="000000"/>
                <w:sz w:val="18"/>
                <w:szCs w:val="18"/>
              </w:rPr>
              <w:t>669,98</w:t>
            </w:r>
          </w:p>
        </w:tc>
        <w:tc>
          <w:tcPr>
            <w:tcW w:w="1528" w:type="dxa"/>
            <w:vAlign w:val="center"/>
          </w:tcPr>
          <w:p w:rsidR="007119BD" w:rsidRPr="00E8638C" w:rsidRDefault="007119BD" w:rsidP="00E53D79">
            <w:pPr>
              <w:jc w:val="center"/>
              <w:rPr>
                <w:color w:val="000000"/>
                <w:sz w:val="18"/>
                <w:szCs w:val="18"/>
              </w:rPr>
            </w:pPr>
            <w:r w:rsidRPr="00E8638C">
              <w:rPr>
                <w:color w:val="000000"/>
                <w:sz w:val="18"/>
                <w:szCs w:val="18"/>
              </w:rPr>
              <w:t>12,86</w:t>
            </w:r>
          </w:p>
        </w:tc>
        <w:tc>
          <w:tcPr>
            <w:tcW w:w="1608" w:type="dxa"/>
            <w:vAlign w:val="center"/>
          </w:tcPr>
          <w:p w:rsidR="007119BD" w:rsidRPr="00E8638C" w:rsidRDefault="007119BD" w:rsidP="00E53D79">
            <w:pPr>
              <w:jc w:val="center"/>
              <w:rPr>
                <w:color w:val="000000"/>
                <w:sz w:val="18"/>
                <w:szCs w:val="18"/>
              </w:rPr>
            </w:pPr>
            <w:r w:rsidRPr="00E8638C">
              <w:rPr>
                <w:color w:val="000000"/>
                <w:sz w:val="18"/>
                <w:szCs w:val="18"/>
              </w:rPr>
              <w:t>227,29</w:t>
            </w:r>
          </w:p>
        </w:tc>
        <w:tc>
          <w:tcPr>
            <w:tcW w:w="1553" w:type="dxa"/>
            <w:vAlign w:val="center"/>
          </w:tcPr>
          <w:p w:rsidR="007119BD" w:rsidRPr="00E8638C" w:rsidRDefault="007119BD" w:rsidP="00E53D79">
            <w:pPr>
              <w:jc w:val="center"/>
              <w:rPr>
                <w:bCs/>
                <w:color w:val="000000"/>
                <w:sz w:val="18"/>
                <w:szCs w:val="18"/>
              </w:rPr>
            </w:pPr>
            <w:r w:rsidRPr="00E8638C">
              <w:rPr>
                <w:bCs/>
                <w:color w:val="000000"/>
                <w:sz w:val="18"/>
                <w:szCs w:val="18"/>
              </w:rPr>
              <w:t>1,69</w:t>
            </w:r>
          </w:p>
        </w:tc>
        <w:tc>
          <w:tcPr>
            <w:tcW w:w="1341" w:type="dxa"/>
            <w:vAlign w:val="center"/>
          </w:tcPr>
          <w:p w:rsidR="007119BD" w:rsidRPr="00E8638C" w:rsidRDefault="007119BD" w:rsidP="00E53D79">
            <w:pPr>
              <w:jc w:val="center"/>
              <w:rPr>
                <w:color w:val="000000"/>
                <w:sz w:val="18"/>
                <w:szCs w:val="18"/>
              </w:rPr>
            </w:pPr>
            <w:r w:rsidRPr="00E8638C">
              <w:rPr>
                <w:color w:val="000000"/>
                <w:sz w:val="18"/>
                <w:szCs w:val="18"/>
              </w:rPr>
              <w:t>8,09</w:t>
            </w:r>
          </w:p>
        </w:tc>
      </w:tr>
      <w:tr w:rsidR="007119BD" w:rsidTr="00F170C0">
        <w:tc>
          <w:tcPr>
            <w:tcW w:w="1611" w:type="dxa"/>
            <w:shd w:val="clear" w:color="auto" w:fill="DBE5F1" w:themeFill="accent1" w:themeFillTint="33"/>
            <w:vAlign w:val="bottom"/>
          </w:tcPr>
          <w:p w:rsidR="007119BD" w:rsidRPr="00E8638C" w:rsidRDefault="007119BD" w:rsidP="00F170C0">
            <w:pPr>
              <w:rPr>
                <w:rFonts w:ascii="Calibri" w:hAnsi="Calibri"/>
                <w:color w:val="000000"/>
                <w:sz w:val="18"/>
                <w:szCs w:val="18"/>
              </w:rPr>
            </w:pPr>
            <w:r w:rsidRPr="00E8638C">
              <w:rPr>
                <w:rFonts w:ascii="Calibri" w:hAnsi="Calibri"/>
                <w:color w:val="000000"/>
                <w:sz w:val="18"/>
                <w:szCs w:val="18"/>
              </w:rPr>
              <w:t>Lázně Bělohrad</w:t>
            </w:r>
          </w:p>
        </w:tc>
        <w:tc>
          <w:tcPr>
            <w:tcW w:w="1647" w:type="dxa"/>
            <w:vAlign w:val="center"/>
          </w:tcPr>
          <w:p w:rsidR="007119BD" w:rsidRPr="00E8638C" w:rsidRDefault="007119BD" w:rsidP="00E53D79">
            <w:pPr>
              <w:jc w:val="center"/>
              <w:rPr>
                <w:color w:val="000000"/>
                <w:sz w:val="18"/>
                <w:szCs w:val="18"/>
              </w:rPr>
            </w:pPr>
            <w:r w:rsidRPr="00E8638C">
              <w:rPr>
                <w:color w:val="000000"/>
                <w:sz w:val="18"/>
                <w:szCs w:val="18"/>
              </w:rPr>
              <w:t>53 098,38</w:t>
            </w:r>
          </w:p>
        </w:tc>
        <w:tc>
          <w:tcPr>
            <w:tcW w:w="1528" w:type="dxa"/>
            <w:vAlign w:val="center"/>
          </w:tcPr>
          <w:p w:rsidR="007119BD" w:rsidRPr="00E8638C" w:rsidRDefault="007119BD" w:rsidP="00E53D79">
            <w:pPr>
              <w:jc w:val="center"/>
              <w:rPr>
                <w:color w:val="000000"/>
                <w:sz w:val="18"/>
                <w:szCs w:val="18"/>
              </w:rPr>
            </w:pPr>
            <w:r w:rsidRPr="00E8638C">
              <w:rPr>
                <w:color w:val="000000"/>
                <w:sz w:val="18"/>
                <w:szCs w:val="18"/>
              </w:rPr>
              <w:t>7,44</w:t>
            </w:r>
          </w:p>
        </w:tc>
        <w:tc>
          <w:tcPr>
            <w:tcW w:w="1608" w:type="dxa"/>
            <w:vAlign w:val="center"/>
          </w:tcPr>
          <w:p w:rsidR="007119BD" w:rsidRPr="00E8638C" w:rsidRDefault="007119BD" w:rsidP="00E53D79">
            <w:pPr>
              <w:jc w:val="center"/>
              <w:rPr>
                <w:color w:val="000000"/>
                <w:sz w:val="18"/>
                <w:szCs w:val="18"/>
              </w:rPr>
            </w:pPr>
            <w:r w:rsidRPr="00E8638C">
              <w:rPr>
                <w:color w:val="000000"/>
                <w:sz w:val="18"/>
                <w:szCs w:val="18"/>
              </w:rPr>
              <w:t>13 053,47</w:t>
            </w:r>
          </w:p>
        </w:tc>
        <w:tc>
          <w:tcPr>
            <w:tcW w:w="1553" w:type="dxa"/>
            <w:vAlign w:val="center"/>
          </w:tcPr>
          <w:p w:rsidR="007119BD" w:rsidRPr="00E8638C" w:rsidRDefault="007119BD" w:rsidP="00E53D79">
            <w:pPr>
              <w:jc w:val="center"/>
              <w:rPr>
                <w:color w:val="000000"/>
                <w:sz w:val="18"/>
                <w:szCs w:val="18"/>
              </w:rPr>
            </w:pPr>
            <w:r w:rsidRPr="00E8638C">
              <w:rPr>
                <w:color w:val="000000"/>
                <w:sz w:val="18"/>
                <w:szCs w:val="18"/>
              </w:rPr>
              <w:t>3,81</w:t>
            </w:r>
          </w:p>
        </w:tc>
        <w:tc>
          <w:tcPr>
            <w:tcW w:w="1341" w:type="dxa"/>
            <w:vAlign w:val="center"/>
          </w:tcPr>
          <w:p w:rsidR="007119BD" w:rsidRPr="00E8638C" w:rsidRDefault="007119BD" w:rsidP="00E53D79">
            <w:pPr>
              <w:jc w:val="center"/>
              <w:rPr>
                <w:color w:val="000000"/>
                <w:sz w:val="18"/>
                <w:szCs w:val="18"/>
              </w:rPr>
            </w:pPr>
            <w:r w:rsidRPr="00E8638C">
              <w:rPr>
                <w:color w:val="000000"/>
                <w:sz w:val="18"/>
                <w:szCs w:val="18"/>
              </w:rPr>
              <w:t>1,53</w:t>
            </w:r>
          </w:p>
        </w:tc>
      </w:tr>
      <w:tr w:rsidR="007119BD" w:rsidTr="00F170C0">
        <w:tc>
          <w:tcPr>
            <w:tcW w:w="1611" w:type="dxa"/>
            <w:shd w:val="clear" w:color="auto" w:fill="DBE5F1" w:themeFill="accent1" w:themeFillTint="33"/>
            <w:vAlign w:val="bottom"/>
          </w:tcPr>
          <w:p w:rsidR="007119BD" w:rsidRPr="00E8638C" w:rsidRDefault="007119BD" w:rsidP="00F170C0">
            <w:pPr>
              <w:rPr>
                <w:rFonts w:ascii="Calibri" w:hAnsi="Calibri"/>
                <w:color w:val="000000"/>
                <w:sz w:val="18"/>
                <w:szCs w:val="18"/>
              </w:rPr>
            </w:pPr>
            <w:r w:rsidRPr="00E8638C">
              <w:rPr>
                <w:rFonts w:ascii="Calibri" w:hAnsi="Calibri"/>
                <w:color w:val="000000"/>
                <w:sz w:val="18"/>
                <w:szCs w:val="18"/>
              </w:rPr>
              <w:t>Libštát</w:t>
            </w:r>
          </w:p>
        </w:tc>
        <w:tc>
          <w:tcPr>
            <w:tcW w:w="1647" w:type="dxa"/>
            <w:vAlign w:val="center"/>
          </w:tcPr>
          <w:p w:rsidR="007119BD" w:rsidRPr="00E8638C" w:rsidRDefault="007119BD" w:rsidP="00E53D79">
            <w:pPr>
              <w:jc w:val="center"/>
              <w:rPr>
                <w:color w:val="000000"/>
                <w:sz w:val="18"/>
                <w:szCs w:val="18"/>
              </w:rPr>
            </w:pPr>
            <w:r w:rsidRPr="00E8638C">
              <w:rPr>
                <w:color w:val="000000"/>
                <w:sz w:val="18"/>
                <w:szCs w:val="18"/>
              </w:rPr>
              <w:t>16 485,40</w:t>
            </w:r>
          </w:p>
        </w:tc>
        <w:tc>
          <w:tcPr>
            <w:tcW w:w="1528" w:type="dxa"/>
            <w:vAlign w:val="center"/>
          </w:tcPr>
          <w:p w:rsidR="007119BD" w:rsidRPr="00E8638C" w:rsidRDefault="007119BD" w:rsidP="00E53D79">
            <w:pPr>
              <w:jc w:val="center"/>
              <w:rPr>
                <w:color w:val="000000"/>
                <w:sz w:val="18"/>
                <w:szCs w:val="18"/>
              </w:rPr>
            </w:pPr>
            <w:r w:rsidRPr="00E8638C">
              <w:rPr>
                <w:color w:val="000000"/>
                <w:sz w:val="18"/>
                <w:szCs w:val="18"/>
              </w:rPr>
              <w:t>3,42</w:t>
            </w:r>
          </w:p>
        </w:tc>
        <w:tc>
          <w:tcPr>
            <w:tcW w:w="1608" w:type="dxa"/>
            <w:vAlign w:val="center"/>
          </w:tcPr>
          <w:p w:rsidR="007119BD" w:rsidRPr="00E8638C" w:rsidRDefault="007119BD" w:rsidP="00E53D79">
            <w:pPr>
              <w:jc w:val="center"/>
              <w:rPr>
                <w:color w:val="000000"/>
                <w:sz w:val="18"/>
                <w:szCs w:val="18"/>
              </w:rPr>
            </w:pPr>
            <w:r w:rsidRPr="00E8638C">
              <w:rPr>
                <w:color w:val="000000"/>
                <w:sz w:val="18"/>
                <w:szCs w:val="18"/>
              </w:rPr>
              <w:t>129,2</w:t>
            </w:r>
          </w:p>
        </w:tc>
        <w:tc>
          <w:tcPr>
            <w:tcW w:w="1553" w:type="dxa"/>
            <w:vAlign w:val="center"/>
          </w:tcPr>
          <w:p w:rsidR="007119BD" w:rsidRPr="00E8638C" w:rsidRDefault="007119BD" w:rsidP="00E53D79">
            <w:pPr>
              <w:jc w:val="center"/>
              <w:rPr>
                <w:color w:val="000000"/>
                <w:sz w:val="18"/>
                <w:szCs w:val="18"/>
              </w:rPr>
            </w:pPr>
            <w:r w:rsidRPr="00E8638C">
              <w:rPr>
                <w:color w:val="000000"/>
                <w:sz w:val="18"/>
                <w:szCs w:val="18"/>
              </w:rPr>
              <w:t>2,15</w:t>
            </w:r>
          </w:p>
        </w:tc>
        <w:tc>
          <w:tcPr>
            <w:tcW w:w="1341" w:type="dxa"/>
            <w:vAlign w:val="center"/>
          </w:tcPr>
          <w:p w:rsidR="007119BD" w:rsidRPr="00E8638C" w:rsidRDefault="007119BD" w:rsidP="00E53D79">
            <w:pPr>
              <w:jc w:val="center"/>
              <w:rPr>
                <w:color w:val="000000"/>
                <w:sz w:val="18"/>
                <w:szCs w:val="18"/>
              </w:rPr>
            </w:pPr>
            <w:r w:rsidRPr="00E8638C">
              <w:rPr>
                <w:color w:val="000000"/>
                <w:sz w:val="18"/>
                <w:szCs w:val="18"/>
              </w:rPr>
              <w:t>1,78</w:t>
            </w:r>
          </w:p>
        </w:tc>
      </w:tr>
      <w:tr w:rsidR="007119BD" w:rsidTr="00F170C0">
        <w:tc>
          <w:tcPr>
            <w:tcW w:w="1611" w:type="dxa"/>
            <w:shd w:val="clear" w:color="auto" w:fill="DBE5F1" w:themeFill="accent1" w:themeFillTint="33"/>
            <w:vAlign w:val="bottom"/>
          </w:tcPr>
          <w:p w:rsidR="007119BD" w:rsidRPr="00E8638C" w:rsidRDefault="007119BD" w:rsidP="00F170C0">
            <w:pPr>
              <w:rPr>
                <w:rFonts w:ascii="Calibri" w:hAnsi="Calibri"/>
                <w:color w:val="000000"/>
                <w:sz w:val="18"/>
                <w:szCs w:val="18"/>
              </w:rPr>
            </w:pPr>
            <w:r w:rsidRPr="00E8638C">
              <w:rPr>
                <w:rFonts w:ascii="Calibri" w:hAnsi="Calibri"/>
                <w:color w:val="000000"/>
                <w:sz w:val="18"/>
                <w:szCs w:val="18"/>
              </w:rPr>
              <w:t>Libuň</w:t>
            </w:r>
          </w:p>
        </w:tc>
        <w:tc>
          <w:tcPr>
            <w:tcW w:w="1647" w:type="dxa"/>
            <w:vAlign w:val="center"/>
          </w:tcPr>
          <w:p w:rsidR="007119BD" w:rsidRPr="00E8638C" w:rsidRDefault="007119BD" w:rsidP="00E53D79">
            <w:pPr>
              <w:jc w:val="center"/>
              <w:rPr>
                <w:color w:val="000000"/>
                <w:sz w:val="18"/>
                <w:szCs w:val="18"/>
              </w:rPr>
            </w:pPr>
            <w:r w:rsidRPr="00E8638C">
              <w:rPr>
                <w:color w:val="000000"/>
                <w:sz w:val="18"/>
                <w:szCs w:val="18"/>
              </w:rPr>
              <w:t>10 075,21</w:t>
            </w:r>
          </w:p>
        </w:tc>
        <w:tc>
          <w:tcPr>
            <w:tcW w:w="1528" w:type="dxa"/>
            <w:vAlign w:val="center"/>
          </w:tcPr>
          <w:p w:rsidR="007119BD" w:rsidRPr="00E8638C" w:rsidRDefault="007119BD" w:rsidP="00E53D79">
            <w:pPr>
              <w:jc w:val="center"/>
              <w:rPr>
                <w:color w:val="000000"/>
                <w:sz w:val="18"/>
                <w:szCs w:val="18"/>
              </w:rPr>
            </w:pPr>
            <w:r w:rsidRPr="00E8638C">
              <w:rPr>
                <w:color w:val="000000"/>
                <w:sz w:val="18"/>
                <w:szCs w:val="18"/>
              </w:rPr>
              <w:t>6,68</w:t>
            </w:r>
          </w:p>
        </w:tc>
        <w:tc>
          <w:tcPr>
            <w:tcW w:w="160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553" w:type="dxa"/>
            <w:vAlign w:val="center"/>
          </w:tcPr>
          <w:p w:rsidR="007119BD" w:rsidRPr="00E8638C" w:rsidRDefault="007119BD" w:rsidP="00E53D79">
            <w:pPr>
              <w:jc w:val="center"/>
              <w:rPr>
                <w:color w:val="000000"/>
                <w:sz w:val="18"/>
                <w:szCs w:val="18"/>
              </w:rPr>
            </w:pPr>
            <w:r w:rsidRPr="00E8638C">
              <w:rPr>
                <w:color w:val="000000"/>
                <w:sz w:val="18"/>
                <w:szCs w:val="18"/>
              </w:rPr>
              <w:t>9,98</w:t>
            </w:r>
          </w:p>
        </w:tc>
        <w:tc>
          <w:tcPr>
            <w:tcW w:w="1341" w:type="dxa"/>
            <w:vAlign w:val="center"/>
          </w:tcPr>
          <w:p w:rsidR="007119BD" w:rsidRPr="00E8638C" w:rsidRDefault="007119BD" w:rsidP="00E53D79">
            <w:pPr>
              <w:jc w:val="center"/>
              <w:rPr>
                <w:color w:val="000000"/>
                <w:sz w:val="18"/>
                <w:szCs w:val="18"/>
              </w:rPr>
            </w:pPr>
            <w:r w:rsidRPr="00E8638C">
              <w:rPr>
                <w:color w:val="000000"/>
                <w:sz w:val="18"/>
                <w:szCs w:val="18"/>
              </w:rPr>
              <w:t>0,96</w:t>
            </w:r>
          </w:p>
        </w:tc>
      </w:tr>
      <w:tr w:rsidR="007119BD" w:rsidTr="00F170C0">
        <w:tc>
          <w:tcPr>
            <w:tcW w:w="1611" w:type="dxa"/>
            <w:shd w:val="clear" w:color="auto" w:fill="DBE5F1" w:themeFill="accent1" w:themeFillTint="33"/>
            <w:vAlign w:val="bottom"/>
          </w:tcPr>
          <w:p w:rsidR="007119BD" w:rsidRPr="00E8638C" w:rsidRDefault="007119BD" w:rsidP="00F170C0">
            <w:pPr>
              <w:rPr>
                <w:rFonts w:ascii="Calibri" w:hAnsi="Calibri"/>
                <w:color w:val="000000"/>
                <w:sz w:val="18"/>
                <w:szCs w:val="18"/>
              </w:rPr>
            </w:pPr>
            <w:r w:rsidRPr="00E8638C">
              <w:rPr>
                <w:rFonts w:ascii="Calibri" w:hAnsi="Calibri"/>
                <w:color w:val="000000"/>
                <w:sz w:val="18"/>
                <w:szCs w:val="18"/>
              </w:rPr>
              <w:t>Lomnice nad Popelkou</w:t>
            </w:r>
          </w:p>
        </w:tc>
        <w:tc>
          <w:tcPr>
            <w:tcW w:w="1647" w:type="dxa"/>
            <w:vAlign w:val="center"/>
          </w:tcPr>
          <w:p w:rsidR="007119BD" w:rsidRPr="00E8638C" w:rsidRDefault="007119BD" w:rsidP="00E53D79">
            <w:pPr>
              <w:jc w:val="center"/>
              <w:rPr>
                <w:color w:val="000000"/>
                <w:sz w:val="18"/>
                <w:szCs w:val="18"/>
              </w:rPr>
            </w:pPr>
            <w:r w:rsidRPr="00E8638C">
              <w:rPr>
                <w:color w:val="000000"/>
                <w:sz w:val="18"/>
                <w:szCs w:val="18"/>
              </w:rPr>
              <w:t>83 106,17</w:t>
            </w:r>
          </w:p>
        </w:tc>
        <w:tc>
          <w:tcPr>
            <w:tcW w:w="1528" w:type="dxa"/>
            <w:vAlign w:val="center"/>
          </w:tcPr>
          <w:p w:rsidR="007119BD" w:rsidRPr="00E8638C" w:rsidRDefault="007119BD" w:rsidP="00E53D79">
            <w:pPr>
              <w:jc w:val="center"/>
              <w:rPr>
                <w:color w:val="000000"/>
                <w:sz w:val="18"/>
                <w:szCs w:val="18"/>
              </w:rPr>
            </w:pPr>
            <w:r w:rsidRPr="00E8638C">
              <w:rPr>
                <w:color w:val="000000"/>
                <w:sz w:val="18"/>
                <w:szCs w:val="18"/>
              </w:rPr>
              <w:t>10,04</w:t>
            </w:r>
          </w:p>
        </w:tc>
        <w:tc>
          <w:tcPr>
            <w:tcW w:w="1608" w:type="dxa"/>
            <w:vAlign w:val="center"/>
          </w:tcPr>
          <w:p w:rsidR="007119BD" w:rsidRPr="00E8638C" w:rsidRDefault="007119BD" w:rsidP="00E53D79">
            <w:pPr>
              <w:jc w:val="center"/>
              <w:rPr>
                <w:color w:val="000000"/>
                <w:sz w:val="18"/>
                <w:szCs w:val="18"/>
              </w:rPr>
            </w:pPr>
            <w:r w:rsidRPr="00E8638C">
              <w:rPr>
                <w:color w:val="000000"/>
                <w:sz w:val="18"/>
                <w:szCs w:val="18"/>
              </w:rPr>
              <w:t>48 540,00</w:t>
            </w:r>
          </w:p>
        </w:tc>
        <w:tc>
          <w:tcPr>
            <w:tcW w:w="1553" w:type="dxa"/>
            <w:vAlign w:val="center"/>
          </w:tcPr>
          <w:p w:rsidR="007119BD" w:rsidRPr="00E8638C" w:rsidRDefault="007119BD" w:rsidP="00E53D79">
            <w:pPr>
              <w:jc w:val="center"/>
              <w:rPr>
                <w:color w:val="000000"/>
                <w:sz w:val="18"/>
                <w:szCs w:val="18"/>
              </w:rPr>
            </w:pPr>
            <w:r w:rsidRPr="00E8638C">
              <w:rPr>
                <w:color w:val="000000"/>
                <w:sz w:val="18"/>
                <w:szCs w:val="18"/>
              </w:rPr>
              <w:t>10,6</w:t>
            </w:r>
          </w:p>
        </w:tc>
        <w:tc>
          <w:tcPr>
            <w:tcW w:w="1341" w:type="dxa"/>
            <w:vAlign w:val="center"/>
          </w:tcPr>
          <w:p w:rsidR="007119BD" w:rsidRPr="00E8638C" w:rsidRDefault="007119BD" w:rsidP="00E53D79">
            <w:pPr>
              <w:jc w:val="center"/>
              <w:rPr>
                <w:color w:val="000000"/>
                <w:sz w:val="18"/>
                <w:szCs w:val="18"/>
              </w:rPr>
            </w:pPr>
            <w:r w:rsidRPr="00E8638C">
              <w:rPr>
                <w:color w:val="000000"/>
                <w:sz w:val="18"/>
                <w:szCs w:val="18"/>
              </w:rPr>
              <w:t>0,98</w:t>
            </w:r>
          </w:p>
        </w:tc>
      </w:tr>
      <w:tr w:rsidR="007119BD" w:rsidTr="00F170C0">
        <w:tc>
          <w:tcPr>
            <w:tcW w:w="1611" w:type="dxa"/>
            <w:shd w:val="clear" w:color="auto" w:fill="DBE5F1" w:themeFill="accent1" w:themeFillTint="33"/>
            <w:vAlign w:val="bottom"/>
          </w:tcPr>
          <w:p w:rsidR="007119BD" w:rsidRPr="00E8638C" w:rsidRDefault="007119BD" w:rsidP="00F170C0">
            <w:pPr>
              <w:rPr>
                <w:rFonts w:ascii="Calibri" w:hAnsi="Calibri"/>
                <w:color w:val="000000"/>
                <w:sz w:val="18"/>
                <w:szCs w:val="18"/>
              </w:rPr>
            </w:pPr>
            <w:r w:rsidRPr="00E8638C">
              <w:rPr>
                <w:rFonts w:ascii="Calibri" w:hAnsi="Calibri"/>
                <w:color w:val="000000"/>
                <w:sz w:val="18"/>
                <w:szCs w:val="18"/>
              </w:rPr>
              <w:t>Lužany</w:t>
            </w:r>
          </w:p>
        </w:tc>
        <w:tc>
          <w:tcPr>
            <w:tcW w:w="1647" w:type="dxa"/>
            <w:vAlign w:val="center"/>
          </w:tcPr>
          <w:p w:rsidR="007119BD" w:rsidRPr="00E8638C" w:rsidRDefault="007119BD" w:rsidP="00E53D79">
            <w:pPr>
              <w:jc w:val="center"/>
              <w:rPr>
                <w:sz w:val="18"/>
                <w:szCs w:val="18"/>
              </w:rPr>
            </w:pPr>
            <w:r w:rsidRPr="00E8638C">
              <w:rPr>
                <w:sz w:val="18"/>
                <w:szCs w:val="18"/>
              </w:rPr>
              <w:t>8 462,30</w:t>
            </w:r>
          </w:p>
        </w:tc>
        <w:tc>
          <w:tcPr>
            <w:tcW w:w="152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60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553" w:type="dxa"/>
            <w:vAlign w:val="center"/>
          </w:tcPr>
          <w:p w:rsidR="007119BD" w:rsidRPr="00E8638C" w:rsidRDefault="007119BD" w:rsidP="00E53D79">
            <w:pPr>
              <w:jc w:val="center"/>
              <w:rPr>
                <w:color w:val="000000"/>
                <w:sz w:val="18"/>
                <w:szCs w:val="18"/>
              </w:rPr>
            </w:pPr>
            <w:r w:rsidRPr="00E8638C">
              <w:rPr>
                <w:color w:val="000000"/>
                <w:sz w:val="18"/>
                <w:szCs w:val="18"/>
              </w:rPr>
              <w:t>3,12</w:t>
            </w:r>
          </w:p>
        </w:tc>
        <w:tc>
          <w:tcPr>
            <w:tcW w:w="1341" w:type="dxa"/>
            <w:vAlign w:val="center"/>
          </w:tcPr>
          <w:p w:rsidR="007119BD" w:rsidRPr="00E8638C" w:rsidRDefault="007119BD" w:rsidP="00E53D79">
            <w:pPr>
              <w:jc w:val="center"/>
              <w:rPr>
                <w:color w:val="000000"/>
                <w:sz w:val="18"/>
                <w:szCs w:val="18"/>
              </w:rPr>
            </w:pPr>
            <w:r w:rsidRPr="00E8638C">
              <w:rPr>
                <w:color w:val="000000"/>
                <w:sz w:val="18"/>
                <w:szCs w:val="18"/>
              </w:rPr>
              <w:t>2,3</w:t>
            </w:r>
          </w:p>
        </w:tc>
      </w:tr>
      <w:tr w:rsidR="007119BD" w:rsidTr="00F170C0">
        <w:tc>
          <w:tcPr>
            <w:tcW w:w="1611" w:type="dxa"/>
            <w:shd w:val="clear" w:color="auto" w:fill="DBE5F1" w:themeFill="accent1" w:themeFillTint="33"/>
            <w:vAlign w:val="bottom"/>
          </w:tcPr>
          <w:p w:rsidR="007119BD" w:rsidRPr="00E8638C" w:rsidRDefault="007119BD" w:rsidP="00F170C0">
            <w:pPr>
              <w:rPr>
                <w:rFonts w:ascii="Calibri" w:hAnsi="Calibri"/>
                <w:color w:val="000000"/>
                <w:sz w:val="18"/>
                <w:szCs w:val="18"/>
              </w:rPr>
            </w:pPr>
            <w:r w:rsidRPr="00E8638C">
              <w:rPr>
                <w:rFonts w:ascii="Calibri" w:hAnsi="Calibri"/>
                <w:color w:val="000000"/>
                <w:sz w:val="18"/>
                <w:szCs w:val="18"/>
              </w:rPr>
              <w:t>Mlázovice</w:t>
            </w:r>
          </w:p>
        </w:tc>
        <w:tc>
          <w:tcPr>
            <w:tcW w:w="1647" w:type="dxa"/>
            <w:vAlign w:val="center"/>
          </w:tcPr>
          <w:p w:rsidR="007119BD" w:rsidRPr="00E8638C" w:rsidRDefault="007119BD" w:rsidP="00E53D79">
            <w:pPr>
              <w:jc w:val="center"/>
              <w:rPr>
                <w:color w:val="000000"/>
                <w:sz w:val="18"/>
                <w:szCs w:val="18"/>
              </w:rPr>
            </w:pPr>
            <w:r w:rsidRPr="00E8638C">
              <w:rPr>
                <w:color w:val="000000"/>
                <w:sz w:val="18"/>
                <w:szCs w:val="18"/>
              </w:rPr>
              <w:t>12 509,96</w:t>
            </w:r>
          </w:p>
        </w:tc>
        <w:tc>
          <w:tcPr>
            <w:tcW w:w="152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60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553" w:type="dxa"/>
            <w:vAlign w:val="center"/>
          </w:tcPr>
          <w:p w:rsidR="007119BD" w:rsidRPr="00E8638C" w:rsidRDefault="007119BD" w:rsidP="00E53D79">
            <w:pPr>
              <w:jc w:val="center"/>
              <w:rPr>
                <w:color w:val="000000"/>
                <w:sz w:val="18"/>
                <w:szCs w:val="18"/>
              </w:rPr>
            </w:pPr>
            <w:r w:rsidRPr="00E8638C">
              <w:rPr>
                <w:color w:val="000000"/>
                <w:sz w:val="18"/>
                <w:szCs w:val="18"/>
              </w:rPr>
              <w:t>8,37</w:t>
            </w:r>
          </w:p>
        </w:tc>
        <w:tc>
          <w:tcPr>
            <w:tcW w:w="1341" w:type="dxa"/>
            <w:vAlign w:val="center"/>
          </w:tcPr>
          <w:p w:rsidR="007119BD" w:rsidRPr="00E8638C" w:rsidRDefault="007119BD" w:rsidP="00E53D79">
            <w:pPr>
              <w:jc w:val="center"/>
              <w:rPr>
                <w:color w:val="000000"/>
                <w:sz w:val="18"/>
                <w:szCs w:val="18"/>
              </w:rPr>
            </w:pPr>
            <w:r w:rsidRPr="00E8638C">
              <w:rPr>
                <w:color w:val="000000"/>
                <w:sz w:val="18"/>
                <w:szCs w:val="18"/>
              </w:rPr>
              <w:t>1,64</w:t>
            </w:r>
          </w:p>
        </w:tc>
      </w:tr>
      <w:tr w:rsidR="007119BD" w:rsidTr="00F170C0">
        <w:tc>
          <w:tcPr>
            <w:tcW w:w="1611" w:type="dxa"/>
            <w:shd w:val="clear" w:color="auto" w:fill="DBE5F1" w:themeFill="accent1" w:themeFillTint="33"/>
            <w:vAlign w:val="bottom"/>
          </w:tcPr>
          <w:p w:rsidR="007119BD" w:rsidRPr="00E8638C" w:rsidRDefault="007119BD" w:rsidP="00F170C0">
            <w:pPr>
              <w:rPr>
                <w:rFonts w:ascii="Calibri" w:hAnsi="Calibri"/>
                <w:color w:val="000000"/>
                <w:sz w:val="18"/>
                <w:szCs w:val="18"/>
              </w:rPr>
            </w:pPr>
            <w:r w:rsidRPr="00E8638C">
              <w:rPr>
                <w:rFonts w:ascii="Calibri" w:hAnsi="Calibri"/>
                <w:color w:val="000000"/>
                <w:sz w:val="18"/>
                <w:szCs w:val="18"/>
              </w:rPr>
              <w:t>Nová Paka</w:t>
            </w:r>
          </w:p>
        </w:tc>
        <w:tc>
          <w:tcPr>
            <w:tcW w:w="1647" w:type="dxa"/>
            <w:vAlign w:val="center"/>
          </w:tcPr>
          <w:p w:rsidR="007119BD" w:rsidRPr="00E8638C" w:rsidRDefault="007119BD" w:rsidP="00E53D79">
            <w:pPr>
              <w:jc w:val="center"/>
              <w:rPr>
                <w:color w:val="000000"/>
                <w:sz w:val="18"/>
                <w:szCs w:val="18"/>
              </w:rPr>
            </w:pPr>
            <w:r w:rsidRPr="00E8638C">
              <w:rPr>
                <w:color w:val="000000"/>
                <w:sz w:val="18"/>
                <w:szCs w:val="18"/>
              </w:rPr>
              <w:t>192 641,21</w:t>
            </w:r>
          </w:p>
        </w:tc>
        <w:tc>
          <w:tcPr>
            <w:tcW w:w="1528" w:type="dxa"/>
            <w:vAlign w:val="center"/>
          </w:tcPr>
          <w:p w:rsidR="007119BD" w:rsidRPr="00E8638C" w:rsidRDefault="007119BD" w:rsidP="00E53D79">
            <w:pPr>
              <w:jc w:val="center"/>
              <w:rPr>
                <w:color w:val="000000"/>
                <w:sz w:val="18"/>
                <w:szCs w:val="18"/>
              </w:rPr>
            </w:pPr>
            <w:r w:rsidRPr="00E8638C">
              <w:rPr>
                <w:color w:val="000000"/>
                <w:sz w:val="18"/>
                <w:szCs w:val="18"/>
              </w:rPr>
              <w:t>1,28</w:t>
            </w:r>
          </w:p>
        </w:tc>
        <w:tc>
          <w:tcPr>
            <w:tcW w:w="1608" w:type="dxa"/>
            <w:vAlign w:val="center"/>
          </w:tcPr>
          <w:p w:rsidR="007119BD" w:rsidRPr="00E8638C" w:rsidRDefault="007119BD" w:rsidP="00E53D79">
            <w:pPr>
              <w:jc w:val="center"/>
              <w:rPr>
                <w:color w:val="000000"/>
                <w:sz w:val="18"/>
                <w:szCs w:val="18"/>
              </w:rPr>
            </w:pPr>
            <w:r w:rsidRPr="00E8638C">
              <w:rPr>
                <w:color w:val="000000"/>
                <w:sz w:val="18"/>
                <w:szCs w:val="18"/>
              </w:rPr>
              <w:t>30 454,99</w:t>
            </w:r>
          </w:p>
        </w:tc>
        <w:tc>
          <w:tcPr>
            <w:tcW w:w="1553" w:type="dxa"/>
            <w:vAlign w:val="center"/>
          </w:tcPr>
          <w:p w:rsidR="007119BD" w:rsidRPr="00E8638C" w:rsidRDefault="007119BD" w:rsidP="00E53D79">
            <w:pPr>
              <w:jc w:val="center"/>
              <w:rPr>
                <w:color w:val="000000"/>
                <w:sz w:val="18"/>
                <w:szCs w:val="18"/>
              </w:rPr>
            </w:pPr>
            <w:r w:rsidRPr="00E8638C">
              <w:rPr>
                <w:color w:val="000000"/>
                <w:sz w:val="18"/>
                <w:szCs w:val="18"/>
              </w:rPr>
              <w:t>3,74</w:t>
            </w:r>
          </w:p>
        </w:tc>
        <w:tc>
          <w:tcPr>
            <w:tcW w:w="1341" w:type="dxa"/>
            <w:vAlign w:val="center"/>
          </w:tcPr>
          <w:p w:rsidR="007119BD" w:rsidRPr="00E8638C" w:rsidRDefault="007119BD" w:rsidP="00E53D79">
            <w:pPr>
              <w:jc w:val="center"/>
              <w:rPr>
                <w:color w:val="000000"/>
                <w:sz w:val="18"/>
                <w:szCs w:val="18"/>
              </w:rPr>
            </w:pPr>
            <w:r w:rsidRPr="00E8638C">
              <w:rPr>
                <w:color w:val="000000"/>
                <w:sz w:val="18"/>
                <w:szCs w:val="18"/>
              </w:rPr>
              <w:t>3,28</w:t>
            </w:r>
          </w:p>
        </w:tc>
      </w:tr>
      <w:tr w:rsidR="007119BD" w:rsidTr="00F170C0">
        <w:tc>
          <w:tcPr>
            <w:tcW w:w="1611" w:type="dxa"/>
            <w:shd w:val="clear" w:color="auto" w:fill="DBE5F1" w:themeFill="accent1" w:themeFillTint="33"/>
            <w:vAlign w:val="bottom"/>
          </w:tcPr>
          <w:p w:rsidR="007119BD" w:rsidRPr="00E8638C" w:rsidRDefault="007119BD" w:rsidP="00F170C0">
            <w:pPr>
              <w:rPr>
                <w:rFonts w:ascii="Calibri" w:hAnsi="Calibri"/>
                <w:color w:val="000000"/>
                <w:sz w:val="18"/>
                <w:szCs w:val="18"/>
              </w:rPr>
            </w:pPr>
            <w:r w:rsidRPr="00E8638C">
              <w:rPr>
                <w:rFonts w:ascii="Calibri" w:hAnsi="Calibri"/>
                <w:color w:val="000000"/>
                <w:sz w:val="18"/>
                <w:szCs w:val="18"/>
              </w:rPr>
              <w:t>Nová Ves nad Popelkou</w:t>
            </w:r>
          </w:p>
        </w:tc>
        <w:tc>
          <w:tcPr>
            <w:tcW w:w="1647" w:type="dxa"/>
            <w:vAlign w:val="center"/>
          </w:tcPr>
          <w:p w:rsidR="007119BD" w:rsidRPr="00E8638C" w:rsidRDefault="007119BD" w:rsidP="00E53D79">
            <w:pPr>
              <w:jc w:val="center"/>
              <w:rPr>
                <w:color w:val="000000"/>
                <w:sz w:val="18"/>
                <w:szCs w:val="18"/>
              </w:rPr>
            </w:pPr>
            <w:r w:rsidRPr="00E8638C">
              <w:rPr>
                <w:color w:val="000000"/>
                <w:sz w:val="18"/>
                <w:szCs w:val="18"/>
              </w:rPr>
              <w:t>8 504,23</w:t>
            </w:r>
          </w:p>
        </w:tc>
        <w:tc>
          <w:tcPr>
            <w:tcW w:w="152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60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553" w:type="dxa"/>
            <w:vAlign w:val="center"/>
          </w:tcPr>
          <w:p w:rsidR="007119BD" w:rsidRPr="00E8638C" w:rsidRDefault="007119BD" w:rsidP="00E53D79">
            <w:pPr>
              <w:jc w:val="center"/>
              <w:rPr>
                <w:color w:val="000000"/>
                <w:sz w:val="18"/>
                <w:szCs w:val="18"/>
              </w:rPr>
            </w:pPr>
            <w:r w:rsidRPr="00E8638C">
              <w:rPr>
                <w:color w:val="000000"/>
                <w:sz w:val="18"/>
                <w:szCs w:val="18"/>
              </w:rPr>
              <w:t>1,64</w:t>
            </w:r>
          </w:p>
        </w:tc>
        <w:tc>
          <w:tcPr>
            <w:tcW w:w="1341" w:type="dxa"/>
            <w:vAlign w:val="center"/>
          </w:tcPr>
          <w:p w:rsidR="007119BD" w:rsidRPr="00E8638C" w:rsidRDefault="007119BD" w:rsidP="00E53D79">
            <w:pPr>
              <w:jc w:val="center"/>
              <w:rPr>
                <w:color w:val="000000"/>
                <w:sz w:val="18"/>
                <w:szCs w:val="18"/>
              </w:rPr>
            </w:pPr>
            <w:r w:rsidRPr="00E8638C">
              <w:rPr>
                <w:color w:val="000000"/>
                <w:sz w:val="18"/>
                <w:szCs w:val="18"/>
              </w:rPr>
              <w:t>10,14</w:t>
            </w:r>
          </w:p>
        </w:tc>
      </w:tr>
      <w:tr w:rsidR="007119BD" w:rsidTr="00F170C0">
        <w:tc>
          <w:tcPr>
            <w:tcW w:w="1611" w:type="dxa"/>
            <w:shd w:val="clear" w:color="auto" w:fill="DBE5F1" w:themeFill="accent1" w:themeFillTint="33"/>
            <w:vAlign w:val="bottom"/>
          </w:tcPr>
          <w:p w:rsidR="007119BD" w:rsidRPr="00E8638C" w:rsidRDefault="007119BD" w:rsidP="00F170C0">
            <w:pPr>
              <w:rPr>
                <w:rFonts w:ascii="Calibri" w:hAnsi="Calibri"/>
                <w:color w:val="000000"/>
                <w:sz w:val="18"/>
                <w:szCs w:val="18"/>
              </w:rPr>
            </w:pPr>
            <w:r w:rsidRPr="00E8638C">
              <w:rPr>
                <w:rFonts w:ascii="Calibri" w:hAnsi="Calibri"/>
                <w:color w:val="000000"/>
                <w:sz w:val="18"/>
                <w:szCs w:val="18"/>
              </w:rPr>
              <w:t>Ostružno</w:t>
            </w:r>
          </w:p>
        </w:tc>
        <w:tc>
          <w:tcPr>
            <w:tcW w:w="1647" w:type="dxa"/>
            <w:vAlign w:val="center"/>
          </w:tcPr>
          <w:p w:rsidR="007119BD" w:rsidRPr="00E8638C" w:rsidRDefault="007119BD" w:rsidP="00E53D79">
            <w:pPr>
              <w:jc w:val="center"/>
              <w:rPr>
                <w:color w:val="000000"/>
                <w:sz w:val="18"/>
                <w:szCs w:val="18"/>
              </w:rPr>
            </w:pPr>
            <w:r w:rsidRPr="00E8638C">
              <w:rPr>
                <w:color w:val="000000"/>
                <w:sz w:val="18"/>
                <w:szCs w:val="18"/>
              </w:rPr>
              <w:t>1 401,52</w:t>
            </w:r>
          </w:p>
        </w:tc>
        <w:tc>
          <w:tcPr>
            <w:tcW w:w="152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60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553" w:type="dxa"/>
            <w:vAlign w:val="center"/>
          </w:tcPr>
          <w:p w:rsidR="007119BD" w:rsidRPr="00E8638C" w:rsidRDefault="007119BD" w:rsidP="00E53D79">
            <w:pPr>
              <w:jc w:val="center"/>
              <w:rPr>
                <w:color w:val="000000"/>
                <w:sz w:val="18"/>
                <w:szCs w:val="18"/>
              </w:rPr>
            </w:pPr>
            <w:r w:rsidRPr="00E8638C">
              <w:rPr>
                <w:color w:val="000000"/>
                <w:sz w:val="18"/>
                <w:szCs w:val="18"/>
              </w:rPr>
              <w:t>2,19</w:t>
            </w:r>
          </w:p>
        </w:tc>
        <w:tc>
          <w:tcPr>
            <w:tcW w:w="1341" w:type="dxa"/>
            <w:vAlign w:val="center"/>
          </w:tcPr>
          <w:p w:rsidR="007119BD" w:rsidRPr="00E8638C" w:rsidRDefault="007119BD" w:rsidP="00E53D79">
            <w:pPr>
              <w:jc w:val="center"/>
              <w:rPr>
                <w:color w:val="000000"/>
                <w:sz w:val="18"/>
                <w:szCs w:val="18"/>
              </w:rPr>
            </w:pPr>
            <w:r w:rsidRPr="00E8638C">
              <w:rPr>
                <w:color w:val="000000"/>
                <w:sz w:val="18"/>
                <w:szCs w:val="18"/>
              </w:rPr>
              <w:t>8,66</w:t>
            </w:r>
          </w:p>
        </w:tc>
      </w:tr>
      <w:tr w:rsidR="007119BD" w:rsidTr="00F170C0">
        <w:tc>
          <w:tcPr>
            <w:tcW w:w="1611" w:type="dxa"/>
            <w:shd w:val="clear" w:color="auto" w:fill="DBE5F1" w:themeFill="accent1" w:themeFillTint="33"/>
            <w:vAlign w:val="bottom"/>
          </w:tcPr>
          <w:p w:rsidR="007119BD" w:rsidRPr="00E8638C" w:rsidRDefault="007119BD" w:rsidP="00F170C0">
            <w:pPr>
              <w:rPr>
                <w:rFonts w:ascii="Calibri" w:hAnsi="Calibri"/>
                <w:color w:val="000000"/>
                <w:sz w:val="18"/>
                <w:szCs w:val="18"/>
              </w:rPr>
            </w:pPr>
            <w:r w:rsidRPr="00E8638C">
              <w:rPr>
                <w:rFonts w:ascii="Calibri" w:hAnsi="Calibri"/>
                <w:color w:val="000000"/>
                <w:sz w:val="18"/>
                <w:szCs w:val="18"/>
              </w:rPr>
              <w:t>Pecka</w:t>
            </w:r>
          </w:p>
        </w:tc>
        <w:tc>
          <w:tcPr>
            <w:tcW w:w="1647" w:type="dxa"/>
            <w:vAlign w:val="center"/>
          </w:tcPr>
          <w:p w:rsidR="007119BD" w:rsidRPr="00E8638C" w:rsidRDefault="007119BD" w:rsidP="00E53D79">
            <w:pPr>
              <w:jc w:val="center"/>
              <w:rPr>
                <w:color w:val="000000"/>
                <w:sz w:val="18"/>
                <w:szCs w:val="18"/>
              </w:rPr>
            </w:pPr>
            <w:r w:rsidRPr="00E8638C">
              <w:rPr>
                <w:color w:val="000000"/>
                <w:sz w:val="18"/>
                <w:szCs w:val="18"/>
              </w:rPr>
              <w:t>22 183,69</w:t>
            </w:r>
          </w:p>
        </w:tc>
        <w:tc>
          <w:tcPr>
            <w:tcW w:w="1528" w:type="dxa"/>
            <w:vAlign w:val="center"/>
          </w:tcPr>
          <w:p w:rsidR="007119BD" w:rsidRPr="00E8638C" w:rsidRDefault="007119BD" w:rsidP="00E53D79">
            <w:pPr>
              <w:jc w:val="center"/>
              <w:rPr>
                <w:color w:val="000000"/>
                <w:sz w:val="18"/>
                <w:szCs w:val="18"/>
              </w:rPr>
            </w:pPr>
            <w:r w:rsidRPr="00E8638C">
              <w:rPr>
                <w:color w:val="000000"/>
                <w:sz w:val="18"/>
                <w:szCs w:val="18"/>
              </w:rPr>
              <w:t>7,95</w:t>
            </w:r>
          </w:p>
        </w:tc>
        <w:tc>
          <w:tcPr>
            <w:tcW w:w="1608" w:type="dxa"/>
            <w:vAlign w:val="center"/>
          </w:tcPr>
          <w:p w:rsidR="007119BD" w:rsidRPr="00E8638C" w:rsidRDefault="007119BD" w:rsidP="00E53D79">
            <w:pPr>
              <w:jc w:val="center"/>
              <w:rPr>
                <w:color w:val="000000"/>
                <w:sz w:val="18"/>
                <w:szCs w:val="18"/>
              </w:rPr>
            </w:pPr>
            <w:r w:rsidRPr="00E8638C">
              <w:rPr>
                <w:color w:val="000000"/>
                <w:sz w:val="18"/>
                <w:szCs w:val="18"/>
              </w:rPr>
              <w:t>5 352,20</w:t>
            </w:r>
          </w:p>
        </w:tc>
        <w:tc>
          <w:tcPr>
            <w:tcW w:w="1553" w:type="dxa"/>
            <w:vAlign w:val="center"/>
          </w:tcPr>
          <w:p w:rsidR="007119BD" w:rsidRPr="00E8638C" w:rsidRDefault="007119BD" w:rsidP="00E53D79">
            <w:pPr>
              <w:jc w:val="center"/>
              <w:rPr>
                <w:color w:val="000000"/>
                <w:sz w:val="18"/>
                <w:szCs w:val="18"/>
              </w:rPr>
            </w:pPr>
            <w:r w:rsidRPr="00E8638C">
              <w:rPr>
                <w:color w:val="000000"/>
                <w:sz w:val="18"/>
                <w:szCs w:val="18"/>
              </w:rPr>
              <w:t>5,37</w:t>
            </w:r>
          </w:p>
        </w:tc>
        <w:tc>
          <w:tcPr>
            <w:tcW w:w="1341" w:type="dxa"/>
            <w:vAlign w:val="center"/>
          </w:tcPr>
          <w:p w:rsidR="007119BD" w:rsidRPr="00E8638C" w:rsidRDefault="007119BD" w:rsidP="00E53D79">
            <w:pPr>
              <w:jc w:val="center"/>
              <w:rPr>
                <w:color w:val="000000"/>
                <w:sz w:val="18"/>
                <w:szCs w:val="18"/>
              </w:rPr>
            </w:pPr>
            <w:r w:rsidRPr="00E8638C">
              <w:rPr>
                <w:color w:val="000000"/>
                <w:sz w:val="18"/>
                <w:szCs w:val="18"/>
              </w:rPr>
              <w:t>1,95</w:t>
            </w:r>
          </w:p>
        </w:tc>
      </w:tr>
      <w:tr w:rsidR="007119BD" w:rsidTr="00F170C0">
        <w:tc>
          <w:tcPr>
            <w:tcW w:w="1611" w:type="dxa"/>
            <w:shd w:val="clear" w:color="auto" w:fill="DBE5F1" w:themeFill="accent1" w:themeFillTint="33"/>
            <w:vAlign w:val="bottom"/>
          </w:tcPr>
          <w:p w:rsidR="007119BD" w:rsidRPr="00E8638C" w:rsidRDefault="007119BD" w:rsidP="00F170C0">
            <w:pPr>
              <w:rPr>
                <w:rFonts w:ascii="Calibri" w:hAnsi="Calibri"/>
                <w:color w:val="000000"/>
                <w:sz w:val="18"/>
                <w:szCs w:val="18"/>
              </w:rPr>
            </w:pPr>
            <w:r w:rsidRPr="00E8638C">
              <w:rPr>
                <w:rFonts w:ascii="Calibri" w:hAnsi="Calibri"/>
                <w:color w:val="000000"/>
                <w:sz w:val="18"/>
                <w:szCs w:val="18"/>
              </w:rPr>
              <w:t>Podůlší</w:t>
            </w:r>
          </w:p>
        </w:tc>
        <w:tc>
          <w:tcPr>
            <w:tcW w:w="1647" w:type="dxa"/>
            <w:vAlign w:val="center"/>
          </w:tcPr>
          <w:p w:rsidR="007119BD" w:rsidRPr="00E8638C" w:rsidRDefault="007119BD" w:rsidP="00E53D79">
            <w:pPr>
              <w:jc w:val="center"/>
              <w:rPr>
                <w:color w:val="000000"/>
                <w:sz w:val="18"/>
                <w:szCs w:val="18"/>
              </w:rPr>
            </w:pPr>
            <w:r w:rsidRPr="00E8638C">
              <w:rPr>
                <w:color w:val="000000"/>
                <w:sz w:val="18"/>
                <w:szCs w:val="18"/>
              </w:rPr>
              <w:t>2 284,84</w:t>
            </w:r>
          </w:p>
        </w:tc>
        <w:tc>
          <w:tcPr>
            <w:tcW w:w="152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60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553" w:type="dxa"/>
            <w:vAlign w:val="center"/>
          </w:tcPr>
          <w:p w:rsidR="007119BD" w:rsidRPr="00E8638C" w:rsidRDefault="007119BD" w:rsidP="00E53D79">
            <w:pPr>
              <w:jc w:val="center"/>
              <w:rPr>
                <w:color w:val="000000"/>
                <w:sz w:val="18"/>
                <w:szCs w:val="18"/>
              </w:rPr>
            </w:pPr>
            <w:r w:rsidRPr="00E8638C">
              <w:rPr>
                <w:color w:val="000000"/>
                <w:sz w:val="18"/>
                <w:szCs w:val="18"/>
              </w:rPr>
              <w:t>0,68</w:t>
            </w:r>
          </w:p>
        </w:tc>
        <w:tc>
          <w:tcPr>
            <w:tcW w:w="1341" w:type="dxa"/>
            <w:vAlign w:val="center"/>
          </w:tcPr>
          <w:p w:rsidR="007119BD" w:rsidRPr="00E8638C" w:rsidRDefault="007119BD" w:rsidP="00E53D79">
            <w:pPr>
              <w:jc w:val="center"/>
              <w:rPr>
                <w:color w:val="000000"/>
                <w:sz w:val="18"/>
                <w:szCs w:val="18"/>
              </w:rPr>
            </w:pPr>
            <w:r w:rsidRPr="00E8638C">
              <w:rPr>
                <w:color w:val="000000"/>
                <w:sz w:val="18"/>
                <w:szCs w:val="18"/>
              </w:rPr>
              <w:t>19,23</w:t>
            </w:r>
          </w:p>
        </w:tc>
      </w:tr>
      <w:tr w:rsidR="007119BD" w:rsidTr="00F170C0">
        <w:tc>
          <w:tcPr>
            <w:tcW w:w="1611" w:type="dxa"/>
            <w:shd w:val="clear" w:color="auto" w:fill="DBE5F1" w:themeFill="accent1" w:themeFillTint="33"/>
            <w:vAlign w:val="bottom"/>
          </w:tcPr>
          <w:p w:rsidR="007119BD" w:rsidRPr="00E8638C" w:rsidRDefault="007119BD" w:rsidP="00F170C0">
            <w:pPr>
              <w:rPr>
                <w:rFonts w:ascii="Calibri" w:hAnsi="Calibri"/>
                <w:color w:val="000000"/>
                <w:sz w:val="18"/>
                <w:szCs w:val="18"/>
              </w:rPr>
            </w:pPr>
            <w:r w:rsidRPr="00E8638C">
              <w:rPr>
                <w:rFonts w:ascii="Calibri" w:hAnsi="Calibri"/>
                <w:color w:val="000000"/>
                <w:sz w:val="18"/>
                <w:szCs w:val="18"/>
              </w:rPr>
              <w:t>Příkrý</w:t>
            </w:r>
          </w:p>
        </w:tc>
        <w:tc>
          <w:tcPr>
            <w:tcW w:w="1647" w:type="dxa"/>
            <w:vAlign w:val="center"/>
          </w:tcPr>
          <w:p w:rsidR="007119BD" w:rsidRPr="00E8638C" w:rsidRDefault="007119BD" w:rsidP="00E53D79">
            <w:pPr>
              <w:jc w:val="center"/>
              <w:rPr>
                <w:color w:val="000000"/>
                <w:sz w:val="18"/>
                <w:szCs w:val="18"/>
              </w:rPr>
            </w:pPr>
            <w:r w:rsidRPr="00E8638C">
              <w:rPr>
                <w:color w:val="000000"/>
                <w:sz w:val="18"/>
                <w:szCs w:val="18"/>
              </w:rPr>
              <w:t>2 878,73</w:t>
            </w:r>
          </w:p>
        </w:tc>
        <w:tc>
          <w:tcPr>
            <w:tcW w:w="152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60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553" w:type="dxa"/>
            <w:vAlign w:val="center"/>
          </w:tcPr>
          <w:p w:rsidR="007119BD" w:rsidRPr="00E8638C" w:rsidRDefault="007119BD" w:rsidP="00E53D79">
            <w:pPr>
              <w:jc w:val="center"/>
              <w:rPr>
                <w:color w:val="000000"/>
                <w:sz w:val="18"/>
                <w:szCs w:val="18"/>
              </w:rPr>
            </w:pPr>
            <w:r w:rsidRPr="00E8638C">
              <w:rPr>
                <w:color w:val="000000"/>
                <w:sz w:val="18"/>
                <w:szCs w:val="18"/>
              </w:rPr>
              <w:t>1,11</w:t>
            </w:r>
          </w:p>
        </w:tc>
        <w:tc>
          <w:tcPr>
            <w:tcW w:w="1341" w:type="dxa"/>
            <w:vAlign w:val="center"/>
          </w:tcPr>
          <w:p w:rsidR="007119BD" w:rsidRPr="00E8638C" w:rsidRDefault="007119BD" w:rsidP="00E53D79">
            <w:pPr>
              <w:jc w:val="center"/>
              <w:rPr>
                <w:color w:val="000000"/>
                <w:sz w:val="18"/>
                <w:szCs w:val="18"/>
              </w:rPr>
            </w:pPr>
            <w:r w:rsidRPr="00E8638C">
              <w:rPr>
                <w:color w:val="000000"/>
                <w:sz w:val="18"/>
                <w:szCs w:val="18"/>
              </w:rPr>
              <w:t>4,24</w:t>
            </w:r>
          </w:p>
        </w:tc>
      </w:tr>
      <w:tr w:rsidR="007119BD" w:rsidTr="00F170C0">
        <w:tc>
          <w:tcPr>
            <w:tcW w:w="1611" w:type="dxa"/>
            <w:shd w:val="clear" w:color="auto" w:fill="DBE5F1" w:themeFill="accent1" w:themeFillTint="33"/>
            <w:vAlign w:val="bottom"/>
          </w:tcPr>
          <w:p w:rsidR="007119BD" w:rsidRPr="00E8638C" w:rsidRDefault="007119BD" w:rsidP="00F170C0">
            <w:pPr>
              <w:rPr>
                <w:rFonts w:ascii="Calibri" w:hAnsi="Calibri"/>
                <w:color w:val="000000"/>
                <w:sz w:val="18"/>
                <w:szCs w:val="18"/>
              </w:rPr>
            </w:pPr>
            <w:r w:rsidRPr="00E8638C">
              <w:rPr>
                <w:rFonts w:ascii="Calibri" w:hAnsi="Calibri"/>
                <w:color w:val="000000"/>
                <w:sz w:val="18"/>
                <w:szCs w:val="18"/>
              </w:rPr>
              <w:t>Radim</w:t>
            </w:r>
          </w:p>
        </w:tc>
        <w:tc>
          <w:tcPr>
            <w:tcW w:w="1647" w:type="dxa"/>
            <w:vAlign w:val="center"/>
          </w:tcPr>
          <w:p w:rsidR="007119BD" w:rsidRPr="00E8638C" w:rsidRDefault="007119BD" w:rsidP="00E53D79">
            <w:pPr>
              <w:jc w:val="center"/>
              <w:rPr>
                <w:color w:val="000000"/>
                <w:sz w:val="18"/>
                <w:szCs w:val="18"/>
              </w:rPr>
            </w:pPr>
            <w:r w:rsidRPr="00E8638C">
              <w:rPr>
                <w:color w:val="000000"/>
                <w:sz w:val="18"/>
                <w:szCs w:val="18"/>
              </w:rPr>
              <w:t>5 376,87</w:t>
            </w:r>
          </w:p>
        </w:tc>
        <w:tc>
          <w:tcPr>
            <w:tcW w:w="1528" w:type="dxa"/>
            <w:vAlign w:val="center"/>
          </w:tcPr>
          <w:p w:rsidR="007119BD" w:rsidRPr="00E8638C" w:rsidRDefault="007119BD" w:rsidP="00E53D79">
            <w:pPr>
              <w:jc w:val="center"/>
              <w:rPr>
                <w:color w:val="000000"/>
                <w:sz w:val="18"/>
                <w:szCs w:val="18"/>
              </w:rPr>
            </w:pPr>
            <w:r w:rsidRPr="00E8638C">
              <w:rPr>
                <w:color w:val="000000"/>
                <w:sz w:val="18"/>
                <w:szCs w:val="18"/>
              </w:rPr>
              <w:t>16,14</w:t>
            </w:r>
          </w:p>
        </w:tc>
        <w:tc>
          <w:tcPr>
            <w:tcW w:w="1608" w:type="dxa"/>
            <w:vAlign w:val="center"/>
          </w:tcPr>
          <w:p w:rsidR="007119BD" w:rsidRPr="00E8638C" w:rsidRDefault="007119BD" w:rsidP="00E53D79">
            <w:pPr>
              <w:jc w:val="center"/>
              <w:rPr>
                <w:color w:val="000000"/>
                <w:sz w:val="18"/>
                <w:szCs w:val="18"/>
              </w:rPr>
            </w:pPr>
            <w:r w:rsidRPr="00E8638C">
              <w:rPr>
                <w:color w:val="000000"/>
                <w:sz w:val="18"/>
                <w:szCs w:val="18"/>
              </w:rPr>
              <w:t>4 045,72</w:t>
            </w:r>
          </w:p>
        </w:tc>
        <w:tc>
          <w:tcPr>
            <w:tcW w:w="1553" w:type="dxa"/>
            <w:vAlign w:val="center"/>
          </w:tcPr>
          <w:p w:rsidR="007119BD" w:rsidRPr="00E8638C" w:rsidRDefault="007119BD" w:rsidP="00E53D79">
            <w:pPr>
              <w:jc w:val="center"/>
              <w:rPr>
                <w:color w:val="000000"/>
                <w:sz w:val="18"/>
                <w:szCs w:val="18"/>
              </w:rPr>
            </w:pPr>
            <w:r w:rsidRPr="00E8638C">
              <w:rPr>
                <w:color w:val="000000"/>
                <w:sz w:val="18"/>
                <w:szCs w:val="18"/>
              </w:rPr>
              <w:t>8,7</w:t>
            </w:r>
          </w:p>
        </w:tc>
        <w:tc>
          <w:tcPr>
            <w:tcW w:w="1341" w:type="dxa"/>
            <w:vAlign w:val="center"/>
          </w:tcPr>
          <w:p w:rsidR="007119BD" w:rsidRPr="00E8638C" w:rsidRDefault="007119BD" w:rsidP="00E53D79">
            <w:pPr>
              <w:jc w:val="center"/>
              <w:rPr>
                <w:color w:val="000000"/>
                <w:sz w:val="18"/>
                <w:szCs w:val="18"/>
              </w:rPr>
            </w:pPr>
            <w:r w:rsidRPr="00E8638C">
              <w:rPr>
                <w:color w:val="000000"/>
                <w:sz w:val="18"/>
                <w:szCs w:val="18"/>
              </w:rPr>
              <w:t>4,08</w:t>
            </w:r>
          </w:p>
        </w:tc>
      </w:tr>
      <w:tr w:rsidR="007119BD" w:rsidTr="00F170C0">
        <w:tc>
          <w:tcPr>
            <w:tcW w:w="1611" w:type="dxa"/>
            <w:shd w:val="clear" w:color="auto" w:fill="DBE5F1" w:themeFill="accent1" w:themeFillTint="33"/>
            <w:vAlign w:val="bottom"/>
          </w:tcPr>
          <w:p w:rsidR="007119BD" w:rsidRPr="00E8638C" w:rsidRDefault="007119BD" w:rsidP="00F170C0">
            <w:pPr>
              <w:rPr>
                <w:rFonts w:ascii="Calibri" w:hAnsi="Calibri"/>
                <w:color w:val="000000"/>
                <w:sz w:val="18"/>
                <w:szCs w:val="18"/>
              </w:rPr>
            </w:pPr>
            <w:r w:rsidRPr="00E8638C">
              <w:rPr>
                <w:rFonts w:ascii="Calibri" w:hAnsi="Calibri"/>
                <w:color w:val="000000"/>
                <w:sz w:val="18"/>
                <w:szCs w:val="18"/>
              </w:rPr>
              <w:t>Roprachtice</w:t>
            </w:r>
          </w:p>
        </w:tc>
        <w:tc>
          <w:tcPr>
            <w:tcW w:w="1647" w:type="dxa"/>
            <w:vAlign w:val="center"/>
          </w:tcPr>
          <w:p w:rsidR="007119BD" w:rsidRPr="00E8638C" w:rsidRDefault="007119BD" w:rsidP="00E53D79">
            <w:pPr>
              <w:jc w:val="center"/>
              <w:rPr>
                <w:color w:val="000000"/>
                <w:sz w:val="18"/>
                <w:szCs w:val="18"/>
              </w:rPr>
            </w:pPr>
            <w:r w:rsidRPr="00E8638C">
              <w:rPr>
                <w:color w:val="000000"/>
                <w:sz w:val="18"/>
                <w:szCs w:val="18"/>
              </w:rPr>
              <w:t>3 052,27</w:t>
            </w:r>
          </w:p>
        </w:tc>
        <w:tc>
          <w:tcPr>
            <w:tcW w:w="1528" w:type="dxa"/>
            <w:vAlign w:val="center"/>
          </w:tcPr>
          <w:p w:rsidR="007119BD" w:rsidRPr="00E8638C" w:rsidRDefault="007119BD" w:rsidP="00E53D79">
            <w:pPr>
              <w:jc w:val="center"/>
              <w:rPr>
                <w:color w:val="000000"/>
                <w:sz w:val="18"/>
                <w:szCs w:val="18"/>
              </w:rPr>
            </w:pPr>
            <w:r w:rsidRPr="00E8638C">
              <w:rPr>
                <w:color w:val="000000"/>
                <w:sz w:val="18"/>
                <w:szCs w:val="18"/>
              </w:rPr>
              <w:t>0,26</w:t>
            </w:r>
          </w:p>
        </w:tc>
        <w:tc>
          <w:tcPr>
            <w:tcW w:w="160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553" w:type="dxa"/>
            <w:vAlign w:val="center"/>
          </w:tcPr>
          <w:p w:rsidR="007119BD" w:rsidRPr="00E8638C" w:rsidRDefault="007119BD" w:rsidP="00E53D79">
            <w:pPr>
              <w:jc w:val="center"/>
              <w:rPr>
                <w:color w:val="000000"/>
                <w:sz w:val="18"/>
                <w:szCs w:val="18"/>
              </w:rPr>
            </w:pPr>
            <w:r w:rsidRPr="00E8638C">
              <w:rPr>
                <w:color w:val="000000"/>
                <w:sz w:val="18"/>
                <w:szCs w:val="18"/>
              </w:rPr>
              <w:t>3,32</w:t>
            </w:r>
          </w:p>
        </w:tc>
        <w:tc>
          <w:tcPr>
            <w:tcW w:w="1341" w:type="dxa"/>
            <w:vAlign w:val="center"/>
          </w:tcPr>
          <w:p w:rsidR="007119BD" w:rsidRPr="00E8638C" w:rsidRDefault="007119BD" w:rsidP="00E53D79">
            <w:pPr>
              <w:jc w:val="center"/>
              <w:rPr>
                <w:color w:val="000000"/>
                <w:sz w:val="18"/>
                <w:szCs w:val="18"/>
              </w:rPr>
            </w:pPr>
            <w:r w:rsidRPr="00E8638C">
              <w:rPr>
                <w:color w:val="000000"/>
                <w:sz w:val="18"/>
                <w:szCs w:val="18"/>
              </w:rPr>
              <w:t>4,02</w:t>
            </w:r>
          </w:p>
        </w:tc>
      </w:tr>
      <w:tr w:rsidR="007119BD" w:rsidTr="00F170C0">
        <w:tc>
          <w:tcPr>
            <w:tcW w:w="1611" w:type="dxa"/>
            <w:shd w:val="clear" w:color="auto" w:fill="DBE5F1" w:themeFill="accent1" w:themeFillTint="33"/>
            <w:vAlign w:val="bottom"/>
          </w:tcPr>
          <w:p w:rsidR="007119BD" w:rsidRPr="00E8638C" w:rsidRDefault="007119BD" w:rsidP="00F170C0">
            <w:pPr>
              <w:rPr>
                <w:rFonts w:ascii="Calibri" w:hAnsi="Calibri"/>
                <w:color w:val="000000"/>
                <w:sz w:val="18"/>
                <w:szCs w:val="18"/>
              </w:rPr>
            </w:pPr>
            <w:r w:rsidRPr="00E8638C">
              <w:rPr>
                <w:rFonts w:ascii="Calibri" w:hAnsi="Calibri"/>
                <w:color w:val="000000"/>
                <w:sz w:val="18"/>
                <w:szCs w:val="18"/>
              </w:rPr>
              <w:t>Rovensko pod Troskami</w:t>
            </w:r>
          </w:p>
        </w:tc>
        <w:tc>
          <w:tcPr>
            <w:tcW w:w="1647" w:type="dxa"/>
            <w:vAlign w:val="center"/>
          </w:tcPr>
          <w:p w:rsidR="007119BD" w:rsidRPr="00E8638C" w:rsidRDefault="007119BD" w:rsidP="00E53D79">
            <w:pPr>
              <w:jc w:val="center"/>
              <w:rPr>
                <w:color w:val="000000"/>
                <w:sz w:val="18"/>
                <w:szCs w:val="18"/>
              </w:rPr>
            </w:pPr>
            <w:r w:rsidRPr="00E8638C">
              <w:rPr>
                <w:color w:val="000000"/>
                <w:sz w:val="18"/>
                <w:szCs w:val="18"/>
              </w:rPr>
              <w:t>14 104,17</w:t>
            </w:r>
          </w:p>
        </w:tc>
        <w:tc>
          <w:tcPr>
            <w:tcW w:w="1528" w:type="dxa"/>
            <w:vAlign w:val="center"/>
          </w:tcPr>
          <w:p w:rsidR="007119BD" w:rsidRPr="00E8638C" w:rsidRDefault="007119BD" w:rsidP="00E53D79">
            <w:pPr>
              <w:jc w:val="center"/>
              <w:rPr>
                <w:color w:val="000000"/>
                <w:sz w:val="18"/>
                <w:szCs w:val="18"/>
              </w:rPr>
            </w:pPr>
            <w:r w:rsidRPr="00E8638C">
              <w:rPr>
                <w:color w:val="000000"/>
                <w:sz w:val="18"/>
                <w:szCs w:val="18"/>
              </w:rPr>
              <w:t>3,25</w:t>
            </w:r>
          </w:p>
        </w:tc>
        <w:tc>
          <w:tcPr>
            <w:tcW w:w="1608" w:type="dxa"/>
            <w:vAlign w:val="center"/>
          </w:tcPr>
          <w:p w:rsidR="007119BD" w:rsidRPr="00E8638C" w:rsidRDefault="007119BD" w:rsidP="00E53D79">
            <w:pPr>
              <w:jc w:val="center"/>
              <w:rPr>
                <w:color w:val="000000"/>
                <w:sz w:val="18"/>
                <w:szCs w:val="18"/>
              </w:rPr>
            </w:pPr>
            <w:r w:rsidRPr="00E8638C">
              <w:rPr>
                <w:color w:val="000000"/>
                <w:sz w:val="18"/>
                <w:szCs w:val="18"/>
              </w:rPr>
              <w:t>71,6</w:t>
            </w:r>
          </w:p>
        </w:tc>
        <w:tc>
          <w:tcPr>
            <w:tcW w:w="1553" w:type="dxa"/>
            <w:vAlign w:val="center"/>
          </w:tcPr>
          <w:p w:rsidR="007119BD" w:rsidRPr="00E8638C" w:rsidRDefault="007119BD" w:rsidP="00E53D79">
            <w:pPr>
              <w:jc w:val="center"/>
              <w:rPr>
                <w:color w:val="000000"/>
                <w:sz w:val="18"/>
                <w:szCs w:val="18"/>
              </w:rPr>
            </w:pPr>
            <w:r w:rsidRPr="00E8638C">
              <w:rPr>
                <w:color w:val="000000"/>
                <w:sz w:val="18"/>
                <w:szCs w:val="18"/>
              </w:rPr>
              <w:t>2,1</w:t>
            </w:r>
          </w:p>
        </w:tc>
        <w:tc>
          <w:tcPr>
            <w:tcW w:w="1341" w:type="dxa"/>
            <w:vAlign w:val="center"/>
          </w:tcPr>
          <w:p w:rsidR="007119BD" w:rsidRPr="00E8638C" w:rsidRDefault="007119BD" w:rsidP="00E53D79">
            <w:pPr>
              <w:jc w:val="center"/>
              <w:rPr>
                <w:color w:val="000000"/>
                <w:sz w:val="18"/>
                <w:szCs w:val="18"/>
              </w:rPr>
            </w:pPr>
            <w:r w:rsidRPr="00E8638C">
              <w:rPr>
                <w:color w:val="000000"/>
                <w:sz w:val="18"/>
                <w:szCs w:val="18"/>
              </w:rPr>
              <w:t>1,28</w:t>
            </w:r>
          </w:p>
        </w:tc>
      </w:tr>
      <w:tr w:rsidR="007119BD" w:rsidTr="00F170C0">
        <w:tc>
          <w:tcPr>
            <w:tcW w:w="1611" w:type="dxa"/>
            <w:shd w:val="clear" w:color="auto" w:fill="DBE5F1" w:themeFill="accent1" w:themeFillTint="33"/>
            <w:vAlign w:val="bottom"/>
          </w:tcPr>
          <w:p w:rsidR="007119BD" w:rsidRPr="00E8638C" w:rsidRDefault="007119BD" w:rsidP="00F170C0">
            <w:pPr>
              <w:rPr>
                <w:rFonts w:ascii="Calibri" w:hAnsi="Calibri"/>
                <w:color w:val="000000"/>
                <w:sz w:val="18"/>
                <w:szCs w:val="18"/>
              </w:rPr>
            </w:pPr>
            <w:r w:rsidRPr="00E8638C">
              <w:rPr>
                <w:rFonts w:ascii="Calibri" w:hAnsi="Calibri"/>
                <w:color w:val="000000"/>
                <w:sz w:val="18"/>
                <w:szCs w:val="18"/>
              </w:rPr>
              <w:t>Roztoky u Semil</w:t>
            </w:r>
          </w:p>
        </w:tc>
        <w:tc>
          <w:tcPr>
            <w:tcW w:w="1647" w:type="dxa"/>
            <w:vAlign w:val="center"/>
          </w:tcPr>
          <w:p w:rsidR="007119BD" w:rsidRPr="00E8638C" w:rsidRDefault="007119BD" w:rsidP="00E53D79">
            <w:pPr>
              <w:jc w:val="center"/>
              <w:rPr>
                <w:color w:val="000000"/>
                <w:sz w:val="18"/>
                <w:szCs w:val="18"/>
              </w:rPr>
            </w:pPr>
            <w:r w:rsidRPr="00E8638C">
              <w:rPr>
                <w:color w:val="000000"/>
                <w:sz w:val="18"/>
                <w:szCs w:val="18"/>
              </w:rPr>
              <w:t>1 214,32</w:t>
            </w:r>
          </w:p>
        </w:tc>
        <w:tc>
          <w:tcPr>
            <w:tcW w:w="152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60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553" w:type="dxa"/>
            <w:vAlign w:val="center"/>
          </w:tcPr>
          <w:p w:rsidR="007119BD" w:rsidRPr="00E8638C" w:rsidRDefault="007119BD" w:rsidP="00E53D79">
            <w:pPr>
              <w:jc w:val="center"/>
              <w:rPr>
                <w:color w:val="000000"/>
                <w:sz w:val="18"/>
                <w:szCs w:val="18"/>
              </w:rPr>
            </w:pPr>
            <w:r w:rsidRPr="00E8638C">
              <w:rPr>
                <w:color w:val="000000"/>
                <w:sz w:val="18"/>
                <w:szCs w:val="18"/>
              </w:rPr>
              <w:t>0,23</w:t>
            </w:r>
          </w:p>
        </w:tc>
        <w:tc>
          <w:tcPr>
            <w:tcW w:w="1341" w:type="dxa"/>
            <w:vAlign w:val="center"/>
          </w:tcPr>
          <w:p w:rsidR="007119BD" w:rsidRPr="00E8638C" w:rsidRDefault="007119BD" w:rsidP="00E53D79">
            <w:pPr>
              <w:jc w:val="center"/>
              <w:rPr>
                <w:color w:val="000000"/>
                <w:sz w:val="18"/>
                <w:szCs w:val="18"/>
              </w:rPr>
            </w:pPr>
            <w:r w:rsidRPr="00E8638C">
              <w:rPr>
                <w:color w:val="000000"/>
                <w:sz w:val="18"/>
                <w:szCs w:val="18"/>
              </w:rPr>
              <w:t>80,1</w:t>
            </w:r>
          </w:p>
        </w:tc>
      </w:tr>
      <w:tr w:rsidR="007119BD" w:rsidTr="00F170C0">
        <w:tc>
          <w:tcPr>
            <w:tcW w:w="1611" w:type="dxa"/>
            <w:shd w:val="clear" w:color="auto" w:fill="DBE5F1" w:themeFill="accent1" w:themeFillTint="33"/>
            <w:vAlign w:val="bottom"/>
          </w:tcPr>
          <w:p w:rsidR="007119BD" w:rsidRPr="00E8638C" w:rsidRDefault="007119BD" w:rsidP="00F170C0">
            <w:pPr>
              <w:rPr>
                <w:rFonts w:ascii="Calibri" w:hAnsi="Calibri"/>
                <w:color w:val="000000"/>
                <w:sz w:val="18"/>
                <w:szCs w:val="18"/>
              </w:rPr>
            </w:pPr>
            <w:r w:rsidRPr="00E8638C">
              <w:rPr>
                <w:rFonts w:ascii="Calibri" w:hAnsi="Calibri"/>
                <w:color w:val="000000"/>
                <w:sz w:val="18"/>
                <w:szCs w:val="18"/>
              </w:rPr>
              <w:t>Slaná</w:t>
            </w:r>
          </w:p>
        </w:tc>
        <w:tc>
          <w:tcPr>
            <w:tcW w:w="1647" w:type="dxa"/>
            <w:vAlign w:val="center"/>
          </w:tcPr>
          <w:p w:rsidR="007119BD" w:rsidRPr="00E8638C" w:rsidRDefault="007119BD" w:rsidP="00E53D79">
            <w:pPr>
              <w:jc w:val="center"/>
              <w:rPr>
                <w:color w:val="000000"/>
                <w:sz w:val="18"/>
                <w:szCs w:val="18"/>
              </w:rPr>
            </w:pPr>
            <w:r w:rsidRPr="00E8638C">
              <w:rPr>
                <w:color w:val="000000"/>
                <w:sz w:val="18"/>
                <w:szCs w:val="18"/>
              </w:rPr>
              <w:t>7 604,09</w:t>
            </w:r>
          </w:p>
        </w:tc>
        <w:tc>
          <w:tcPr>
            <w:tcW w:w="1528" w:type="dxa"/>
            <w:vAlign w:val="center"/>
          </w:tcPr>
          <w:p w:rsidR="007119BD" w:rsidRPr="00E8638C" w:rsidRDefault="007119BD" w:rsidP="00E53D79">
            <w:pPr>
              <w:jc w:val="center"/>
              <w:rPr>
                <w:color w:val="000000"/>
                <w:sz w:val="18"/>
                <w:szCs w:val="18"/>
              </w:rPr>
            </w:pPr>
            <w:r w:rsidRPr="00E8638C">
              <w:rPr>
                <w:color w:val="000000"/>
                <w:sz w:val="18"/>
                <w:szCs w:val="18"/>
              </w:rPr>
              <w:t>0,02</w:t>
            </w:r>
          </w:p>
        </w:tc>
        <w:tc>
          <w:tcPr>
            <w:tcW w:w="1608" w:type="dxa"/>
            <w:vAlign w:val="center"/>
          </w:tcPr>
          <w:p w:rsidR="007119BD" w:rsidRPr="00E8638C" w:rsidRDefault="007119BD" w:rsidP="00E53D79">
            <w:pPr>
              <w:jc w:val="center"/>
              <w:rPr>
                <w:color w:val="000000"/>
                <w:sz w:val="18"/>
                <w:szCs w:val="18"/>
              </w:rPr>
            </w:pPr>
            <w:r w:rsidRPr="00E8638C">
              <w:rPr>
                <w:color w:val="000000"/>
                <w:sz w:val="18"/>
                <w:szCs w:val="18"/>
              </w:rPr>
              <w:t>971,81</w:t>
            </w:r>
          </w:p>
        </w:tc>
        <w:tc>
          <w:tcPr>
            <w:tcW w:w="1553" w:type="dxa"/>
            <w:vAlign w:val="center"/>
          </w:tcPr>
          <w:p w:rsidR="007119BD" w:rsidRPr="00E8638C" w:rsidRDefault="007119BD" w:rsidP="00E53D79">
            <w:pPr>
              <w:jc w:val="center"/>
              <w:rPr>
                <w:color w:val="000000"/>
                <w:sz w:val="18"/>
                <w:szCs w:val="18"/>
              </w:rPr>
            </w:pPr>
            <w:r w:rsidRPr="00E8638C">
              <w:rPr>
                <w:color w:val="000000"/>
                <w:sz w:val="18"/>
                <w:szCs w:val="18"/>
              </w:rPr>
              <w:t>2,97</w:t>
            </w:r>
          </w:p>
        </w:tc>
        <w:tc>
          <w:tcPr>
            <w:tcW w:w="1341" w:type="dxa"/>
            <w:vAlign w:val="center"/>
          </w:tcPr>
          <w:p w:rsidR="007119BD" w:rsidRPr="00E8638C" w:rsidRDefault="007119BD" w:rsidP="00E53D79">
            <w:pPr>
              <w:jc w:val="center"/>
              <w:rPr>
                <w:color w:val="000000"/>
                <w:sz w:val="18"/>
                <w:szCs w:val="18"/>
              </w:rPr>
            </w:pPr>
            <w:r w:rsidRPr="00E8638C">
              <w:rPr>
                <w:color w:val="000000"/>
                <w:sz w:val="18"/>
                <w:szCs w:val="18"/>
              </w:rPr>
              <w:t>3,69</w:t>
            </w:r>
          </w:p>
        </w:tc>
      </w:tr>
      <w:tr w:rsidR="007119BD" w:rsidTr="00F170C0">
        <w:tc>
          <w:tcPr>
            <w:tcW w:w="1611" w:type="dxa"/>
            <w:shd w:val="clear" w:color="auto" w:fill="DBE5F1" w:themeFill="accent1" w:themeFillTint="33"/>
            <w:vAlign w:val="bottom"/>
          </w:tcPr>
          <w:p w:rsidR="007119BD" w:rsidRPr="00E8638C" w:rsidRDefault="007119BD" w:rsidP="00F170C0">
            <w:pPr>
              <w:rPr>
                <w:rFonts w:ascii="Calibri" w:hAnsi="Calibri"/>
                <w:color w:val="000000"/>
                <w:sz w:val="18"/>
                <w:szCs w:val="18"/>
              </w:rPr>
            </w:pPr>
            <w:r w:rsidRPr="00E8638C">
              <w:rPr>
                <w:rFonts w:ascii="Calibri" w:hAnsi="Calibri"/>
                <w:color w:val="000000"/>
                <w:sz w:val="18"/>
                <w:szCs w:val="18"/>
              </w:rPr>
              <w:t>Soběraz</w:t>
            </w:r>
          </w:p>
        </w:tc>
        <w:tc>
          <w:tcPr>
            <w:tcW w:w="1647" w:type="dxa"/>
            <w:vAlign w:val="center"/>
          </w:tcPr>
          <w:p w:rsidR="007119BD" w:rsidRPr="00E8638C" w:rsidRDefault="007119BD" w:rsidP="00E53D79">
            <w:pPr>
              <w:jc w:val="center"/>
              <w:rPr>
                <w:color w:val="000000"/>
                <w:sz w:val="18"/>
                <w:szCs w:val="18"/>
              </w:rPr>
            </w:pPr>
            <w:r w:rsidRPr="00E8638C">
              <w:rPr>
                <w:color w:val="000000"/>
                <w:sz w:val="18"/>
                <w:szCs w:val="18"/>
              </w:rPr>
              <w:t>1 321,11</w:t>
            </w:r>
          </w:p>
        </w:tc>
        <w:tc>
          <w:tcPr>
            <w:tcW w:w="152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60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553" w:type="dxa"/>
            <w:vAlign w:val="center"/>
          </w:tcPr>
          <w:p w:rsidR="007119BD" w:rsidRPr="00E8638C" w:rsidRDefault="007119BD" w:rsidP="00E53D79">
            <w:pPr>
              <w:jc w:val="center"/>
              <w:rPr>
                <w:color w:val="000000"/>
                <w:sz w:val="18"/>
                <w:szCs w:val="18"/>
              </w:rPr>
            </w:pPr>
            <w:r w:rsidRPr="00E8638C">
              <w:rPr>
                <w:color w:val="000000"/>
                <w:sz w:val="18"/>
                <w:szCs w:val="18"/>
              </w:rPr>
              <w:t>1,3</w:t>
            </w:r>
          </w:p>
        </w:tc>
        <w:tc>
          <w:tcPr>
            <w:tcW w:w="1341" w:type="dxa"/>
            <w:vAlign w:val="center"/>
          </w:tcPr>
          <w:p w:rsidR="007119BD" w:rsidRPr="00E8638C" w:rsidRDefault="007119BD" w:rsidP="00E53D79">
            <w:pPr>
              <w:jc w:val="center"/>
              <w:rPr>
                <w:color w:val="000000"/>
                <w:sz w:val="18"/>
                <w:szCs w:val="18"/>
              </w:rPr>
            </w:pPr>
            <w:r w:rsidRPr="00E8638C">
              <w:rPr>
                <w:color w:val="000000"/>
                <w:sz w:val="18"/>
                <w:szCs w:val="18"/>
              </w:rPr>
              <w:t>21,07</w:t>
            </w:r>
          </w:p>
        </w:tc>
      </w:tr>
      <w:tr w:rsidR="007119BD" w:rsidTr="00F170C0">
        <w:tc>
          <w:tcPr>
            <w:tcW w:w="1611" w:type="dxa"/>
            <w:shd w:val="clear" w:color="auto" w:fill="DBE5F1" w:themeFill="accent1" w:themeFillTint="33"/>
            <w:vAlign w:val="bottom"/>
          </w:tcPr>
          <w:p w:rsidR="007119BD" w:rsidRPr="00E8638C" w:rsidRDefault="007119BD" w:rsidP="00F170C0">
            <w:pPr>
              <w:rPr>
                <w:rFonts w:ascii="Calibri" w:hAnsi="Calibri"/>
                <w:color w:val="000000"/>
                <w:sz w:val="18"/>
                <w:szCs w:val="18"/>
              </w:rPr>
            </w:pPr>
            <w:r w:rsidRPr="00E8638C">
              <w:rPr>
                <w:rFonts w:ascii="Calibri" w:hAnsi="Calibri"/>
                <w:color w:val="000000"/>
                <w:sz w:val="18"/>
                <w:szCs w:val="18"/>
              </w:rPr>
              <w:t>Stará Paka</w:t>
            </w:r>
          </w:p>
        </w:tc>
        <w:tc>
          <w:tcPr>
            <w:tcW w:w="1647" w:type="dxa"/>
            <w:vAlign w:val="center"/>
          </w:tcPr>
          <w:p w:rsidR="007119BD" w:rsidRPr="00E8638C" w:rsidRDefault="007119BD" w:rsidP="00E53D79">
            <w:pPr>
              <w:jc w:val="center"/>
              <w:rPr>
                <w:color w:val="000000"/>
                <w:sz w:val="18"/>
                <w:szCs w:val="18"/>
              </w:rPr>
            </w:pPr>
            <w:r w:rsidRPr="00E8638C">
              <w:rPr>
                <w:color w:val="000000"/>
                <w:sz w:val="18"/>
                <w:szCs w:val="18"/>
              </w:rPr>
              <w:t>25 374,42</w:t>
            </w:r>
          </w:p>
        </w:tc>
        <w:tc>
          <w:tcPr>
            <w:tcW w:w="152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60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553" w:type="dxa"/>
            <w:vAlign w:val="center"/>
          </w:tcPr>
          <w:p w:rsidR="007119BD" w:rsidRPr="00E8638C" w:rsidRDefault="007119BD" w:rsidP="00E53D79">
            <w:pPr>
              <w:jc w:val="center"/>
              <w:rPr>
                <w:color w:val="000000"/>
                <w:sz w:val="18"/>
                <w:szCs w:val="18"/>
              </w:rPr>
            </w:pPr>
            <w:r w:rsidRPr="00E8638C">
              <w:rPr>
                <w:color w:val="000000"/>
                <w:sz w:val="18"/>
                <w:szCs w:val="18"/>
              </w:rPr>
              <w:t>2,71</w:t>
            </w:r>
          </w:p>
        </w:tc>
        <w:tc>
          <w:tcPr>
            <w:tcW w:w="1341" w:type="dxa"/>
            <w:vAlign w:val="center"/>
          </w:tcPr>
          <w:p w:rsidR="007119BD" w:rsidRPr="00E8638C" w:rsidRDefault="007119BD" w:rsidP="00E53D79">
            <w:pPr>
              <w:jc w:val="center"/>
              <w:rPr>
                <w:color w:val="000000"/>
                <w:sz w:val="18"/>
                <w:szCs w:val="18"/>
              </w:rPr>
            </w:pPr>
            <w:r w:rsidRPr="00E8638C">
              <w:rPr>
                <w:color w:val="000000"/>
                <w:sz w:val="18"/>
                <w:szCs w:val="18"/>
              </w:rPr>
              <w:t>2,96</w:t>
            </w:r>
          </w:p>
        </w:tc>
      </w:tr>
      <w:tr w:rsidR="007119BD" w:rsidTr="00F170C0">
        <w:tc>
          <w:tcPr>
            <w:tcW w:w="1611" w:type="dxa"/>
            <w:shd w:val="clear" w:color="auto" w:fill="DBE5F1" w:themeFill="accent1" w:themeFillTint="33"/>
            <w:vAlign w:val="bottom"/>
          </w:tcPr>
          <w:p w:rsidR="007119BD" w:rsidRPr="00E8638C" w:rsidRDefault="007119BD" w:rsidP="00F170C0">
            <w:pPr>
              <w:rPr>
                <w:rFonts w:ascii="Calibri" w:hAnsi="Calibri"/>
                <w:color w:val="000000"/>
                <w:sz w:val="18"/>
                <w:szCs w:val="18"/>
              </w:rPr>
            </w:pPr>
            <w:r w:rsidRPr="00E8638C">
              <w:rPr>
                <w:rFonts w:ascii="Calibri" w:hAnsi="Calibri"/>
                <w:color w:val="000000"/>
                <w:sz w:val="18"/>
                <w:szCs w:val="18"/>
              </w:rPr>
              <w:t>Stružinec</w:t>
            </w:r>
          </w:p>
        </w:tc>
        <w:tc>
          <w:tcPr>
            <w:tcW w:w="1647" w:type="dxa"/>
            <w:vAlign w:val="center"/>
          </w:tcPr>
          <w:p w:rsidR="007119BD" w:rsidRPr="00E8638C" w:rsidRDefault="007119BD" w:rsidP="00E53D79">
            <w:pPr>
              <w:jc w:val="center"/>
              <w:rPr>
                <w:color w:val="000000"/>
                <w:sz w:val="18"/>
                <w:szCs w:val="18"/>
              </w:rPr>
            </w:pPr>
            <w:r w:rsidRPr="00E8638C">
              <w:rPr>
                <w:color w:val="000000"/>
                <w:sz w:val="18"/>
                <w:szCs w:val="18"/>
              </w:rPr>
              <w:t>9 044,71</w:t>
            </w:r>
          </w:p>
        </w:tc>
        <w:tc>
          <w:tcPr>
            <w:tcW w:w="1528" w:type="dxa"/>
            <w:vAlign w:val="center"/>
          </w:tcPr>
          <w:p w:rsidR="007119BD" w:rsidRPr="00E8638C" w:rsidRDefault="007119BD" w:rsidP="00E53D79">
            <w:pPr>
              <w:jc w:val="center"/>
              <w:rPr>
                <w:color w:val="000000"/>
                <w:sz w:val="18"/>
                <w:szCs w:val="18"/>
              </w:rPr>
            </w:pPr>
            <w:r w:rsidRPr="00E8638C">
              <w:rPr>
                <w:color w:val="000000"/>
                <w:sz w:val="18"/>
                <w:szCs w:val="18"/>
              </w:rPr>
              <w:t>1,44</w:t>
            </w:r>
          </w:p>
        </w:tc>
        <w:tc>
          <w:tcPr>
            <w:tcW w:w="1608" w:type="dxa"/>
            <w:vAlign w:val="center"/>
          </w:tcPr>
          <w:p w:rsidR="007119BD" w:rsidRPr="00E8638C" w:rsidRDefault="007119BD" w:rsidP="00E53D79">
            <w:pPr>
              <w:jc w:val="center"/>
              <w:rPr>
                <w:color w:val="000000"/>
                <w:sz w:val="18"/>
                <w:szCs w:val="18"/>
              </w:rPr>
            </w:pPr>
            <w:r w:rsidRPr="00E8638C">
              <w:rPr>
                <w:color w:val="000000"/>
                <w:sz w:val="18"/>
                <w:szCs w:val="18"/>
              </w:rPr>
              <w:t>94,7</w:t>
            </w:r>
          </w:p>
        </w:tc>
        <w:tc>
          <w:tcPr>
            <w:tcW w:w="1553" w:type="dxa"/>
            <w:vAlign w:val="center"/>
          </w:tcPr>
          <w:p w:rsidR="007119BD" w:rsidRPr="00E8638C" w:rsidRDefault="007119BD" w:rsidP="00E53D79">
            <w:pPr>
              <w:jc w:val="center"/>
              <w:rPr>
                <w:color w:val="000000"/>
                <w:sz w:val="18"/>
                <w:szCs w:val="18"/>
              </w:rPr>
            </w:pPr>
            <w:r w:rsidRPr="00E8638C">
              <w:rPr>
                <w:color w:val="000000"/>
                <w:sz w:val="18"/>
                <w:szCs w:val="18"/>
              </w:rPr>
              <w:t>7,97</w:t>
            </w:r>
          </w:p>
        </w:tc>
        <w:tc>
          <w:tcPr>
            <w:tcW w:w="1341" w:type="dxa"/>
            <w:vAlign w:val="center"/>
          </w:tcPr>
          <w:p w:rsidR="007119BD" w:rsidRPr="00E8638C" w:rsidRDefault="007119BD" w:rsidP="00E53D79">
            <w:pPr>
              <w:jc w:val="center"/>
              <w:rPr>
                <w:color w:val="000000"/>
                <w:sz w:val="18"/>
                <w:szCs w:val="18"/>
              </w:rPr>
            </w:pPr>
            <w:r w:rsidRPr="00E8638C">
              <w:rPr>
                <w:color w:val="000000"/>
                <w:sz w:val="18"/>
                <w:szCs w:val="18"/>
              </w:rPr>
              <w:t>8,2</w:t>
            </w:r>
          </w:p>
        </w:tc>
      </w:tr>
      <w:tr w:rsidR="007119BD" w:rsidTr="00F170C0">
        <w:tc>
          <w:tcPr>
            <w:tcW w:w="1611" w:type="dxa"/>
            <w:shd w:val="clear" w:color="auto" w:fill="DBE5F1" w:themeFill="accent1" w:themeFillTint="33"/>
            <w:vAlign w:val="bottom"/>
          </w:tcPr>
          <w:p w:rsidR="007119BD" w:rsidRPr="00E8638C" w:rsidRDefault="007119BD" w:rsidP="00F170C0">
            <w:pPr>
              <w:rPr>
                <w:rFonts w:ascii="Calibri" w:hAnsi="Calibri"/>
                <w:color w:val="000000"/>
                <w:sz w:val="18"/>
                <w:szCs w:val="18"/>
              </w:rPr>
            </w:pPr>
            <w:r w:rsidRPr="00E8638C">
              <w:rPr>
                <w:rFonts w:ascii="Calibri" w:hAnsi="Calibri"/>
                <w:color w:val="000000"/>
                <w:sz w:val="18"/>
                <w:szCs w:val="18"/>
              </w:rPr>
              <w:t>Syřenov</w:t>
            </w:r>
          </w:p>
        </w:tc>
        <w:tc>
          <w:tcPr>
            <w:tcW w:w="1647" w:type="dxa"/>
            <w:vAlign w:val="center"/>
          </w:tcPr>
          <w:p w:rsidR="007119BD" w:rsidRPr="00E8638C" w:rsidRDefault="007119BD" w:rsidP="00E53D79">
            <w:pPr>
              <w:jc w:val="center"/>
              <w:rPr>
                <w:color w:val="000000"/>
                <w:sz w:val="18"/>
                <w:szCs w:val="18"/>
              </w:rPr>
            </w:pPr>
            <w:r w:rsidRPr="00E8638C">
              <w:rPr>
                <w:color w:val="000000"/>
                <w:sz w:val="18"/>
                <w:szCs w:val="18"/>
              </w:rPr>
              <w:t>3 240,24</w:t>
            </w:r>
          </w:p>
        </w:tc>
        <w:tc>
          <w:tcPr>
            <w:tcW w:w="152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60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553" w:type="dxa"/>
            <w:vAlign w:val="center"/>
          </w:tcPr>
          <w:p w:rsidR="007119BD" w:rsidRPr="00E8638C" w:rsidRDefault="007119BD" w:rsidP="00E53D79">
            <w:pPr>
              <w:jc w:val="center"/>
              <w:rPr>
                <w:color w:val="000000"/>
                <w:sz w:val="18"/>
                <w:szCs w:val="18"/>
              </w:rPr>
            </w:pPr>
            <w:r w:rsidRPr="00E8638C">
              <w:rPr>
                <w:color w:val="000000"/>
                <w:sz w:val="18"/>
                <w:szCs w:val="18"/>
              </w:rPr>
              <w:t>0,2</w:t>
            </w:r>
          </w:p>
        </w:tc>
        <w:tc>
          <w:tcPr>
            <w:tcW w:w="1341" w:type="dxa"/>
            <w:vAlign w:val="center"/>
          </w:tcPr>
          <w:p w:rsidR="007119BD" w:rsidRPr="00E8638C" w:rsidRDefault="007119BD" w:rsidP="00E53D79">
            <w:pPr>
              <w:jc w:val="center"/>
              <w:rPr>
                <w:color w:val="000000"/>
                <w:sz w:val="18"/>
                <w:szCs w:val="18"/>
              </w:rPr>
            </w:pPr>
            <w:r w:rsidRPr="00E8638C">
              <w:rPr>
                <w:color w:val="000000"/>
                <w:sz w:val="18"/>
                <w:szCs w:val="18"/>
              </w:rPr>
              <w:t>5,46</w:t>
            </w:r>
          </w:p>
        </w:tc>
      </w:tr>
      <w:tr w:rsidR="007119BD" w:rsidTr="00F170C0">
        <w:tc>
          <w:tcPr>
            <w:tcW w:w="1611" w:type="dxa"/>
            <w:shd w:val="clear" w:color="auto" w:fill="DBE5F1" w:themeFill="accent1" w:themeFillTint="33"/>
            <w:vAlign w:val="bottom"/>
          </w:tcPr>
          <w:p w:rsidR="007119BD" w:rsidRPr="00E8638C" w:rsidRDefault="007119BD" w:rsidP="00F170C0">
            <w:pPr>
              <w:rPr>
                <w:rFonts w:ascii="Calibri" w:hAnsi="Calibri"/>
                <w:color w:val="000000"/>
                <w:sz w:val="18"/>
                <w:szCs w:val="18"/>
              </w:rPr>
            </w:pPr>
            <w:r w:rsidRPr="00E8638C">
              <w:rPr>
                <w:rFonts w:ascii="Calibri" w:hAnsi="Calibri"/>
                <w:color w:val="000000"/>
                <w:sz w:val="18"/>
                <w:szCs w:val="18"/>
              </w:rPr>
              <w:t>Tatobity</w:t>
            </w:r>
          </w:p>
        </w:tc>
        <w:tc>
          <w:tcPr>
            <w:tcW w:w="1647" w:type="dxa"/>
            <w:vAlign w:val="center"/>
          </w:tcPr>
          <w:p w:rsidR="007119BD" w:rsidRPr="00E8638C" w:rsidRDefault="007119BD" w:rsidP="00E53D79">
            <w:pPr>
              <w:jc w:val="center"/>
              <w:rPr>
                <w:color w:val="000000"/>
                <w:sz w:val="18"/>
                <w:szCs w:val="18"/>
              </w:rPr>
            </w:pPr>
            <w:r w:rsidRPr="00E8638C">
              <w:rPr>
                <w:color w:val="000000"/>
                <w:sz w:val="18"/>
                <w:szCs w:val="18"/>
              </w:rPr>
              <w:t>7 220,76</w:t>
            </w:r>
          </w:p>
        </w:tc>
        <w:tc>
          <w:tcPr>
            <w:tcW w:w="152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60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553" w:type="dxa"/>
            <w:vAlign w:val="center"/>
          </w:tcPr>
          <w:p w:rsidR="007119BD" w:rsidRPr="00E8638C" w:rsidRDefault="007119BD" w:rsidP="00E53D79">
            <w:pPr>
              <w:jc w:val="center"/>
              <w:rPr>
                <w:color w:val="000000"/>
                <w:sz w:val="18"/>
                <w:szCs w:val="18"/>
              </w:rPr>
            </w:pPr>
            <w:r w:rsidRPr="00E8638C">
              <w:rPr>
                <w:color w:val="000000"/>
                <w:sz w:val="18"/>
                <w:szCs w:val="18"/>
              </w:rPr>
              <w:t>2,29</w:t>
            </w:r>
          </w:p>
        </w:tc>
        <w:tc>
          <w:tcPr>
            <w:tcW w:w="1341" w:type="dxa"/>
            <w:vAlign w:val="center"/>
          </w:tcPr>
          <w:p w:rsidR="007119BD" w:rsidRPr="00E8638C" w:rsidRDefault="007119BD" w:rsidP="00E53D79">
            <w:pPr>
              <w:jc w:val="center"/>
              <w:rPr>
                <w:color w:val="000000"/>
                <w:sz w:val="18"/>
                <w:szCs w:val="18"/>
              </w:rPr>
            </w:pPr>
            <w:r w:rsidRPr="00E8638C">
              <w:rPr>
                <w:color w:val="000000"/>
                <w:sz w:val="18"/>
                <w:szCs w:val="18"/>
              </w:rPr>
              <w:t>3,57</w:t>
            </w:r>
          </w:p>
        </w:tc>
      </w:tr>
      <w:tr w:rsidR="007119BD" w:rsidTr="00F170C0">
        <w:tc>
          <w:tcPr>
            <w:tcW w:w="1611" w:type="dxa"/>
            <w:shd w:val="clear" w:color="auto" w:fill="DBE5F1" w:themeFill="accent1" w:themeFillTint="33"/>
            <w:vAlign w:val="bottom"/>
          </w:tcPr>
          <w:p w:rsidR="007119BD" w:rsidRPr="00E8638C" w:rsidRDefault="007119BD" w:rsidP="00F170C0">
            <w:pPr>
              <w:rPr>
                <w:rFonts w:ascii="Calibri" w:hAnsi="Calibri"/>
                <w:color w:val="000000"/>
                <w:sz w:val="18"/>
                <w:szCs w:val="18"/>
              </w:rPr>
            </w:pPr>
            <w:r w:rsidRPr="00E8638C">
              <w:rPr>
                <w:rFonts w:ascii="Calibri" w:hAnsi="Calibri"/>
                <w:color w:val="000000"/>
                <w:sz w:val="18"/>
                <w:szCs w:val="18"/>
              </w:rPr>
              <w:t>Úbislavice</w:t>
            </w:r>
          </w:p>
        </w:tc>
        <w:tc>
          <w:tcPr>
            <w:tcW w:w="1647" w:type="dxa"/>
            <w:vAlign w:val="center"/>
          </w:tcPr>
          <w:p w:rsidR="007119BD" w:rsidRPr="00E8638C" w:rsidRDefault="007119BD" w:rsidP="00E53D79">
            <w:pPr>
              <w:jc w:val="center"/>
              <w:rPr>
                <w:color w:val="000000"/>
                <w:sz w:val="18"/>
                <w:szCs w:val="18"/>
              </w:rPr>
            </w:pPr>
            <w:r w:rsidRPr="00E8638C">
              <w:rPr>
                <w:color w:val="000000"/>
                <w:sz w:val="18"/>
                <w:szCs w:val="18"/>
              </w:rPr>
              <w:t>4 612,67</w:t>
            </w:r>
          </w:p>
        </w:tc>
        <w:tc>
          <w:tcPr>
            <w:tcW w:w="152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60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553" w:type="dxa"/>
            <w:vAlign w:val="center"/>
          </w:tcPr>
          <w:p w:rsidR="007119BD" w:rsidRPr="00E8638C" w:rsidRDefault="007119BD" w:rsidP="00E53D79">
            <w:pPr>
              <w:jc w:val="center"/>
              <w:rPr>
                <w:color w:val="000000"/>
                <w:sz w:val="18"/>
                <w:szCs w:val="18"/>
              </w:rPr>
            </w:pPr>
            <w:r w:rsidRPr="00E8638C">
              <w:rPr>
                <w:color w:val="000000"/>
                <w:sz w:val="18"/>
                <w:szCs w:val="18"/>
              </w:rPr>
              <w:t>1,91</w:t>
            </w:r>
          </w:p>
        </w:tc>
        <w:tc>
          <w:tcPr>
            <w:tcW w:w="1341" w:type="dxa"/>
            <w:vAlign w:val="center"/>
          </w:tcPr>
          <w:p w:rsidR="007119BD" w:rsidRPr="00E8638C" w:rsidRDefault="007119BD" w:rsidP="00E53D79">
            <w:pPr>
              <w:jc w:val="center"/>
              <w:rPr>
                <w:color w:val="000000"/>
                <w:sz w:val="18"/>
                <w:szCs w:val="18"/>
              </w:rPr>
            </w:pPr>
            <w:r w:rsidRPr="00E8638C">
              <w:rPr>
                <w:color w:val="000000"/>
                <w:sz w:val="18"/>
                <w:szCs w:val="18"/>
              </w:rPr>
              <w:t>1,37</w:t>
            </w:r>
          </w:p>
        </w:tc>
      </w:tr>
      <w:tr w:rsidR="007119BD" w:rsidTr="00F170C0">
        <w:tc>
          <w:tcPr>
            <w:tcW w:w="1611" w:type="dxa"/>
            <w:shd w:val="clear" w:color="auto" w:fill="DBE5F1" w:themeFill="accent1" w:themeFillTint="33"/>
            <w:vAlign w:val="bottom"/>
          </w:tcPr>
          <w:p w:rsidR="007119BD" w:rsidRPr="00E8638C" w:rsidRDefault="007119BD" w:rsidP="00F170C0">
            <w:pPr>
              <w:rPr>
                <w:rFonts w:ascii="Calibri" w:hAnsi="Calibri"/>
                <w:color w:val="000000"/>
                <w:sz w:val="18"/>
                <w:szCs w:val="18"/>
              </w:rPr>
            </w:pPr>
            <w:r w:rsidRPr="00E8638C">
              <w:rPr>
                <w:rFonts w:ascii="Calibri" w:hAnsi="Calibri"/>
                <w:color w:val="000000"/>
                <w:sz w:val="18"/>
                <w:szCs w:val="18"/>
              </w:rPr>
              <w:t>Újezd pod Troskami</w:t>
            </w:r>
          </w:p>
        </w:tc>
        <w:tc>
          <w:tcPr>
            <w:tcW w:w="1647" w:type="dxa"/>
            <w:vAlign w:val="center"/>
          </w:tcPr>
          <w:p w:rsidR="007119BD" w:rsidRPr="00E8638C" w:rsidRDefault="007119BD" w:rsidP="00E53D79">
            <w:pPr>
              <w:jc w:val="center"/>
              <w:rPr>
                <w:color w:val="000000"/>
                <w:sz w:val="18"/>
                <w:szCs w:val="18"/>
              </w:rPr>
            </w:pPr>
            <w:r w:rsidRPr="00E8638C">
              <w:rPr>
                <w:color w:val="000000"/>
                <w:sz w:val="18"/>
                <w:szCs w:val="18"/>
              </w:rPr>
              <w:t>3 826,38</w:t>
            </w:r>
          </w:p>
        </w:tc>
        <w:tc>
          <w:tcPr>
            <w:tcW w:w="152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60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553" w:type="dxa"/>
            <w:vAlign w:val="center"/>
          </w:tcPr>
          <w:p w:rsidR="007119BD" w:rsidRPr="00E8638C" w:rsidRDefault="007119BD" w:rsidP="00E53D79">
            <w:pPr>
              <w:jc w:val="center"/>
              <w:rPr>
                <w:color w:val="000000"/>
                <w:sz w:val="18"/>
                <w:szCs w:val="18"/>
              </w:rPr>
            </w:pPr>
            <w:r w:rsidRPr="00E8638C">
              <w:rPr>
                <w:color w:val="000000"/>
                <w:sz w:val="18"/>
                <w:szCs w:val="18"/>
              </w:rPr>
              <w:t>0,54</w:t>
            </w:r>
          </w:p>
        </w:tc>
        <w:tc>
          <w:tcPr>
            <w:tcW w:w="1341" w:type="dxa"/>
            <w:vAlign w:val="center"/>
          </w:tcPr>
          <w:p w:rsidR="007119BD" w:rsidRPr="00E8638C" w:rsidRDefault="007119BD" w:rsidP="00E53D79">
            <w:pPr>
              <w:jc w:val="center"/>
              <w:rPr>
                <w:color w:val="000000"/>
                <w:sz w:val="18"/>
                <w:szCs w:val="18"/>
              </w:rPr>
            </w:pPr>
            <w:r w:rsidRPr="00E8638C">
              <w:rPr>
                <w:color w:val="000000"/>
                <w:sz w:val="18"/>
                <w:szCs w:val="18"/>
              </w:rPr>
              <w:t>33,13</w:t>
            </w:r>
          </w:p>
        </w:tc>
      </w:tr>
      <w:tr w:rsidR="007119BD" w:rsidTr="00F170C0">
        <w:tc>
          <w:tcPr>
            <w:tcW w:w="1611" w:type="dxa"/>
            <w:shd w:val="clear" w:color="auto" w:fill="DBE5F1" w:themeFill="accent1" w:themeFillTint="33"/>
            <w:vAlign w:val="bottom"/>
          </w:tcPr>
          <w:p w:rsidR="007119BD" w:rsidRPr="00E8638C" w:rsidRDefault="007119BD" w:rsidP="00F170C0">
            <w:pPr>
              <w:rPr>
                <w:rFonts w:ascii="Calibri" w:hAnsi="Calibri"/>
                <w:color w:val="000000"/>
                <w:sz w:val="18"/>
                <w:szCs w:val="18"/>
              </w:rPr>
            </w:pPr>
            <w:r w:rsidRPr="00E8638C">
              <w:rPr>
                <w:rFonts w:ascii="Calibri" w:hAnsi="Calibri"/>
                <w:color w:val="000000"/>
                <w:sz w:val="18"/>
                <w:szCs w:val="18"/>
              </w:rPr>
              <w:t>Veselá</w:t>
            </w:r>
          </w:p>
        </w:tc>
        <w:tc>
          <w:tcPr>
            <w:tcW w:w="1647" w:type="dxa"/>
            <w:vAlign w:val="center"/>
          </w:tcPr>
          <w:p w:rsidR="007119BD" w:rsidRPr="00E8638C" w:rsidRDefault="007119BD" w:rsidP="00E53D79">
            <w:pPr>
              <w:jc w:val="center"/>
              <w:rPr>
                <w:color w:val="000000"/>
                <w:sz w:val="18"/>
                <w:szCs w:val="18"/>
              </w:rPr>
            </w:pPr>
            <w:r w:rsidRPr="00E8638C">
              <w:rPr>
                <w:color w:val="000000"/>
                <w:sz w:val="18"/>
                <w:szCs w:val="18"/>
              </w:rPr>
              <w:t>2 251,72</w:t>
            </w:r>
          </w:p>
        </w:tc>
        <w:tc>
          <w:tcPr>
            <w:tcW w:w="152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60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553" w:type="dxa"/>
            <w:vAlign w:val="center"/>
          </w:tcPr>
          <w:p w:rsidR="007119BD" w:rsidRPr="00E8638C" w:rsidRDefault="007119BD" w:rsidP="00E53D79">
            <w:pPr>
              <w:jc w:val="center"/>
              <w:rPr>
                <w:color w:val="000000"/>
                <w:sz w:val="18"/>
                <w:szCs w:val="18"/>
              </w:rPr>
            </w:pPr>
            <w:r w:rsidRPr="00E8638C">
              <w:rPr>
                <w:color w:val="000000"/>
                <w:sz w:val="18"/>
                <w:szCs w:val="18"/>
              </w:rPr>
              <w:t>5,02</w:t>
            </w:r>
          </w:p>
        </w:tc>
        <w:tc>
          <w:tcPr>
            <w:tcW w:w="1341" w:type="dxa"/>
            <w:vAlign w:val="center"/>
          </w:tcPr>
          <w:p w:rsidR="007119BD" w:rsidRPr="00E8638C" w:rsidRDefault="007119BD" w:rsidP="00E53D79">
            <w:pPr>
              <w:jc w:val="center"/>
              <w:rPr>
                <w:color w:val="000000"/>
                <w:sz w:val="18"/>
                <w:szCs w:val="18"/>
              </w:rPr>
            </w:pPr>
            <w:r w:rsidRPr="00E8638C">
              <w:rPr>
                <w:color w:val="000000"/>
                <w:sz w:val="18"/>
                <w:szCs w:val="18"/>
              </w:rPr>
              <w:t>5,34</w:t>
            </w:r>
          </w:p>
        </w:tc>
      </w:tr>
      <w:tr w:rsidR="007119BD" w:rsidTr="00F170C0">
        <w:tc>
          <w:tcPr>
            <w:tcW w:w="1611" w:type="dxa"/>
            <w:shd w:val="clear" w:color="auto" w:fill="DBE5F1" w:themeFill="accent1" w:themeFillTint="33"/>
            <w:vAlign w:val="bottom"/>
          </w:tcPr>
          <w:p w:rsidR="007119BD" w:rsidRPr="00E8638C" w:rsidRDefault="007119BD" w:rsidP="00F170C0">
            <w:pPr>
              <w:rPr>
                <w:rFonts w:ascii="Calibri" w:hAnsi="Calibri"/>
                <w:color w:val="000000"/>
                <w:sz w:val="18"/>
                <w:szCs w:val="18"/>
              </w:rPr>
            </w:pPr>
            <w:r w:rsidRPr="00E8638C">
              <w:rPr>
                <w:rFonts w:ascii="Calibri" w:hAnsi="Calibri"/>
                <w:color w:val="000000"/>
                <w:sz w:val="18"/>
                <w:szCs w:val="18"/>
              </w:rPr>
              <w:t>Vidochov</w:t>
            </w:r>
          </w:p>
        </w:tc>
        <w:tc>
          <w:tcPr>
            <w:tcW w:w="1647" w:type="dxa"/>
            <w:vAlign w:val="center"/>
          </w:tcPr>
          <w:p w:rsidR="007119BD" w:rsidRPr="00E8638C" w:rsidRDefault="007119BD" w:rsidP="00E53D79">
            <w:pPr>
              <w:jc w:val="center"/>
              <w:rPr>
                <w:color w:val="000000"/>
                <w:sz w:val="18"/>
                <w:szCs w:val="18"/>
              </w:rPr>
            </w:pPr>
            <w:r w:rsidRPr="00E8638C">
              <w:rPr>
                <w:color w:val="000000"/>
                <w:sz w:val="18"/>
                <w:szCs w:val="18"/>
              </w:rPr>
              <w:t>7 096,37</w:t>
            </w:r>
          </w:p>
        </w:tc>
        <w:tc>
          <w:tcPr>
            <w:tcW w:w="152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60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553" w:type="dxa"/>
            <w:vAlign w:val="center"/>
          </w:tcPr>
          <w:p w:rsidR="007119BD" w:rsidRPr="00E8638C" w:rsidRDefault="007119BD" w:rsidP="00E53D79">
            <w:pPr>
              <w:jc w:val="center"/>
              <w:rPr>
                <w:color w:val="000000"/>
                <w:sz w:val="18"/>
                <w:szCs w:val="18"/>
              </w:rPr>
            </w:pPr>
            <w:r w:rsidRPr="00E8638C">
              <w:rPr>
                <w:color w:val="000000"/>
                <w:sz w:val="18"/>
                <w:szCs w:val="18"/>
              </w:rPr>
              <w:t>1,4</w:t>
            </w:r>
          </w:p>
        </w:tc>
        <w:tc>
          <w:tcPr>
            <w:tcW w:w="1341" w:type="dxa"/>
            <w:vAlign w:val="center"/>
          </w:tcPr>
          <w:p w:rsidR="007119BD" w:rsidRPr="00E8638C" w:rsidRDefault="007119BD" w:rsidP="00E53D79">
            <w:pPr>
              <w:jc w:val="center"/>
              <w:rPr>
                <w:color w:val="000000"/>
                <w:sz w:val="18"/>
                <w:szCs w:val="18"/>
              </w:rPr>
            </w:pPr>
            <w:r w:rsidRPr="00E8638C">
              <w:rPr>
                <w:color w:val="000000"/>
                <w:sz w:val="18"/>
                <w:szCs w:val="18"/>
              </w:rPr>
              <w:t>4,92</w:t>
            </w:r>
          </w:p>
        </w:tc>
      </w:tr>
      <w:tr w:rsidR="007119BD" w:rsidTr="00F170C0">
        <w:tc>
          <w:tcPr>
            <w:tcW w:w="1611" w:type="dxa"/>
            <w:shd w:val="clear" w:color="auto" w:fill="DBE5F1" w:themeFill="accent1" w:themeFillTint="33"/>
            <w:vAlign w:val="bottom"/>
          </w:tcPr>
          <w:p w:rsidR="007119BD" w:rsidRPr="00E8638C" w:rsidRDefault="007119BD" w:rsidP="00F170C0">
            <w:pPr>
              <w:rPr>
                <w:rFonts w:ascii="Calibri" w:hAnsi="Calibri"/>
                <w:color w:val="000000"/>
                <w:sz w:val="18"/>
                <w:szCs w:val="18"/>
              </w:rPr>
            </w:pPr>
            <w:r w:rsidRPr="00E8638C">
              <w:rPr>
                <w:rFonts w:ascii="Calibri" w:hAnsi="Calibri"/>
                <w:color w:val="000000"/>
                <w:sz w:val="18"/>
                <w:szCs w:val="18"/>
              </w:rPr>
              <w:t>Zámostí-Blata</w:t>
            </w:r>
          </w:p>
        </w:tc>
        <w:tc>
          <w:tcPr>
            <w:tcW w:w="1647" w:type="dxa"/>
            <w:vAlign w:val="center"/>
          </w:tcPr>
          <w:p w:rsidR="007119BD" w:rsidRPr="00E8638C" w:rsidRDefault="007119BD" w:rsidP="00E53D79">
            <w:pPr>
              <w:jc w:val="center"/>
              <w:rPr>
                <w:color w:val="000000"/>
                <w:sz w:val="18"/>
                <w:szCs w:val="18"/>
              </w:rPr>
            </w:pPr>
            <w:r w:rsidRPr="00E8638C">
              <w:rPr>
                <w:color w:val="000000"/>
                <w:sz w:val="18"/>
                <w:szCs w:val="18"/>
              </w:rPr>
              <w:t>3 589,94</w:t>
            </w:r>
          </w:p>
        </w:tc>
        <w:tc>
          <w:tcPr>
            <w:tcW w:w="1528" w:type="dxa"/>
            <w:vAlign w:val="center"/>
          </w:tcPr>
          <w:p w:rsidR="007119BD" w:rsidRPr="00E8638C" w:rsidRDefault="007119BD" w:rsidP="00E53D79">
            <w:pPr>
              <w:jc w:val="center"/>
              <w:rPr>
                <w:color w:val="000000"/>
                <w:sz w:val="18"/>
                <w:szCs w:val="18"/>
              </w:rPr>
            </w:pPr>
            <w:r w:rsidRPr="00E8638C">
              <w:rPr>
                <w:color w:val="000000"/>
                <w:sz w:val="18"/>
                <w:szCs w:val="18"/>
              </w:rPr>
              <w:t>10,05</w:t>
            </w:r>
          </w:p>
        </w:tc>
        <w:tc>
          <w:tcPr>
            <w:tcW w:w="160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553" w:type="dxa"/>
            <w:vAlign w:val="center"/>
          </w:tcPr>
          <w:p w:rsidR="007119BD" w:rsidRPr="00E8638C" w:rsidRDefault="007119BD" w:rsidP="00E53D79">
            <w:pPr>
              <w:jc w:val="center"/>
              <w:rPr>
                <w:color w:val="000000"/>
                <w:sz w:val="18"/>
                <w:szCs w:val="18"/>
              </w:rPr>
            </w:pPr>
            <w:r w:rsidRPr="00E8638C">
              <w:rPr>
                <w:color w:val="000000"/>
                <w:sz w:val="18"/>
                <w:szCs w:val="18"/>
              </w:rPr>
              <w:t>0,72</w:t>
            </w:r>
          </w:p>
        </w:tc>
        <w:tc>
          <w:tcPr>
            <w:tcW w:w="1341" w:type="dxa"/>
            <w:vAlign w:val="center"/>
          </w:tcPr>
          <w:p w:rsidR="007119BD" w:rsidRPr="00E8638C" w:rsidRDefault="007119BD" w:rsidP="00E53D79">
            <w:pPr>
              <w:jc w:val="center"/>
              <w:rPr>
                <w:color w:val="000000"/>
                <w:sz w:val="18"/>
                <w:szCs w:val="18"/>
              </w:rPr>
            </w:pPr>
            <w:r w:rsidRPr="00E8638C">
              <w:rPr>
                <w:color w:val="000000"/>
                <w:sz w:val="18"/>
                <w:szCs w:val="18"/>
              </w:rPr>
              <w:t>27,73</w:t>
            </w:r>
          </w:p>
        </w:tc>
      </w:tr>
      <w:tr w:rsidR="007119BD" w:rsidTr="00F170C0">
        <w:tc>
          <w:tcPr>
            <w:tcW w:w="1611" w:type="dxa"/>
            <w:shd w:val="clear" w:color="auto" w:fill="DBE5F1" w:themeFill="accent1" w:themeFillTint="33"/>
            <w:vAlign w:val="bottom"/>
          </w:tcPr>
          <w:p w:rsidR="007119BD" w:rsidRPr="00E8638C" w:rsidRDefault="007119BD" w:rsidP="00F170C0">
            <w:pPr>
              <w:rPr>
                <w:rFonts w:ascii="Calibri" w:hAnsi="Calibri"/>
                <w:color w:val="000000"/>
                <w:sz w:val="18"/>
                <w:szCs w:val="18"/>
              </w:rPr>
            </w:pPr>
            <w:r w:rsidRPr="00E8638C">
              <w:rPr>
                <w:rFonts w:ascii="Calibri" w:hAnsi="Calibri"/>
                <w:color w:val="000000"/>
                <w:sz w:val="18"/>
                <w:szCs w:val="18"/>
              </w:rPr>
              <w:t>Železnice</w:t>
            </w:r>
          </w:p>
        </w:tc>
        <w:tc>
          <w:tcPr>
            <w:tcW w:w="1647" w:type="dxa"/>
            <w:vAlign w:val="center"/>
          </w:tcPr>
          <w:p w:rsidR="007119BD" w:rsidRPr="00E8638C" w:rsidRDefault="007119BD" w:rsidP="00E53D79">
            <w:pPr>
              <w:jc w:val="center"/>
              <w:rPr>
                <w:color w:val="000000"/>
                <w:sz w:val="18"/>
                <w:szCs w:val="18"/>
              </w:rPr>
            </w:pPr>
            <w:r w:rsidRPr="00E8638C">
              <w:rPr>
                <w:color w:val="000000"/>
                <w:sz w:val="18"/>
                <w:szCs w:val="18"/>
              </w:rPr>
              <w:t>13 455,65</w:t>
            </w:r>
          </w:p>
        </w:tc>
        <w:tc>
          <w:tcPr>
            <w:tcW w:w="1528" w:type="dxa"/>
            <w:vAlign w:val="center"/>
          </w:tcPr>
          <w:p w:rsidR="007119BD" w:rsidRPr="00E8638C" w:rsidRDefault="007119BD" w:rsidP="00E53D79">
            <w:pPr>
              <w:jc w:val="center"/>
              <w:rPr>
                <w:color w:val="000000"/>
                <w:sz w:val="18"/>
                <w:szCs w:val="18"/>
              </w:rPr>
            </w:pPr>
            <w:r w:rsidRPr="00E8638C">
              <w:rPr>
                <w:color w:val="000000"/>
                <w:sz w:val="18"/>
                <w:szCs w:val="18"/>
              </w:rPr>
              <w:t>4,69</w:t>
            </w:r>
          </w:p>
        </w:tc>
        <w:tc>
          <w:tcPr>
            <w:tcW w:w="1608" w:type="dxa"/>
            <w:vAlign w:val="center"/>
          </w:tcPr>
          <w:p w:rsidR="007119BD" w:rsidRPr="00E8638C" w:rsidRDefault="007119BD" w:rsidP="00E53D79">
            <w:pPr>
              <w:jc w:val="center"/>
              <w:rPr>
                <w:color w:val="000000"/>
                <w:sz w:val="18"/>
                <w:szCs w:val="18"/>
              </w:rPr>
            </w:pPr>
            <w:r w:rsidRPr="00E8638C">
              <w:rPr>
                <w:color w:val="000000"/>
                <w:sz w:val="18"/>
                <w:szCs w:val="18"/>
              </w:rPr>
              <w:t>1 044,00</w:t>
            </w:r>
          </w:p>
        </w:tc>
        <w:tc>
          <w:tcPr>
            <w:tcW w:w="1553" w:type="dxa"/>
            <w:vAlign w:val="center"/>
          </w:tcPr>
          <w:p w:rsidR="007119BD" w:rsidRPr="00E8638C" w:rsidRDefault="007119BD" w:rsidP="00E53D79">
            <w:pPr>
              <w:jc w:val="center"/>
              <w:rPr>
                <w:color w:val="000000"/>
                <w:sz w:val="18"/>
                <w:szCs w:val="18"/>
              </w:rPr>
            </w:pPr>
            <w:r w:rsidRPr="00E8638C">
              <w:rPr>
                <w:color w:val="000000"/>
                <w:sz w:val="18"/>
                <w:szCs w:val="18"/>
              </w:rPr>
              <w:t>3,35</w:t>
            </w:r>
          </w:p>
        </w:tc>
        <w:tc>
          <w:tcPr>
            <w:tcW w:w="1341" w:type="dxa"/>
            <w:vAlign w:val="center"/>
          </w:tcPr>
          <w:p w:rsidR="007119BD" w:rsidRPr="00E8638C" w:rsidRDefault="007119BD" w:rsidP="00E53D79">
            <w:pPr>
              <w:jc w:val="center"/>
              <w:rPr>
                <w:color w:val="000000"/>
                <w:sz w:val="18"/>
                <w:szCs w:val="18"/>
              </w:rPr>
            </w:pPr>
            <w:r w:rsidRPr="00E8638C">
              <w:rPr>
                <w:color w:val="000000"/>
                <w:sz w:val="18"/>
                <w:szCs w:val="18"/>
              </w:rPr>
              <w:t>1,91</w:t>
            </w:r>
          </w:p>
        </w:tc>
      </w:tr>
      <w:tr w:rsidR="007119BD" w:rsidTr="00F170C0">
        <w:tc>
          <w:tcPr>
            <w:tcW w:w="1611" w:type="dxa"/>
            <w:shd w:val="clear" w:color="auto" w:fill="DBE5F1" w:themeFill="accent1" w:themeFillTint="33"/>
            <w:vAlign w:val="bottom"/>
          </w:tcPr>
          <w:p w:rsidR="007119BD" w:rsidRPr="00E8638C" w:rsidRDefault="007119BD" w:rsidP="00F170C0">
            <w:pPr>
              <w:rPr>
                <w:rFonts w:ascii="Calibri" w:hAnsi="Calibri"/>
                <w:color w:val="000000"/>
                <w:sz w:val="18"/>
                <w:szCs w:val="18"/>
              </w:rPr>
            </w:pPr>
            <w:r w:rsidRPr="00E8638C">
              <w:rPr>
                <w:rFonts w:ascii="Calibri" w:hAnsi="Calibri"/>
                <w:color w:val="000000"/>
                <w:sz w:val="18"/>
                <w:szCs w:val="18"/>
              </w:rPr>
              <w:t>Žernov</w:t>
            </w:r>
          </w:p>
        </w:tc>
        <w:tc>
          <w:tcPr>
            <w:tcW w:w="1647" w:type="dxa"/>
            <w:vAlign w:val="center"/>
          </w:tcPr>
          <w:p w:rsidR="007119BD" w:rsidRPr="00E8638C" w:rsidRDefault="007119BD" w:rsidP="00E53D79">
            <w:pPr>
              <w:jc w:val="center"/>
              <w:rPr>
                <w:color w:val="000000"/>
                <w:sz w:val="18"/>
                <w:szCs w:val="18"/>
              </w:rPr>
            </w:pPr>
            <w:r w:rsidRPr="00E8638C">
              <w:rPr>
                <w:color w:val="000000"/>
                <w:sz w:val="18"/>
                <w:szCs w:val="18"/>
              </w:rPr>
              <w:t>2 519,28</w:t>
            </w:r>
          </w:p>
        </w:tc>
        <w:tc>
          <w:tcPr>
            <w:tcW w:w="152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608" w:type="dxa"/>
            <w:vAlign w:val="center"/>
          </w:tcPr>
          <w:p w:rsidR="007119BD" w:rsidRPr="00E8638C" w:rsidRDefault="007119BD" w:rsidP="00E53D79">
            <w:pPr>
              <w:jc w:val="center"/>
              <w:rPr>
                <w:color w:val="000000"/>
                <w:sz w:val="18"/>
                <w:szCs w:val="18"/>
              </w:rPr>
            </w:pPr>
            <w:r w:rsidRPr="00E8638C">
              <w:rPr>
                <w:color w:val="000000"/>
                <w:sz w:val="18"/>
                <w:szCs w:val="18"/>
              </w:rPr>
              <w:t>0</w:t>
            </w:r>
          </w:p>
        </w:tc>
        <w:tc>
          <w:tcPr>
            <w:tcW w:w="1553" w:type="dxa"/>
            <w:vAlign w:val="center"/>
          </w:tcPr>
          <w:p w:rsidR="007119BD" w:rsidRPr="00E8638C" w:rsidRDefault="007119BD" w:rsidP="00E53D79">
            <w:pPr>
              <w:jc w:val="center"/>
              <w:rPr>
                <w:color w:val="000000"/>
                <w:sz w:val="18"/>
                <w:szCs w:val="18"/>
              </w:rPr>
            </w:pPr>
            <w:r w:rsidRPr="00E8638C">
              <w:rPr>
                <w:color w:val="000000"/>
                <w:sz w:val="18"/>
                <w:szCs w:val="18"/>
              </w:rPr>
              <w:t>0,78</w:t>
            </w:r>
          </w:p>
        </w:tc>
        <w:tc>
          <w:tcPr>
            <w:tcW w:w="1341" w:type="dxa"/>
            <w:vAlign w:val="center"/>
          </w:tcPr>
          <w:p w:rsidR="007119BD" w:rsidRPr="00E8638C" w:rsidRDefault="007119BD" w:rsidP="00E53D79">
            <w:pPr>
              <w:jc w:val="center"/>
              <w:rPr>
                <w:color w:val="000000"/>
                <w:sz w:val="18"/>
                <w:szCs w:val="18"/>
              </w:rPr>
            </w:pPr>
            <w:r w:rsidRPr="00E8638C">
              <w:rPr>
                <w:color w:val="000000"/>
                <w:sz w:val="18"/>
                <w:szCs w:val="18"/>
              </w:rPr>
              <w:t>47,82</w:t>
            </w:r>
          </w:p>
        </w:tc>
      </w:tr>
    </w:tbl>
    <w:p w:rsidR="007119BD" w:rsidRDefault="007119BD" w:rsidP="007119BD">
      <w:pPr>
        <w:spacing w:after="0" w:line="240" w:lineRule="auto"/>
      </w:pPr>
      <w:r>
        <w:t xml:space="preserve">Zdroj: </w:t>
      </w:r>
      <w:hyperlink r:id="rId54" w:history="1">
        <w:r w:rsidRPr="00E1740C">
          <w:rPr>
            <w:rStyle w:val="Hypertextovodkaz"/>
          </w:rPr>
          <w:t>http://wwwinfo.mfcr.cz/cgi-bin/ufis/iufismon/index.pl</w:t>
        </w:r>
      </w:hyperlink>
    </w:p>
    <w:p w:rsidR="007119BD" w:rsidRPr="007119BD" w:rsidRDefault="007119BD" w:rsidP="007119BD">
      <w:pPr>
        <w:spacing w:after="0" w:line="240" w:lineRule="auto"/>
      </w:pPr>
      <w:r w:rsidRPr="007119BD">
        <w:t xml:space="preserve">Vysvětlivky: </w:t>
      </w:r>
    </w:p>
    <w:p w:rsidR="007119BD" w:rsidRPr="007119BD" w:rsidRDefault="007119BD" w:rsidP="00B21003">
      <w:pPr>
        <w:pStyle w:val="Odstavecseseznamem"/>
        <w:numPr>
          <w:ilvl w:val="0"/>
          <w:numId w:val="6"/>
        </w:numPr>
        <w:spacing w:after="0" w:line="240" w:lineRule="auto"/>
        <w:jc w:val="both"/>
      </w:pPr>
      <w:r w:rsidRPr="007119BD">
        <w:t>Ukazatel dluhové služby – poměr mezi dluhovou službou (součet úroků, splátek jistin, dluhopisů a leasingu) a dluhovou základnou (součet daňových a nedaňových příjmů a přijatých dotací)</w:t>
      </w:r>
    </w:p>
    <w:p w:rsidR="007119BD" w:rsidRPr="007119BD" w:rsidRDefault="007119BD" w:rsidP="00B21003">
      <w:pPr>
        <w:pStyle w:val="Odstavecseseznamem"/>
        <w:numPr>
          <w:ilvl w:val="0"/>
          <w:numId w:val="6"/>
        </w:numPr>
        <w:spacing w:after="0" w:line="240" w:lineRule="auto"/>
        <w:jc w:val="both"/>
      </w:pPr>
      <w:r w:rsidRPr="007119BD">
        <w:t>Podíl cizích zdrojů k celkovým aktivům – poměr zadlužení k celkovému majetku obce, za rizikovou hodnotu je považován ukazatel 25 procent a víc.</w:t>
      </w:r>
    </w:p>
    <w:p w:rsidR="007119BD" w:rsidRDefault="007119BD" w:rsidP="00B21003">
      <w:pPr>
        <w:pStyle w:val="Odstavecseseznamem"/>
        <w:numPr>
          <w:ilvl w:val="0"/>
          <w:numId w:val="6"/>
        </w:numPr>
        <w:spacing w:after="0" w:line="240" w:lineRule="auto"/>
        <w:jc w:val="both"/>
      </w:pPr>
      <w:r w:rsidRPr="007119BD">
        <w:t>Celková likvidita - poměr, kterým je obec schopna krýt své krátkodobé závazky, porovnávají se především prostředky na bankovních účtech a hotovost s krátkodobými závazky, za rizikovou hodnotu se považuje hodnota menší než 1</w:t>
      </w:r>
    </w:p>
    <w:p w:rsidR="00B21003" w:rsidRPr="007119BD" w:rsidRDefault="00B21003" w:rsidP="00B21003">
      <w:pPr>
        <w:pStyle w:val="Odstavecseseznamem"/>
        <w:spacing w:after="120" w:line="360" w:lineRule="auto"/>
        <w:ind w:left="357"/>
      </w:pPr>
    </w:p>
    <w:p w:rsidR="00B21003" w:rsidRDefault="008D71FF" w:rsidP="00BF46E5">
      <w:pPr>
        <w:spacing w:after="360" w:line="360" w:lineRule="auto"/>
        <w:jc w:val="both"/>
      </w:pPr>
      <w:r>
        <w:t>V roce 201</w:t>
      </w:r>
      <w:r w:rsidR="00067A94">
        <w:t>2 hospodařilo celkem 27 obcí</w:t>
      </w:r>
      <w:r>
        <w:t xml:space="preserve"> bez dluhů, což je více než polovina ze všech 48 obcí MAS.</w:t>
      </w:r>
      <w:r w:rsidR="00B21003">
        <w:t xml:space="preserve"> </w:t>
      </w:r>
      <w:r w:rsidR="00B21003" w:rsidRPr="00B21003">
        <w:t xml:space="preserve">Jako rizikové hodnotí Ministerstvo financí obce, u nichž celková likvidita je menší než 1 (tedy, že krátkodobé likvidní prostředky – peníze na </w:t>
      </w:r>
      <w:r w:rsidR="00B21003">
        <w:t xml:space="preserve">bankovních účtech a hotovost - </w:t>
      </w:r>
      <w:r w:rsidR="00B21003" w:rsidRPr="00B21003">
        <w:t>ani nepokryjí krátkodobé závazky) a zároveň, že podíl cizích zdrojů k celkovým aktivům (tedy de facto poměr zadlužení k celkovému majetku obce) je vyšší než 25 %.</w:t>
      </w:r>
      <w:r w:rsidR="00B21003">
        <w:t xml:space="preserve"> Jako riziková není podle těchto kritérií hodnocena žádná obec. Ukazatel celkové likvidity měly pod hodnotou 1 v roce 2012 cekem tři obce: Dřevěnice, Libuň a Lomnice nad Popelkou. Podíl cizích zdrojů k celkovým aktivům byl nejvyšší v obci Bozkov (11,44 %), čímž tedy žádná obec nepřekročila rizikovou hranici 25%. </w:t>
      </w:r>
      <w:r w:rsidR="00B21003" w:rsidRPr="00B21003">
        <w:t>Ukazatel podílu cizích zdrojů k celkovým aktivům může podléhat velkým meziročním výkyvům, což může být způsobeno postupným splácením starých a naopak uzavíráním nových bankovních úvěrů.</w:t>
      </w:r>
      <w:r w:rsidR="00B21003">
        <w:t xml:space="preserve"> </w:t>
      </w:r>
    </w:p>
    <w:p w:rsidR="00A578BC" w:rsidRDefault="00A578BC" w:rsidP="00067A94">
      <w:pPr>
        <w:pStyle w:val="Nadpis3"/>
        <w:spacing w:before="0" w:after="120" w:line="360" w:lineRule="auto"/>
      </w:pPr>
      <w:bookmarkStart w:id="30" w:name="_Toc394914669"/>
      <w:r>
        <w:t>Informovanost</w:t>
      </w:r>
      <w:bookmarkEnd w:id="30"/>
    </w:p>
    <w:p w:rsidR="00067A94" w:rsidRPr="00067A94" w:rsidRDefault="00D355FA" w:rsidP="00253D0E">
      <w:pPr>
        <w:spacing w:after="120" w:line="360" w:lineRule="auto"/>
        <w:jc w:val="both"/>
      </w:pPr>
      <w:r>
        <w:t>Dotazníkovým šetřením bylo zjištěno, že obecní kroniku nemají pouze v obcích Brada – Rybníček a Roprachtice. V naprosté většině jsou kroniky pravidelně vedeny, a není tomu tak pouze u 5 obcí ze 46. Významným informačním zdrojem pro obyvatele je obecní zpravodaj, který existuje v</w:t>
      </w:r>
      <w:r w:rsidR="008A4A8B">
        <w:t> 28 obcích.</w:t>
      </w:r>
      <w:r w:rsidR="00253D0E">
        <w:t xml:space="preserve"> Frekvence</w:t>
      </w:r>
      <w:r w:rsidR="008A4A8B">
        <w:t xml:space="preserve"> vydávání těchto zpravodajů je v obcích během roku různ</w:t>
      </w:r>
      <w:r w:rsidR="00253D0E">
        <w:t>á a uvedly ji pouze některé</w:t>
      </w:r>
      <w:r w:rsidR="008A4A8B">
        <w:t xml:space="preserve">: měsíčníky v 8 obcích, jednou za 2 měsíce ve 4 obcích, čtvrtletní (5 obcí) a pololetní (4 obce) vydání. Většinou jsou tyto zpravodaje </w:t>
      </w:r>
      <w:r w:rsidR="00253D0E">
        <w:t xml:space="preserve">pro občany </w:t>
      </w:r>
      <w:r w:rsidR="008A4A8B">
        <w:t>zdarma, pouze 4 obce uvedly určitý poplatek.</w:t>
      </w:r>
      <w:r w:rsidR="00253D0E">
        <w:t xml:space="preserve"> Lomnice nad Popelkou, Nová Ves nad Popelkou a Stružinec využívají pro informovanost svých občanů soukromý měsíčník Lomnické noviny, kde si platí část prostoru. Na Pecce vydávají zdarma nejen měsíčník, ale také informují prostřednictvím čtvrtletníku Peckovské listy, který je zpoplatněn. V Úbislavicích byl do března 2014 vydáván obecní zpravodaj prostřednictvím Podkumburského rozhledu, o.s., avšak od té doby není jeho další vydávání objasněno, a tak zde prozatím vychází zpravodaj za poplatek pouze pololetně. </w:t>
      </w:r>
    </w:p>
    <w:p w:rsidR="00BC0895" w:rsidRPr="00067A94" w:rsidRDefault="00BC0895" w:rsidP="00BC0895">
      <w:pPr>
        <w:spacing w:after="360" w:line="360" w:lineRule="auto"/>
        <w:jc w:val="both"/>
      </w:pPr>
      <w:r>
        <w:t xml:space="preserve">Obecní rozhlas má k dispozici 23 obcí. Další informovanost obyvatel pak probíhá prostřednictvím internetových stránek obcí, které mají kromě Jinollic (profil zveřejněn v rámci </w:t>
      </w:r>
      <w:r w:rsidRPr="00BC0895">
        <w:t xml:space="preserve">webových stránek </w:t>
      </w:r>
      <w:r>
        <w:t xml:space="preserve">Svazku obcí Brada) zřízeny všechny obce MAS Brána do Českého ráje. </w:t>
      </w:r>
    </w:p>
    <w:p w:rsidR="00250438" w:rsidRPr="00273F39" w:rsidRDefault="00273F39" w:rsidP="00273F39">
      <w:pPr>
        <w:spacing w:after="0" w:line="240" w:lineRule="auto"/>
        <w:rPr>
          <w:b/>
        </w:rPr>
      </w:pPr>
      <w:r w:rsidRPr="00273F39">
        <w:rPr>
          <w:b/>
        </w:rPr>
        <w:t>Tabulka</w:t>
      </w:r>
      <w:r w:rsidR="00DE15E4">
        <w:rPr>
          <w:b/>
        </w:rPr>
        <w:t xml:space="preserve"> 22</w:t>
      </w:r>
      <w:r w:rsidRPr="00273F39">
        <w:rPr>
          <w:b/>
        </w:rPr>
        <w:t>: Internetové stránky obcí MAS Brána do Českého ráje</w:t>
      </w:r>
    </w:p>
    <w:tbl>
      <w:tblPr>
        <w:tblStyle w:val="Mkatabulky"/>
        <w:tblW w:w="0" w:type="auto"/>
        <w:tblLook w:val="04A0"/>
      </w:tblPr>
      <w:tblGrid>
        <w:gridCol w:w="2093"/>
        <w:gridCol w:w="3685"/>
      </w:tblGrid>
      <w:tr w:rsidR="00250438" w:rsidRPr="00250438" w:rsidTr="00250438">
        <w:tc>
          <w:tcPr>
            <w:tcW w:w="2093" w:type="dxa"/>
            <w:shd w:val="clear" w:color="auto" w:fill="00B0F0"/>
          </w:tcPr>
          <w:p w:rsidR="00250438" w:rsidRPr="00E53D79" w:rsidRDefault="00250438" w:rsidP="00250438">
            <w:pPr>
              <w:rPr>
                <w:b/>
                <w:sz w:val="18"/>
                <w:szCs w:val="18"/>
              </w:rPr>
            </w:pPr>
            <w:r w:rsidRPr="00E53D79">
              <w:rPr>
                <w:b/>
                <w:sz w:val="18"/>
                <w:szCs w:val="18"/>
              </w:rPr>
              <w:t xml:space="preserve">obec </w:t>
            </w:r>
          </w:p>
        </w:tc>
        <w:tc>
          <w:tcPr>
            <w:tcW w:w="3685" w:type="dxa"/>
            <w:shd w:val="clear" w:color="auto" w:fill="00B0F0"/>
          </w:tcPr>
          <w:p w:rsidR="00250438" w:rsidRPr="00E53D79" w:rsidRDefault="00250438" w:rsidP="00250438">
            <w:pPr>
              <w:rPr>
                <w:b/>
                <w:sz w:val="18"/>
                <w:szCs w:val="18"/>
              </w:rPr>
            </w:pPr>
            <w:r w:rsidRPr="00E53D79">
              <w:rPr>
                <w:b/>
                <w:sz w:val="18"/>
                <w:szCs w:val="18"/>
              </w:rPr>
              <w:t>internetové stránky</w:t>
            </w:r>
          </w:p>
        </w:tc>
      </w:tr>
      <w:tr w:rsidR="00250438" w:rsidRPr="00250438" w:rsidTr="00250438">
        <w:tc>
          <w:tcPr>
            <w:tcW w:w="2093" w:type="dxa"/>
            <w:shd w:val="clear" w:color="auto" w:fill="DBE5F1" w:themeFill="accent1" w:themeFillTint="33"/>
            <w:vAlign w:val="bottom"/>
          </w:tcPr>
          <w:p w:rsidR="00250438" w:rsidRPr="00E53D79" w:rsidRDefault="00250438" w:rsidP="00250438">
            <w:pPr>
              <w:rPr>
                <w:sz w:val="18"/>
                <w:szCs w:val="18"/>
              </w:rPr>
            </w:pPr>
            <w:r w:rsidRPr="00E53D79">
              <w:rPr>
                <w:sz w:val="18"/>
                <w:szCs w:val="18"/>
              </w:rPr>
              <w:t>Bělá</w:t>
            </w:r>
          </w:p>
        </w:tc>
        <w:tc>
          <w:tcPr>
            <w:tcW w:w="3685" w:type="dxa"/>
          </w:tcPr>
          <w:p w:rsidR="00250438" w:rsidRPr="00E53D79" w:rsidRDefault="00250438" w:rsidP="00250438">
            <w:pPr>
              <w:rPr>
                <w:sz w:val="18"/>
                <w:szCs w:val="18"/>
              </w:rPr>
            </w:pPr>
            <w:r w:rsidRPr="00E53D79">
              <w:rPr>
                <w:sz w:val="18"/>
                <w:szCs w:val="18"/>
              </w:rPr>
              <w:t>http://www.belasm.cz/</w:t>
            </w:r>
          </w:p>
        </w:tc>
      </w:tr>
      <w:tr w:rsidR="00250438" w:rsidRPr="00250438" w:rsidTr="00250438">
        <w:tc>
          <w:tcPr>
            <w:tcW w:w="2093" w:type="dxa"/>
            <w:shd w:val="clear" w:color="auto" w:fill="DBE5F1" w:themeFill="accent1" w:themeFillTint="33"/>
            <w:vAlign w:val="bottom"/>
          </w:tcPr>
          <w:p w:rsidR="00250438" w:rsidRPr="00E53D79" w:rsidRDefault="00250438" w:rsidP="00250438">
            <w:pPr>
              <w:rPr>
                <w:sz w:val="18"/>
                <w:szCs w:val="18"/>
              </w:rPr>
            </w:pPr>
            <w:r w:rsidRPr="00E53D79">
              <w:rPr>
                <w:sz w:val="18"/>
                <w:szCs w:val="18"/>
              </w:rPr>
              <w:t>Benešov u Semil</w:t>
            </w:r>
          </w:p>
        </w:tc>
        <w:tc>
          <w:tcPr>
            <w:tcW w:w="3685" w:type="dxa"/>
          </w:tcPr>
          <w:p w:rsidR="00250438" w:rsidRPr="00E53D79" w:rsidRDefault="00250438" w:rsidP="00250438">
            <w:pPr>
              <w:rPr>
                <w:sz w:val="18"/>
                <w:szCs w:val="18"/>
              </w:rPr>
            </w:pPr>
            <w:r w:rsidRPr="00E53D79">
              <w:rPr>
                <w:sz w:val="18"/>
                <w:szCs w:val="18"/>
              </w:rPr>
              <w:t>http://www.benesovusemil.cz/</w:t>
            </w:r>
          </w:p>
        </w:tc>
      </w:tr>
      <w:tr w:rsidR="00250438" w:rsidRPr="00250438" w:rsidTr="00250438">
        <w:tc>
          <w:tcPr>
            <w:tcW w:w="2093" w:type="dxa"/>
            <w:shd w:val="clear" w:color="auto" w:fill="DBE5F1" w:themeFill="accent1" w:themeFillTint="33"/>
            <w:vAlign w:val="bottom"/>
          </w:tcPr>
          <w:p w:rsidR="00250438" w:rsidRPr="00E53D79" w:rsidRDefault="00250438" w:rsidP="00250438">
            <w:pPr>
              <w:rPr>
                <w:sz w:val="18"/>
                <w:szCs w:val="18"/>
              </w:rPr>
            </w:pPr>
            <w:r w:rsidRPr="00E53D79">
              <w:rPr>
                <w:sz w:val="18"/>
                <w:szCs w:val="18"/>
              </w:rPr>
              <w:t>Borovnice</w:t>
            </w:r>
          </w:p>
        </w:tc>
        <w:tc>
          <w:tcPr>
            <w:tcW w:w="3685" w:type="dxa"/>
          </w:tcPr>
          <w:p w:rsidR="00250438" w:rsidRPr="00E53D79" w:rsidRDefault="00250438" w:rsidP="00250438">
            <w:pPr>
              <w:rPr>
                <w:sz w:val="18"/>
                <w:szCs w:val="18"/>
              </w:rPr>
            </w:pPr>
            <w:r w:rsidRPr="00E53D79">
              <w:rPr>
                <w:sz w:val="18"/>
                <w:szCs w:val="18"/>
              </w:rPr>
              <w:t>http://www.borovnice.cz/</w:t>
            </w:r>
          </w:p>
        </w:tc>
      </w:tr>
      <w:tr w:rsidR="00250438" w:rsidRPr="00250438" w:rsidTr="00250438">
        <w:tc>
          <w:tcPr>
            <w:tcW w:w="2093" w:type="dxa"/>
            <w:shd w:val="clear" w:color="auto" w:fill="DBE5F1" w:themeFill="accent1" w:themeFillTint="33"/>
            <w:vAlign w:val="bottom"/>
          </w:tcPr>
          <w:p w:rsidR="00250438" w:rsidRPr="00E53D79" w:rsidRDefault="00250438" w:rsidP="00250438">
            <w:pPr>
              <w:rPr>
                <w:sz w:val="18"/>
                <w:szCs w:val="18"/>
              </w:rPr>
            </w:pPr>
            <w:r w:rsidRPr="00E53D79">
              <w:rPr>
                <w:sz w:val="18"/>
                <w:szCs w:val="18"/>
              </w:rPr>
              <w:t>Bozkov</w:t>
            </w:r>
          </w:p>
        </w:tc>
        <w:tc>
          <w:tcPr>
            <w:tcW w:w="3685" w:type="dxa"/>
          </w:tcPr>
          <w:p w:rsidR="00250438" w:rsidRPr="00E53D79" w:rsidRDefault="00250438" w:rsidP="00250438">
            <w:pPr>
              <w:rPr>
                <w:sz w:val="18"/>
                <w:szCs w:val="18"/>
              </w:rPr>
            </w:pPr>
            <w:r w:rsidRPr="00E53D79">
              <w:rPr>
                <w:sz w:val="18"/>
                <w:szCs w:val="18"/>
              </w:rPr>
              <w:t>http://www.obecbozkov.cz/</w:t>
            </w:r>
          </w:p>
        </w:tc>
      </w:tr>
      <w:tr w:rsidR="00250438" w:rsidRPr="00250438" w:rsidTr="00250438">
        <w:tc>
          <w:tcPr>
            <w:tcW w:w="2093" w:type="dxa"/>
            <w:shd w:val="clear" w:color="auto" w:fill="DBE5F1" w:themeFill="accent1" w:themeFillTint="33"/>
            <w:vAlign w:val="bottom"/>
          </w:tcPr>
          <w:p w:rsidR="00250438" w:rsidRPr="00E53D79" w:rsidRDefault="00250438" w:rsidP="00250438">
            <w:pPr>
              <w:rPr>
                <w:sz w:val="18"/>
                <w:szCs w:val="18"/>
              </w:rPr>
            </w:pPr>
            <w:r w:rsidRPr="00E53D79">
              <w:rPr>
                <w:sz w:val="18"/>
                <w:szCs w:val="18"/>
              </w:rPr>
              <w:t>Brada-Rybníček</w:t>
            </w:r>
          </w:p>
        </w:tc>
        <w:tc>
          <w:tcPr>
            <w:tcW w:w="3685" w:type="dxa"/>
          </w:tcPr>
          <w:p w:rsidR="00250438" w:rsidRPr="00E53D79" w:rsidRDefault="00250438" w:rsidP="00250438">
            <w:pPr>
              <w:rPr>
                <w:sz w:val="18"/>
                <w:szCs w:val="18"/>
              </w:rPr>
            </w:pPr>
            <w:r w:rsidRPr="00E53D79">
              <w:rPr>
                <w:sz w:val="18"/>
                <w:szCs w:val="18"/>
              </w:rPr>
              <w:t>http://www.brada-rybnicek.cz/</w:t>
            </w:r>
          </w:p>
        </w:tc>
      </w:tr>
      <w:tr w:rsidR="00250438" w:rsidRPr="00250438" w:rsidTr="00250438">
        <w:tc>
          <w:tcPr>
            <w:tcW w:w="2093" w:type="dxa"/>
            <w:shd w:val="clear" w:color="auto" w:fill="DBE5F1" w:themeFill="accent1" w:themeFillTint="33"/>
            <w:vAlign w:val="bottom"/>
          </w:tcPr>
          <w:p w:rsidR="00250438" w:rsidRPr="00E53D79" w:rsidRDefault="00250438" w:rsidP="00250438">
            <w:pPr>
              <w:rPr>
                <w:sz w:val="18"/>
                <w:szCs w:val="18"/>
              </w:rPr>
            </w:pPr>
            <w:r w:rsidRPr="00E53D79">
              <w:rPr>
                <w:sz w:val="18"/>
                <w:szCs w:val="18"/>
              </w:rPr>
              <w:t>Bradlecká Lhota</w:t>
            </w:r>
          </w:p>
        </w:tc>
        <w:tc>
          <w:tcPr>
            <w:tcW w:w="3685" w:type="dxa"/>
          </w:tcPr>
          <w:p w:rsidR="00250438" w:rsidRPr="00E53D79" w:rsidRDefault="00250438" w:rsidP="00250438">
            <w:pPr>
              <w:rPr>
                <w:sz w:val="18"/>
                <w:szCs w:val="18"/>
              </w:rPr>
            </w:pPr>
            <w:r w:rsidRPr="00E53D79">
              <w:rPr>
                <w:sz w:val="18"/>
                <w:szCs w:val="18"/>
              </w:rPr>
              <w:t>http://bradleckalhota.cz/</w:t>
            </w:r>
          </w:p>
        </w:tc>
      </w:tr>
      <w:tr w:rsidR="00250438" w:rsidRPr="00250438" w:rsidTr="00250438">
        <w:tc>
          <w:tcPr>
            <w:tcW w:w="2093" w:type="dxa"/>
            <w:shd w:val="clear" w:color="auto" w:fill="DBE5F1" w:themeFill="accent1" w:themeFillTint="33"/>
            <w:vAlign w:val="bottom"/>
          </w:tcPr>
          <w:p w:rsidR="00250438" w:rsidRPr="00E53D79" w:rsidRDefault="00250438" w:rsidP="00250438">
            <w:pPr>
              <w:rPr>
                <w:sz w:val="18"/>
                <w:szCs w:val="18"/>
              </w:rPr>
            </w:pPr>
            <w:r w:rsidRPr="00E53D79">
              <w:rPr>
                <w:sz w:val="18"/>
                <w:szCs w:val="18"/>
              </w:rPr>
              <w:t>Bystrá nad Jizerou</w:t>
            </w:r>
          </w:p>
        </w:tc>
        <w:tc>
          <w:tcPr>
            <w:tcW w:w="3685" w:type="dxa"/>
          </w:tcPr>
          <w:p w:rsidR="00250438" w:rsidRPr="00E53D79" w:rsidRDefault="00250438" w:rsidP="00250438">
            <w:pPr>
              <w:rPr>
                <w:sz w:val="18"/>
                <w:szCs w:val="18"/>
              </w:rPr>
            </w:pPr>
            <w:r w:rsidRPr="00E53D79">
              <w:rPr>
                <w:sz w:val="18"/>
                <w:szCs w:val="18"/>
              </w:rPr>
              <w:t>http://www.bystranadjizerou.cz/</w:t>
            </w:r>
          </w:p>
        </w:tc>
      </w:tr>
      <w:tr w:rsidR="00250438" w:rsidRPr="00250438" w:rsidTr="00250438">
        <w:tc>
          <w:tcPr>
            <w:tcW w:w="2093" w:type="dxa"/>
            <w:shd w:val="clear" w:color="auto" w:fill="DBE5F1" w:themeFill="accent1" w:themeFillTint="33"/>
            <w:vAlign w:val="bottom"/>
          </w:tcPr>
          <w:p w:rsidR="00250438" w:rsidRPr="00E53D79" w:rsidRDefault="00250438" w:rsidP="00250438">
            <w:pPr>
              <w:rPr>
                <w:sz w:val="18"/>
                <w:szCs w:val="18"/>
              </w:rPr>
            </w:pPr>
            <w:r w:rsidRPr="00E53D79">
              <w:rPr>
                <w:sz w:val="18"/>
                <w:szCs w:val="18"/>
              </w:rPr>
              <w:t>Dílce</w:t>
            </w:r>
          </w:p>
        </w:tc>
        <w:tc>
          <w:tcPr>
            <w:tcW w:w="3685" w:type="dxa"/>
          </w:tcPr>
          <w:p w:rsidR="00250438" w:rsidRPr="00E53D79" w:rsidRDefault="00250438" w:rsidP="00250438">
            <w:pPr>
              <w:rPr>
                <w:sz w:val="18"/>
                <w:szCs w:val="18"/>
              </w:rPr>
            </w:pPr>
            <w:r w:rsidRPr="00E53D79">
              <w:rPr>
                <w:sz w:val="18"/>
                <w:szCs w:val="18"/>
              </w:rPr>
              <w:t>http://www.dilce.e-obec.cz/</w:t>
            </w:r>
          </w:p>
        </w:tc>
      </w:tr>
      <w:tr w:rsidR="00250438" w:rsidRPr="00250438" w:rsidTr="00250438">
        <w:tc>
          <w:tcPr>
            <w:tcW w:w="2093" w:type="dxa"/>
            <w:shd w:val="clear" w:color="auto" w:fill="DBE5F1" w:themeFill="accent1" w:themeFillTint="33"/>
            <w:vAlign w:val="bottom"/>
          </w:tcPr>
          <w:p w:rsidR="00250438" w:rsidRPr="00E53D79" w:rsidRDefault="00250438" w:rsidP="00250438">
            <w:pPr>
              <w:rPr>
                <w:sz w:val="18"/>
                <w:szCs w:val="18"/>
              </w:rPr>
            </w:pPr>
            <w:r w:rsidRPr="00E53D79">
              <w:rPr>
                <w:sz w:val="18"/>
                <w:szCs w:val="18"/>
              </w:rPr>
              <w:t>Dřevěnice</w:t>
            </w:r>
          </w:p>
        </w:tc>
        <w:tc>
          <w:tcPr>
            <w:tcW w:w="3685" w:type="dxa"/>
          </w:tcPr>
          <w:p w:rsidR="00250438" w:rsidRPr="00E53D79" w:rsidRDefault="00250438" w:rsidP="00250438">
            <w:pPr>
              <w:rPr>
                <w:sz w:val="18"/>
                <w:szCs w:val="18"/>
              </w:rPr>
            </w:pPr>
            <w:r w:rsidRPr="00E53D79">
              <w:rPr>
                <w:sz w:val="18"/>
                <w:szCs w:val="18"/>
              </w:rPr>
              <w:t>http://www.drevenice.org/obec/</w:t>
            </w:r>
          </w:p>
        </w:tc>
      </w:tr>
      <w:tr w:rsidR="00250438" w:rsidRPr="00250438" w:rsidTr="00250438">
        <w:tc>
          <w:tcPr>
            <w:tcW w:w="2093" w:type="dxa"/>
            <w:shd w:val="clear" w:color="auto" w:fill="DBE5F1" w:themeFill="accent1" w:themeFillTint="33"/>
            <w:vAlign w:val="bottom"/>
          </w:tcPr>
          <w:p w:rsidR="00250438" w:rsidRPr="00E53D79" w:rsidRDefault="00250438" w:rsidP="00250438">
            <w:pPr>
              <w:rPr>
                <w:sz w:val="18"/>
                <w:szCs w:val="18"/>
              </w:rPr>
            </w:pPr>
            <w:r w:rsidRPr="00E53D79">
              <w:rPr>
                <w:sz w:val="18"/>
                <w:szCs w:val="18"/>
              </w:rPr>
              <w:t>Háje nad Jizerou</w:t>
            </w:r>
          </w:p>
        </w:tc>
        <w:tc>
          <w:tcPr>
            <w:tcW w:w="3685" w:type="dxa"/>
          </w:tcPr>
          <w:p w:rsidR="00250438" w:rsidRPr="00E53D79" w:rsidRDefault="00250438" w:rsidP="00250438">
            <w:pPr>
              <w:rPr>
                <w:sz w:val="18"/>
                <w:szCs w:val="18"/>
              </w:rPr>
            </w:pPr>
            <w:r w:rsidRPr="00E53D79">
              <w:rPr>
                <w:sz w:val="18"/>
                <w:szCs w:val="18"/>
              </w:rPr>
              <w:t>http://www.hajenadjizerou.cz/</w:t>
            </w:r>
          </w:p>
        </w:tc>
      </w:tr>
      <w:tr w:rsidR="00250438" w:rsidRPr="00250438" w:rsidTr="00250438">
        <w:tc>
          <w:tcPr>
            <w:tcW w:w="2093" w:type="dxa"/>
            <w:shd w:val="clear" w:color="auto" w:fill="DBE5F1" w:themeFill="accent1" w:themeFillTint="33"/>
            <w:vAlign w:val="bottom"/>
          </w:tcPr>
          <w:p w:rsidR="00250438" w:rsidRPr="00E53D79" w:rsidRDefault="00250438" w:rsidP="00250438">
            <w:pPr>
              <w:rPr>
                <w:sz w:val="18"/>
                <w:szCs w:val="18"/>
              </w:rPr>
            </w:pPr>
            <w:r w:rsidRPr="00E53D79">
              <w:rPr>
                <w:sz w:val="18"/>
                <w:szCs w:val="18"/>
              </w:rPr>
              <w:t>Holenice</w:t>
            </w:r>
          </w:p>
        </w:tc>
        <w:tc>
          <w:tcPr>
            <w:tcW w:w="3685" w:type="dxa"/>
          </w:tcPr>
          <w:p w:rsidR="00250438" w:rsidRPr="00E53D79" w:rsidRDefault="00250438" w:rsidP="00250438">
            <w:pPr>
              <w:rPr>
                <w:sz w:val="18"/>
                <w:szCs w:val="18"/>
              </w:rPr>
            </w:pPr>
            <w:r w:rsidRPr="00E53D79">
              <w:rPr>
                <w:sz w:val="18"/>
                <w:szCs w:val="18"/>
              </w:rPr>
              <w:t>http://www.holenice.cz/</w:t>
            </w:r>
          </w:p>
        </w:tc>
      </w:tr>
      <w:tr w:rsidR="00250438" w:rsidRPr="00250438" w:rsidTr="00250438">
        <w:tc>
          <w:tcPr>
            <w:tcW w:w="2093" w:type="dxa"/>
            <w:shd w:val="clear" w:color="auto" w:fill="DBE5F1" w:themeFill="accent1" w:themeFillTint="33"/>
            <w:vAlign w:val="bottom"/>
          </w:tcPr>
          <w:p w:rsidR="00250438" w:rsidRPr="00E53D79" w:rsidRDefault="00250438" w:rsidP="00250438">
            <w:pPr>
              <w:rPr>
                <w:sz w:val="18"/>
                <w:szCs w:val="18"/>
              </w:rPr>
            </w:pPr>
            <w:r w:rsidRPr="00E53D79">
              <w:rPr>
                <w:sz w:val="18"/>
                <w:szCs w:val="18"/>
              </w:rPr>
              <w:t>Holín</w:t>
            </w:r>
          </w:p>
        </w:tc>
        <w:tc>
          <w:tcPr>
            <w:tcW w:w="3685" w:type="dxa"/>
          </w:tcPr>
          <w:p w:rsidR="00250438" w:rsidRPr="00E53D79" w:rsidRDefault="00250438" w:rsidP="00250438">
            <w:pPr>
              <w:rPr>
                <w:sz w:val="18"/>
                <w:szCs w:val="18"/>
              </w:rPr>
            </w:pPr>
            <w:r w:rsidRPr="00E53D79">
              <w:rPr>
                <w:sz w:val="18"/>
                <w:szCs w:val="18"/>
              </w:rPr>
              <w:t>http://www.holin.e-obec.cz/</w:t>
            </w:r>
          </w:p>
        </w:tc>
      </w:tr>
      <w:tr w:rsidR="00250438" w:rsidRPr="00250438" w:rsidTr="00250438">
        <w:tc>
          <w:tcPr>
            <w:tcW w:w="2093" w:type="dxa"/>
            <w:shd w:val="clear" w:color="auto" w:fill="DBE5F1" w:themeFill="accent1" w:themeFillTint="33"/>
            <w:vAlign w:val="bottom"/>
          </w:tcPr>
          <w:p w:rsidR="00250438" w:rsidRPr="00E53D79" w:rsidRDefault="00250438" w:rsidP="00250438">
            <w:pPr>
              <w:rPr>
                <w:sz w:val="18"/>
                <w:szCs w:val="18"/>
              </w:rPr>
            </w:pPr>
            <w:r w:rsidRPr="00E53D79">
              <w:rPr>
                <w:sz w:val="18"/>
                <w:szCs w:val="18"/>
              </w:rPr>
              <w:t>Choteč</w:t>
            </w:r>
          </w:p>
        </w:tc>
        <w:tc>
          <w:tcPr>
            <w:tcW w:w="3685" w:type="dxa"/>
          </w:tcPr>
          <w:p w:rsidR="00250438" w:rsidRPr="00E53D79" w:rsidRDefault="00250438" w:rsidP="00250438">
            <w:pPr>
              <w:rPr>
                <w:sz w:val="18"/>
                <w:szCs w:val="18"/>
              </w:rPr>
            </w:pPr>
            <w:r w:rsidRPr="00E53D79">
              <w:rPr>
                <w:sz w:val="18"/>
                <w:szCs w:val="18"/>
              </w:rPr>
              <w:t>http://www.chotec.cz/</w:t>
            </w:r>
          </w:p>
        </w:tc>
      </w:tr>
      <w:tr w:rsidR="00250438" w:rsidRPr="00250438" w:rsidTr="00250438">
        <w:tc>
          <w:tcPr>
            <w:tcW w:w="2093" w:type="dxa"/>
            <w:shd w:val="clear" w:color="auto" w:fill="DBE5F1" w:themeFill="accent1" w:themeFillTint="33"/>
            <w:vAlign w:val="bottom"/>
          </w:tcPr>
          <w:p w:rsidR="00250438" w:rsidRPr="00E53D79" w:rsidRDefault="00250438" w:rsidP="00250438">
            <w:pPr>
              <w:rPr>
                <w:sz w:val="18"/>
                <w:szCs w:val="18"/>
              </w:rPr>
            </w:pPr>
            <w:r w:rsidRPr="00E53D79">
              <w:rPr>
                <w:sz w:val="18"/>
                <w:szCs w:val="18"/>
              </w:rPr>
              <w:t>Jesenný</w:t>
            </w:r>
          </w:p>
        </w:tc>
        <w:tc>
          <w:tcPr>
            <w:tcW w:w="3685" w:type="dxa"/>
          </w:tcPr>
          <w:p w:rsidR="00250438" w:rsidRPr="00E53D79" w:rsidRDefault="00250438" w:rsidP="00250438">
            <w:pPr>
              <w:rPr>
                <w:sz w:val="18"/>
                <w:szCs w:val="18"/>
              </w:rPr>
            </w:pPr>
            <w:r w:rsidRPr="00E53D79">
              <w:rPr>
                <w:sz w:val="18"/>
                <w:szCs w:val="18"/>
              </w:rPr>
              <w:t>http://www.jesenny.cz/</w:t>
            </w:r>
          </w:p>
        </w:tc>
      </w:tr>
      <w:tr w:rsidR="00250438" w:rsidRPr="00250438" w:rsidTr="00250438">
        <w:tc>
          <w:tcPr>
            <w:tcW w:w="2093" w:type="dxa"/>
            <w:shd w:val="clear" w:color="auto" w:fill="DBE5F1" w:themeFill="accent1" w:themeFillTint="33"/>
            <w:vAlign w:val="bottom"/>
          </w:tcPr>
          <w:p w:rsidR="00250438" w:rsidRPr="00E53D79" w:rsidRDefault="00250438" w:rsidP="00250438">
            <w:pPr>
              <w:rPr>
                <w:sz w:val="18"/>
                <w:szCs w:val="18"/>
              </w:rPr>
            </w:pPr>
            <w:r w:rsidRPr="00E53D79">
              <w:rPr>
                <w:sz w:val="18"/>
                <w:szCs w:val="18"/>
              </w:rPr>
              <w:t>Jinolice</w:t>
            </w:r>
          </w:p>
        </w:tc>
        <w:tc>
          <w:tcPr>
            <w:tcW w:w="3685" w:type="dxa"/>
          </w:tcPr>
          <w:p w:rsidR="00250438" w:rsidRPr="00E53D79" w:rsidRDefault="00250438" w:rsidP="00250438">
            <w:pPr>
              <w:rPr>
                <w:sz w:val="18"/>
                <w:szCs w:val="18"/>
              </w:rPr>
            </w:pPr>
            <w:r w:rsidRPr="00E53D79">
              <w:rPr>
                <w:sz w:val="18"/>
                <w:szCs w:val="18"/>
              </w:rPr>
              <w:t>http://www.sobrada.cz/clenske-obce/jinolice/</w:t>
            </w:r>
          </w:p>
        </w:tc>
      </w:tr>
      <w:tr w:rsidR="00250438" w:rsidRPr="00250438" w:rsidTr="00250438">
        <w:tc>
          <w:tcPr>
            <w:tcW w:w="2093" w:type="dxa"/>
            <w:shd w:val="clear" w:color="auto" w:fill="DBE5F1" w:themeFill="accent1" w:themeFillTint="33"/>
            <w:vAlign w:val="bottom"/>
          </w:tcPr>
          <w:p w:rsidR="00250438" w:rsidRPr="00E53D79" w:rsidRDefault="00250438" w:rsidP="00250438">
            <w:pPr>
              <w:rPr>
                <w:sz w:val="18"/>
                <w:szCs w:val="18"/>
              </w:rPr>
            </w:pPr>
            <w:r w:rsidRPr="00E53D79">
              <w:rPr>
                <w:sz w:val="18"/>
                <w:szCs w:val="18"/>
              </w:rPr>
              <w:t>Kbelnice</w:t>
            </w:r>
          </w:p>
        </w:tc>
        <w:tc>
          <w:tcPr>
            <w:tcW w:w="3685" w:type="dxa"/>
          </w:tcPr>
          <w:p w:rsidR="00250438" w:rsidRPr="00E53D79" w:rsidRDefault="00250438" w:rsidP="00250438">
            <w:pPr>
              <w:rPr>
                <w:sz w:val="18"/>
                <w:szCs w:val="18"/>
              </w:rPr>
            </w:pPr>
            <w:r w:rsidRPr="00E53D79">
              <w:rPr>
                <w:sz w:val="18"/>
                <w:szCs w:val="18"/>
              </w:rPr>
              <w:t>http://www.obeckbelnice.cz/</w:t>
            </w:r>
          </w:p>
        </w:tc>
      </w:tr>
      <w:tr w:rsidR="00250438" w:rsidRPr="00250438" w:rsidTr="00250438">
        <w:tc>
          <w:tcPr>
            <w:tcW w:w="2093" w:type="dxa"/>
            <w:shd w:val="clear" w:color="auto" w:fill="DBE5F1" w:themeFill="accent1" w:themeFillTint="33"/>
            <w:vAlign w:val="bottom"/>
          </w:tcPr>
          <w:p w:rsidR="00250438" w:rsidRPr="00E53D79" w:rsidRDefault="00250438" w:rsidP="00250438">
            <w:pPr>
              <w:rPr>
                <w:sz w:val="18"/>
                <w:szCs w:val="18"/>
              </w:rPr>
            </w:pPr>
            <w:r w:rsidRPr="00E53D79">
              <w:rPr>
                <w:sz w:val="18"/>
                <w:szCs w:val="18"/>
              </w:rPr>
              <w:t>Kněžnice</w:t>
            </w:r>
          </w:p>
        </w:tc>
        <w:tc>
          <w:tcPr>
            <w:tcW w:w="3685" w:type="dxa"/>
          </w:tcPr>
          <w:p w:rsidR="00250438" w:rsidRPr="00E53D79" w:rsidRDefault="00250438" w:rsidP="00250438">
            <w:pPr>
              <w:rPr>
                <w:sz w:val="18"/>
                <w:szCs w:val="18"/>
              </w:rPr>
            </w:pPr>
            <w:r w:rsidRPr="00E53D79">
              <w:rPr>
                <w:sz w:val="18"/>
                <w:szCs w:val="18"/>
              </w:rPr>
              <w:t>http://www.kneznice.cz/</w:t>
            </w:r>
          </w:p>
        </w:tc>
      </w:tr>
      <w:tr w:rsidR="00250438" w:rsidRPr="00250438" w:rsidTr="00250438">
        <w:tc>
          <w:tcPr>
            <w:tcW w:w="2093" w:type="dxa"/>
            <w:shd w:val="clear" w:color="auto" w:fill="DBE5F1" w:themeFill="accent1" w:themeFillTint="33"/>
            <w:vAlign w:val="bottom"/>
          </w:tcPr>
          <w:p w:rsidR="00250438" w:rsidRPr="00E53D79" w:rsidRDefault="00250438" w:rsidP="00250438">
            <w:pPr>
              <w:rPr>
                <w:sz w:val="18"/>
                <w:szCs w:val="18"/>
              </w:rPr>
            </w:pPr>
            <w:r w:rsidRPr="00E53D79">
              <w:rPr>
                <w:sz w:val="18"/>
                <w:szCs w:val="18"/>
              </w:rPr>
              <w:t>Košťálov</w:t>
            </w:r>
          </w:p>
        </w:tc>
        <w:tc>
          <w:tcPr>
            <w:tcW w:w="3685" w:type="dxa"/>
          </w:tcPr>
          <w:p w:rsidR="00250438" w:rsidRPr="00E53D79" w:rsidRDefault="00250438" w:rsidP="00250438">
            <w:pPr>
              <w:rPr>
                <w:sz w:val="18"/>
                <w:szCs w:val="18"/>
              </w:rPr>
            </w:pPr>
            <w:r w:rsidRPr="00E53D79">
              <w:rPr>
                <w:sz w:val="18"/>
                <w:szCs w:val="18"/>
              </w:rPr>
              <w:t>http://www.kostalov.cz/news.php</w:t>
            </w:r>
          </w:p>
        </w:tc>
      </w:tr>
      <w:tr w:rsidR="00250438" w:rsidRPr="00250438" w:rsidTr="00250438">
        <w:tc>
          <w:tcPr>
            <w:tcW w:w="2093" w:type="dxa"/>
            <w:shd w:val="clear" w:color="auto" w:fill="DBE5F1" w:themeFill="accent1" w:themeFillTint="33"/>
            <w:vAlign w:val="bottom"/>
          </w:tcPr>
          <w:p w:rsidR="00250438" w:rsidRPr="00E53D79" w:rsidRDefault="00250438" w:rsidP="00250438">
            <w:pPr>
              <w:rPr>
                <w:sz w:val="18"/>
                <w:szCs w:val="18"/>
              </w:rPr>
            </w:pPr>
            <w:r w:rsidRPr="00E53D79">
              <w:rPr>
                <w:sz w:val="18"/>
                <w:szCs w:val="18"/>
              </w:rPr>
              <w:t>Kyje</w:t>
            </w:r>
          </w:p>
        </w:tc>
        <w:tc>
          <w:tcPr>
            <w:tcW w:w="3685" w:type="dxa"/>
          </w:tcPr>
          <w:p w:rsidR="00250438" w:rsidRPr="00E53D79" w:rsidRDefault="00250438" w:rsidP="00250438">
            <w:pPr>
              <w:rPr>
                <w:sz w:val="18"/>
                <w:szCs w:val="18"/>
              </w:rPr>
            </w:pPr>
            <w:r w:rsidRPr="00E53D79">
              <w:rPr>
                <w:sz w:val="18"/>
                <w:szCs w:val="18"/>
              </w:rPr>
              <w:t>http://obec-kyje.unas.cz/</w:t>
            </w:r>
          </w:p>
        </w:tc>
      </w:tr>
      <w:tr w:rsidR="00250438" w:rsidRPr="00250438" w:rsidTr="00250438">
        <w:tc>
          <w:tcPr>
            <w:tcW w:w="2093" w:type="dxa"/>
            <w:shd w:val="clear" w:color="auto" w:fill="DBE5F1" w:themeFill="accent1" w:themeFillTint="33"/>
            <w:vAlign w:val="bottom"/>
          </w:tcPr>
          <w:p w:rsidR="00250438" w:rsidRPr="00E53D79" w:rsidRDefault="00250438" w:rsidP="00250438">
            <w:pPr>
              <w:rPr>
                <w:sz w:val="18"/>
                <w:szCs w:val="18"/>
              </w:rPr>
            </w:pPr>
            <w:r w:rsidRPr="00E53D79">
              <w:rPr>
                <w:sz w:val="18"/>
                <w:szCs w:val="18"/>
              </w:rPr>
              <w:t>Lázně Bělohrad</w:t>
            </w:r>
          </w:p>
        </w:tc>
        <w:tc>
          <w:tcPr>
            <w:tcW w:w="3685" w:type="dxa"/>
          </w:tcPr>
          <w:p w:rsidR="00250438" w:rsidRPr="00E53D79" w:rsidRDefault="00250438" w:rsidP="00250438">
            <w:pPr>
              <w:rPr>
                <w:sz w:val="18"/>
                <w:szCs w:val="18"/>
              </w:rPr>
            </w:pPr>
            <w:r w:rsidRPr="00E53D79">
              <w:rPr>
                <w:sz w:val="18"/>
                <w:szCs w:val="18"/>
              </w:rPr>
              <w:t>http://www.lazne-belohrad.cz/</w:t>
            </w:r>
          </w:p>
        </w:tc>
      </w:tr>
      <w:tr w:rsidR="00250438" w:rsidRPr="00250438" w:rsidTr="00250438">
        <w:tc>
          <w:tcPr>
            <w:tcW w:w="2093" w:type="dxa"/>
            <w:shd w:val="clear" w:color="auto" w:fill="DBE5F1" w:themeFill="accent1" w:themeFillTint="33"/>
            <w:vAlign w:val="bottom"/>
          </w:tcPr>
          <w:p w:rsidR="00250438" w:rsidRPr="00E53D79" w:rsidRDefault="00250438" w:rsidP="00250438">
            <w:pPr>
              <w:rPr>
                <w:sz w:val="18"/>
                <w:szCs w:val="18"/>
              </w:rPr>
            </w:pPr>
            <w:r w:rsidRPr="00E53D79">
              <w:rPr>
                <w:sz w:val="18"/>
                <w:szCs w:val="18"/>
              </w:rPr>
              <w:t>Libštát</w:t>
            </w:r>
          </w:p>
        </w:tc>
        <w:tc>
          <w:tcPr>
            <w:tcW w:w="3685" w:type="dxa"/>
          </w:tcPr>
          <w:p w:rsidR="00250438" w:rsidRPr="00E53D79" w:rsidRDefault="00250438" w:rsidP="00250438">
            <w:pPr>
              <w:rPr>
                <w:sz w:val="18"/>
                <w:szCs w:val="18"/>
              </w:rPr>
            </w:pPr>
            <w:r w:rsidRPr="00E53D79">
              <w:rPr>
                <w:sz w:val="18"/>
                <w:szCs w:val="18"/>
              </w:rPr>
              <w:t>http://www.libstat.e-obec.cz/</w:t>
            </w:r>
          </w:p>
        </w:tc>
      </w:tr>
      <w:tr w:rsidR="00250438" w:rsidRPr="00250438" w:rsidTr="00250438">
        <w:tc>
          <w:tcPr>
            <w:tcW w:w="2093" w:type="dxa"/>
            <w:shd w:val="clear" w:color="auto" w:fill="DBE5F1" w:themeFill="accent1" w:themeFillTint="33"/>
            <w:vAlign w:val="bottom"/>
          </w:tcPr>
          <w:p w:rsidR="00250438" w:rsidRPr="00E53D79" w:rsidRDefault="00250438" w:rsidP="00250438">
            <w:pPr>
              <w:rPr>
                <w:sz w:val="18"/>
                <w:szCs w:val="18"/>
              </w:rPr>
            </w:pPr>
            <w:r w:rsidRPr="00E53D79">
              <w:rPr>
                <w:sz w:val="18"/>
                <w:szCs w:val="18"/>
              </w:rPr>
              <w:t>Libuň</w:t>
            </w:r>
          </w:p>
        </w:tc>
        <w:tc>
          <w:tcPr>
            <w:tcW w:w="3685" w:type="dxa"/>
          </w:tcPr>
          <w:p w:rsidR="00250438" w:rsidRPr="00E53D79" w:rsidRDefault="00250438" w:rsidP="00250438">
            <w:pPr>
              <w:rPr>
                <w:sz w:val="18"/>
                <w:szCs w:val="18"/>
              </w:rPr>
            </w:pPr>
            <w:r w:rsidRPr="00E53D79">
              <w:rPr>
                <w:sz w:val="18"/>
                <w:szCs w:val="18"/>
              </w:rPr>
              <w:t>http://www.libun.cz/</w:t>
            </w:r>
          </w:p>
        </w:tc>
      </w:tr>
      <w:tr w:rsidR="00250438" w:rsidRPr="00250438" w:rsidTr="00250438">
        <w:tc>
          <w:tcPr>
            <w:tcW w:w="2093" w:type="dxa"/>
            <w:shd w:val="clear" w:color="auto" w:fill="DBE5F1" w:themeFill="accent1" w:themeFillTint="33"/>
            <w:vAlign w:val="bottom"/>
          </w:tcPr>
          <w:p w:rsidR="00250438" w:rsidRPr="00E53D79" w:rsidRDefault="00250438" w:rsidP="00250438">
            <w:pPr>
              <w:rPr>
                <w:sz w:val="18"/>
                <w:szCs w:val="18"/>
              </w:rPr>
            </w:pPr>
            <w:r w:rsidRPr="00E53D79">
              <w:rPr>
                <w:sz w:val="18"/>
                <w:szCs w:val="18"/>
              </w:rPr>
              <w:t>Lomnice nad Popelkou</w:t>
            </w:r>
          </w:p>
        </w:tc>
        <w:tc>
          <w:tcPr>
            <w:tcW w:w="3685" w:type="dxa"/>
          </w:tcPr>
          <w:p w:rsidR="00250438" w:rsidRPr="00E53D79" w:rsidRDefault="00250438" w:rsidP="00250438">
            <w:pPr>
              <w:rPr>
                <w:sz w:val="18"/>
                <w:szCs w:val="18"/>
              </w:rPr>
            </w:pPr>
            <w:r w:rsidRPr="00E53D79">
              <w:rPr>
                <w:sz w:val="18"/>
                <w:szCs w:val="18"/>
              </w:rPr>
              <w:t>http://www.lomnicenadpopelkou.cz/</w:t>
            </w:r>
          </w:p>
        </w:tc>
      </w:tr>
      <w:tr w:rsidR="00250438" w:rsidRPr="00250438" w:rsidTr="00250438">
        <w:tc>
          <w:tcPr>
            <w:tcW w:w="2093" w:type="dxa"/>
            <w:shd w:val="clear" w:color="auto" w:fill="DBE5F1" w:themeFill="accent1" w:themeFillTint="33"/>
            <w:vAlign w:val="bottom"/>
          </w:tcPr>
          <w:p w:rsidR="00250438" w:rsidRPr="00E53D79" w:rsidRDefault="00250438" w:rsidP="00250438">
            <w:pPr>
              <w:rPr>
                <w:sz w:val="18"/>
                <w:szCs w:val="18"/>
              </w:rPr>
            </w:pPr>
            <w:r w:rsidRPr="00E53D79">
              <w:rPr>
                <w:sz w:val="18"/>
                <w:szCs w:val="18"/>
              </w:rPr>
              <w:t>Lužany</w:t>
            </w:r>
          </w:p>
        </w:tc>
        <w:tc>
          <w:tcPr>
            <w:tcW w:w="3685" w:type="dxa"/>
          </w:tcPr>
          <w:p w:rsidR="00250438" w:rsidRPr="00E53D79" w:rsidRDefault="00250438" w:rsidP="00250438">
            <w:pPr>
              <w:rPr>
                <w:sz w:val="18"/>
                <w:szCs w:val="18"/>
              </w:rPr>
            </w:pPr>
            <w:r w:rsidRPr="00E53D79">
              <w:rPr>
                <w:sz w:val="18"/>
                <w:szCs w:val="18"/>
              </w:rPr>
              <w:t>http://www.luzany.cz/</w:t>
            </w:r>
          </w:p>
        </w:tc>
      </w:tr>
      <w:tr w:rsidR="00250438" w:rsidRPr="00250438" w:rsidTr="00250438">
        <w:tc>
          <w:tcPr>
            <w:tcW w:w="2093" w:type="dxa"/>
            <w:shd w:val="clear" w:color="auto" w:fill="DBE5F1" w:themeFill="accent1" w:themeFillTint="33"/>
            <w:vAlign w:val="bottom"/>
          </w:tcPr>
          <w:p w:rsidR="00250438" w:rsidRPr="00E53D79" w:rsidRDefault="00250438" w:rsidP="00250438">
            <w:pPr>
              <w:rPr>
                <w:sz w:val="18"/>
                <w:szCs w:val="18"/>
              </w:rPr>
            </w:pPr>
            <w:r w:rsidRPr="00E53D79">
              <w:rPr>
                <w:sz w:val="18"/>
                <w:szCs w:val="18"/>
              </w:rPr>
              <w:t>Mlázovice</w:t>
            </w:r>
          </w:p>
        </w:tc>
        <w:tc>
          <w:tcPr>
            <w:tcW w:w="3685" w:type="dxa"/>
          </w:tcPr>
          <w:p w:rsidR="00250438" w:rsidRPr="00E53D79" w:rsidRDefault="00250438" w:rsidP="00250438">
            <w:pPr>
              <w:rPr>
                <w:sz w:val="18"/>
                <w:szCs w:val="18"/>
              </w:rPr>
            </w:pPr>
            <w:r w:rsidRPr="00E53D79">
              <w:rPr>
                <w:sz w:val="18"/>
                <w:szCs w:val="18"/>
              </w:rPr>
              <w:t>http://www.mlazovice.cz/</w:t>
            </w:r>
          </w:p>
        </w:tc>
      </w:tr>
      <w:tr w:rsidR="00250438" w:rsidRPr="00250438" w:rsidTr="00250438">
        <w:tc>
          <w:tcPr>
            <w:tcW w:w="2093" w:type="dxa"/>
            <w:shd w:val="clear" w:color="auto" w:fill="DBE5F1" w:themeFill="accent1" w:themeFillTint="33"/>
            <w:vAlign w:val="bottom"/>
          </w:tcPr>
          <w:p w:rsidR="00250438" w:rsidRPr="00E53D79" w:rsidRDefault="00250438" w:rsidP="00250438">
            <w:pPr>
              <w:rPr>
                <w:sz w:val="18"/>
                <w:szCs w:val="18"/>
              </w:rPr>
            </w:pPr>
            <w:r w:rsidRPr="00E53D79">
              <w:rPr>
                <w:sz w:val="18"/>
                <w:szCs w:val="18"/>
              </w:rPr>
              <w:t>Nová Paka</w:t>
            </w:r>
          </w:p>
        </w:tc>
        <w:tc>
          <w:tcPr>
            <w:tcW w:w="3685" w:type="dxa"/>
          </w:tcPr>
          <w:p w:rsidR="00250438" w:rsidRPr="00E53D79" w:rsidRDefault="00250438" w:rsidP="00250438">
            <w:pPr>
              <w:rPr>
                <w:sz w:val="18"/>
                <w:szCs w:val="18"/>
              </w:rPr>
            </w:pPr>
            <w:r w:rsidRPr="00E53D79">
              <w:rPr>
                <w:sz w:val="18"/>
                <w:szCs w:val="18"/>
              </w:rPr>
              <w:t>http://www.munovapaka.cz/</w:t>
            </w:r>
          </w:p>
        </w:tc>
      </w:tr>
      <w:tr w:rsidR="00250438" w:rsidRPr="00250438" w:rsidTr="00250438">
        <w:tc>
          <w:tcPr>
            <w:tcW w:w="2093" w:type="dxa"/>
            <w:shd w:val="clear" w:color="auto" w:fill="DBE5F1" w:themeFill="accent1" w:themeFillTint="33"/>
            <w:vAlign w:val="bottom"/>
          </w:tcPr>
          <w:p w:rsidR="00250438" w:rsidRPr="00E53D79" w:rsidRDefault="00250438" w:rsidP="00250438">
            <w:pPr>
              <w:rPr>
                <w:sz w:val="18"/>
                <w:szCs w:val="18"/>
              </w:rPr>
            </w:pPr>
            <w:r w:rsidRPr="00E53D79">
              <w:rPr>
                <w:sz w:val="18"/>
                <w:szCs w:val="18"/>
              </w:rPr>
              <w:t>Nová Ves nad Popelkou</w:t>
            </w:r>
          </w:p>
        </w:tc>
        <w:tc>
          <w:tcPr>
            <w:tcW w:w="3685" w:type="dxa"/>
          </w:tcPr>
          <w:p w:rsidR="00250438" w:rsidRPr="00E53D79" w:rsidRDefault="00250438" w:rsidP="00250438">
            <w:pPr>
              <w:rPr>
                <w:sz w:val="18"/>
                <w:szCs w:val="18"/>
              </w:rPr>
            </w:pPr>
            <w:r w:rsidRPr="00E53D79">
              <w:rPr>
                <w:sz w:val="18"/>
                <w:szCs w:val="18"/>
              </w:rPr>
              <w:t>http://nv.otmars.eu/</w:t>
            </w:r>
          </w:p>
        </w:tc>
      </w:tr>
      <w:tr w:rsidR="00250438" w:rsidRPr="00250438" w:rsidTr="00250438">
        <w:tc>
          <w:tcPr>
            <w:tcW w:w="2093" w:type="dxa"/>
            <w:shd w:val="clear" w:color="auto" w:fill="DBE5F1" w:themeFill="accent1" w:themeFillTint="33"/>
            <w:vAlign w:val="bottom"/>
          </w:tcPr>
          <w:p w:rsidR="00250438" w:rsidRPr="00E53D79" w:rsidRDefault="00250438" w:rsidP="00250438">
            <w:pPr>
              <w:rPr>
                <w:sz w:val="18"/>
                <w:szCs w:val="18"/>
              </w:rPr>
            </w:pPr>
            <w:r w:rsidRPr="00E53D79">
              <w:rPr>
                <w:sz w:val="18"/>
                <w:szCs w:val="18"/>
              </w:rPr>
              <w:t>Ostružno</w:t>
            </w:r>
          </w:p>
        </w:tc>
        <w:tc>
          <w:tcPr>
            <w:tcW w:w="3685" w:type="dxa"/>
          </w:tcPr>
          <w:p w:rsidR="00250438" w:rsidRPr="00E53D79" w:rsidRDefault="00250438" w:rsidP="00250438">
            <w:pPr>
              <w:rPr>
                <w:sz w:val="18"/>
                <w:szCs w:val="18"/>
              </w:rPr>
            </w:pPr>
            <w:r w:rsidRPr="00E53D79">
              <w:rPr>
                <w:sz w:val="18"/>
                <w:szCs w:val="18"/>
              </w:rPr>
              <w:t>http://www.ostruzno.cz/html/uvod.htm</w:t>
            </w:r>
          </w:p>
        </w:tc>
      </w:tr>
      <w:tr w:rsidR="00250438" w:rsidRPr="00250438" w:rsidTr="00250438">
        <w:tc>
          <w:tcPr>
            <w:tcW w:w="2093" w:type="dxa"/>
            <w:shd w:val="clear" w:color="auto" w:fill="DBE5F1" w:themeFill="accent1" w:themeFillTint="33"/>
            <w:vAlign w:val="bottom"/>
          </w:tcPr>
          <w:p w:rsidR="00250438" w:rsidRPr="00E53D79" w:rsidRDefault="00250438" w:rsidP="00250438">
            <w:pPr>
              <w:rPr>
                <w:sz w:val="18"/>
                <w:szCs w:val="18"/>
              </w:rPr>
            </w:pPr>
            <w:r w:rsidRPr="00E53D79">
              <w:rPr>
                <w:sz w:val="18"/>
                <w:szCs w:val="18"/>
              </w:rPr>
              <w:t>Pecka</w:t>
            </w:r>
          </w:p>
        </w:tc>
        <w:tc>
          <w:tcPr>
            <w:tcW w:w="3685" w:type="dxa"/>
          </w:tcPr>
          <w:p w:rsidR="00250438" w:rsidRPr="00E53D79" w:rsidRDefault="00250438" w:rsidP="00250438">
            <w:pPr>
              <w:rPr>
                <w:sz w:val="18"/>
                <w:szCs w:val="18"/>
              </w:rPr>
            </w:pPr>
            <w:r w:rsidRPr="00E53D79">
              <w:rPr>
                <w:sz w:val="18"/>
                <w:szCs w:val="18"/>
              </w:rPr>
              <w:t>http://www.mestys-pecka.cz/</w:t>
            </w:r>
          </w:p>
        </w:tc>
      </w:tr>
      <w:tr w:rsidR="00250438" w:rsidRPr="00250438" w:rsidTr="00250438">
        <w:tc>
          <w:tcPr>
            <w:tcW w:w="2093" w:type="dxa"/>
            <w:shd w:val="clear" w:color="auto" w:fill="DBE5F1" w:themeFill="accent1" w:themeFillTint="33"/>
            <w:vAlign w:val="bottom"/>
          </w:tcPr>
          <w:p w:rsidR="00250438" w:rsidRPr="00E53D79" w:rsidRDefault="00250438" w:rsidP="00250438">
            <w:pPr>
              <w:rPr>
                <w:sz w:val="18"/>
                <w:szCs w:val="18"/>
              </w:rPr>
            </w:pPr>
            <w:r w:rsidRPr="00E53D79">
              <w:rPr>
                <w:sz w:val="18"/>
                <w:szCs w:val="18"/>
              </w:rPr>
              <w:t>Podůlší</w:t>
            </w:r>
          </w:p>
        </w:tc>
        <w:tc>
          <w:tcPr>
            <w:tcW w:w="3685" w:type="dxa"/>
          </w:tcPr>
          <w:p w:rsidR="00250438" w:rsidRPr="00E53D79" w:rsidRDefault="00250438" w:rsidP="00250438">
            <w:pPr>
              <w:rPr>
                <w:sz w:val="18"/>
                <w:szCs w:val="18"/>
              </w:rPr>
            </w:pPr>
            <w:r w:rsidRPr="00E53D79">
              <w:rPr>
                <w:sz w:val="18"/>
                <w:szCs w:val="18"/>
              </w:rPr>
              <w:t>http://www.mestys-pecka.cz/</w:t>
            </w:r>
          </w:p>
        </w:tc>
      </w:tr>
      <w:tr w:rsidR="00250438" w:rsidRPr="00250438" w:rsidTr="00250438">
        <w:tc>
          <w:tcPr>
            <w:tcW w:w="2093" w:type="dxa"/>
            <w:shd w:val="clear" w:color="auto" w:fill="DBE5F1" w:themeFill="accent1" w:themeFillTint="33"/>
            <w:vAlign w:val="bottom"/>
          </w:tcPr>
          <w:p w:rsidR="00250438" w:rsidRPr="00E53D79" w:rsidRDefault="00250438" w:rsidP="00250438">
            <w:pPr>
              <w:rPr>
                <w:sz w:val="18"/>
                <w:szCs w:val="18"/>
              </w:rPr>
            </w:pPr>
            <w:r w:rsidRPr="00E53D79">
              <w:rPr>
                <w:sz w:val="18"/>
                <w:szCs w:val="18"/>
              </w:rPr>
              <w:t>Příkrý</w:t>
            </w:r>
          </w:p>
        </w:tc>
        <w:tc>
          <w:tcPr>
            <w:tcW w:w="3685" w:type="dxa"/>
          </w:tcPr>
          <w:p w:rsidR="00250438" w:rsidRPr="00E53D79" w:rsidRDefault="00250438" w:rsidP="00250438">
            <w:pPr>
              <w:rPr>
                <w:sz w:val="18"/>
                <w:szCs w:val="18"/>
              </w:rPr>
            </w:pPr>
            <w:r w:rsidRPr="00E53D79">
              <w:rPr>
                <w:sz w:val="18"/>
                <w:szCs w:val="18"/>
              </w:rPr>
              <w:t>http://www.prikry.wz.cz/</w:t>
            </w:r>
          </w:p>
        </w:tc>
      </w:tr>
      <w:tr w:rsidR="00250438" w:rsidRPr="00250438" w:rsidTr="00250438">
        <w:tc>
          <w:tcPr>
            <w:tcW w:w="2093" w:type="dxa"/>
            <w:shd w:val="clear" w:color="auto" w:fill="DBE5F1" w:themeFill="accent1" w:themeFillTint="33"/>
            <w:vAlign w:val="bottom"/>
          </w:tcPr>
          <w:p w:rsidR="00250438" w:rsidRPr="00E53D79" w:rsidRDefault="00250438" w:rsidP="00250438">
            <w:pPr>
              <w:rPr>
                <w:sz w:val="18"/>
                <w:szCs w:val="18"/>
              </w:rPr>
            </w:pPr>
            <w:r w:rsidRPr="00E53D79">
              <w:rPr>
                <w:sz w:val="18"/>
                <w:szCs w:val="18"/>
              </w:rPr>
              <w:t>Radim</w:t>
            </w:r>
          </w:p>
        </w:tc>
        <w:tc>
          <w:tcPr>
            <w:tcW w:w="3685" w:type="dxa"/>
          </w:tcPr>
          <w:p w:rsidR="00250438" w:rsidRPr="00E53D79" w:rsidRDefault="00250438" w:rsidP="00250438">
            <w:pPr>
              <w:rPr>
                <w:sz w:val="18"/>
                <w:szCs w:val="18"/>
              </w:rPr>
            </w:pPr>
            <w:r w:rsidRPr="00E53D79">
              <w:rPr>
                <w:sz w:val="18"/>
                <w:szCs w:val="18"/>
              </w:rPr>
              <w:t>http://www.obec-radim.cz/</w:t>
            </w:r>
          </w:p>
        </w:tc>
      </w:tr>
      <w:tr w:rsidR="00250438" w:rsidRPr="00250438" w:rsidTr="00250438">
        <w:tc>
          <w:tcPr>
            <w:tcW w:w="2093" w:type="dxa"/>
            <w:shd w:val="clear" w:color="auto" w:fill="DBE5F1" w:themeFill="accent1" w:themeFillTint="33"/>
            <w:vAlign w:val="bottom"/>
          </w:tcPr>
          <w:p w:rsidR="00250438" w:rsidRPr="00E53D79" w:rsidRDefault="00250438" w:rsidP="00250438">
            <w:pPr>
              <w:rPr>
                <w:sz w:val="18"/>
                <w:szCs w:val="18"/>
              </w:rPr>
            </w:pPr>
            <w:r w:rsidRPr="00E53D79">
              <w:rPr>
                <w:sz w:val="18"/>
                <w:szCs w:val="18"/>
              </w:rPr>
              <w:t>Roprachtice</w:t>
            </w:r>
          </w:p>
        </w:tc>
        <w:tc>
          <w:tcPr>
            <w:tcW w:w="3685" w:type="dxa"/>
          </w:tcPr>
          <w:p w:rsidR="00250438" w:rsidRPr="00E53D79" w:rsidRDefault="00250438" w:rsidP="00250438">
            <w:pPr>
              <w:rPr>
                <w:sz w:val="18"/>
                <w:szCs w:val="18"/>
              </w:rPr>
            </w:pPr>
            <w:r w:rsidRPr="00E53D79">
              <w:rPr>
                <w:sz w:val="18"/>
                <w:szCs w:val="18"/>
              </w:rPr>
              <w:t>http://www.obecroprachtice.cz/</w:t>
            </w:r>
          </w:p>
        </w:tc>
      </w:tr>
      <w:tr w:rsidR="00250438" w:rsidRPr="00250438" w:rsidTr="00250438">
        <w:tc>
          <w:tcPr>
            <w:tcW w:w="2093" w:type="dxa"/>
            <w:shd w:val="clear" w:color="auto" w:fill="DBE5F1" w:themeFill="accent1" w:themeFillTint="33"/>
            <w:vAlign w:val="bottom"/>
          </w:tcPr>
          <w:p w:rsidR="00250438" w:rsidRPr="00E53D79" w:rsidRDefault="00250438" w:rsidP="00250438">
            <w:pPr>
              <w:rPr>
                <w:sz w:val="18"/>
                <w:szCs w:val="18"/>
              </w:rPr>
            </w:pPr>
            <w:r w:rsidRPr="00E53D79">
              <w:rPr>
                <w:sz w:val="18"/>
                <w:szCs w:val="18"/>
              </w:rPr>
              <w:t>Rovensko pod Troskami</w:t>
            </w:r>
          </w:p>
        </w:tc>
        <w:tc>
          <w:tcPr>
            <w:tcW w:w="3685" w:type="dxa"/>
          </w:tcPr>
          <w:p w:rsidR="00250438" w:rsidRPr="00E53D79" w:rsidRDefault="00250438" w:rsidP="00250438">
            <w:pPr>
              <w:rPr>
                <w:sz w:val="18"/>
                <w:szCs w:val="18"/>
              </w:rPr>
            </w:pPr>
            <w:r w:rsidRPr="00E53D79">
              <w:rPr>
                <w:sz w:val="18"/>
                <w:szCs w:val="18"/>
              </w:rPr>
              <w:t>http://www.rovensko.cz/</w:t>
            </w:r>
          </w:p>
        </w:tc>
      </w:tr>
      <w:tr w:rsidR="00250438" w:rsidRPr="00250438" w:rsidTr="00250438">
        <w:tc>
          <w:tcPr>
            <w:tcW w:w="2093" w:type="dxa"/>
            <w:shd w:val="clear" w:color="auto" w:fill="DBE5F1" w:themeFill="accent1" w:themeFillTint="33"/>
            <w:vAlign w:val="bottom"/>
          </w:tcPr>
          <w:p w:rsidR="00250438" w:rsidRPr="00E53D79" w:rsidRDefault="00250438" w:rsidP="00250438">
            <w:pPr>
              <w:rPr>
                <w:sz w:val="18"/>
                <w:szCs w:val="18"/>
              </w:rPr>
            </w:pPr>
            <w:r w:rsidRPr="00E53D79">
              <w:rPr>
                <w:sz w:val="18"/>
                <w:szCs w:val="18"/>
              </w:rPr>
              <w:t>Roztoky u Semil</w:t>
            </w:r>
          </w:p>
        </w:tc>
        <w:tc>
          <w:tcPr>
            <w:tcW w:w="3685" w:type="dxa"/>
          </w:tcPr>
          <w:p w:rsidR="00250438" w:rsidRPr="00E53D79" w:rsidRDefault="00250438" w:rsidP="00250438">
            <w:pPr>
              <w:rPr>
                <w:sz w:val="18"/>
                <w:szCs w:val="18"/>
              </w:rPr>
            </w:pPr>
            <w:r w:rsidRPr="00E53D79">
              <w:rPr>
                <w:sz w:val="18"/>
                <w:szCs w:val="18"/>
              </w:rPr>
              <w:t>http://www.roztokyusemil.cz/</w:t>
            </w:r>
          </w:p>
        </w:tc>
      </w:tr>
      <w:tr w:rsidR="00250438" w:rsidRPr="00250438" w:rsidTr="00250438">
        <w:tc>
          <w:tcPr>
            <w:tcW w:w="2093" w:type="dxa"/>
            <w:shd w:val="clear" w:color="auto" w:fill="DBE5F1" w:themeFill="accent1" w:themeFillTint="33"/>
            <w:vAlign w:val="bottom"/>
          </w:tcPr>
          <w:p w:rsidR="00250438" w:rsidRPr="00E53D79" w:rsidRDefault="00250438" w:rsidP="00250438">
            <w:pPr>
              <w:rPr>
                <w:sz w:val="18"/>
                <w:szCs w:val="18"/>
              </w:rPr>
            </w:pPr>
            <w:r w:rsidRPr="00E53D79">
              <w:rPr>
                <w:sz w:val="18"/>
                <w:szCs w:val="18"/>
              </w:rPr>
              <w:t>Slaná</w:t>
            </w:r>
          </w:p>
        </w:tc>
        <w:tc>
          <w:tcPr>
            <w:tcW w:w="3685" w:type="dxa"/>
          </w:tcPr>
          <w:p w:rsidR="00250438" w:rsidRPr="00E53D79" w:rsidRDefault="00250438" w:rsidP="00250438">
            <w:pPr>
              <w:rPr>
                <w:sz w:val="18"/>
                <w:szCs w:val="18"/>
              </w:rPr>
            </w:pPr>
            <w:r w:rsidRPr="00E53D79">
              <w:rPr>
                <w:sz w:val="18"/>
                <w:szCs w:val="18"/>
              </w:rPr>
              <w:t>http://www.obecslana.cz/</w:t>
            </w:r>
          </w:p>
        </w:tc>
      </w:tr>
      <w:tr w:rsidR="00250438" w:rsidRPr="00250438" w:rsidTr="00250438">
        <w:tc>
          <w:tcPr>
            <w:tcW w:w="2093" w:type="dxa"/>
            <w:shd w:val="clear" w:color="auto" w:fill="DBE5F1" w:themeFill="accent1" w:themeFillTint="33"/>
            <w:vAlign w:val="bottom"/>
          </w:tcPr>
          <w:p w:rsidR="00250438" w:rsidRPr="00E53D79" w:rsidRDefault="00250438" w:rsidP="00250438">
            <w:pPr>
              <w:rPr>
                <w:sz w:val="18"/>
                <w:szCs w:val="18"/>
              </w:rPr>
            </w:pPr>
            <w:r w:rsidRPr="00E53D79">
              <w:rPr>
                <w:sz w:val="18"/>
                <w:szCs w:val="18"/>
              </w:rPr>
              <w:t>Soběraz</w:t>
            </w:r>
          </w:p>
        </w:tc>
        <w:tc>
          <w:tcPr>
            <w:tcW w:w="3685" w:type="dxa"/>
          </w:tcPr>
          <w:p w:rsidR="00250438" w:rsidRPr="00E53D79" w:rsidRDefault="00250438" w:rsidP="00250438">
            <w:pPr>
              <w:rPr>
                <w:sz w:val="18"/>
                <w:szCs w:val="18"/>
              </w:rPr>
            </w:pPr>
            <w:r w:rsidRPr="00E53D79">
              <w:rPr>
                <w:sz w:val="18"/>
                <w:szCs w:val="18"/>
              </w:rPr>
              <w:t>http://www.soberaz.cz/</w:t>
            </w:r>
          </w:p>
        </w:tc>
      </w:tr>
      <w:tr w:rsidR="00250438" w:rsidRPr="00250438" w:rsidTr="00250438">
        <w:tc>
          <w:tcPr>
            <w:tcW w:w="2093" w:type="dxa"/>
            <w:shd w:val="clear" w:color="auto" w:fill="DBE5F1" w:themeFill="accent1" w:themeFillTint="33"/>
            <w:vAlign w:val="bottom"/>
          </w:tcPr>
          <w:p w:rsidR="00250438" w:rsidRPr="00E53D79" w:rsidRDefault="00250438" w:rsidP="00250438">
            <w:pPr>
              <w:rPr>
                <w:sz w:val="18"/>
                <w:szCs w:val="18"/>
              </w:rPr>
            </w:pPr>
            <w:r w:rsidRPr="00E53D79">
              <w:rPr>
                <w:sz w:val="18"/>
                <w:szCs w:val="18"/>
              </w:rPr>
              <w:t>Stará Paka</w:t>
            </w:r>
          </w:p>
        </w:tc>
        <w:tc>
          <w:tcPr>
            <w:tcW w:w="3685" w:type="dxa"/>
          </w:tcPr>
          <w:p w:rsidR="00250438" w:rsidRPr="00E53D79" w:rsidRDefault="00250438" w:rsidP="00250438">
            <w:pPr>
              <w:rPr>
                <w:sz w:val="18"/>
                <w:szCs w:val="18"/>
              </w:rPr>
            </w:pPr>
            <w:r w:rsidRPr="00E53D79">
              <w:rPr>
                <w:sz w:val="18"/>
                <w:szCs w:val="18"/>
              </w:rPr>
              <w:t>http://www.starapaka.cz/</w:t>
            </w:r>
          </w:p>
        </w:tc>
      </w:tr>
      <w:tr w:rsidR="00250438" w:rsidRPr="00250438" w:rsidTr="00250438">
        <w:tc>
          <w:tcPr>
            <w:tcW w:w="2093" w:type="dxa"/>
            <w:shd w:val="clear" w:color="auto" w:fill="DBE5F1" w:themeFill="accent1" w:themeFillTint="33"/>
            <w:vAlign w:val="bottom"/>
          </w:tcPr>
          <w:p w:rsidR="00250438" w:rsidRPr="00E53D79" w:rsidRDefault="00250438" w:rsidP="00250438">
            <w:pPr>
              <w:rPr>
                <w:sz w:val="18"/>
                <w:szCs w:val="18"/>
              </w:rPr>
            </w:pPr>
            <w:r w:rsidRPr="00E53D79">
              <w:rPr>
                <w:sz w:val="18"/>
                <w:szCs w:val="18"/>
              </w:rPr>
              <w:t>Stružinec</w:t>
            </w:r>
          </w:p>
        </w:tc>
        <w:tc>
          <w:tcPr>
            <w:tcW w:w="3685" w:type="dxa"/>
          </w:tcPr>
          <w:p w:rsidR="00250438" w:rsidRPr="00E53D79" w:rsidRDefault="00250438" w:rsidP="00250438">
            <w:pPr>
              <w:rPr>
                <w:sz w:val="18"/>
                <w:szCs w:val="18"/>
              </w:rPr>
            </w:pPr>
            <w:r w:rsidRPr="00E53D79">
              <w:rPr>
                <w:sz w:val="18"/>
                <w:szCs w:val="18"/>
              </w:rPr>
              <w:t>http://www.struzinec.cz/</w:t>
            </w:r>
          </w:p>
        </w:tc>
      </w:tr>
      <w:tr w:rsidR="00250438" w:rsidRPr="00250438" w:rsidTr="00250438">
        <w:tc>
          <w:tcPr>
            <w:tcW w:w="2093" w:type="dxa"/>
            <w:shd w:val="clear" w:color="auto" w:fill="DBE5F1" w:themeFill="accent1" w:themeFillTint="33"/>
            <w:vAlign w:val="bottom"/>
          </w:tcPr>
          <w:p w:rsidR="00250438" w:rsidRPr="00E53D79" w:rsidRDefault="00250438" w:rsidP="00250438">
            <w:pPr>
              <w:rPr>
                <w:sz w:val="18"/>
                <w:szCs w:val="18"/>
              </w:rPr>
            </w:pPr>
            <w:r w:rsidRPr="00E53D79">
              <w:rPr>
                <w:sz w:val="18"/>
                <w:szCs w:val="18"/>
              </w:rPr>
              <w:t>Syřenov</w:t>
            </w:r>
          </w:p>
        </w:tc>
        <w:tc>
          <w:tcPr>
            <w:tcW w:w="3685" w:type="dxa"/>
          </w:tcPr>
          <w:p w:rsidR="00250438" w:rsidRPr="00E53D79" w:rsidRDefault="00250438" w:rsidP="00250438">
            <w:pPr>
              <w:rPr>
                <w:sz w:val="18"/>
                <w:szCs w:val="18"/>
              </w:rPr>
            </w:pPr>
            <w:r w:rsidRPr="00E53D79">
              <w:rPr>
                <w:sz w:val="18"/>
                <w:szCs w:val="18"/>
              </w:rPr>
              <w:t>http://www.syrenov.cz/</w:t>
            </w:r>
          </w:p>
        </w:tc>
      </w:tr>
      <w:tr w:rsidR="00250438" w:rsidRPr="00250438" w:rsidTr="00250438">
        <w:tc>
          <w:tcPr>
            <w:tcW w:w="2093" w:type="dxa"/>
            <w:shd w:val="clear" w:color="auto" w:fill="DBE5F1" w:themeFill="accent1" w:themeFillTint="33"/>
            <w:vAlign w:val="bottom"/>
          </w:tcPr>
          <w:p w:rsidR="00250438" w:rsidRPr="00E53D79" w:rsidRDefault="00250438" w:rsidP="00250438">
            <w:pPr>
              <w:rPr>
                <w:sz w:val="18"/>
                <w:szCs w:val="18"/>
              </w:rPr>
            </w:pPr>
            <w:r w:rsidRPr="00E53D79">
              <w:rPr>
                <w:sz w:val="18"/>
                <w:szCs w:val="18"/>
              </w:rPr>
              <w:t>Tatobity</w:t>
            </w:r>
          </w:p>
        </w:tc>
        <w:tc>
          <w:tcPr>
            <w:tcW w:w="3685" w:type="dxa"/>
          </w:tcPr>
          <w:p w:rsidR="00250438" w:rsidRPr="00E53D79" w:rsidRDefault="00250438" w:rsidP="00250438">
            <w:pPr>
              <w:rPr>
                <w:sz w:val="18"/>
                <w:szCs w:val="18"/>
              </w:rPr>
            </w:pPr>
            <w:r w:rsidRPr="00E53D79">
              <w:rPr>
                <w:sz w:val="18"/>
                <w:szCs w:val="18"/>
              </w:rPr>
              <w:t>http://www.tatobity.cz/</w:t>
            </w:r>
          </w:p>
        </w:tc>
      </w:tr>
      <w:tr w:rsidR="00250438" w:rsidRPr="00250438" w:rsidTr="00250438">
        <w:tc>
          <w:tcPr>
            <w:tcW w:w="2093" w:type="dxa"/>
            <w:shd w:val="clear" w:color="auto" w:fill="DBE5F1" w:themeFill="accent1" w:themeFillTint="33"/>
            <w:vAlign w:val="bottom"/>
          </w:tcPr>
          <w:p w:rsidR="00250438" w:rsidRPr="00E53D79" w:rsidRDefault="00250438" w:rsidP="00250438">
            <w:pPr>
              <w:rPr>
                <w:sz w:val="18"/>
                <w:szCs w:val="18"/>
              </w:rPr>
            </w:pPr>
            <w:r w:rsidRPr="00E53D79">
              <w:rPr>
                <w:sz w:val="18"/>
                <w:szCs w:val="18"/>
              </w:rPr>
              <w:t>Úbislavice</w:t>
            </w:r>
          </w:p>
        </w:tc>
        <w:tc>
          <w:tcPr>
            <w:tcW w:w="3685" w:type="dxa"/>
          </w:tcPr>
          <w:p w:rsidR="00250438" w:rsidRPr="00E53D79" w:rsidRDefault="00250438" w:rsidP="00250438">
            <w:pPr>
              <w:rPr>
                <w:sz w:val="18"/>
                <w:szCs w:val="18"/>
              </w:rPr>
            </w:pPr>
            <w:r w:rsidRPr="00E53D79">
              <w:rPr>
                <w:sz w:val="18"/>
                <w:szCs w:val="18"/>
              </w:rPr>
              <w:t>http://www.ubislavice.cz/</w:t>
            </w:r>
          </w:p>
        </w:tc>
      </w:tr>
      <w:tr w:rsidR="00250438" w:rsidRPr="00250438" w:rsidTr="00250438">
        <w:tc>
          <w:tcPr>
            <w:tcW w:w="2093" w:type="dxa"/>
            <w:shd w:val="clear" w:color="auto" w:fill="DBE5F1" w:themeFill="accent1" w:themeFillTint="33"/>
            <w:vAlign w:val="bottom"/>
          </w:tcPr>
          <w:p w:rsidR="00250438" w:rsidRPr="00E53D79" w:rsidRDefault="00250438" w:rsidP="00250438">
            <w:pPr>
              <w:rPr>
                <w:sz w:val="18"/>
                <w:szCs w:val="18"/>
              </w:rPr>
            </w:pPr>
            <w:r w:rsidRPr="00E53D79">
              <w:rPr>
                <w:sz w:val="18"/>
                <w:szCs w:val="18"/>
              </w:rPr>
              <w:t>Újezd pod Troskami</w:t>
            </w:r>
          </w:p>
        </w:tc>
        <w:tc>
          <w:tcPr>
            <w:tcW w:w="3685" w:type="dxa"/>
          </w:tcPr>
          <w:p w:rsidR="00250438" w:rsidRPr="00E53D79" w:rsidRDefault="00250438" w:rsidP="00250438">
            <w:pPr>
              <w:rPr>
                <w:sz w:val="18"/>
                <w:szCs w:val="18"/>
              </w:rPr>
            </w:pPr>
            <w:r w:rsidRPr="00E53D79">
              <w:rPr>
                <w:sz w:val="18"/>
                <w:szCs w:val="18"/>
              </w:rPr>
              <w:t>http://www.ujezdpodtroskami.e-obec.cz/</w:t>
            </w:r>
          </w:p>
        </w:tc>
      </w:tr>
      <w:tr w:rsidR="00250438" w:rsidRPr="00250438" w:rsidTr="00250438">
        <w:tc>
          <w:tcPr>
            <w:tcW w:w="2093" w:type="dxa"/>
            <w:shd w:val="clear" w:color="auto" w:fill="DBE5F1" w:themeFill="accent1" w:themeFillTint="33"/>
            <w:vAlign w:val="bottom"/>
          </w:tcPr>
          <w:p w:rsidR="00250438" w:rsidRPr="00E53D79" w:rsidRDefault="00250438" w:rsidP="00250438">
            <w:pPr>
              <w:rPr>
                <w:sz w:val="18"/>
                <w:szCs w:val="18"/>
              </w:rPr>
            </w:pPr>
            <w:r w:rsidRPr="00E53D79">
              <w:rPr>
                <w:sz w:val="18"/>
                <w:szCs w:val="18"/>
              </w:rPr>
              <w:t>Veselá</w:t>
            </w:r>
          </w:p>
        </w:tc>
        <w:tc>
          <w:tcPr>
            <w:tcW w:w="3685" w:type="dxa"/>
          </w:tcPr>
          <w:p w:rsidR="00250438" w:rsidRPr="00E53D79" w:rsidRDefault="00250438" w:rsidP="00250438">
            <w:pPr>
              <w:rPr>
                <w:sz w:val="18"/>
                <w:szCs w:val="18"/>
              </w:rPr>
            </w:pPr>
            <w:r w:rsidRPr="00E53D79">
              <w:rPr>
                <w:sz w:val="18"/>
                <w:szCs w:val="18"/>
              </w:rPr>
              <w:t>http://www.vesela.e-obec.cz/</w:t>
            </w:r>
          </w:p>
        </w:tc>
      </w:tr>
      <w:tr w:rsidR="00250438" w:rsidRPr="00250438" w:rsidTr="00250438">
        <w:tc>
          <w:tcPr>
            <w:tcW w:w="2093" w:type="dxa"/>
            <w:shd w:val="clear" w:color="auto" w:fill="DBE5F1" w:themeFill="accent1" w:themeFillTint="33"/>
            <w:vAlign w:val="bottom"/>
          </w:tcPr>
          <w:p w:rsidR="00250438" w:rsidRPr="00E53D79" w:rsidRDefault="00250438" w:rsidP="00250438">
            <w:pPr>
              <w:rPr>
                <w:sz w:val="18"/>
                <w:szCs w:val="18"/>
              </w:rPr>
            </w:pPr>
            <w:r w:rsidRPr="00E53D79">
              <w:rPr>
                <w:sz w:val="18"/>
                <w:szCs w:val="18"/>
              </w:rPr>
              <w:t>Vidochov</w:t>
            </w:r>
          </w:p>
        </w:tc>
        <w:tc>
          <w:tcPr>
            <w:tcW w:w="3685" w:type="dxa"/>
          </w:tcPr>
          <w:p w:rsidR="00250438" w:rsidRPr="00E53D79" w:rsidRDefault="00250438" w:rsidP="00250438">
            <w:pPr>
              <w:rPr>
                <w:sz w:val="18"/>
                <w:szCs w:val="18"/>
              </w:rPr>
            </w:pPr>
            <w:r w:rsidRPr="00E53D79">
              <w:rPr>
                <w:sz w:val="18"/>
                <w:szCs w:val="18"/>
              </w:rPr>
              <w:t>http://www.vidochov.cz/news.php</w:t>
            </w:r>
          </w:p>
        </w:tc>
      </w:tr>
      <w:tr w:rsidR="00250438" w:rsidRPr="00250438" w:rsidTr="00250438">
        <w:tc>
          <w:tcPr>
            <w:tcW w:w="2093" w:type="dxa"/>
            <w:shd w:val="clear" w:color="auto" w:fill="DBE5F1" w:themeFill="accent1" w:themeFillTint="33"/>
            <w:vAlign w:val="bottom"/>
          </w:tcPr>
          <w:p w:rsidR="00250438" w:rsidRPr="00E53D79" w:rsidRDefault="00250438" w:rsidP="00250438">
            <w:pPr>
              <w:rPr>
                <w:sz w:val="18"/>
                <w:szCs w:val="18"/>
              </w:rPr>
            </w:pPr>
            <w:r w:rsidRPr="00E53D79">
              <w:rPr>
                <w:sz w:val="18"/>
                <w:szCs w:val="18"/>
              </w:rPr>
              <w:t>Zámostí-Blata</w:t>
            </w:r>
          </w:p>
        </w:tc>
        <w:tc>
          <w:tcPr>
            <w:tcW w:w="3685" w:type="dxa"/>
          </w:tcPr>
          <w:p w:rsidR="00250438" w:rsidRPr="00E53D79" w:rsidRDefault="00250438" w:rsidP="00250438">
            <w:pPr>
              <w:rPr>
                <w:sz w:val="18"/>
                <w:szCs w:val="18"/>
              </w:rPr>
            </w:pPr>
            <w:r w:rsidRPr="00E53D79">
              <w:rPr>
                <w:sz w:val="18"/>
                <w:szCs w:val="18"/>
              </w:rPr>
              <w:t>http://www.zamosti-blata.e-obec.cz/</w:t>
            </w:r>
          </w:p>
        </w:tc>
      </w:tr>
      <w:tr w:rsidR="00250438" w:rsidRPr="00250438" w:rsidTr="00250438">
        <w:tc>
          <w:tcPr>
            <w:tcW w:w="2093" w:type="dxa"/>
            <w:shd w:val="clear" w:color="auto" w:fill="DBE5F1" w:themeFill="accent1" w:themeFillTint="33"/>
            <w:vAlign w:val="bottom"/>
          </w:tcPr>
          <w:p w:rsidR="00250438" w:rsidRPr="00E53D79" w:rsidRDefault="00250438" w:rsidP="00250438">
            <w:pPr>
              <w:rPr>
                <w:sz w:val="18"/>
                <w:szCs w:val="18"/>
              </w:rPr>
            </w:pPr>
            <w:r w:rsidRPr="00E53D79">
              <w:rPr>
                <w:sz w:val="18"/>
                <w:szCs w:val="18"/>
              </w:rPr>
              <w:t>Železnice</w:t>
            </w:r>
          </w:p>
        </w:tc>
        <w:tc>
          <w:tcPr>
            <w:tcW w:w="3685" w:type="dxa"/>
          </w:tcPr>
          <w:p w:rsidR="00250438" w:rsidRPr="00E53D79" w:rsidRDefault="00250438" w:rsidP="00250438">
            <w:pPr>
              <w:rPr>
                <w:sz w:val="18"/>
                <w:szCs w:val="18"/>
              </w:rPr>
            </w:pPr>
            <w:r w:rsidRPr="00E53D79">
              <w:rPr>
                <w:sz w:val="18"/>
                <w:szCs w:val="18"/>
              </w:rPr>
              <w:t>http://www.zeleznice.net/</w:t>
            </w:r>
          </w:p>
        </w:tc>
      </w:tr>
      <w:tr w:rsidR="00250438" w:rsidRPr="00250438" w:rsidTr="00250438">
        <w:tc>
          <w:tcPr>
            <w:tcW w:w="2093" w:type="dxa"/>
            <w:shd w:val="clear" w:color="auto" w:fill="DBE5F1" w:themeFill="accent1" w:themeFillTint="33"/>
            <w:vAlign w:val="bottom"/>
          </w:tcPr>
          <w:p w:rsidR="00250438" w:rsidRPr="00E53D79" w:rsidRDefault="00250438" w:rsidP="00250438">
            <w:pPr>
              <w:rPr>
                <w:sz w:val="18"/>
                <w:szCs w:val="18"/>
              </w:rPr>
            </w:pPr>
            <w:r w:rsidRPr="00E53D79">
              <w:rPr>
                <w:sz w:val="18"/>
                <w:szCs w:val="18"/>
              </w:rPr>
              <w:t>Žernov</w:t>
            </w:r>
          </w:p>
        </w:tc>
        <w:tc>
          <w:tcPr>
            <w:tcW w:w="3685" w:type="dxa"/>
          </w:tcPr>
          <w:p w:rsidR="00250438" w:rsidRPr="00E53D79" w:rsidRDefault="00250438" w:rsidP="00250438">
            <w:pPr>
              <w:rPr>
                <w:sz w:val="18"/>
                <w:szCs w:val="18"/>
              </w:rPr>
            </w:pPr>
            <w:r w:rsidRPr="00E53D79">
              <w:rPr>
                <w:sz w:val="18"/>
                <w:szCs w:val="18"/>
              </w:rPr>
              <w:t>http://www.zernov.info/</w:t>
            </w:r>
          </w:p>
        </w:tc>
      </w:tr>
    </w:tbl>
    <w:p w:rsidR="00250438" w:rsidRDefault="00273F39" w:rsidP="00BF46E5">
      <w:pPr>
        <w:spacing w:after="240" w:line="360" w:lineRule="auto"/>
      </w:pPr>
      <w:r>
        <w:t>Zdroj: I</w:t>
      </w:r>
      <w:r w:rsidR="00250438" w:rsidRPr="00250438">
        <w:t>nternet</w:t>
      </w:r>
    </w:p>
    <w:p w:rsidR="0047034B" w:rsidRDefault="0047034B" w:rsidP="00BF46E5">
      <w:pPr>
        <w:pStyle w:val="Nadpis3"/>
        <w:spacing w:before="0" w:after="120" w:line="360" w:lineRule="auto"/>
      </w:pPr>
      <w:bookmarkStart w:id="31" w:name="_Toc394914670"/>
      <w:r>
        <w:t>Spolupráce</w:t>
      </w:r>
      <w:bookmarkEnd w:id="31"/>
    </w:p>
    <w:p w:rsidR="00273F39" w:rsidRPr="00273F39" w:rsidRDefault="00273F39" w:rsidP="00D355FA">
      <w:pPr>
        <w:spacing w:after="360" w:line="360" w:lineRule="auto"/>
        <w:jc w:val="both"/>
      </w:pPr>
      <w:r>
        <w:t xml:space="preserve">Za účelem </w:t>
      </w:r>
      <w:r w:rsidR="00016A63">
        <w:t xml:space="preserve">koordinování celkového </w:t>
      </w:r>
      <w:r>
        <w:t>rozvoje mikroregionu</w:t>
      </w:r>
      <w:r w:rsidR="00016A63">
        <w:t xml:space="preserve"> na základě společné strategie</w:t>
      </w:r>
      <w:r>
        <w:t xml:space="preserve"> a vzájemné spolupráce existuje na území MAS</w:t>
      </w:r>
      <w:r w:rsidR="00A340A3">
        <w:t xml:space="preserve"> Brána do Českého ráje několik s</w:t>
      </w:r>
      <w:r>
        <w:t>d</w:t>
      </w:r>
      <w:r w:rsidR="001E5A23">
        <w:t>r</w:t>
      </w:r>
      <w:r>
        <w:t>užení</w:t>
      </w:r>
      <w:r w:rsidR="00016A63">
        <w:t>.</w:t>
      </w:r>
      <w:r w:rsidR="00CE65BA">
        <w:t xml:space="preserve"> </w:t>
      </w:r>
      <w:r w:rsidR="00EC6930">
        <w:t>4</w:t>
      </w:r>
      <w:r w:rsidR="00CE65BA">
        <w:t xml:space="preserve"> z těchto sdružení mají rozsah i mimo území MAS Brána do Českého ráje</w:t>
      </w:r>
      <w:r w:rsidR="00EC6930">
        <w:t>.</w:t>
      </w:r>
    </w:p>
    <w:p w:rsidR="00273F39" w:rsidRPr="00273F39" w:rsidRDefault="00DE15E4" w:rsidP="00273F39">
      <w:pPr>
        <w:spacing w:after="0" w:line="240" w:lineRule="auto"/>
        <w:rPr>
          <w:b/>
        </w:rPr>
      </w:pPr>
      <w:r>
        <w:rPr>
          <w:b/>
        </w:rPr>
        <w:t>Tabulka 23</w:t>
      </w:r>
      <w:r w:rsidR="00273F39" w:rsidRPr="00273F39">
        <w:rPr>
          <w:b/>
        </w:rPr>
        <w:t>: Sdružení obcí na území MAS Brána do Českého ráje</w:t>
      </w:r>
    </w:p>
    <w:tbl>
      <w:tblPr>
        <w:tblStyle w:val="Mkatabulky"/>
        <w:tblW w:w="5000" w:type="pct"/>
        <w:tblLook w:val="04A0"/>
      </w:tblPr>
      <w:tblGrid>
        <w:gridCol w:w="1153"/>
        <w:gridCol w:w="1649"/>
        <w:gridCol w:w="992"/>
        <w:gridCol w:w="992"/>
        <w:gridCol w:w="4500"/>
      </w:tblGrid>
      <w:tr w:rsidR="00932BF1" w:rsidTr="00932BF1">
        <w:tc>
          <w:tcPr>
            <w:tcW w:w="620" w:type="pct"/>
            <w:shd w:val="clear" w:color="auto" w:fill="00B0F0"/>
            <w:vAlign w:val="center"/>
          </w:tcPr>
          <w:p w:rsidR="00932BF1" w:rsidRPr="00134902" w:rsidRDefault="00932BF1" w:rsidP="00E53D79">
            <w:pPr>
              <w:tabs>
                <w:tab w:val="left" w:pos="1395"/>
              </w:tabs>
              <w:jc w:val="center"/>
              <w:rPr>
                <w:b/>
                <w:sz w:val="18"/>
                <w:szCs w:val="18"/>
              </w:rPr>
            </w:pPr>
            <w:r w:rsidRPr="00134902">
              <w:rPr>
                <w:b/>
                <w:sz w:val="18"/>
                <w:szCs w:val="18"/>
              </w:rPr>
              <w:t>název sdružení</w:t>
            </w:r>
          </w:p>
        </w:tc>
        <w:tc>
          <w:tcPr>
            <w:tcW w:w="888" w:type="pct"/>
            <w:shd w:val="clear" w:color="auto" w:fill="00B0F0"/>
          </w:tcPr>
          <w:p w:rsidR="00932BF1" w:rsidRPr="00134902" w:rsidRDefault="00932BF1" w:rsidP="00E53D79">
            <w:pPr>
              <w:jc w:val="center"/>
              <w:rPr>
                <w:b/>
                <w:sz w:val="18"/>
                <w:szCs w:val="18"/>
              </w:rPr>
            </w:pPr>
            <w:r>
              <w:rPr>
                <w:b/>
                <w:sz w:val="18"/>
                <w:szCs w:val="18"/>
              </w:rPr>
              <w:t>sídlo</w:t>
            </w:r>
          </w:p>
        </w:tc>
        <w:tc>
          <w:tcPr>
            <w:tcW w:w="534" w:type="pct"/>
            <w:shd w:val="clear" w:color="auto" w:fill="00B0F0"/>
          </w:tcPr>
          <w:p w:rsidR="00932BF1" w:rsidRPr="00134902" w:rsidRDefault="00932BF1" w:rsidP="00E53D79">
            <w:pPr>
              <w:jc w:val="center"/>
              <w:rPr>
                <w:b/>
                <w:sz w:val="18"/>
                <w:szCs w:val="18"/>
              </w:rPr>
            </w:pPr>
            <w:r>
              <w:rPr>
                <w:b/>
                <w:sz w:val="18"/>
                <w:szCs w:val="18"/>
              </w:rPr>
              <w:t>počet členských obcí celkem</w:t>
            </w:r>
          </w:p>
        </w:tc>
        <w:tc>
          <w:tcPr>
            <w:tcW w:w="534" w:type="pct"/>
            <w:shd w:val="clear" w:color="auto" w:fill="00B0F0"/>
          </w:tcPr>
          <w:p w:rsidR="00932BF1" w:rsidRPr="00134902" w:rsidRDefault="00932BF1" w:rsidP="00E53D79">
            <w:pPr>
              <w:jc w:val="center"/>
              <w:rPr>
                <w:b/>
                <w:sz w:val="18"/>
                <w:szCs w:val="18"/>
              </w:rPr>
            </w:pPr>
            <w:r>
              <w:rPr>
                <w:b/>
                <w:sz w:val="18"/>
                <w:szCs w:val="18"/>
              </w:rPr>
              <w:t>počet členských obcí MAS</w:t>
            </w:r>
          </w:p>
        </w:tc>
        <w:tc>
          <w:tcPr>
            <w:tcW w:w="2423" w:type="pct"/>
            <w:shd w:val="clear" w:color="auto" w:fill="00B0F0"/>
            <w:vAlign w:val="center"/>
          </w:tcPr>
          <w:p w:rsidR="00932BF1" w:rsidRPr="00134902" w:rsidRDefault="00932BF1" w:rsidP="00932BF1">
            <w:pPr>
              <w:jc w:val="center"/>
              <w:rPr>
                <w:b/>
                <w:sz w:val="18"/>
                <w:szCs w:val="18"/>
              </w:rPr>
            </w:pPr>
            <w:r w:rsidRPr="00134902">
              <w:rPr>
                <w:b/>
                <w:sz w:val="18"/>
                <w:szCs w:val="18"/>
              </w:rPr>
              <w:t>členské obce</w:t>
            </w:r>
            <w:r>
              <w:rPr>
                <w:b/>
                <w:sz w:val="18"/>
                <w:szCs w:val="18"/>
              </w:rPr>
              <w:t xml:space="preserve"> MAS </w:t>
            </w:r>
          </w:p>
        </w:tc>
      </w:tr>
      <w:tr w:rsidR="00932BF1" w:rsidTr="00932BF1">
        <w:tc>
          <w:tcPr>
            <w:tcW w:w="620" w:type="pct"/>
            <w:shd w:val="clear" w:color="auto" w:fill="DBE5F1" w:themeFill="accent1" w:themeFillTint="33"/>
            <w:vAlign w:val="center"/>
          </w:tcPr>
          <w:p w:rsidR="00932BF1" w:rsidRDefault="00932BF1" w:rsidP="00936387">
            <w:pPr>
              <w:rPr>
                <w:sz w:val="18"/>
                <w:szCs w:val="18"/>
              </w:rPr>
            </w:pPr>
            <w:r w:rsidRPr="00F41997">
              <w:rPr>
                <w:sz w:val="18"/>
                <w:szCs w:val="18"/>
              </w:rPr>
              <w:t>Svazek obcí Brada</w:t>
            </w:r>
          </w:p>
        </w:tc>
        <w:tc>
          <w:tcPr>
            <w:tcW w:w="888" w:type="pct"/>
            <w:vAlign w:val="center"/>
          </w:tcPr>
          <w:p w:rsidR="00932BF1" w:rsidRDefault="00932BF1" w:rsidP="00936387">
            <w:pPr>
              <w:rPr>
                <w:sz w:val="18"/>
                <w:szCs w:val="18"/>
              </w:rPr>
            </w:pPr>
            <w:r>
              <w:rPr>
                <w:sz w:val="18"/>
                <w:szCs w:val="18"/>
              </w:rPr>
              <w:t>Obecní úřad Libuň</w:t>
            </w:r>
          </w:p>
          <w:p w:rsidR="00932BF1" w:rsidRPr="00F41997" w:rsidRDefault="00932BF1" w:rsidP="00936387">
            <w:pPr>
              <w:rPr>
                <w:sz w:val="18"/>
                <w:szCs w:val="18"/>
              </w:rPr>
            </w:pPr>
            <w:r>
              <w:rPr>
                <w:sz w:val="18"/>
                <w:szCs w:val="18"/>
              </w:rPr>
              <w:t>507 15 Libuň 27</w:t>
            </w:r>
          </w:p>
        </w:tc>
        <w:tc>
          <w:tcPr>
            <w:tcW w:w="534" w:type="pct"/>
            <w:vAlign w:val="center"/>
          </w:tcPr>
          <w:p w:rsidR="00932BF1" w:rsidRPr="00F41997" w:rsidRDefault="00932BF1" w:rsidP="00932BF1">
            <w:pPr>
              <w:jc w:val="center"/>
              <w:rPr>
                <w:sz w:val="18"/>
                <w:szCs w:val="18"/>
              </w:rPr>
            </w:pPr>
            <w:r>
              <w:rPr>
                <w:sz w:val="18"/>
                <w:szCs w:val="18"/>
              </w:rPr>
              <w:t>14</w:t>
            </w:r>
          </w:p>
        </w:tc>
        <w:tc>
          <w:tcPr>
            <w:tcW w:w="534" w:type="pct"/>
            <w:vAlign w:val="center"/>
          </w:tcPr>
          <w:p w:rsidR="00932BF1" w:rsidRPr="00F41997" w:rsidRDefault="00932BF1" w:rsidP="00932BF1">
            <w:pPr>
              <w:jc w:val="center"/>
              <w:rPr>
                <w:sz w:val="18"/>
                <w:szCs w:val="18"/>
              </w:rPr>
            </w:pPr>
            <w:r>
              <w:rPr>
                <w:sz w:val="18"/>
                <w:szCs w:val="18"/>
              </w:rPr>
              <w:t>14</w:t>
            </w:r>
          </w:p>
        </w:tc>
        <w:tc>
          <w:tcPr>
            <w:tcW w:w="2423" w:type="pct"/>
            <w:vAlign w:val="center"/>
          </w:tcPr>
          <w:p w:rsidR="00932BF1" w:rsidRDefault="00932BF1" w:rsidP="000F757E">
            <w:pPr>
              <w:rPr>
                <w:sz w:val="18"/>
                <w:szCs w:val="18"/>
              </w:rPr>
            </w:pPr>
            <w:r w:rsidRPr="00F41997">
              <w:rPr>
                <w:sz w:val="18"/>
                <w:szCs w:val="18"/>
              </w:rPr>
              <w:t>Brada-Rybníček, Dílce, Dřevěnice, Holín, Jinolice, Kbelnice, Kněžnice, Libuň, Ostružno, Podůlší, Radim, Soběraz, Újezd pod Troskami, Zámostí-Blata</w:t>
            </w:r>
          </w:p>
        </w:tc>
      </w:tr>
      <w:tr w:rsidR="00932BF1" w:rsidTr="00932BF1">
        <w:tc>
          <w:tcPr>
            <w:tcW w:w="620" w:type="pct"/>
            <w:shd w:val="clear" w:color="auto" w:fill="DBE5F1" w:themeFill="accent1" w:themeFillTint="33"/>
            <w:vAlign w:val="center"/>
          </w:tcPr>
          <w:p w:rsidR="00932BF1" w:rsidRDefault="00932BF1" w:rsidP="00936387">
            <w:pPr>
              <w:rPr>
                <w:sz w:val="18"/>
                <w:szCs w:val="18"/>
              </w:rPr>
            </w:pPr>
            <w:r w:rsidRPr="00F41997">
              <w:rPr>
                <w:sz w:val="18"/>
                <w:szCs w:val="18"/>
              </w:rPr>
              <w:t>Lázeňský mikroregion</w:t>
            </w:r>
          </w:p>
        </w:tc>
        <w:tc>
          <w:tcPr>
            <w:tcW w:w="888" w:type="pct"/>
            <w:vAlign w:val="center"/>
          </w:tcPr>
          <w:p w:rsidR="00932BF1" w:rsidRDefault="00932BF1" w:rsidP="00936387">
            <w:pPr>
              <w:rPr>
                <w:sz w:val="18"/>
                <w:szCs w:val="18"/>
              </w:rPr>
            </w:pPr>
            <w:r>
              <w:rPr>
                <w:sz w:val="18"/>
                <w:szCs w:val="18"/>
              </w:rPr>
              <w:t>Nám. K.V Raise 35</w:t>
            </w:r>
          </w:p>
          <w:p w:rsidR="00932BF1" w:rsidRDefault="00932BF1" w:rsidP="00936387">
            <w:pPr>
              <w:rPr>
                <w:sz w:val="18"/>
                <w:szCs w:val="18"/>
              </w:rPr>
            </w:pPr>
            <w:r>
              <w:rPr>
                <w:sz w:val="18"/>
                <w:szCs w:val="18"/>
              </w:rPr>
              <w:t>507 81 Lázně Bělohrad</w:t>
            </w:r>
          </w:p>
        </w:tc>
        <w:tc>
          <w:tcPr>
            <w:tcW w:w="534" w:type="pct"/>
            <w:vAlign w:val="center"/>
          </w:tcPr>
          <w:p w:rsidR="00932BF1" w:rsidRDefault="00932BF1" w:rsidP="00932BF1">
            <w:pPr>
              <w:jc w:val="center"/>
              <w:rPr>
                <w:sz w:val="18"/>
                <w:szCs w:val="18"/>
              </w:rPr>
            </w:pPr>
            <w:r>
              <w:rPr>
                <w:sz w:val="18"/>
                <w:szCs w:val="18"/>
              </w:rPr>
              <w:t>23</w:t>
            </w:r>
          </w:p>
        </w:tc>
        <w:tc>
          <w:tcPr>
            <w:tcW w:w="534" w:type="pct"/>
            <w:vAlign w:val="center"/>
          </w:tcPr>
          <w:p w:rsidR="00932BF1" w:rsidRDefault="00932BF1" w:rsidP="00932BF1">
            <w:pPr>
              <w:jc w:val="center"/>
              <w:rPr>
                <w:sz w:val="18"/>
                <w:szCs w:val="18"/>
              </w:rPr>
            </w:pPr>
            <w:r>
              <w:rPr>
                <w:sz w:val="18"/>
                <w:szCs w:val="18"/>
              </w:rPr>
              <w:t>10</w:t>
            </w:r>
          </w:p>
        </w:tc>
        <w:tc>
          <w:tcPr>
            <w:tcW w:w="2423" w:type="pct"/>
            <w:vAlign w:val="center"/>
          </w:tcPr>
          <w:p w:rsidR="00932BF1" w:rsidRDefault="00932BF1" w:rsidP="000F757E">
            <w:pPr>
              <w:rPr>
                <w:sz w:val="18"/>
                <w:szCs w:val="18"/>
              </w:rPr>
            </w:pPr>
            <w:r>
              <w:rPr>
                <w:sz w:val="18"/>
                <w:szCs w:val="18"/>
              </w:rPr>
              <w:t>Borovnice, Choteč, Lázně Bělohrad, Lužany, Mlázovice, Nová Paka, Pecka, Stará Paka, Úbislavice, Vidochov</w:t>
            </w:r>
          </w:p>
        </w:tc>
      </w:tr>
      <w:tr w:rsidR="00EC6930" w:rsidTr="00932BF1">
        <w:tc>
          <w:tcPr>
            <w:tcW w:w="620" w:type="pct"/>
            <w:shd w:val="clear" w:color="auto" w:fill="DBE5F1" w:themeFill="accent1" w:themeFillTint="33"/>
            <w:vAlign w:val="center"/>
          </w:tcPr>
          <w:p w:rsidR="00EC6930" w:rsidRDefault="00EC6930" w:rsidP="00936387">
            <w:pPr>
              <w:rPr>
                <w:sz w:val="18"/>
                <w:szCs w:val="18"/>
              </w:rPr>
            </w:pPr>
            <w:r>
              <w:rPr>
                <w:sz w:val="18"/>
                <w:szCs w:val="18"/>
              </w:rPr>
              <w:t>Svazek obcí Mariánská zahrada</w:t>
            </w:r>
          </w:p>
        </w:tc>
        <w:tc>
          <w:tcPr>
            <w:tcW w:w="888" w:type="pct"/>
            <w:vAlign w:val="center"/>
          </w:tcPr>
          <w:p w:rsidR="00EC6930" w:rsidRDefault="00EC6930" w:rsidP="00936387">
            <w:pPr>
              <w:rPr>
                <w:sz w:val="18"/>
                <w:szCs w:val="18"/>
              </w:rPr>
            </w:pPr>
            <w:r>
              <w:rPr>
                <w:sz w:val="18"/>
                <w:szCs w:val="18"/>
              </w:rPr>
              <w:t>Bukivce 27</w:t>
            </w:r>
          </w:p>
          <w:p w:rsidR="00EC6930" w:rsidRDefault="00EC6930" w:rsidP="00936387">
            <w:pPr>
              <w:rPr>
                <w:sz w:val="18"/>
                <w:szCs w:val="18"/>
              </w:rPr>
            </w:pPr>
            <w:r>
              <w:rPr>
                <w:sz w:val="18"/>
                <w:szCs w:val="18"/>
              </w:rPr>
              <w:t>506 01 Jičín</w:t>
            </w:r>
          </w:p>
        </w:tc>
        <w:tc>
          <w:tcPr>
            <w:tcW w:w="534" w:type="pct"/>
            <w:vAlign w:val="center"/>
          </w:tcPr>
          <w:p w:rsidR="00EC6930" w:rsidRDefault="00EC6930" w:rsidP="00932BF1">
            <w:pPr>
              <w:jc w:val="center"/>
              <w:rPr>
                <w:sz w:val="18"/>
                <w:szCs w:val="18"/>
              </w:rPr>
            </w:pPr>
            <w:r>
              <w:rPr>
                <w:sz w:val="18"/>
                <w:szCs w:val="18"/>
              </w:rPr>
              <w:t>31</w:t>
            </w:r>
          </w:p>
        </w:tc>
        <w:tc>
          <w:tcPr>
            <w:tcW w:w="534" w:type="pct"/>
            <w:vAlign w:val="center"/>
          </w:tcPr>
          <w:p w:rsidR="00EC6930" w:rsidRDefault="00EC6930" w:rsidP="00932BF1">
            <w:pPr>
              <w:jc w:val="center"/>
              <w:rPr>
                <w:sz w:val="18"/>
                <w:szCs w:val="18"/>
              </w:rPr>
            </w:pPr>
            <w:r>
              <w:rPr>
                <w:sz w:val="18"/>
                <w:szCs w:val="18"/>
              </w:rPr>
              <w:t>1</w:t>
            </w:r>
          </w:p>
        </w:tc>
        <w:tc>
          <w:tcPr>
            <w:tcW w:w="2423" w:type="pct"/>
            <w:vAlign w:val="center"/>
          </w:tcPr>
          <w:p w:rsidR="00EC6930" w:rsidRDefault="00EC6930" w:rsidP="000F757E">
            <w:pPr>
              <w:rPr>
                <w:sz w:val="18"/>
                <w:szCs w:val="18"/>
              </w:rPr>
            </w:pPr>
            <w:r>
              <w:rPr>
                <w:sz w:val="18"/>
                <w:szCs w:val="18"/>
              </w:rPr>
              <w:t>Ostružno</w:t>
            </w:r>
          </w:p>
        </w:tc>
      </w:tr>
      <w:tr w:rsidR="00932BF1" w:rsidTr="00932BF1">
        <w:tc>
          <w:tcPr>
            <w:tcW w:w="620" w:type="pct"/>
            <w:shd w:val="clear" w:color="auto" w:fill="DBE5F1" w:themeFill="accent1" w:themeFillTint="33"/>
            <w:vAlign w:val="center"/>
          </w:tcPr>
          <w:p w:rsidR="00932BF1" w:rsidRDefault="00932BF1" w:rsidP="00936387">
            <w:pPr>
              <w:rPr>
                <w:sz w:val="18"/>
                <w:szCs w:val="18"/>
              </w:rPr>
            </w:pPr>
            <w:r>
              <w:rPr>
                <w:sz w:val="18"/>
                <w:szCs w:val="18"/>
              </w:rPr>
              <w:t>Mikroregion Pojjizeří</w:t>
            </w:r>
          </w:p>
        </w:tc>
        <w:tc>
          <w:tcPr>
            <w:tcW w:w="888" w:type="pct"/>
            <w:vAlign w:val="center"/>
          </w:tcPr>
          <w:p w:rsidR="00932BF1" w:rsidRDefault="00932BF1" w:rsidP="00936387">
            <w:pPr>
              <w:rPr>
                <w:sz w:val="18"/>
                <w:szCs w:val="18"/>
              </w:rPr>
            </w:pPr>
            <w:r>
              <w:rPr>
                <w:sz w:val="18"/>
                <w:szCs w:val="18"/>
              </w:rPr>
              <w:t>č.p. 125</w:t>
            </w:r>
          </w:p>
          <w:p w:rsidR="00932BF1" w:rsidRDefault="00932BF1" w:rsidP="00936387">
            <w:pPr>
              <w:rPr>
                <w:sz w:val="18"/>
                <w:szCs w:val="18"/>
              </w:rPr>
            </w:pPr>
            <w:r>
              <w:rPr>
                <w:sz w:val="18"/>
                <w:szCs w:val="18"/>
              </w:rPr>
              <w:t>512 06 Benešov u Semil</w:t>
            </w:r>
          </w:p>
        </w:tc>
        <w:tc>
          <w:tcPr>
            <w:tcW w:w="534" w:type="pct"/>
            <w:vAlign w:val="center"/>
          </w:tcPr>
          <w:p w:rsidR="00932BF1" w:rsidRDefault="00932BF1" w:rsidP="00932BF1">
            <w:pPr>
              <w:jc w:val="center"/>
              <w:rPr>
                <w:sz w:val="18"/>
                <w:szCs w:val="18"/>
              </w:rPr>
            </w:pPr>
            <w:r>
              <w:rPr>
                <w:sz w:val="18"/>
                <w:szCs w:val="18"/>
              </w:rPr>
              <w:t>13</w:t>
            </w:r>
          </w:p>
        </w:tc>
        <w:tc>
          <w:tcPr>
            <w:tcW w:w="534" w:type="pct"/>
            <w:vAlign w:val="center"/>
          </w:tcPr>
          <w:p w:rsidR="00932BF1" w:rsidRDefault="00932BF1" w:rsidP="00932BF1">
            <w:pPr>
              <w:jc w:val="center"/>
              <w:rPr>
                <w:sz w:val="18"/>
                <w:szCs w:val="18"/>
              </w:rPr>
            </w:pPr>
            <w:r>
              <w:rPr>
                <w:sz w:val="18"/>
                <w:szCs w:val="18"/>
              </w:rPr>
              <w:t>13</w:t>
            </w:r>
          </w:p>
        </w:tc>
        <w:tc>
          <w:tcPr>
            <w:tcW w:w="2423" w:type="pct"/>
            <w:vAlign w:val="center"/>
          </w:tcPr>
          <w:p w:rsidR="00932BF1" w:rsidRDefault="00932BF1" w:rsidP="000F757E">
            <w:pPr>
              <w:rPr>
                <w:sz w:val="18"/>
                <w:szCs w:val="18"/>
              </w:rPr>
            </w:pPr>
            <w:r>
              <w:rPr>
                <w:sz w:val="18"/>
                <w:szCs w:val="18"/>
              </w:rPr>
              <w:t>Bělá, Benešov u Semil, Bozkov, Bystrá nad Jizerou, Háje nad Jizerou, Jesenný, Košťálov, Libštát, Příkrý, Roztoky u Semil, Slaná, Stružinec, Roprachtice</w:t>
            </w:r>
          </w:p>
        </w:tc>
      </w:tr>
      <w:tr w:rsidR="00932BF1" w:rsidTr="00932BF1">
        <w:tc>
          <w:tcPr>
            <w:tcW w:w="620" w:type="pct"/>
            <w:shd w:val="clear" w:color="auto" w:fill="DBE5F1" w:themeFill="accent1" w:themeFillTint="33"/>
            <w:vAlign w:val="center"/>
          </w:tcPr>
          <w:p w:rsidR="00932BF1" w:rsidRDefault="00932BF1" w:rsidP="00936387">
            <w:pPr>
              <w:rPr>
                <w:sz w:val="18"/>
                <w:szCs w:val="18"/>
              </w:rPr>
            </w:pPr>
            <w:r w:rsidRPr="00F41997">
              <w:rPr>
                <w:sz w:val="18"/>
                <w:szCs w:val="18"/>
              </w:rPr>
              <w:t>Mikroregion Tábor</w:t>
            </w:r>
          </w:p>
        </w:tc>
        <w:tc>
          <w:tcPr>
            <w:tcW w:w="888" w:type="pct"/>
            <w:vAlign w:val="center"/>
          </w:tcPr>
          <w:p w:rsidR="00932BF1" w:rsidRDefault="00932BF1" w:rsidP="00936387">
            <w:pPr>
              <w:rPr>
                <w:sz w:val="18"/>
                <w:szCs w:val="18"/>
              </w:rPr>
            </w:pPr>
            <w:r>
              <w:rPr>
                <w:sz w:val="18"/>
                <w:szCs w:val="18"/>
              </w:rPr>
              <w:t>Husovo nám. 6</w:t>
            </w:r>
          </w:p>
          <w:p w:rsidR="00932BF1" w:rsidRPr="00E60070" w:rsidRDefault="00932BF1" w:rsidP="00936387">
            <w:pPr>
              <w:rPr>
                <w:sz w:val="18"/>
                <w:szCs w:val="18"/>
              </w:rPr>
            </w:pPr>
            <w:r>
              <w:rPr>
                <w:sz w:val="18"/>
                <w:szCs w:val="18"/>
              </w:rPr>
              <w:t xml:space="preserve"> 512 51 Lomnice nad Popelkou</w:t>
            </w:r>
          </w:p>
        </w:tc>
        <w:tc>
          <w:tcPr>
            <w:tcW w:w="534" w:type="pct"/>
            <w:vAlign w:val="center"/>
          </w:tcPr>
          <w:p w:rsidR="00932BF1" w:rsidRPr="00E60070" w:rsidRDefault="00932BF1" w:rsidP="00932BF1">
            <w:pPr>
              <w:jc w:val="center"/>
              <w:rPr>
                <w:sz w:val="18"/>
                <w:szCs w:val="18"/>
              </w:rPr>
            </w:pPr>
            <w:r>
              <w:rPr>
                <w:sz w:val="18"/>
                <w:szCs w:val="18"/>
              </w:rPr>
              <w:t>11</w:t>
            </w:r>
          </w:p>
        </w:tc>
        <w:tc>
          <w:tcPr>
            <w:tcW w:w="534" w:type="pct"/>
            <w:vAlign w:val="center"/>
          </w:tcPr>
          <w:p w:rsidR="00932BF1" w:rsidRPr="00E60070" w:rsidRDefault="00932BF1" w:rsidP="00932BF1">
            <w:pPr>
              <w:jc w:val="center"/>
              <w:rPr>
                <w:sz w:val="18"/>
                <w:szCs w:val="18"/>
              </w:rPr>
            </w:pPr>
            <w:r>
              <w:rPr>
                <w:sz w:val="18"/>
                <w:szCs w:val="18"/>
              </w:rPr>
              <w:t>11</w:t>
            </w:r>
          </w:p>
        </w:tc>
        <w:tc>
          <w:tcPr>
            <w:tcW w:w="2423" w:type="pct"/>
            <w:vAlign w:val="center"/>
          </w:tcPr>
          <w:p w:rsidR="00932BF1" w:rsidRDefault="00932BF1" w:rsidP="000F757E">
            <w:pPr>
              <w:rPr>
                <w:sz w:val="18"/>
                <w:szCs w:val="18"/>
              </w:rPr>
            </w:pPr>
            <w:r w:rsidRPr="00E60070">
              <w:rPr>
                <w:sz w:val="18"/>
                <w:szCs w:val="18"/>
              </w:rPr>
              <w:t>Lomnice nad Popelkou, Nová Ves nad Popelkou, Bradlecká Lhota, Syřenov, Kyje, Železnice, Holenice, Rovensko pod Troskami, Tatobity, Veselá, Žernov</w:t>
            </w:r>
          </w:p>
        </w:tc>
      </w:tr>
      <w:tr w:rsidR="00932BF1" w:rsidTr="00932BF1">
        <w:trPr>
          <w:trHeight w:val="399"/>
        </w:trPr>
        <w:tc>
          <w:tcPr>
            <w:tcW w:w="620" w:type="pct"/>
            <w:shd w:val="clear" w:color="auto" w:fill="DBE5F1" w:themeFill="accent1" w:themeFillTint="33"/>
            <w:vAlign w:val="center"/>
          </w:tcPr>
          <w:p w:rsidR="00932BF1" w:rsidRDefault="00932BF1" w:rsidP="00936387">
            <w:pPr>
              <w:rPr>
                <w:sz w:val="18"/>
                <w:szCs w:val="18"/>
              </w:rPr>
            </w:pPr>
            <w:r>
              <w:rPr>
                <w:sz w:val="18"/>
                <w:szCs w:val="18"/>
              </w:rPr>
              <w:t>Novopacko</w:t>
            </w:r>
          </w:p>
        </w:tc>
        <w:tc>
          <w:tcPr>
            <w:tcW w:w="888" w:type="pct"/>
            <w:vAlign w:val="center"/>
          </w:tcPr>
          <w:p w:rsidR="00932BF1" w:rsidRDefault="00932BF1" w:rsidP="00936387">
            <w:pPr>
              <w:rPr>
                <w:sz w:val="18"/>
                <w:szCs w:val="18"/>
              </w:rPr>
            </w:pPr>
            <w:r>
              <w:rPr>
                <w:sz w:val="18"/>
                <w:szCs w:val="18"/>
              </w:rPr>
              <w:t>Dukelské nám. 39</w:t>
            </w:r>
          </w:p>
          <w:p w:rsidR="00932BF1" w:rsidRDefault="00932BF1" w:rsidP="00936387">
            <w:pPr>
              <w:rPr>
                <w:sz w:val="18"/>
                <w:szCs w:val="18"/>
              </w:rPr>
            </w:pPr>
            <w:r>
              <w:rPr>
                <w:sz w:val="18"/>
                <w:szCs w:val="18"/>
              </w:rPr>
              <w:t>509 01 Nová Paka</w:t>
            </w:r>
          </w:p>
        </w:tc>
        <w:tc>
          <w:tcPr>
            <w:tcW w:w="534" w:type="pct"/>
            <w:vAlign w:val="center"/>
          </w:tcPr>
          <w:p w:rsidR="00932BF1" w:rsidRDefault="00AE6E38" w:rsidP="00932BF1">
            <w:pPr>
              <w:jc w:val="center"/>
              <w:rPr>
                <w:sz w:val="18"/>
                <w:szCs w:val="18"/>
              </w:rPr>
            </w:pPr>
            <w:r>
              <w:rPr>
                <w:sz w:val="18"/>
                <w:szCs w:val="18"/>
              </w:rPr>
              <w:t>9</w:t>
            </w:r>
          </w:p>
        </w:tc>
        <w:tc>
          <w:tcPr>
            <w:tcW w:w="534" w:type="pct"/>
            <w:vAlign w:val="center"/>
          </w:tcPr>
          <w:p w:rsidR="00932BF1" w:rsidRDefault="00AE6E38" w:rsidP="00932BF1">
            <w:pPr>
              <w:jc w:val="center"/>
              <w:rPr>
                <w:sz w:val="18"/>
                <w:szCs w:val="18"/>
              </w:rPr>
            </w:pPr>
            <w:r>
              <w:rPr>
                <w:sz w:val="18"/>
                <w:szCs w:val="18"/>
              </w:rPr>
              <w:t>8</w:t>
            </w:r>
          </w:p>
        </w:tc>
        <w:tc>
          <w:tcPr>
            <w:tcW w:w="2423" w:type="pct"/>
            <w:vAlign w:val="center"/>
          </w:tcPr>
          <w:p w:rsidR="00932BF1" w:rsidRDefault="00AE6E38" w:rsidP="000F757E">
            <w:pPr>
              <w:rPr>
                <w:sz w:val="18"/>
                <w:szCs w:val="18"/>
              </w:rPr>
            </w:pPr>
            <w:r>
              <w:rPr>
                <w:sz w:val="18"/>
                <w:szCs w:val="18"/>
              </w:rPr>
              <w:t xml:space="preserve">Choteč, Lázně Bělohrad, Lužany, </w:t>
            </w:r>
            <w:r w:rsidR="00932BF1">
              <w:rPr>
                <w:sz w:val="18"/>
                <w:szCs w:val="18"/>
              </w:rPr>
              <w:t>Nová Paka, Stará Paka, Pecka, Vidochov, Úbislavice</w:t>
            </w:r>
          </w:p>
        </w:tc>
      </w:tr>
      <w:tr w:rsidR="00932BF1" w:rsidTr="00932BF1">
        <w:trPr>
          <w:trHeight w:val="388"/>
        </w:trPr>
        <w:tc>
          <w:tcPr>
            <w:tcW w:w="620" w:type="pct"/>
            <w:shd w:val="clear" w:color="auto" w:fill="DBE5F1" w:themeFill="accent1" w:themeFillTint="33"/>
            <w:vAlign w:val="center"/>
          </w:tcPr>
          <w:p w:rsidR="00932BF1" w:rsidRDefault="00932BF1" w:rsidP="00936387">
            <w:pPr>
              <w:rPr>
                <w:sz w:val="18"/>
                <w:szCs w:val="18"/>
              </w:rPr>
            </w:pPr>
            <w:r w:rsidRPr="00F41997">
              <w:rPr>
                <w:sz w:val="18"/>
                <w:szCs w:val="18"/>
              </w:rPr>
              <w:t>Podzvičinsko</w:t>
            </w:r>
          </w:p>
        </w:tc>
        <w:tc>
          <w:tcPr>
            <w:tcW w:w="888" w:type="pct"/>
            <w:vAlign w:val="center"/>
          </w:tcPr>
          <w:p w:rsidR="00932BF1" w:rsidRDefault="00932BF1" w:rsidP="00936387">
            <w:pPr>
              <w:rPr>
                <w:sz w:val="18"/>
                <w:szCs w:val="18"/>
              </w:rPr>
            </w:pPr>
            <w:r>
              <w:rPr>
                <w:sz w:val="18"/>
                <w:szCs w:val="18"/>
              </w:rPr>
              <w:t>Holovousy 39</w:t>
            </w:r>
          </w:p>
          <w:p w:rsidR="00932BF1" w:rsidRDefault="00932BF1" w:rsidP="00936387">
            <w:pPr>
              <w:rPr>
                <w:sz w:val="18"/>
                <w:szCs w:val="18"/>
              </w:rPr>
            </w:pPr>
            <w:r>
              <w:rPr>
                <w:sz w:val="18"/>
                <w:szCs w:val="18"/>
              </w:rPr>
              <w:t>508 01 Hořice</w:t>
            </w:r>
          </w:p>
        </w:tc>
        <w:tc>
          <w:tcPr>
            <w:tcW w:w="534" w:type="pct"/>
            <w:vAlign w:val="center"/>
          </w:tcPr>
          <w:p w:rsidR="00932BF1" w:rsidRDefault="00932BF1" w:rsidP="00932BF1">
            <w:pPr>
              <w:jc w:val="center"/>
              <w:rPr>
                <w:sz w:val="18"/>
                <w:szCs w:val="18"/>
              </w:rPr>
            </w:pPr>
            <w:r>
              <w:rPr>
                <w:sz w:val="18"/>
                <w:szCs w:val="18"/>
              </w:rPr>
              <w:t>34</w:t>
            </w:r>
          </w:p>
        </w:tc>
        <w:tc>
          <w:tcPr>
            <w:tcW w:w="534" w:type="pct"/>
            <w:vAlign w:val="center"/>
          </w:tcPr>
          <w:p w:rsidR="00932BF1" w:rsidRDefault="00932BF1" w:rsidP="00932BF1">
            <w:pPr>
              <w:jc w:val="center"/>
              <w:rPr>
                <w:sz w:val="18"/>
                <w:szCs w:val="18"/>
              </w:rPr>
            </w:pPr>
            <w:r>
              <w:rPr>
                <w:sz w:val="18"/>
                <w:szCs w:val="18"/>
              </w:rPr>
              <w:t>5</w:t>
            </w:r>
          </w:p>
        </w:tc>
        <w:tc>
          <w:tcPr>
            <w:tcW w:w="2423" w:type="pct"/>
            <w:vAlign w:val="center"/>
          </w:tcPr>
          <w:p w:rsidR="00932BF1" w:rsidRDefault="00932BF1" w:rsidP="000F757E">
            <w:pPr>
              <w:rPr>
                <w:sz w:val="18"/>
                <w:szCs w:val="18"/>
              </w:rPr>
            </w:pPr>
            <w:r>
              <w:rPr>
                <w:sz w:val="18"/>
                <w:szCs w:val="18"/>
              </w:rPr>
              <w:t>Borovnice, Lázně Bělohrad, Pecka, Úbislavice, Vidochov</w:t>
            </w:r>
          </w:p>
        </w:tc>
      </w:tr>
    </w:tbl>
    <w:p w:rsidR="0047034B" w:rsidRDefault="00273F39" w:rsidP="00273F39">
      <w:pPr>
        <w:spacing w:after="240" w:line="360" w:lineRule="auto"/>
      </w:pPr>
      <w:r>
        <w:t>Zdroj: RIS</w:t>
      </w:r>
    </w:p>
    <w:p w:rsidR="002E7DE1" w:rsidRDefault="00016A63" w:rsidP="002E7DE1">
      <w:pPr>
        <w:spacing w:after="120" w:line="360" w:lineRule="auto"/>
        <w:jc w:val="both"/>
      </w:pPr>
      <w:r>
        <w:t>Z obcí MAS ležících v Libereckém kraji jsou čtyři z nich - Benešov u Semil, Bradlecká Lhota, Lomnice nad Popelkou, Rovensko pod Troskami – členy Sdružení obcí Libereckého kraje, jehož cílem je napomáhat vzájemné informovanosti, hájit společné zájmy, ale i zaujímat stanoviska k legislativním návrhům a dalším aktivitám týkajících se obcí.</w:t>
      </w:r>
    </w:p>
    <w:p w:rsidR="002E7DE1" w:rsidRDefault="006C3895" w:rsidP="002E7DE1">
      <w:pPr>
        <w:spacing w:after="120" w:line="360" w:lineRule="auto"/>
        <w:jc w:val="both"/>
      </w:pPr>
      <w:r>
        <w:t xml:space="preserve">Dále na území MAS zasahuje Euroregion Nisa, a to členstvím 4 obcí – Bělá, Benešov u Semil, Bozkov a Lomnice nad Popelkou. Euroregion Nisa je vůbec prvním euroregionem, který byl vytvořen v oblasti střední a východní Evropy. Jedná se o dobrovolné </w:t>
      </w:r>
      <w:r w:rsidRPr="006C3895">
        <w:t xml:space="preserve">zájmové sdružení </w:t>
      </w:r>
      <w:hyperlink r:id="rId55" w:tooltip="Obec" w:history="1">
        <w:r w:rsidRPr="006C3895">
          <w:rPr>
            <w:rStyle w:val="Hypertextovodkaz"/>
            <w:color w:val="auto"/>
            <w:u w:val="none"/>
          </w:rPr>
          <w:t>obcí</w:t>
        </w:r>
      </w:hyperlink>
      <w:r w:rsidRPr="006C3895">
        <w:t xml:space="preserve"> a </w:t>
      </w:r>
      <w:hyperlink r:id="rId56" w:tooltip="Okres" w:history="1">
        <w:r w:rsidRPr="006C3895">
          <w:rPr>
            <w:rStyle w:val="Hypertextovodkaz"/>
            <w:color w:val="auto"/>
            <w:u w:val="none"/>
          </w:rPr>
          <w:t>okresů</w:t>
        </w:r>
      </w:hyperlink>
      <w:r w:rsidRPr="006C3895">
        <w:t xml:space="preserve"> </w:t>
      </w:r>
      <w:hyperlink r:id="rId57" w:tooltip="Trojmezí" w:history="1">
        <w:r w:rsidRPr="006C3895">
          <w:rPr>
            <w:rStyle w:val="Hypertextovodkaz"/>
            <w:color w:val="auto"/>
            <w:u w:val="none"/>
          </w:rPr>
          <w:t>trojmezí</w:t>
        </w:r>
      </w:hyperlink>
      <w:r w:rsidRPr="006C3895">
        <w:t xml:space="preserve"> </w:t>
      </w:r>
      <w:hyperlink r:id="rId58" w:tooltip="Čechy" w:history="1">
        <w:r w:rsidRPr="006C3895">
          <w:rPr>
            <w:rStyle w:val="Hypertextovodkaz"/>
            <w:color w:val="auto"/>
            <w:u w:val="none"/>
          </w:rPr>
          <w:t>Čech</w:t>
        </w:r>
      </w:hyperlink>
      <w:r w:rsidRPr="006C3895">
        <w:t xml:space="preserve">, </w:t>
      </w:r>
      <w:hyperlink r:id="rId59" w:tooltip="Německo" w:history="1">
        <w:r w:rsidRPr="006C3895">
          <w:rPr>
            <w:rStyle w:val="Hypertextovodkaz"/>
            <w:color w:val="auto"/>
            <w:u w:val="none"/>
          </w:rPr>
          <w:t>Německa</w:t>
        </w:r>
      </w:hyperlink>
      <w:r w:rsidRPr="006C3895">
        <w:t xml:space="preserve"> a </w:t>
      </w:r>
      <w:hyperlink r:id="rId60" w:tooltip="Polsko" w:history="1">
        <w:r w:rsidRPr="006C3895">
          <w:rPr>
            <w:rStyle w:val="Hypertextovodkaz"/>
            <w:color w:val="auto"/>
            <w:u w:val="none"/>
          </w:rPr>
          <w:t>Polska</w:t>
        </w:r>
      </w:hyperlink>
      <w:r>
        <w:t>, a</w:t>
      </w:r>
      <w:r w:rsidRPr="006C3895">
        <w:t xml:space="preserve"> byl</w:t>
      </w:r>
      <w:r>
        <w:t>o</w:t>
      </w:r>
      <w:r w:rsidRPr="006C3895">
        <w:t xml:space="preserve"> založen</w:t>
      </w:r>
      <w:r>
        <w:t>o</w:t>
      </w:r>
      <w:r w:rsidRPr="006C3895">
        <w:t xml:space="preserve"> za účelem podpory rozvoje</w:t>
      </w:r>
      <w:r>
        <w:t xml:space="preserve"> těchto oblastí formou vzájemné</w:t>
      </w:r>
      <w:r w:rsidRPr="006C3895">
        <w:t xml:space="preserve"> přeshraniční spolupráce</w:t>
      </w:r>
      <w:r>
        <w:t>.</w:t>
      </w:r>
    </w:p>
    <w:p w:rsidR="00016A63" w:rsidRPr="006C3895" w:rsidRDefault="002E7DE1" w:rsidP="00BF46E5">
      <w:pPr>
        <w:spacing w:after="480" w:line="360" w:lineRule="auto"/>
        <w:jc w:val="both"/>
      </w:pPr>
      <w:r>
        <w:t>V neposlední řadě zde nesmíme opomenout Sdružení Český ráj, který se zabývá především marketingem cestovního ruchu na území turistického regionu Český ráj a do něhož také spadá část území MAS Brána do Českého ráje.</w:t>
      </w:r>
    </w:p>
    <w:p w:rsidR="00016A63" w:rsidRDefault="005C598B" w:rsidP="004B2BB2">
      <w:pPr>
        <w:pStyle w:val="Nadpis2"/>
        <w:spacing w:before="0" w:after="120" w:line="360" w:lineRule="auto"/>
        <w:ind w:left="578" w:hanging="578"/>
      </w:pPr>
      <w:bookmarkStart w:id="32" w:name="_Toc394914671"/>
      <w:r>
        <w:t>BEZPEČNOST</w:t>
      </w:r>
      <w:bookmarkEnd w:id="32"/>
    </w:p>
    <w:p w:rsidR="00996B6E" w:rsidRDefault="007B4A88" w:rsidP="00996B6E">
      <w:pPr>
        <w:spacing w:after="0" w:line="240" w:lineRule="auto"/>
        <w:jc w:val="both"/>
        <w:rPr>
          <w:b/>
        </w:rPr>
      </w:pPr>
      <w:r>
        <w:rPr>
          <w:b/>
        </w:rPr>
        <w:t>Tabulka 2</w:t>
      </w:r>
      <w:r w:rsidR="00DE15E4">
        <w:rPr>
          <w:b/>
        </w:rPr>
        <w:t>4</w:t>
      </w:r>
      <w:r w:rsidR="00996B6E" w:rsidRPr="00996B6E">
        <w:rPr>
          <w:b/>
        </w:rPr>
        <w:t>: Kriminalita v</w:t>
      </w:r>
      <w:r w:rsidR="00996B6E">
        <w:rPr>
          <w:b/>
        </w:rPr>
        <w:t> </w:t>
      </w:r>
      <w:r w:rsidR="00996B6E" w:rsidRPr="00996B6E">
        <w:rPr>
          <w:b/>
        </w:rPr>
        <w:t>obvodech</w:t>
      </w:r>
      <w:r w:rsidR="00996B6E">
        <w:rPr>
          <w:b/>
        </w:rPr>
        <w:t xml:space="preserve"> obcí</w:t>
      </w:r>
      <w:r w:rsidR="00996B6E" w:rsidRPr="00996B6E">
        <w:rPr>
          <w:b/>
        </w:rPr>
        <w:t xml:space="preserve"> s rozšířenou působností (ORP) v období </w:t>
      </w:r>
    </w:p>
    <w:p w:rsidR="00996B6E" w:rsidRPr="00996B6E" w:rsidRDefault="00996B6E" w:rsidP="00996B6E">
      <w:pPr>
        <w:spacing w:after="0" w:line="240" w:lineRule="auto"/>
        <w:jc w:val="both"/>
        <w:rPr>
          <w:b/>
        </w:rPr>
      </w:pPr>
      <w:r w:rsidRPr="00996B6E">
        <w:rPr>
          <w:b/>
        </w:rPr>
        <w:t>duben 2013 – březen 2014</w:t>
      </w:r>
    </w:p>
    <w:tbl>
      <w:tblPr>
        <w:tblStyle w:val="Mkatabulky"/>
        <w:tblW w:w="0" w:type="auto"/>
        <w:tblLook w:val="04A0"/>
      </w:tblPr>
      <w:tblGrid>
        <w:gridCol w:w="3070"/>
        <w:gridCol w:w="3070"/>
        <w:gridCol w:w="3070"/>
      </w:tblGrid>
      <w:tr w:rsidR="00996B6E" w:rsidTr="00996B6E">
        <w:tc>
          <w:tcPr>
            <w:tcW w:w="3070" w:type="dxa"/>
            <w:shd w:val="clear" w:color="auto" w:fill="00B0F0"/>
            <w:vAlign w:val="center"/>
          </w:tcPr>
          <w:p w:rsidR="00996B6E" w:rsidRPr="008829D6" w:rsidRDefault="00996B6E" w:rsidP="00996B6E">
            <w:pPr>
              <w:jc w:val="center"/>
              <w:rPr>
                <w:b/>
                <w:sz w:val="18"/>
                <w:szCs w:val="18"/>
              </w:rPr>
            </w:pPr>
            <w:r w:rsidRPr="008829D6">
              <w:rPr>
                <w:b/>
                <w:sz w:val="18"/>
                <w:szCs w:val="18"/>
              </w:rPr>
              <w:t>ORP</w:t>
            </w:r>
          </w:p>
        </w:tc>
        <w:tc>
          <w:tcPr>
            <w:tcW w:w="3070" w:type="dxa"/>
            <w:shd w:val="clear" w:color="auto" w:fill="00B0F0"/>
            <w:vAlign w:val="center"/>
          </w:tcPr>
          <w:p w:rsidR="00996B6E" w:rsidRPr="008829D6" w:rsidRDefault="00996B6E" w:rsidP="00996B6E">
            <w:pPr>
              <w:jc w:val="center"/>
              <w:rPr>
                <w:b/>
                <w:sz w:val="18"/>
                <w:szCs w:val="18"/>
              </w:rPr>
            </w:pPr>
            <w:r w:rsidRPr="008829D6">
              <w:rPr>
                <w:b/>
                <w:sz w:val="18"/>
                <w:szCs w:val="18"/>
              </w:rPr>
              <w:t>trestné činy v období duben 2013 – březen 2014</w:t>
            </w:r>
          </w:p>
        </w:tc>
        <w:tc>
          <w:tcPr>
            <w:tcW w:w="3070" w:type="dxa"/>
            <w:shd w:val="clear" w:color="auto" w:fill="00B0F0"/>
            <w:vAlign w:val="center"/>
          </w:tcPr>
          <w:p w:rsidR="00996B6E" w:rsidRPr="008829D6" w:rsidRDefault="00996B6E" w:rsidP="00996B6E">
            <w:pPr>
              <w:jc w:val="center"/>
              <w:rPr>
                <w:b/>
                <w:sz w:val="18"/>
                <w:szCs w:val="18"/>
              </w:rPr>
            </w:pPr>
            <w:r w:rsidRPr="008829D6">
              <w:rPr>
                <w:b/>
                <w:sz w:val="18"/>
                <w:szCs w:val="18"/>
              </w:rPr>
              <w:t>index kriminality</w:t>
            </w:r>
          </w:p>
        </w:tc>
      </w:tr>
      <w:tr w:rsidR="00996B6E" w:rsidTr="00976E6A">
        <w:tc>
          <w:tcPr>
            <w:tcW w:w="3070" w:type="dxa"/>
            <w:shd w:val="clear" w:color="auto" w:fill="DBE5F1" w:themeFill="accent1" w:themeFillTint="33"/>
            <w:vAlign w:val="center"/>
          </w:tcPr>
          <w:p w:rsidR="00996B6E" w:rsidRPr="008829D6" w:rsidRDefault="00996B6E" w:rsidP="00996B6E">
            <w:pPr>
              <w:rPr>
                <w:sz w:val="18"/>
                <w:szCs w:val="18"/>
              </w:rPr>
            </w:pPr>
            <w:r w:rsidRPr="008829D6">
              <w:rPr>
                <w:sz w:val="18"/>
                <w:szCs w:val="18"/>
              </w:rPr>
              <w:t>Jičín</w:t>
            </w:r>
          </w:p>
        </w:tc>
        <w:tc>
          <w:tcPr>
            <w:tcW w:w="3070" w:type="dxa"/>
            <w:vAlign w:val="center"/>
          </w:tcPr>
          <w:p w:rsidR="00996B6E" w:rsidRPr="008829D6" w:rsidRDefault="00996B6E" w:rsidP="00996B6E">
            <w:pPr>
              <w:jc w:val="center"/>
              <w:rPr>
                <w:sz w:val="18"/>
                <w:szCs w:val="18"/>
              </w:rPr>
            </w:pPr>
            <w:r w:rsidRPr="008829D6">
              <w:rPr>
                <w:sz w:val="18"/>
                <w:szCs w:val="18"/>
              </w:rPr>
              <w:t>541</w:t>
            </w:r>
          </w:p>
        </w:tc>
        <w:tc>
          <w:tcPr>
            <w:tcW w:w="3070" w:type="dxa"/>
            <w:vAlign w:val="center"/>
          </w:tcPr>
          <w:p w:rsidR="00996B6E" w:rsidRPr="008829D6" w:rsidRDefault="00996B6E" w:rsidP="00996B6E">
            <w:pPr>
              <w:jc w:val="center"/>
              <w:rPr>
                <w:sz w:val="18"/>
                <w:szCs w:val="18"/>
              </w:rPr>
            </w:pPr>
            <w:r w:rsidRPr="008829D6">
              <w:rPr>
                <w:sz w:val="18"/>
                <w:szCs w:val="18"/>
              </w:rPr>
              <w:t>201,5</w:t>
            </w:r>
          </w:p>
        </w:tc>
      </w:tr>
      <w:tr w:rsidR="00996B6E" w:rsidTr="00976E6A">
        <w:tc>
          <w:tcPr>
            <w:tcW w:w="3070" w:type="dxa"/>
            <w:shd w:val="clear" w:color="auto" w:fill="DBE5F1" w:themeFill="accent1" w:themeFillTint="33"/>
            <w:vAlign w:val="center"/>
          </w:tcPr>
          <w:p w:rsidR="00996B6E" w:rsidRPr="008829D6" w:rsidRDefault="00996B6E" w:rsidP="00996B6E">
            <w:pPr>
              <w:rPr>
                <w:sz w:val="18"/>
                <w:szCs w:val="18"/>
              </w:rPr>
            </w:pPr>
            <w:r w:rsidRPr="008829D6">
              <w:rPr>
                <w:sz w:val="18"/>
                <w:szCs w:val="18"/>
              </w:rPr>
              <w:t>Nová Paka</w:t>
            </w:r>
          </w:p>
        </w:tc>
        <w:tc>
          <w:tcPr>
            <w:tcW w:w="3070" w:type="dxa"/>
            <w:vAlign w:val="center"/>
          </w:tcPr>
          <w:p w:rsidR="00996B6E" w:rsidRPr="008829D6" w:rsidRDefault="00996B6E" w:rsidP="00996B6E">
            <w:pPr>
              <w:jc w:val="center"/>
              <w:rPr>
                <w:sz w:val="18"/>
                <w:szCs w:val="18"/>
              </w:rPr>
            </w:pPr>
            <w:r w:rsidRPr="008829D6">
              <w:rPr>
                <w:sz w:val="18"/>
                <w:szCs w:val="18"/>
              </w:rPr>
              <w:t>245</w:t>
            </w:r>
          </w:p>
        </w:tc>
        <w:tc>
          <w:tcPr>
            <w:tcW w:w="3070" w:type="dxa"/>
            <w:vAlign w:val="center"/>
          </w:tcPr>
          <w:p w:rsidR="00996B6E" w:rsidRPr="008829D6" w:rsidRDefault="00996B6E" w:rsidP="00996B6E">
            <w:pPr>
              <w:jc w:val="center"/>
              <w:rPr>
                <w:sz w:val="18"/>
                <w:szCs w:val="18"/>
              </w:rPr>
            </w:pPr>
            <w:r w:rsidRPr="008829D6">
              <w:rPr>
                <w:sz w:val="18"/>
                <w:szCs w:val="18"/>
              </w:rPr>
              <w:t>133,8</w:t>
            </w:r>
          </w:p>
        </w:tc>
      </w:tr>
      <w:tr w:rsidR="00996B6E" w:rsidTr="00976E6A">
        <w:tc>
          <w:tcPr>
            <w:tcW w:w="3070" w:type="dxa"/>
            <w:shd w:val="clear" w:color="auto" w:fill="DBE5F1" w:themeFill="accent1" w:themeFillTint="33"/>
            <w:vAlign w:val="center"/>
          </w:tcPr>
          <w:p w:rsidR="00996B6E" w:rsidRPr="008829D6" w:rsidRDefault="00996B6E" w:rsidP="00996B6E">
            <w:pPr>
              <w:rPr>
                <w:sz w:val="18"/>
                <w:szCs w:val="18"/>
              </w:rPr>
            </w:pPr>
            <w:r w:rsidRPr="008829D6">
              <w:rPr>
                <w:sz w:val="18"/>
                <w:szCs w:val="18"/>
              </w:rPr>
              <w:t>Semily</w:t>
            </w:r>
          </w:p>
        </w:tc>
        <w:tc>
          <w:tcPr>
            <w:tcW w:w="3070" w:type="dxa"/>
            <w:vAlign w:val="center"/>
          </w:tcPr>
          <w:p w:rsidR="00996B6E" w:rsidRPr="008829D6" w:rsidRDefault="00996B6E" w:rsidP="00996B6E">
            <w:pPr>
              <w:jc w:val="center"/>
              <w:rPr>
                <w:sz w:val="18"/>
                <w:szCs w:val="18"/>
              </w:rPr>
            </w:pPr>
            <w:r w:rsidRPr="008829D6">
              <w:rPr>
                <w:sz w:val="18"/>
                <w:szCs w:val="18"/>
              </w:rPr>
              <w:t>243</w:t>
            </w:r>
          </w:p>
        </w:tc>
        <w:tc>
          <w:tcPr>
            <w:tcW w:w="3070" w:type="dxa"/>
            <w:vAlign w:val="center"/>
          </w:tcPr>
          <w:p w:rsidR="00996B6E" w:rsidRPr="008829D6" w:rsidRDefault="00996B6E" w:rsidP="00996B6E">
            <w:pPr>
              <w:jc w:val="center"/>
              <w:rPr>
                <w:sz w:val="18"/>
                <w:szCs w:val="18"/>
              </w:rPr>
            </w:pPr>
            <w:r w:rsidRPr="008829D6">
              <w:rPr>
                <w:sz w:val="18"/>
                <w:szCs w:val="18"/>
              </w:rPr>
              <w:t>202,2</w:t>
            </w:r>
          </w:p>
        </w:tc>
      </w:tr>
      <w:tr w:rsidR="00996B6E" w:rsidTr="00976E6A">
        <w:tc>
          <w:tcPr>
            <w:tcW w:w="3070" w:type="dxa"/>
            <w:shd w:val="clear" w:color="auto" w:fill="DBE5F1" w:themeFill="accent1" w:themeFillTint="33"/>
            <w:vAlign w:val="center"/>
          </w:tcPr>
          <w:p w:rsidR="00996B6E" w:rsidRPr="008829D6" w:rsidRDefault="00996B6E" w:rsidP="00996B6E">
            <w:pPr>
              <w:rPr>
                <w:sz w:val="18"/>
                <w:szCs w:val="18"/>
              </w:rPr>
            </w:pPr>
            <w:r w:rsidRPr="008829D6">
              <w:rPr>
                <w:sz w:val="18"/>
                <w:szCs w:val="18"/>
              </w:rPr>
              <w:t>Turnov</w:t>
            </w:r>
          </w:p>
        </w:tc>
        <w:tc>
          <w:tcPr>
            <w:tcW w:w="3070" w:type="dxa"/>
            <w:vAlign w:val="center"/>
          </w:tcPr>
          <w:p w:rsidR="00996B6E" w:rsidRPr="008829D6" w:rsidRDefault="00996B6E" w:rsidP="00996B6E">
            <w:pPr>
              <w:jc w:val="center"/>
              <w:rPr>
                <w:sz w:val="18"/>
                <w:szCs w:val="18"/>
              </w:rPr>
            </w:pPr>
            <w:r w:rsidRPr="008829D6">
              <w:rPr>
                <w:sz w:val="18"/>
                <w:szCs w:val="18"/>
              </w:rPr>
              <w:t>534</w:t>
            </w:r>
          </w:p>
        </w:tc>
        <w:tc>
          <w:tcPr>
            <w:tcW w:w="3070" w:type="dxa"/>
            <w:vAlign w:val="center"/>
          </w:tcPr>
          <w:p w:rsidR="00996B6E" w:rsidRPr="008829D6" w:rsidRDefault="00996B6E" w:rsidP="00996B6E">
            <w:pPr>
              <w:jc w:val="center"/>
              <w:rPr>
                <w:sz w:val="18"/>
                <w:szCs w:val="18"/>
              </w:rPr>
            </w:pPr>
            <w:r w:rsidRPr="008829D6">
              <w:rPr>
                <w:sz w:val="18"/>
                <w:szCs w:val="18"/>
              </w:rPr>
              <w:t>219,9</w:t>
            </w:r>
          </w:p>
        </w:tc>
      </w:tr>
      <w:tr w:rsidR="00996B6E" w:rsidTr="00976E6A">
        <w:tc>
          <w:tcPr>
            <w:tcW w:w="3070" w:type="dxa"/>
            <w:shd w:val="clear" w:color="auto" w:fill="DBE5F1" w:themeFill="accent1" w:themeFillTint="33"/>
            <w:vAlign w:val="center"/>
          </w:tcPr>
          <w:p w:rsidR="00996B6E" w:rsidRPr="008829D6" w:rsidRDefault="00996B6E" w:rsidP="00996B6E">
            <w:pPr>
              <w:rPr>
                <w:sz w:val="18"/>
                <w:szCs w:val="18"/>
              </w:rPr>
            </w:pPr>
            <w:r w:rsidRPr="008829D6">
              <w:rPr>
                <w:sz w:val="18"/>
                <w:szCs w:val="18"/>
              </w:rPr>
              <w:t>Dvůr Králové nad Labem</w:t>
            </w:r>
          </w:p>
        </w:tc>
        <w:tc>
          <w:tcPr>
            <w:tcW w:w="3070" w:type="dxa"/>
            <w:vAlign w:val="center"/>
          </w:tcPr>
          <w:p w:rsidR="00996B6E" w:rsidRPr="008829D6" w:rsidRDefault="00996B6E" w:rsidP="00996B6E">
            <w:pPr>
              <w:jc w:val="center"/>
              <w:rPr>
                <w:sz w:val="18"/>
                <w:szCs w:val="18"/>
              </w:rPr>
            </w:pPr>
            <w:r w:rsidRPr="008829D6">
              <w:rPr>
                <w:sz w:val="18"/>
                <w:szCs w:val="18"/>
              </w:rPr>
              <w:t>510</w:t>
            </w:r>
          </w:p>
        </w:tc>
        <w:tc>
          <w:tcPr>
            <w:tcW w:w="3070" w:type="dxa"/>
            <w:vAlign w:val="center"/>
          </w:tcPr>
          <w:p w:rsidR="00996B6E" w:rsidRPr="008829D6" w:rsidRDefault="00996B6E" w:rsidP="00996B6E">
            <w:pPr>
              <w:jc w:val="center"/>
              <w:rPr>
                <w:sz w:val="18"/>
                <w:szCs w:val="18"/>
              </w:rPr>
            </w:pPr>
            <w:r w:rsidRPr="008829D6">
              <w:rPr>
                <w:sz w:val="18"/>
                <w:szCs w:val="18"/>
              </w:rPr>
              <w:t>185,9</w:t>
            </w:r>
          </w:p>
        </w:tc>
      </w:tr>
    </w:tbl>
    <w:p w:rsidR="005C598B" w:rsidRDefault="00996B6E" w:rsidP="00996B6E">
      <w:pPr>
        <w:spacing w:after="240" w:line="360" w:lineRule="auto"/>
      </w:pPr>
      <w:r>
        <w:t xml:space="preserve">Zdroj: </w:t>
      </w:r>
      <w:hyperlink r:id="rId61" w:anchor="mapa" w:history="1">
        <w:r w:rsidRPr="00E418C6">
          <w:rPr>
            <w:rStyle w:val="Hypertextovodkaz"/>
          </w:rPr>
          <w:t>http://www.mapakriminality.cz/#mapa</w:t>
        </w:r>
      </w:hyperlink>
    </w:p>
    <w:p w:rsidR="007B4A88" w:rsidRDefault="00996B6E" w:rsidP="00BF46E5">
      <w:pPr>
        <w:spacing w:after="360" w:line="360" w:lineRule="auto"/>
        <w:jc w:val="both"/>
      </w:pPr>
      <w:r>
        <w:t xml:space="preserve">Statistiky kriminality jsou sledovány bohužel pouze v rámci okresů či obvodech obcí s rozšířenou působností. Všechny ORP, ve kterých území MAS Brány do Českého ráje leží, mají lehce podprůměrnou úroveň kriminality. </w:t>
      </w:r>
      <w:r w:rsidR="008829D6">
        <w:t xml:space="preserve">Nejrizikovějším ORP v rámci MAS je Turnov a nejmenší kriminalitu nalezneme v ORP Nová Paka. Následující tabulka poskytuje přehled vybraných trestných činů z hlediska turistiky a bydlení v jednotlivých ORP. </w:t>
      </w:r>
      <w:r w:rsidR="00976E6A">
        <w:t>V podstatě zde výsledky kopírují výše zmíněnou celkovou kriminalitu.</w:t>
      </w:r>
    </w:p>
    <w:p w:rsidR="008829D6" w:rsidRPr="00976E6A" w:rsidRDefault="00DE15E4" w:rsidP="00976E6A">
      <w:pPr>
        <w:spacing w:after="0" w:line="240" w:lineRule="auto"/>
        <w:jc w:val="both"/>
        <w:rPr>
          <w:b/>
        </w:rPr>
      </w:pPr>
      <w:r>
        <w:rPr>
          <w:b/>
        </w:rPr>
        <w:t>Tabulka 25</w:t>
      </w:r>
      <w:r w:rsidR="00976E6A" w:rsidRPr="00976E6A">
        <w:rPr>
          <w:b/>
        </w:rPr>
        <w:t xml:space="preserve">: Výběr trestných činů v ORP v období </w:t>
      </w:r>
      <w:r w:rsidR="00976E6A">
        <w:rPr>
          <w:b/>
        </w:rPr>
        <w:t>duben 2013 – březen 2014</w:t>
      </w:r>
    </w:p>
    <w:tbl>
      <w:tblPr>
        <w:tblStyle w:val="Mkatabulky"/>
        <w:tblW w:w="0" w:type="auto"/>
        <w:tblLook w:val="04A0"/>
      </w:tblPr>
      <w:tblGrid>
        <w:gridCol w:w="2235"/>
        <w:gridCol w:w="1743"/>
        <w:gridCol w:w="1744"/>
        <w:gridCol w:w="1744"/>
        <w:gridCol w:w="1744"/>
      </w:tblGrid>
      <w:tr w:rsidR="008829D6" w:rsidTr="00976E6A">
        <w:tc>
          <w:tcPr>
            <w:tcW w:w="2235" w:type="dxa"/>
            <w:shd w:val="clear" w:color="auto" w:fill="00B0F0"/>
            <w:vAlign w:val="center"/>
          </w:tcPr>
          <w:p w:rsidR="008829D6" w:rsidRPr="00E53D79" w:rsidRDefault="008829D6" w:rsidP="008829D6">
            <w:pPr>
              <w:jc w:val="center"/>
              <w:rPr>
                <w:b/>
                <w:sz w:val="18"/>
                <w:szCs w:val="18"/>
              </w:rPr>
            </w:pPr>
            <w:r w:rsidRPr="00E53D79">
              <w:rPr>
                <w:b/>
                <w:sz w:val="18"/>
                <w:szCs w:val="18"/>
              </w:rPr>
              <w:t>ORP</w:t>
            </w:r>
          </w:p>
        </w:tc>
        <w:tc>
          <w:tcPr>
            <w:tcW w:w="1743" w:type="dxa"/>
            <w:shd w:val="clear" w:color="auto" w:fill="00B0F0"/>
            <w:vAlign w:val="center"/>
          </w:tcPr>
          <w:p w:rsidR="008829D6" w:rsidRPr="00E53D79" w:rsidRDefault="008829D6" w:rsidP="008829D6">
            <w:pPr>
              <w:jc w:val="center"/>
              <w:rPr>
                <w:b/>
                <w:sz w:val="18"/>
                <w:szCs w:val="18"/>
              </w:rPr>
            </w:pPr>
            <w:r w:rsidRPr="00E53D79">
              <w:rPr>
                <w:b/>
                <w:sz w:val="18"/>
                <w:szCs w:val="18"/>
              </w:rPr>
              <w:t>vloupání do obydlí</w:t>
            </w:r>
          </w:p>
        </w:tc>
        <w:tc>
          <w:tcPr>
            <w:tcW w:w="1744" w:type="dxa"/>
            <w:shd w:val="clear" w:color="auto" w:fill="00B0F0"/>
            <w:vAlign w:val="center"/>
          </w:tcPr>
          <w:p w:rsidR="008829D6" w:rsidRPr="00E53D79" w:rsidRDefault="008829D6" w:rsidP="008829D6">
            <w:pPr>
              <w:jc w:val="center"/>
              <w:rPr>
                <w:b/>
                <w:sz w:val="18"/>
                <w:szCs w:val="18"/>
              </w:rPr>
            </w:pPr>
            <w:r w:rsidRPr="00E53D79">
              <w:rPr>
                <w:b/>
                <w:sz w:val="18"/>
                <w:szCs w:val="18"/>
              </w:rPr>
              <w:t>vloupání do chat a chalup</w:t>
            </w:r>
          </w:p>
        </w:tc>
        <w:tc>
          <w:tcPr>
            <w:tcW w:w="1744" w:type="dxa"/>
            <w:shd w:val="clear" w:color="auto" w:fill="00B0F0"/>
            <w:vAlign w:val="center"/>
          </w:tcPr>
          <w:p w:rsidR="008829D6" w:rsidRPr="00E53D79" w:rsidRDefault="008829D6" w:rsidP="008829D6">
            <w:pPr>
              <w:jc w:val="center"/>
              <w:rPr>
                <w:b/>
                <w:sz w:val="18"/>
                <w:szCs w:val="18"/>
              </w:rPr>
            </w:pPr>
            <w:r w:rsidRPr="00E53D79">
              <w:rPr>
                <w:b/>
                <w:sz w:val="18"/>
                <w:szCs w:val="18"/>
              </w:rPr>
              <w:t>vloupání do automobilů</w:t>
            </w:r>
          </w:p>
        </w:tc>
        <w:tc>
          <w:tcPr>
            <w:tcW w:w="1744" w:type="dxa"/>
            <w:shd w:val="clear" w:color="auto" w:fill="00B0F0"/>
            <w:vAlign w:val="center"/>
          </w:tcPr>
          <w:p w:rsidR="008829D6" w:rsidRPr="00E53D79" w:rsidRDefault="008829D6" w:rsidP="008829D6">
            <w:pPr>
              <w:jc w:val="center"/>
              <w:rPr>
                <w:b/>
                <w:sz w:val="18"/>
                <w:szCs w:val="18"/>
              </w:rPr>
            </w:pPr>
            <w:r w:rsidRPr="00E53D79">
              <w:rPr>
                <w:b/>
                <w:sz w:val="18"/>
                <w:szCs w:val="18"/>
              </w:rPr>
              <w:t>krádeže automobilů</w:t>
            </w:r>
          </w:p>
        </w:tc>
      </w:tr>
      <w:tr w:rsidR="008829D6" w:rsidTr="00E53D79">
        <w:tc>
          <w:tcPr>
            <w:tcW w:w="2235" w:type="dxa"/>
            <w:shd w:val="clear" w:color="auto" w:fill="DBE5F1" w:themeFill="accent1" w:themeFillTint="33"/>
          </w:tcPr>
          <w:p w:rsidR="008829D6" w:rsidRPr="008829D6" w:rsidRDefault="008829D6" w:rsidP="008829D6">
            <w:pPr>
              <w:rPr>
                <w:sz w:val="18"/>
                <w:szCs w:val="18"/>
              </w:rPr>
            </w:pPr>
            <w:r>
              <w:rPr>
                <w:sz w:val="18"/>
                <w:szCs w:val="18"/>
              </w:rPr>
              <w:t>Jičín</w:t>
            </w:r>
          </w:p>
        </w:tc>
        <w:tc>
          <w:tcPr>
            <w:tcW w:w="1743" w:type="dxa"/>
            <w:vAlign w:val="center"/>
          </w:tcPr>
          <w:p w:rsidR="008829D6" w:rsidRPr="008829D6" w:rsidRDefault="008829D6" w:rsidP="00E53D79">
            <w:pPr>
              <w:jc w:val="center"/>
              <w:rPr>
                <w:sz w:val="18"/>
                <w:szCs w:val="18"/>
              </w:rPr>
            </w:pPr>
            <w:r>
              <w:rPr>
                <w:sz w:val="18"/>
                <w:szCs w:val="18"/>
              </w:rPr>
              <w:t>21</w:t>
            </w:r>
          </w:p>
        </w:tc>
        <w:tc>
          <w:tcPr>
            <w:tcW w:w="1744" w:type="dxa"/>
            <w:vAlign w:val="center"/>
          </w:tcPr>
          <w:p w:rsidR="008829D6" w:rsidRPr="008829D6" w:rsidRDefault="008829D6" w:rsidP="00E53D79">
            <w:pPr>
              <w:jc w:val="center"/>
              <w:rPr>
                <w:sz w:val="18"/>
                <w:szCs w:val="18"/>
              </w:rPr>
            </w:pPr>
            <w:r>
              <w:rPr>
                <w:sz w:val="18"/>
                <w:szCs w:val="18"/>
              </w:rPr>
              <w:t>13</w:t>
            </w:r>
          </w:p>
        </w:tc>
        <w:tc>
          <w:tcPr>
            <w:tcW w:w="1744" w:type="dxa"/>
            <w:vAlign w:val="center"/>
          </w:tcPr>
          <w:p w:rsidR="008829D6" w:rsidRPr="008829D6" w:rsidRDefault="008829D6" w:rsidP="00E53D79">
            <w:pPr>
              <w:jc w:val="center"/>
              <w:rPr>
                <w:sz w:val="18"/>
                <w:szCs w:val="18"/>
              </w:rPr>
            </w:pPr>
            <w:r>
              <w:rPr>
                <w:sz w:val="18"/>
                <w:szCs w:val="18"/>
              </w:rPr>
              <w:t>45</w:t>
            </w:r>
          </w:p>
        </w:tc>
        <w:tc>
          <w:tcPr>
            <w:tcW w:w="1744" w:type="dxa"/>
            <w:vAlign w:val="center"/>
          </w:tcPr>
          <w:p w:rsidR="008829D6" w:rsidRPr="008829D6" w:rsidRDefault="008829D6" w:rsidP="00E53D79">
            <w:pPr>
              <w:jc w:val="center"/>
              <w:rPr>
                <w:sz w:val="18"/>
                <w:szCs w:val="18"/>
              </w:rPr>
            </w:pPr>
            <w:r>
              <w:rPr>
                <w:sz w:val="18"/>
                <w:szCs w:val="18"/>
              </w:rPr>
              <w:t>18</w:t>
            </w:r>
          </w:p>
        </w:tc>
      </w:tr>
      <w:tr w:rsidR="008829D6" w:rsidTr="00E53D79">
        <w:tc>
          <w:tcPr>
            <w:tcW w:w="2235" w:type="dxa"/>
            <w:shd w:val="clear" w:color="auto" w:fill="DBE5F1" w:themeFill="accent1" w:themeFillTint="33"/>
          </w:tcPr>
          <w:p w:rsidR="008829D6" w:rsidRPr="008829D6" w:rsidRDefault="008829D6" w:rsidP="008829D6">
            <w:pPr>
              <w:rPr>
                <w:sz w:val="18"/>
                <w:szCs w:val="18"/>
              </w:rPr>
            </w:pPr>
            <w:r>
              <w:rPr>
                <w:sz w:val="18"/>
                <w:szCs w:val="18"/>
              </w:rPr>
              <w:t>Nová Paka</w:t>
            </w:r>
          </w:p>
        </w:tc>
        <w:tc>
          <w:tcPr>
            <w:tcW w:w="1743" w:type="dxa"/>
            <w:vAlign w:val="center"/>
          </w:tcPr>
          <w:p w:rsidR="008829D6" w:rsidRPr="008829D6" w:rsidRDefault="008829D6" w:rsidP="00E53D79">
            <w:pPr>
              <w:jc w:val="center"/>
              <w:rPr>
                <w:sz w:val="18"/>
                <w:szCs w:val="18"/>
              </w:rPr>
            </w:pPr>
            <w:r>
              <w:rPr>
                <w:sz w:val="18"/>
                <w:szCs w:val="18"/>
              </w:rPr>
              <w:t>18</w:t>
            </w:r>
          </w:p>
        </w:tc>
        <w:tc>
          <w:tcPr>
            <w:tcW w:w="1744" w:type="dxa"/>
            <w:vAlign w:val="center"/>
          </w:tcPr>
          <w:p w:rsidR="008829D6" w:rsidRPr="008829D6" w:rsidRDefault="008829D6" w:rsidP="00E53D79">
            <w:pPr>
              <w:jc w:val="center"/>
              <w:rPr>
                <w:sz w:val="18"/>
                <w:szCs w:val="18"/>
              </w:rPr>
            </w:pPr>
            <w:r>
              <w:rPr>
                <w:sz w:val="18"/>
                <w:szCs w:val="18"/>
              </w:rPr>
              <w:t>3</w:t>
            </w:r>
          </w:p>
        </w:tc>
        <w:tc>
          <w:tcPr>
            <w:tcW w:w="1744" w:type="dxa"/>
            <w:vAlign w:val="center"/>
          </w:tcPr>
          <w:p w:rsidR="008829D6" w:rsidRPr="008829D6" w:rsidRDefault="008829D6" w:rsidP="00E53D79">
            <w:pPr>
              <w:jc w:val="center"/>
              <w:rPr>
                <w:sz w:val="18"/>
                <w:szCs w:val="18"/>
              </w:rPr>
            </w:pPr>
            <w:r>
              <w:rPr>
                <w:sz w:val="18"/>
                <w:szCs w:val="18"/>
              </w:rPr>
              <w:t>12</w:t>
            </w:r>
          </w:p>
        </w:tc>
        <w:tc>
          <w:tcPr>
            <w:tcW w:w="1744" w:type="dxa"/>
            <w:vAlign w:val="center"/>
          </w:tcPr>
          <w:p w:rsidR="008829D6" w:rsidRPr="008829D6" w:rsidRDefault="008829D6" w:rsidP="00E53D79">
            <w:pPr>
              <w:jc w:val="center"/>
              <w:rPr>
                <w:sz w:val="18"/>
                <w:szCs w:val="18"/>
              </w:rPr>
            </w:pPr>
            <w:r>
              <w:rPr>
                <w:sz w:val="18"/>
                <w:szCs w:val="18"/>
              </w:rPr>
              <w:t>5</w:t>
            </w:r>
          </w:p>
        </w:tc>
      </w:tr>
      <w:tr w:rsidR="008829D6" w:rsidTr="00E53D79">
        <w:tc>
          <w:tcPr>
            <w:tcW w:w="2235" w:type="dxa"/>
            <w:shd w:val="clear" w:color="auto" w:fill="DBE5F1" w:themeFill="accent1" w:themeFillTint="33"/>
          </w:tcPr>
          <w:p w:rsidR="008829D6" w:rsidRPr="008829D6" w:rsidRDefault="008829D6" w:rsidP="008829D6">
            <w:pPr>
              <w:rPr>
                <w:sz w:val="18"/>
                <w:szCs w:val="18"/>
              </w:rPr>
            </w:pPr>
            <w:r>
              <w:rPr>
                <w:sz w:val="18"/>
                <w:szCs w:val="18"/>
              </w:rPr>
              <w:t>Semily</w:t>
            </w:r>
          </w:p>
        </w:tc>
        <w:tc>
          <w:tcPr>
            <w:tcW w:w="1743" w:type="dxa"/>
            <w:vAlign w:val="center"/>
          </w:tcPr>
          <w:p w:rsidR="008829D6" w:rsidRPr="008829D6" w:rsidRDefault="008829D6" w:rsidP="00E53D79">
            <w:pPr>
              <w:jc w:val="center"/>
              <w:rPr>
                <w:sz w:val="18"/>
                <w:szCs w:val="18"/>
              </w:rPr>
            </w:pPr>
            <w:r>
              <w:rPr>
                <w:sz w:val="18"/>
                <w:szCs w:val="18"/>
              </w:rPr>
              <w:t>10</w:t>
            </w:r>
          </w:p>
        </w:tc>
        <w:tc>
          <w:tcPr>
            <w:tcW w:w="1744" w:type="dxa"/>
            <w:vAlign w:val="center"/>
          </w:tcPr>
          <w:p w:rsidR="008829D6" w:rsidRPr="008829D6" w:rsidRDefault="008829D6" w:rsidP="00E53D79">
            <w:pPr>
              <w:jc w:val="center"/>
              <w:rPr>
                <w:sz w:val="18"/>
                <w:szCs w:val="18"/>
              </w:rPr>
            </w:pPr>
            <w:r>
              <w:rPr>
                <w:sz w:val="18"/>
                <w:szCs w:val="18"/>
              </w:rPr>
              <w:t>20</w:t>
            </w:r>
          </w:p>
        </w:tc>
        <w:tc>
          <w:tcPr>
            <w:tcW w:w="1744" w:type="dxa"/>
            <w:vAlign w:val="center"/>
          </w:tcPr>
          <w:p w:rsidR="008829D6" w:rsidRPr="008829D6" w:rsidRDefault="008829D6" w:rsidP="00E53D79">
            <w:pPr>
              <w:jc w:val="center"/>
              <w:rPr>
                <w:sz w:val="18"/>
                <w:szCs w:val="18"/>
              </w:rPr>
            </w:pPr>
            <w:r>
              <w:rPr>
                <w:sz w:val="18"/>
                <w:szCs w:val="18"/>
              </w:rPr>
              <w:t>23</w:t>
            </w:r>
          </w:p>
        </w:tc>
        <w:tc>
          <w:tcPr>
            <w:tcW w:w="1744" w:type="dxa"/>
            <w:vAlign w:val="center"/>
          </w:tcPr>
          <w:p w:rsidR="008829D6" w:rsidRPr="008829D6" w:rsidRDefault="008829D6" w:rsidP="00E53D79">
            <w:pPr>
              <w:jc w:val="center"/>
              <w:rPr>
                <w:sz w:val="18"/>
                <w:szCs w:val="18"/>
              </w:rPr>
            </w:pPr>
            <w:r>
              <w:rPr>
                <w:sz w:val="18"/>
                <w:szCs w:val="18"/>
              </w:rPr>
              <w:t>8</w:t>
            </w:r>
          </w:p>
        </w:tc>
      </w:tr>
      <w:tr w:rsidR="008829D6" w:rsidTr="00E53D79">
        <w:tc>
          <w:tcPr>
            <w:tcW w:w="2235" w:type="dxa"/>
            <w:shd w:val="clear" w:color="auto" w:fill="DBE5F1" w:themeFill="accent1" w:themeFillTint="33"/>
          </w:tcPr>
          <w:p w:rsidR="008829D6" w:rsidRPr="008829D6" w:rsidRDefault="008829D6" w:rsidP="008829D6">
            <w:pPr>
              <w:rPr>
                <w:sz w:val="18"/>
                <w:szCs w:val="18"/>
              </w:rPr>
            </w:pPr>
            <w:r>
              <w:rPr>
                <w:sz w:val="18"/>
                <w:szCs w:val="18"/>
              </w:rPr>
              <w:t>Turnov</w:t>
            </w:r>
          </w:p>
        </w:tc>
        <w:tc>
          <w:tcPr>
            <w:tcW w:w="1743" w:type="dxa"/>
            <w:vAlign w:val="center"/>
          </w:tcPr>
          <w:p w:rsidR="008829D6" w:rsidRPr="008829D6" w:rsidRDefault="008829D6" w:rsidP="00E53D79">
            <w:pPr>
              <w:jc w:val="center"/>
              <w:rPr>
                <w:sz w:val="18"/>
                <w:szCs w:val="18"/>
              </w:rPr>
            </w:pPr>
            <w:r>
              <w:rPr>
                <w:sz w:val="18"/>
                <w:szCs w:val="18"/>
              </w:rPr>
              <w:t>20</w:t>
            </w:r>
          </w:p>
        </w:tc>
        <w:tc>
          <w:tcPr>
            <w:tcW w:w="1744" w:type="dxa"/>
            <w:vAlign w:val="center"/>
          </w:tcPr>
          <w:p w:rsidR="008829D6" w:rsidRPr="008829D6" w:rsidRDefault="008829D6" w:rsidP="00E53D79">
            <w:pPr>
              <w:jc w:val="center"/>
              <w:rPr>
                <w:sz w:val="18"/>
                <w:szCs w:val="18"/>
              </w:rPr>
            </w:pPr>
            <w:r>
              <w:rPr>
                <w:sz w:val="18"/>
                <w:szCs w:val="18"/>
              </w:rPr>
              <w:t>29</w:t>
            </w:r>
          </w:p>
        </w:tc>
        <w:tc>
          <w:tcPr>
            <w:tcW w:w="1744" w:type="dxa"/>
            <w:vAlign w:val="center"/>
          </w:tcPr>
          <w:p w:rsidR="008829D6" w:rsidRPr="008829D6" w:rsidRDefault="008829D6" w:rsidP="00E53D79">
            <w:pPr>
              <w:jc w:val="center"/>
              <w:rPr>
                <w:sz w:val="18"/>
                <w:szCs w:val="18"/>
              </w:rPr>
            </w:pPr>
            <w:r>
              <w:rPr>
                <w:sz w:val="18"/>
                <w:szCs w:val="18"/>
              </w:rPr>
              <w:t>23</w:t>
            </w:r>
          </w:p>
        </w:tc>
        <w:tc>
          <w:tcPr>
            <w:tcW w:w="1744" w:type="dxa"/>
            <w:vAlign w:val="center"/>
          </w:tcPr>
          <w:p w:rsidR="008829D6" w:rsidRPr="008829D6" w:rsidRDefault="008829D6" w:rsidP="00E53D79">
            <w:pPr>
              <w:jc w:val="center"/>
              <w:rPr>
                <w:sz w:val="18"/>
                <w:szCs w:val="18"/>
              </w:rPr>
            </w:pPr>
            <w:r>
              <w:rPr>
                <w:sz w:val="18"/>
                <w:szCs w:val="18"/>
              </w:rPr>
              <w:t>33</w:t>
            </w:r>
          </w:p>
        </w:tc>
      </w:tr>
      <w:tr w:rsidR="008829D6" w:rsidTr="00E53D79">
        <w:tc>
          <w:tcPr>
            <w:tcW w:w="2235" w:type="dxa"/>
            <w:shd w:val="clear" w:color="auto" w:fill="DBE5F1" w:themeFill="accent1" w:themeFillTint="33"/>
          </w:tcPr>
          <w:p w:rsidR="008829D6" w:rsidRPr="008829D6" w:rsidRDefault="008829D6" w:rsidP="008829D6">
            <w:pPr>
              <w:rPr>
                <w:sz w:val="18"/>
                <w:szCs w:val="18"/>
              </w:rPr>
            </w:pPr>
            <w:r>
              <w:rPr>
                <w:sz w:val="18"/>
                <w:szCs w:val="18"/>
              </w:rPr>
              <w:t>Dvůr Králové nad Labem</w:t>
            </w:r>
          </w:p>
        </w:tc>
        <w:tc>
          <w:tcPr>
            <w:tcW w:w="1743" w:type="dxa"/>
            <w:vAlign w:val="center"/>
          </w:tcPr>
          <w:p w:rsidR="008829D6" w:rsidRPr="008829D6" w:rsidRDefault="008829D6" w:rsidP="00E53D79">
            <w:pPr>
              <w:jc w:val="center"/>
              <w:rPr>
                <w:sz w:val="18"/>
                <w:szCs w:val="18"/>
              </w:rPr>
            </w:pPr>
            <w:r>
              <w:rPr>
                <w:sz w:val="18"/>
                <w:szCs w:val="18"/>
              </w:rPr>
              <w:t>12</w:t>
            </w:r>
          </w:p>
        </w:tc>
        <w:tc>
          <w:tcPr>
            <w:tcW w:w="1744" w:type="dxa"/>
            <w:vAlign w:val="center"/>
          </w:tcPr>
          <w:p w:rsidR="008829D6" w:rsidRPr="008829D6" w:rsidRDefault="008829D6" w:rsidP="00E53D79">
            <w:pPr>
              <w:jc w:val="center"/>
              <w:rPr>
                <w:sz w:val="18"/>
                <w:szCs w:val="18"/>
              </w:rPr>
            </w:pPr>
            <w:r>
              <w:rPr>
                <w:sz w:val="18"/>
                <w:szCs w:val="18"/>
              </w:rPr>
              <w:t>30</w:t>
            </w:r>
          </w:p>
        </w:tc>
        <w:tc>
          <w:tcPr>
            <w:tcW w:w="1744" w:type="dxa"/>
            <w:vAlign w:val="center"/>
          </w:tcPr>
          <w:p w:rsidR="008829D6" w:rsidRPr="008829D6" w:rsidRDefault="008829D6" w:rsidP="00E53D79">
            <w:pPr>
              <w:jc w:val="center"/>
              <w:rPr>
                <w:sz w:val="18"/>
                <w:szCs w:val="18"/>
              </w:rPr>
            </w:pPr>
            <w:r>
              <w:rPr>
                <w:sz w:val="18"/>
                <w:szCs w:val="18"/>
              </w:rPr>
              <w:t>21</w:t>
            </w:r>
          </w:p>
        </w:tc>
        <w:tc>
          <w:tcPr>
            <w:tcW w:w="1744" w:type="dxa"/>
            <w:vAlign w:val="center"/>
          </w:tcPr>
          <w:p w:rsidR="008829D6" w:rsidRPr="008829D6" w:rsidRDefault="008829D6" w:rsidP="00E53D79">
            <w:pPr>
              <w:jc w:val="center"/>
              <w:rPr>
                <w:sz w:val="18"/>
                <w:szCs w:val="18"/>
              </w:rPr>
            </w:pPr>
            <w:r>
              <w:rPr>
                <w:sz w:val="18"/>
                <w:szCs w:val="18"/>
              </w:rPr>
              <w:t>7</w:t>
            </w:r>
          </w:p>
        </w:tc>
      </w:tr>
    </w:tbl>
    <w:p w:rsidR="00976E6A" w:rsidRDefault="00976E6A" w:rsidP="00BF46E5">
      <w:pPr>
        <w:spacing w:after="360" w:line="360" w:lineRule="auto"/>
      </w:pPr>
      <w:r>
        <w:t>Zdroj:</w:t>
      </w:r>
      <w:r w:rsidRPr="00976E6A">
        <w:t xml:space="preserve"> </w:t>
      </w:r>
      <w:hyperlink r:id="rId62" w:anchor="mapa" w:history="1">
        <w:r w:rsidRPr="00976E6A">
          <w:rPr>
            <w:rStyle w:val="Hypertextovodkaz"/>
          </w:rPr>
          <w:t>http://www.mapakriminality.cz/#mapa</w:t>
        </w:r>
      </w:hyperlink>
    </w:p>
    <w:p w:rsidR="002E1590" w:rsidRDefault="002E1590" w:rsidP="004555F8">
      <w:pPr>
        <w:spacing w:after="480" w:line="360" w:lineRule="auto"/>
        <w:jc w:val="both"/>
      </w:pPr>
      <w:r>
        <w:t>Na území MAS Brána do Českého ráje nalezneme pouze dvě obvodní oddělení Policie ČR, a to v Lomnici nad Popelkou a v Nové Pace, které svoji působnost vykonávají i v obcích daného okresu. Další nejbližší obvodní oddělení jsou v Semilech, Turnově, Jičíně a Dvoře Královém nad Labem.</w:t>
      </w:r>
    </w:p>
    <w:p w:rsidR="002E1590" w:rsidRDefault="002E1590" w:rsidP="004555F8">
      <w:pPr>
        <w:pStyle w:val="Nadpis2"/>
        <w:spacing w:before="0" w:after="120" w:line="360" w:lineRule="auto"/>
        <w:ind w:left="578" w:hanging="578"/>
      </w:pPr>
      <w:bookmarkStart w:id="33" w:name="_Toc394914672"/>
      <w:r>
        <w:t>TURISTICKÝ RUCH</w:t>
      </w:r>
      <w:bookmarkEnd w:id="33"/>
    </w:p>
    <w:p w:rsidR="003E44FB" w:rsidRDefault="003E44FB" w:rsidP="004555F8">
      <w:pPr>
        <w:autoSpaceDE w:val="0"/>
        <w:autoSpaceDN w:val="0"/>
        <w:adjustRightInd w:val="0"/>
        <w:spacing w:after="120" w:line="360" w:lineRule="auto"/>
        <w:jc w:val="both"/>
        <w:rPr>
          <w:rFonts w:eastAsia="Calibri" w:cs="Calibri"/>
        </w:rPr>
      </w:pPr>
      <w:r>
        <w:rPr>
          <w:rFonts w:eastAsia="Calibri" w:cs="Calibri"/>
        </w:rPr>
        <w:t>Podle vymezení České centrály cestovního ruchu náleží území MAS ke dvěma turistickým regionům: Český ráj a Krkonoše a Podkrkonoší. Naprostá většina území přináleží k Českému ráji, pouze obce Choteč, Mlázovice, Lázně Bělohrad, Pecka, Borovnice a Vidochov na jihovýchodě MAS a Roprachtice na severu patří k turistickému regionu Krkonoše a Podkrkonoší. Vzhledem k tomu</w:t>
      </w:r>
      <w:r w:rsidRPr="003E44FB">
        <w:rPr>
          <w:rFonts w:eastAsia="Calibri" w:cs="Calibri"/>
        </w:rPr>
        <w:t>, že se jedná o jedny</w:t>
      </w:r>
      <w:r>
        <w:rPr>
          <w:rFonts w:eastAsia="Calibri" w:cs="Calibri"/>
        </w:rPr>
        <w:t xml:space="preserve"> z nejnavště</w:t>
      </w:r>
      <w:r w:rsidR="004E62F1">
        <w:rPr>
          <w:rFonts w:eastAsia="Calibri" w:cs="Calibri"/>
        </w:rPr>
        <w:t>vovanějších turistických oblastí</w:t>
      </w:r>
      <w:r>
        <w:rPr>
          <w:rFonts w:eastAsia="Calibri" w:cs="Calibri"/>
        </w:rPr>
        <w:t>, lze konstatovat, že cestovní ruch má v rámci území významný rozvojový potenciál. Na druhou stranu je nutno dodat, že až na několik málo obcí, především v okolí Jičína, je území MAS z hlediska turistické atraktivity těchto regionů spíše periferní. Z tohoto pohledu se p</w:t>
      </w:r>
      <w:r w:rsidRPr="00193CA4">
        <w:rPr>
          <w:rFonts w:eastAsia="Calibri" w:cs="Calibri"/>
        </w:rPr>
        <w:t xml:space="preserve">ro </w:t>
      </w:r>
      <w:r w:rsidRPr="003E44FB">
        <w:rPr>
          <w:rFonts w:eastAsia="Calibri" w:cs="Calibri"/>
        </w:rPr>
        <w:t xml:space="preserve">MAS </w:t>
      </w:r>
      <w:r w:rsidRPr="00193CA4">
        <w:rPr>
          <w:rFonts w:eastAsia="Calibri" w:cs="Calibri"/>
        </w:rPr>
        <w:t>jeví jako strategické sna</w:t>
      </w:r>
      <w:r>
        <w:rPr>
          <w:rFonts w:eastAsia="Calibri" w:cs="Calibri"/>
        </w:rPr>
        <w:t>ha</w:t>
      </w:r>
      <w:r w:rsidRPr="00193CA4">
        <w:rPr>
          <w:rFonts w:eastAsia="Calibri" w:cs="Calibri"/>
        </w:rPr>
        <w:t xml:space="preserve"> přilákat pozornost turistů směřujících především do jádrových oblastí Českého ráje</w:t>
      </w:r>
      <w:r>
        <w:rPr>
          <w:rFonts w:eastAsia="Calibri" w:cs="Calibri"/>
        </w:rPr>
        <w:t>. Prostřednictvím nabídky je tedy nutné</w:t>
      </w:r>
      <w:r w:rsidRPr="00193CA4">
        <w:rPr>
          <w:rFonts w:eastAsia="Calibri" w:cs="Calibri"/>
        </w:rPr>
        <w:t xml:space="preserve"> získat část těchto cílových skupin</w:t>
      </w:r>
      <w:r>
        <w:rPr>
          <w:rFonts w:eastAsia="Calibri" w:cs="Calibri"/>
        </w:rPr>
        <w:t xml:space="preserve"> v rámci současného </w:t>
      </w:r>
      <w:r w:rsidRPr="00193CA4">
        <w:rPr>
          <w:rFonts w:eastAsia="Calibri" w:cs="Calibri"/>
        </w:rPr>
        <w:t>odlehčování turisticky přeplněného jádra.</w:t>
      </w:r>
      <w:r>
        <w:rPr>
          <w:rFonts w:eastAsia="Calibri" w:cs="Calibri"/>
        </w:rPr>
        <w:t xml:space="preserve"> Dalším významným prvkem pro výraznější rozvoj turismu v území je Geopark UNESCO Český ráj, jehož hlavním předmětem je udržitelný rozvoj turismu v oblastech</w:t>
      </w:r>
      <w:r w:rsidR="00E602ED">
        <w:rPr>
          <w:rFonts w:eastAsia="Calibri" w:cs="Calibri"/>
        </w:rPr>
        <w:t xml:space="preserve"> s významnou přírodní hodnotou. N</w:t>
      </w:r>
      <w:r>
        <w:rPr>
          <w:rFonts w:eastAsia="Calibri" w:cs="Calibri"/>
        </w:rPr>
        <w:t>aprostá většina obcí MAS spadá pod vymezené hranice Geoparku.</w:t>
      </w:r>
    </w:p>
    <w:p w:rsidR="007B4A88" w:rsidRPr="004B2BB2" w:rsidRDefault="003E44FB" w:rsidP="004B2BB2">
      <w:pPr>
        <w:autoSpaceDE w:val="0"/>
        <w:autoSpaceDN w:val="0"/>
        <w:adjustRightInd w:val="0"/>
        <w:spacing w:after="360" w:line="360" w:lineRule="auto"/>
        <w:jc w:val="both"/>
        <w:rPr>
          <w:rFonts w:eastAsia="Calibri" w:cs="Calibri"/>
        </w:rPr>
      </w:pPr>
      <w:r>
        <w:rPr>
          <w:rFonts w:eastAsia="Calibri" w:cs="Calibri"/>
        </w:rPr>
        <w:t>Vývoj návštěvnosti v pěti vybraných turistických atraktivitách, které kontinuálně vedou záznamy o návštěvnosti, je za posled</w:t>
      </w:r>
      <w:r w:rsidR="00E602ED">
        <w:rPr>
          <w:rFonts w:eastAsia="Calibri" w:cs="Calibri"/>
        </w:rPr>
        <w:t>ních 10 let víceméně konstantní, ačkoli</w:t>
      </w:r>
      <w:r>
        <w:rPr>
          <w:rFonts w:eastAsia="Calibri" w:cs="Calibri"/>
        </w:rPr>
        <w:t xml:space="preserve"> od roku 200</w:t>
      </w:r>
      <w:r w:rsidR="00E602ED">
        <w:rPr>
          <w:rFonts w:eastAsia="Calibri" w:cs="Calibri"/>
        </w:rPr>
        <w:t>4 velmi mírně klesá. Výjimku tvoří pouze</w:t>
      </w:r>
      <w:r>
        <w:rPr>
          <w:rFonts w:eastAsia="Calibri" w:cs="Calibri"/>
        </w:rPr>
        <w:t xml:space="preserve"> výraznější pokles návštěvníků v Prachovských skalách, které i přes tento pokles stále zůstávají pravděpodobně nejnavštěvovanější lokalitou území MAS (pokud odhlédneme od specifického případu rehabilitačních lázní v Lázních Bělohrad). Lze tedy říci, že pokles turistického ruchu významněji postihuje především jádrové oblasti, zatímco lokality mimo hlavní turistická centra si udržují konstantní náv</w:t>
      </w:r>
      <w:r w:rsidR="00E602ED">
        <w:rPr>
          <w:rFonts w:eastAsia="Calibri" w:cs="Calibri"/>
        </w:rPr>
        <w:t>štěvnost, která je z části samozřejmě</w:t>
      </w:r>
      <w:r>
        <w:rPr>
          <w:rFonts w:eastAsia="Calibri" w:cs="Calibri"/>
        </w:rPr>
        <w:t xml:space="preserve"> založena i na lokálních návštěvnících.</w:t>
      </w:r>
    </w:p>
    <w:p w:rsidR="00E602ED" w:rsidRPr="00E602ED" w:rsidRDefault="00E602ED" w:rsidP="00E602ED">
      <w:pPr>
        <w:autoSpaceDE w:val="0"/>
        <w:autoSpaceDN w:val="0"/>
        <w:adjustRightInd w:val="0"/>
        <w:spacing w:after="0" w:line="240" w:lineRule="auto"/>
        <w:jc w:val="both"/>
        <w:rPr>
          <w:rFonts w:eastAsia="Calibri" w:cs="Calibri"/>
          <w:b/>
        </w:rPr>
      </w:pPr>
      <w:r w:rsidRPr="00E602ED">
        <w:rPr>
          <w:rFonts w:eastAsia="Calibri" w:cs="Calibri"/>
          <w:b/>
        </w:rPr>
        <w:t>Graf</w:t>
      </w:r>
      <w:r w:rsidR="005E51B7">
        <w:rPr>
          <w:rFonts w:eastAsia="Calibri" w:cs="Calibri"/>
          <w:b/>
        </w:rPr>
        <w:t xml:space="preserve"> 18</w:t>
      </w:r>
      <w:r w:rsidRPr="00E602ED">
        <w:rPr>
          <w:rFonts w:eastAsia="Calibri" w:cs="Calibri"/>
          <w:b/>
        </w:rPr>
        <w:t>: Vývoj návštěvnosti vybraných turistických destinací v období 2000-2011</w:t>
      </w:r>
    </w:p>
    <w:p w:rsidR="00E602ED" w:rsidRDefault="00E602ED" w:rsidP="00E602ED">
      <w:pPr>
        <w:autoSpaceDE w:val="0"/>
        <w:autoSpaceDN w:val="0"/>
        <w:adjustRightInd w:val="0"/>
        <w:spacing w:after="0" w:line="240" w:lineRule="auto"/>
        <w:jc w:val="both"/>
        <w:rPr>
          <w:rFonts w:eastAsia="Calibri" w:cs="Calibri"/>
        </w:rPr>
      </w:pPr>
      <w:r w:rsidRPr="00E602ED">
        <w:rPr>
          <w:rFonts w:eastAsia="Calibri" w:cs="Calibri"/>
          <w:noProof/>
          <w:lang w:eastAsia="cs-CZ"/>
        </w:rPr>
        <w:drawing>
          <wp:inline distT="0" distB="0" distL="0" distR="0">
            <wp:extent cx="5594993" cy="3206338"/>
            <wp:effectExtent l="19050" t="0" r="24757" b="0"/>
            <wp:docPr id="23"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E602ED" w:rsidRDefault="00E602ED" w:rsidP="00E602ED">
      <w:pPr>
        <w:autoSpaceDE w:val="0"/>
        <w:autoSpaceDN w:val="0"/>
        <w:adjustRightInd w:val="0"/>
        <w:spacing w:after="0" w:line="240" w:lineRule="auto"/>
        <w:jc w:val="both"/>
        <w:rPr>
          <w:rFonts w:eastAsia="Calibri" w:cs="Calibri"/>
        </w:rPr>
      </w:pPr>
      <w:r>
        <w:rPr>
          <w:rFonts w:eastAsia="Calibri" w:cs="Calibri"/>
        </w:rPr>
        <w:t>Zdroj: Sdružení Český ráj</w:t>
      </w:r>
    </w:p>
    <w:p w:rsidR="004555F8" w:rsidRDefault="00E602ED" w:rsidP="002E7DE1">
      <w:pPr>
        <w:autoSpaceDE w:val="0"/>
        <w:autoSpaceDN w:val="0"/>
        <w:adjustRightInd w:val="0"/>
        <w:spacing w:after="0" w:line="240" w:lineRule="auto"/>
        <w:jc w:val="both"/>
        <w:rPr>
          <w:rFonts w:eastAsia="Calibri" w:cs="Calibri"/>
        </w:rPr>
      </w:pPr>
      <w:r>
        <w:rPr>
          <w:rFonts w:eastAsia="Calibri" w:cs="Calibri"/>
        </w:rPr>
        <w:t xml:space="preserve">Pozn: </w:t>
      </w:r>
      <w:r w:rsidRPr="00E602ED">
        <w:rPr>
          <w:rFonts w:eastAsia="Calibri" w:cs="Calibri"/>
        </w:rPr>
        <w:t>data za Prachovské skály a muzeum v Lomnici nad Popelkou za rok 2009 nebyly k dispozici, proto je daná hodnota v grafu vyprojektována jako průměr mezi lety 2008 a 2010. Chybějící data za rok 2000 u Prachovských skal, resp. 2011 u muzea v Nové Pace nebylo možné vyprojektovat, proto jsou ponechány v grafu neudané.</w:t>
      </w:r>
    </w:p>
    <w:p w:rsidR="007B4A88" w:rsidRDefault="007B4A88" w:rsidP="007B4A88">
      <w:pPr>
        <w:autoSpaceDE w:val="0"/>
        <w:autoSpaceDN w:val="0"/>
        <w:adjustRightInd w:val="0"/>
        <w:spacing w:after="240" w:line="360" w:lineRule="auto"/>
        <w:jc w:val="both"/>
        <w:rPr>
          <w:rFonts w:eastAsia="Calibri" w:cs="Calibri"/>
        </w:rPr>
      </w:pPr>
    </w:p>
    <w:p w:rsidR="004B2BB2" w:rsidRDefault="004B2BB2" w:rsidP="007B4A88">
      <w:pPr>
        <w:autoSpaceDE w:val="0"/>
        <w:autoSpaceDN w:val="0"/>
        <w:adjustRightInd w:val="0"/>
        <w:spacing w:after="240" w:line="360" w:lineRule="auto"/>
        <w:jc w:val="both"/>
        <w:rPr>
          <w:rFonts w:eastAsia="Calibri" w:cs="Calibri"/>
        </w:rPr>
      </w:pPr>
    </w:p>
    <w:p w:rsidR="004B2BB2" w:rsidRDefault="004B2BB2" w:rsidP="007B4A88">
      <w:pPr>
        <w:autoSpaceDE w:val="0"/>
        <w:autoSpaceDN w:val="0"/>
        <w:adjustRightInd w:val="0"/>
        <w:spacing w:after="240" w:line="360" w:lineRule="auto"/>
        <w:jc w:val="both"/>
        <w:rPr>
          <w:rFonts w:eastAsia="Calibri" w:cs="Calibri"/>
        </w:rPr>
      </w:pPr>
    </w:p>
    <w:p w:rsidR="00E602ED" w:rsidRDefault="00BD42C5" w:rsidP="00BD42C5">
      <w:pPr>
        <w:autoSpaceDE w:val="0"/>
        <w:autoSpaceDN w:val="0"/>
        <w:adjustRightInd w:val="0"/>
        <w:spacing w:after="0" w:line="240" w:lineRule="auto"/>
        <w:jc w:val="both"/>
        <w:rPr>
          <w:rFonts w:eastAsia="Calibri" w:cs="Calibri"/>
          <w:b/>
          <w:bCs/>
        </w:rPr>
      </w:pPr>
      <w:r w:rsidRPr="00BD42C5">
        <w:rPr>
          <w:rFonts w:eastAsia="Calibri" w:cs="Calibri"/>
          <w:b/>
          <w:bCs/>
        </w:rPr>
        <w:t>Tabulka</w:t>
      </w:r>
      <w:r w:rsidR="00DE15E4">
        <w:rPr>
          <w:rFonts w:eastAsia="Calibri" w:cs="Calibri"/>
          <w:b/>
          <w:bCs/>
        </w:rPr>
        <w:t xml:space="preserve"> 26</w:t>
      </w:r>
      <w:r w:rsidRPr="00BD42C5">
        <w:rPr>
          <w:rFonts w:eastAsia="Calibri" w:cs="Calibri"/>
          <w:b/>
          <w:bCs/>
        </w:rPr>
        <w:t>: Přenocování ve velkokapacitních zařízeních ve vybraných destinacích MAS, 2000-2011</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tblPr>
      <w:tblGrid>
        <w:gridCol w:w="637"/>
        <w:gridCol w:w="709"/>
        <w:gridCol w:w="991"/>
        <w:gridCol w:w="1063"/>
        <w:gridCol w:w="921"/>
        <w:gridCol w:w="993"/>
        <w:gridCol w:w="991"/>
        <w:gridCol w:w="851"/>
        <w:gridCol w:w="993"/>
        <w:gridCol w:w="1061"/>
      </w:tblGrid>
      <w:tr w:rsidR="00BD42C5" w:rsidRPr="00BD42C5" w:rsidTr="00BD42C5">
        <w:trPr>
          <w:cantSplit/>
          <w:trHeight w:val="20"/>
          <w:tblHeader/>
        </w:trPr>
        <w:tc>
          <w:tcPr>
            <w:tcW w:w="346" w:type="pct"/>
            <w:vMerge w:val="restart"/>
            <w:tcBorders>
              <w:top w:val="single" w:sz="12" w:space="0" w:color="auto"/>
              <w:bottom w:val="single" w:sz="6" w:space="0" w:color="auto"/>
              <w:right w:val="single" w:sz="12" w:space="0" w:color="auto"/>
            </w:tcBorders>
            <w:shd w:val="clear" w:color="auto" w:fill="00B0F0"/>
            <w:noWrap/>
            <w:vAlign w:val="center"/>
            <w:hideMark/>
          </w:tcPr>
          <w:p w:rsidR="00BD42C5" w:rsidRPr="00E53D79" w:rsidRDefault="00BD42C5" w:rsidP="00BD42C5">
            <w:pPr>
              <w:autoSpaceDE w:val="0"/>
              <w:autoSpaceDN w:val="0"/>
              <w:adjustRightInd w:val="0"/>
              <w:spacing w:after="0" w:line="240" w:lineRule="auto"/>
              <w:jc w:val="center"/>
              <w:rPr>
                <w:rFonts w:eastAsia="Calibri" w:cs="Calibri"/>
                <w:b/>
                <w:sz w:val="18"/>
                <w:szCs w:val="18"/>
              </w:rPr>
            </w:pPr>
            <w:r w:rsidRPr="00E53D79">
              <w:rPr>
                <w:rFonts w:eastAsia="Calibri" w:cs="Calibri"/>
                <w:b/>
                <w:sz w:val="18"/>
                <w:szCs w:val="18"/>
              </w:rPr>
              <w:t>Rok</w:t>
            </w:r>
          </w:p>
        </w:tc>
        <w:tc>
          <w:tcPr>
            <w:tcW w:w="1500" w:type="pct"/>
            <w:gridSpan w:val="3"/>
            <w:tcBorders>
              <w:top w:val="single" w:sz="12" w:space="0" w:color="auto"/>
              <w:left w:val="single" w:sz="12" w:space="0" w:color="auto"/>
              <w:bottom w:val="single" w:sz="6" w:space="0" w:color="auto"/>
            </w:tcBorders>
            <w:shd w:val="clear" w:color="auto" w:fill="00B0F0"/>
            <w:noWrap/>
            <w:vAlign w:val="center"/>
            <w:hideMark/>
          </w:tcPr>
          <w:p w:rsidR="00BD42C5" w:rsidRPr="00E53D79" w:rsidRDefault="00BD42C5" w:rsidP="00BD42C5">
            <w:pPr>
              <w:autoSpaceDE w:val="0"/>
              <w:autoSpaceDN w:val="0"/>
              <w:adjustRightInd w:val="0"/>
              <w:spacing w:after="0" w:line="240" w:lineRule="auto"/>
              <w:jc w:val="center"/>
              <w:rPr>
                <w:rFonts w:eastAsia="Calibri" w:cs="Calibri"/>
                <w:b/>
                <w:sz w:val="18"/>
                <w:szCs w:val="18"/>
              </w:rPr>
            </w:pPr>
            <w:r w:rsidRPr="00E53D79">
              <w:rPr>
                <w:rFonts w:eastAsia="Calibri" w:cs="Calibri"/>
                <w:b/>
                <w:sz w:val="18"/>
                <w:szCs w:val="18"/>
              </w:rPr>
              <w:t>Holín</w:t>
            </w:r>
          </w:p>
        </w:tc>
        <w:tc>
          <w:tcPr>
            <w:tcW w:w="1577" w:type="pct"/>
            <w:gridSpan w:val="3"/>
            <w:tcBorders>
              <w:top w:val="single" w:sz="12" w:space="0" w:color="auto"/>
              <w:bottom w:val="single" w:sz="6" w:space="0" w:color="auto"/>
            </w:tcBorders>
            <w:shd w:val="clear" w:color="auto" w:fill="00B0F0"/>
            <w:noWrap/>
            <w:vAlign w:val="center"/>
            <w:hideMark/>
          </w:tcPr>
          <w:p w:rsidR="00BD42C5" w:rsidRPr="00E53D79" w:rsidRDefault="00BD42C5" w:rsidP="00BD42C5">
            <w:pPr>
              <w:autoSpaceDE w:val="0"/>
              <w:autoSpaceDN w:val="0"/>
              <w:adjustRightInd w:val="0"/>
              <w:spacing w:after="0" w:line="240" w:lineRule="auto"/>
              <w:jc w:val="center"/>
              <w:rPr>
                <w:rFonts w:eastAsia="Calibri" w:cs="Calibri"/>
                <w:b/>
                <w:sz w:val="18"/>
                <w:szCs w:val="18"/>
              </w:rPr>
            </w:pPr>
            <w:r w:rsidRPr="00E53D79">
              <w:rPr>
                <w:rFonts w:eastAsia="Calibri" w:cs="Calibri"/>
                <w:b/>
                <w:sz w:val="18"/>
                <w:szCs w:val="18"/>
              </w:rPr>
              <w:t>Lázně Bělohrad</w:t>
            </w:r>
          </w:p>
        </w:tc>
        <w:tc>
          <w:tcPr>
            <w:tcW w:w="1577" w:type="pct"/>
            <w:gridSpan w:val="3"/>
            <w:tcBorders>
              <w:top w:val="single" w:sz="12" w:space="0" w:color="auto"/>
              <w:bottom w:val="single" w:sz="6" w:space="0" w:color="auto"/>
            </w:tcBorders>
            <w:shd w:val="clear" w:color="auto" w:fill="00B0F0"/>
            <w:noWrap/>
            <w:vAlign w:val="center"/>
            <w:hideMark/>
          </w:tcPr>
          <w:p w:rsidR="00BD42C5" w:rsidRPr="00E53D79" w:rsidRDefault="00BD42C5" w:rsidP="00BD42C5">
            <w:pPr>
              <w:autoSpaceDE w:val="0"/>
              <w:autoSpaceDN w:val="0"/>
              <w:adjustRightInd w:val="0"/>
              <w:spacing w:after="0" w:line="240" w:lineRule="auto"/>
              <w:jc w:val="center"/>
              <w:rPr>
                <w:rFonts w:eastAsia="Calibri" w:cs="Calibri"/>
                <w:b/>
                <w:sz w:val="18"/>
                <w:szCs w:val="18"/>
              </w:rPr>
            </w:pPr>
            <w:r w:rsidRPr="00E53D79">
              <w:rPr>
                <w:rFonts w:eastAsia="Calibri" w:cs="Calibri"/>
                <w:b/>
                <w:sz w:val="18"/>
                <w:szCs w:val="18"/>
              </w:rPr>
              <w:t>Pecka</w:t>
            </w:r>
          </w:p>
        </w:tc>
      </w:tr>
      <w:tr w:rsidR="00BD42C5" w:rsidRPr="00BD42C5" w:rsidTr="00BD42C5">
        <w:trPr>
          <w:cantSplit/>
          <w:trHeight w:val="20"/>
          <w:tblHeader/>
        </w:trPr>
        <w:tc>
          <w:tcPr>
            <w:tcW w:w="346" w:type="pct"/>
            <w:vMerge/>
            <w:tcBorders>
              <w:top w:val="single" w:sz="6" w:space="0" w:color="auto"/>
              <w:bottom w:val="single" w:sz="12" w:space="0" w:color="auto"/>
              <w:right w:val="single" w:sz="12" w:space="0" w:color="auto"/>
            </w:tcBorders>
            <w:shd w:val="clear" w:color="auto" w:fill="00B0F0"/>
            <w:noWrap/>
            <w:vAlign w:val="center"/>
            <w:hideMark/>
          </w:tcPr>
          <w:p w:rsidR="00BD42C5" w:rsidRPr="00E53D79" w:rsidRDefault="00BD42C5" w:rsidP="00BD42C5">
            <w:pPr>
              <w:autoSpaceDE w:val="0"/>
              <w:autoSpaceDN w:val="0"/>
              <w:adjustRightInd w:val="0"/>
              <w:spacing w:after="0" w:line="240" w:lineRule="auto"/>
              <w:jc w:val="both"/>
              <w:rPr>
                <w:rFonts w:eastAsia="Calibri" w:cs="Calibri"/>
                <w:b/>
                <w:sz w:val="18"/>
                <w:szCs w:val="18"/>
              </w:rPr>
            </w:pPr>
          </w:p>
        </w:tc>
        <w:tc>
          <w:tcPr>
            <w:tcW w:w="385" w:type="pct"/>
            <w:tcBorders>
              <w:top w:val="single" w:sz="6" w:space="0" w:color="auto"/>
              <w:left w:val="single" w:sz="12" w:space="0" w:color="auto"/>
              <w:bottom w:val="single" w:sz="12" w:space="0" w:color="auto"/>
            </w:tcBorders>
            <w:shd w:val="clear" w:color="auto" w:fill="00B0F0"/>
            <w:noWrap/>
            <w:vAlign w:val="center"/>
            <w:hideMark/>
          </w:tcPr>
          <w:p w:rsidR="00BD42C5" w:rsidRPr="00E53D79" w:rsidRDefault="00BD42C5" w:rsidP="00BD42C5">
            <w:pPr>
              <w:autoSpaceDE w:val="0"/>
              <w:autoSpaceDN w:val="0"/>
              <w:adjustRightInd w:val="0"/>
              <w:spacing w:after="0" w:line="240" w:lineRule="auto"/>
              <w:jc w:val="center"/>
              <w:rPr>
                <w:rFonts w:eastAsia="Calibri" w:cs="Calibri"/>
                <w:b/>
                <w:sz w:val="18"/>
                <w:szCs w:val="18"/>
              </w:rPr>
            </w:pPr>
            <w:r w:rsidRPr="00E53D79">
              <w:rPr>
                <w:rFonts w:eastAsia="Calibri" w:cs="Calibri"/>
                <w:b/>
                <w:sz w:val="18"/>
                <w:szCs w:val="18"/>
              </w:rPr>
              <w:t>Počet přenoc.</w:t>
            </w:r>
          </w:p>
        </w:tc>
        <w:tc>
          <w:tcPr>
            <w:tcW w:w="538" w:type="pct"/>
            <w:tcBorders>
              <w:top w:val="single" w:sz="6" w:space="0" w:color="auto"/>
              <w:bottom w:val="single" w:sz="12" w:space="0" w:color="auto"/>
            </w:tcBorders>
            <w:shd w:val="clear" w:color="auto" w:fill="00B0F0"/>
            <w:noWrap/>
            <w:vAlign w:val="center"/>
            <w:hideMark/>
          </w:tcPr>
          <w:p w:rsidR="00BD42C5" w:rsidRPr="00E53D79" w:rsidRDefault="00BD42C5" w:rsidP="00BD42C5">
            <w:pPr>
              <w:autoSpaceDE w:val="0"/>
              <w:autoSpaceDN w:val="0"/>
              <w:adjustRightInd w:val="0"/>
              <w:spacing w:after="0" w:line="240" w:lineRule="auto"/>
              <w:jc w:val="center"/>
              <w:rPr>
                <w:rFonts w:eastAsia="Calibri" w:cs="Calibri"/>
                <w:b/>
                <w:sz w:val="18"/>
                <w:szCs w:val="18"/>
              </w:rPr>
            </w:pPr>
            <w:r w:rsidRPr="00E53D79">
              <w:rPr>
                <w:rFonts w:eastAsia="Calibri" w:cs="Calibri"/>
                <w:b/>
                <w:sz w:val="18"/>
                <w:szCs w:val="18"/>
              </w:rPr>
              <w:t>Průměrný poč. přenoc.</w:t>
            </w:r>
          </w:p>
        </w:tc>
        <w:tc>
          <w:tcPr>
            <w:tcW w:w="577" w:type="pct"/>
            <w:tcBorders>
              <w:top w:val="single" w:sz="6" w:space="0" w:color="auto"/>
              <w:bottom w:val="single" w:sz="12" w:space="0" w:color="auto"/>
            </w:tcBorders>
            <w:shd w:val="clear" w:color="auto" w:fill="00B0F0"/>
            <w:noWrap/>
            <w:vAlign w:val="center"/>
            <w:hideMark/>
          </w:tcPr>
          <w:p w:rsidR="00BD42C5" w:rsidRPr="00E53D79" w:rsidRDefault="00BD42C5" w:rsidP="00BD42C5">
            <w:pPr>
              <w:autoSpaceDE w:val="0"/>
              <w:autoSpaceDN w:val="0"/>
              <w:adjustRightInd w:val="0"/>
              <w:spacing w:after="0" w:line="240" w:lineRule="auto"/>
              <w:jc w:val="center"/>
              <w:rPr>
                <w:rFonts w:eastAsia="Calibri" w:cs="Calibri"/>
                <w:b/>
                <w:sz w:val="18"/>
                <w:szCs w:val="18"/>
              </w:rPr>
            </w:pPr>
            <w:r w:rsidRPr="00E53D79">
              <w:rPr>
                <w:rFonts w:eastAsia="Calibri" w:cs="Calibri"/>
                <w:b/>
                <w:sz w:val="18"/>
                <w:szCs w:val="18"/>
              </w:rPr>
              <w:t>Průměrná doba pobytu</w:t>
            </w:r>
          </w:p>
        </w:tc>
        <w:tc>
          <w:tcPr>
            <w:tcW w:w="500" w:type="pct"/>
            <w:tcBorders>
              <w:top w:val="single" w:sz="6" w:space="0" w:color="auto"/>
              <w:bottom w:val="single" w:sz="12" w:space="0" w:color="auto"/>
            </w:tcBorders>
            <w:shd w:val="clear" w:color="auto" w:fill="00B0F0"/>
            <w:noWrap/>
            <w:vAlign w:val="center"/>
            <w:hideMark/>
          </w:tcPr>
          <w:p w:rsidR="00BD42C5" w:rsidRPr="00E53D79" w:rsidRDefault="00BD42C5" w:rsidP="00BD42C5">
            <w:pPr>
              <w:autoSpaceDE w:val="0"/>
              <w:autoSpaceDN w:val="0"/>
              <w:adjustRightInd w:val="0"/>
              <w:spacing w:after="0" w:line="240" w:lineRule="auto"/>
              <w:jc w:val="center"/>
              <w:rPr>
                <w:rFonts w:eastAsia="Calibri" w:cs="Calibri"/>
                <w:b/>
                <w:sz w:val="18"/>
                <w:szCs w:val="18"/>
              </w:rPr>
            </w:pPr>
            <w:r w:rsidRPr="00E53D79">
              <w:rPr>
                <w:rFonts w:eastAsia="Calibri" w:cs="Calibri"/>
                <w:b/>
                <w:sz w:val="18"/>
                <w:szCs w:val="18"/>
              </w:rPr>
              <w:t>Počet přenoc.</w:t>
            </w:r>
          </w:p>
        </w:tc>
        <w:tc>
          <w:tcPr>
            <w:tcW w:w="539" w:type="pct"/>
            <w:tcBorders>
              <w:top w:val="single" w:sz="6" w:space="0" w:color="auto"/>
              <w:bottom w:val="single" w:sz="12" w:space="0" w:color="auto"/>
            </w:tcBorders>
            <w:shd w:val="clear" w:color="auto" w:fill="00B0F0"/>
            <w:noWrap/>
            <w:vAlign w:val="center"/>
            <w:hideMark/>
          </w:tcPr>
          <w:p w:rsidR="00BD42C5" w:rsidRPr="00E53D79" w:rsidRDefault="00BD42C5" w:rsidP="00BD42C5">
            <w:pPr>
              <w:autoSpaceDE w:val="0"/>
              <w:autoSpaceDN w:val="0"/>
              <w:adjustRightInd w:val="0"/>
              <w:spacing w:after="0" w:line="240" w:lineRule="auto"/>
              <w:jc w:val="center"/>
              <w:rPr>
                <w:rFonts w:eastAsia="Calibri" w:cs="Calibri"/>
                <w:b/>
                <w:sz w:val="18"/>
                <w:szCs w:val="18"/>
              </w:rPr>
            </w:pPr>
            <w:r w:rsidRPr="00E53D79">
              <w:rPr>
                <w:rFonts w:eastAsia="Calibri" w:cs="Calibri"/>
                <w:b/>
                <w:sz w:val="18"/>
                <w:szCs w:val="18"/>
              </w:rPr>
              <w:t>Průměrný poč. přenoc.</w:t>
            </w:r>
          </w:p>
        </w:tc>
        <w:tc>
          <w:tcPr>
            <w:tcW w:w="538" w:type="pct"/>
            <w:tcBorders>
              <w:top w:val="single" w:sz="6" w:space="0" w:color="auto"/>
              <w:bottom w:val="single" w:sz="12" w:space="0" w:color="auto"/>
            </w:tcBorders>
            <w:shd w:val="clear" w:color="auto" w:fill="00B0F0"/>
            <w:noWrap/>
            <w:vAlign w:val="center"/>
            <w:hideMark/>
          </w:tcPr>
          <w:p w:rsidR="00BD42C5" w:rsidRPr="00E53D79" w:rsidRDefault="00BD42C5" w:rsidP="00BD42C5">
            <w:pPr>
              <w:autoSpaceDE w:val="0"/>
              <w:autoSpaceDN w:val="0"/>
              <w:adjustRightInd w:val="0"/>
              <w:spacing w:after="0" w:line="240" w:lineRule="auto"/>
              <w:jc w:val="center"/>
              <w:rPr>
                <w:rFonts w:eastAsia="Calibri" w:cs="Calibri"/>
                <w:b/>
                <w:sz w:val="18"/>
                <w:szCs w:val="18"/>
              </w:rPr>
            </w:pPr>
            <w:r w:rsidRPr="00E53D79">
              <w:rPr>
                <w:rFonts w:eastAsia="Calibri" w:cs="Calibri"/>
                <w:b/>
                <w:sz w:val="18"/>
                <w:szCs w:val="18"/>
              </w:rPr>
              <w:t>Průměrná doba pobytu</w:t>
            </w:r>
          </w:p>
        </w:tc>
        <w:tc>
          <w:tcPr>
            <w:tcW w:w="462" w:type="pct"/>
            <w:tcBorders>
              <w:top w:val="single" w:sz="6" w:space="0" w:color="auto"/>
              <w:bottom w:val="single" w:sz="12" w:space="0" w:color="auto"/>
            </w:tcBorders>
            <w:shd w:val="clear" w:color="auto" w:fill="00B0F0"/>
            <w:noWrap/>
            <w:vAlign w:val="center"/>
            <w:hideMark/>
          </w:tcPr>
          <w:p w:rsidR="00BD42C5" w:rsidRPr="00E53D79" w:rsidRDefault="00BD42C5" w:rsidP="00BD42C5">
            <w:pPr>
              <w:autoSpaceDE w:val="0"/>
              <w:autoSpaceDN w:val="0"/>
              <w:adjustRightInd w:val="0"/>
              <w:spacing w:after="0" w:line="240" w:lineRule="auto"/>
              <w:jc w:val="center"/>
              <w:rPr>
                <w:rFonts w:eastAsia="Calibri" w:cs="Calibri"/>
                <w:b/>
                <w:sz w:val="18"/>
                <w:szCs w:val="18"/>
              </w:rPr>
            </w:pPr>
            <w:r w:rsidRPr="00E53D79">
              <w:rPr>
                <w:rFonts w:eastAsia="Calibri" w:cs="Calibri"/>
                <w:b/>
                <w:sz w:val="18"/>
                <w:szCs w:val="18"/>
              </w:rPr>
              <w:t>Počet přenoc.</w:t>
            </w:r>
          </w:p>
        </w:tc>
        <w:tc>
          <w:tcPr>
            <w:tcW w:w="539" w:type="pct"/>
            <w:tcBorders>
              <w:top w:val="single" w:sz="6" w:space="0" w:color="auto"/>
              <w:bottom w:val="single" w:sz="12" w:space="0" w:color="auto"/>
            </w:tcBorders>
            <w:shd w:val="clear" w:color="auto" w:fill="00B0F0"/>
            <w:noWrap/>
            <w:vAlign w:val="center"/>
            <w:hideMark/>
          </w:tcPr>
          <w:p w:rsidR="00BD42C5" w:rsidRPr="00E53D79" w:rsidRDefault="00BD42C5" w:rsidP="00BD42C5">
            <w:pPr>
              <w:autoSpaceDE w:val="0"/>
              <w:autoSpaceDN w:val="0"/>
              <w:adjustRightInd w:val="0"/>
              <w:spacing w:after="0" w:line="240" w:lineRule="auto"/>
              <w:jc w:val="center"/>
              <w:rPr>
                <w:rFonts w:eastAsia="Calibri" w:cs="Calibri"/>
                <w:b/>
                <w:sz w:val="18"/>
                <w:szCs w:val="18"/>
              </w:rPr>
            </w:pPr>
            <w:r w:rsidRPr="00E53D79">
              <w:rPr>
                <w:rFonts w:eastAsia="Calibri" w:cs="Calibri"/>
                <w:b/>
                <w:sz w:val="18"/>
                <w:szCs w:val="18"/>
              </w:rPr>
              <w:t>Průměrný poč. přenoc.</w:t>
            </w:r>
          </w:p>
        </w:tc>
        <w:tc>
          <w:tcPr>
            <w:tcW w:w="576" w:type="pct"/>
            <w:tcBorders>
              <w:top w:val="single" w:sz="6" w:space="0" w:color="auto"/>
              <w:bottom w:val="single" w:sz="12" w:space="0" w:color="auto"/>
            </w:tcBorders>
            <w:shd w:val="clear" w:color="auto" w:fill="00B0F0"/>
            <w:noWrap/>
            <w:vAlign w:val="center"/>
            <w:hideMark/>
          </w:tcPr>
          <w:p w:rsidR="00BD42C5" w:rsidRPr="00E53D79" w:rsidRDefault="00BD42C5" w:rsidP="00BD42C5">
            <w:pPr>
              <w:autoSpaceDE w:val="0"/>
              <w:autoSpaceDN w:val="0"/>
              <w:adjustRightInd w:val="0"/>
              <w:spacing w:after="0" w:line="240" w:lineRule="auto"/>
              <w:jc w:val="center"/>
              <w:rPr>
                <w:rFonts w:eastAsia="Calibri" w:cs="Calibri"/>
                <w:b/>
                <w:sz w:val="18"/>
                <w:szCs w:val="18"/>
              </w:rPr>
            </w:pPr>
            <w:r w:rsidRPr="00E53D79">
              <w:rPr>
                <w:rFonts w:eastAsia="Calibri" w:cs="Calibri"/>
                <w:b/>
                <w:sz w:val="18"/>
                <w:szCs w:val="18"/>
              </w:rPr>
              <w:t>Průměrná doba pobytu</w:t>
            </w:r>
          </w:p>
        </w:tc>
      </w:tr>
      <w:tr w:rsidR="00BD42C5" w:rsidRPr="00BD42C5" w:rsidTr="00BD42C5">
        <w:trPr>
          <w:cantSplit/>
          <w:trHeight w:val="20"/>
        </w:trPr>
        <w:tc>
          <w:tcPr>
            <w:tcW w:w="346" w:type="pct"/>
            <w:tcBorders>
              <w:top w:val="single" w:sz="12" w:space="0" w:color="auto"/>
              <w:bottom w:val="single" w:sz="6" w:space="0" w:color="auto"/>
              <w:right w:val="single" w:sz="12" w:space="0" w:color="auto"/>
            </w:tcBorders>
            <w:shd w:val="clear" w:color="auto" w:fill="DBE5F1" w:themeFill="accent1" w:themeFillTint="33"/>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2000</w:t>
            </w:r>
          </w:p>
        </w:tc>
        <w:tc>
          <w:tcPr>
            <w:tcW w:w="385" w:type="pct"/>
            <w:tcBorders>
              <w:top w:val="single" w:sz="12" w:space="0" w:color="auto"/>
              <w:left w:val="single" w:sz="12" w:space="0" w:color="auto"/>
            </w:tcBorders>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12 856</w:t>
            </w:r>
          </w:p>
        </w:tc>
        <w:tc>
          <w:tcPr>
            <w:tcW w:w="538" w:type="pct"/>
            <w:tcBorders>
              <w:top w:val="single" w:sz="12" w:space="0" w:color="auto"/>
            </w:tcBorders>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3,6</w:t>
            </w:r>
          </w:p>
        </w:tc>
        <w:tc>
          <w:tcPr>
            <w:tcW w:w="577" w:type="pct"/>
            <w:tcBorders>
              <w:top w:val="single" w:sz="12" w:space="0" w:color="auto"/>
            </w:tcBorders>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4,6</w:t>
            </w:r>
          </w:p>
        </w:tc>
        <w:tc>
          <w:tcPr>
            <w:tcW w:w="500" w:type="pct"/>
            <w:tcBorders>
              <w:top w:val="single" w:sz="12" w:space="0" w:color="auto"/>
            </w:tcBorders>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106 522</w:t>
            </w:r>
          </w:p>
        </w:tc>
        <w:tc>
          <w:tcPr>
            <w:tcW w:w="539" w:type="pct"/>
            <w:tcBorders>
              <w:top w:val="single" w:sz="12" w:space="0" w:color="auto"/>
            </w:tcBorders>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11,2</w:t>
            </w:r>
          </w:p>
        </w:tc>
        <w:tc>
          <w:tcPr>
            <w:tcW w:w="538" w:type="pct"/>
            <w:tcBorders>
              <w:top w:val="single" w:sz="12" w:space="0" w:color="auto"/>
            </w:tcBorders>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12,2</w:t>
            </w:r>
          </w:p>
        </w:tc>
        <w:tc>
          <w:tcPr>
            <w:tcW w:w="462" w:type="pct"/>
            <w:tcBorders>
              <w:top w:val="single" w:sz="12" w:space="0" w:color="auto"/>
            </w:tcBorders>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35 815</w:t>
            </w:r>
          </w:p>
        </w:tc>
        <w:tc>
          <w:tcPr>
            <w:tcW w:w="539" w:type="pct"/>
            <w:tcBorders>
              <w:top w:val="single" w:sz="12" w:space="0" w:color="auto"/>
            </w:tcBorders>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7,8</w:t>
            </w:r>
          </w:p>
        </w:tc>
        <w:tc>
          <w:tcPr>
            <w:tcW w:w="576" w:type="pct"/>
            <w:tcBorders>
              <w:top w:val="single" w:sz="12" w:space="0" w:color="auto"/>
            </w:tcBorders>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8,8</w:t>
            </w:r>
          </w:p>
        </w:tc>
      </w:tr>
      <w:tr w:rsidR="00BD42C5" w:rsidRPr="00BD42C5" w:rsidTr="00BD42C5">
        <w:trPr>
          <w:cantSplit/>
          <w:trHeight w:val="20"/>
        </w:trPr>
        <w:tc>
          <w:tcPr>
            <w:tcW w:w="346" w:type="pct"/>
            <w:tcBorders>
              <w:top w:val="single" w:sz="6" w:space="0" w:color="auto"/>
              <w:bottom w:val="single" w:sz="6" w:space="0" w:color="auto"/>
              <w:right w:val="single" w:sz="12" w:space="0" w:color="auto"/>
            </w:tcBorders>
            <w:shd w:val="clear" w:color="auto" w:fill="DBE5F1" w:themeFill="accent1" w:themeFillTint="33"/>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2001</w:t>
            </w:r>
          </w:p>
        </w:tc>
        <w:tc>
          <w:tcPr>
            <w:tcW w:w="385" w:type="pct"/>
            <w:tcBorders>
              <w:left w:val="single" w:sz="12" w:space="0" w:color="auto"/>
            </w:tcBorders>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12 946</w:t>
            </w:r>
          </w:p>
        </w:tc>
        <w:tc>
          <w:tcPr>
            <w:tcW w:w="538"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3,2</w:t>
            </w:r>
          </w:p>
        </w:tc>
        <w:tc>
          <w:tcPr>
            <w:tcW w:w="577"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4,2</w:t>
            </w:r>
          </w:p>
        </w:tc>
        <w:tc>
          <w:tcPr>
            <w:tcW w:w="500"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111 238</w:t>
            </w:r>
          </w:p>
        </w:tc>
        <w:tc>
          <w:tcPr>
            <w:tcW w:w="539"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11,3</w:t>
            </w:r>
          </w:p>
        </w:tc>
        <w:tc>
          <w:tcPr>
            <w:tcW w:w="538"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12,3</w:t>
            </w:r>
          </w:p>
        </w:tc>
        <w:tc>
          <w:tcPr>
            <w:tcW w:w="462"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14 187</w:t>
            </w:r>
          </w:p>
        </w:tc>
        <w:tc>
          <w:tcPr>
            <w:tcW w:w="539"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3,7</w:t>
            </w:r>
          </w:p>
        </w:tc>
        <w:tc>
          <w:tcPr>
            <w:tcW w:w="576"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4,7</w:t>
            </w:r>
          </w:p>
        </w:tc>
      </w:tr>
      <w:tr w:rsidR="00BD42C5" w:rsidRPr="00BD42C5" w:rsidTr="00BD42C5">
        <w:trPr>
          <w:cantSplit/>
          <w:trHeight w:val="20"/>
        </w:trPr>
        <w:tc>
          <w:tcPr>
            <w:tcW w:w="346" w:type="pct"/>
            <w:tcBorders>
              <w:top w:val="single" w:sz="6" w:space="0" w:color="auto"/>
              <w:bottom w:val="single" w:sz="6" w:space="0" w:color="auto"/>
              <w:right w:val="single" w:sz="12" w:space="0" w:color="auto"/>
            </w:tcBorders>
            <w:shd w:val="clear" w:color="auto" w:fill="DBE5F1" w:themeFill="accent1" w:themeFillTint="33"/>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2002</w:t>
            </w:r>
          </w:p>
        </w:tc>
        <w:tc>
          <w:tcPr>
            <w:tcW w:w="385" w:type="pct"/>
            <w:tcBorders>
              <w:left w:val="single" w:sz="12" w:space="0" w:color="auto"/>
            </w:tcBorders>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10 926</w:t>
            </w:r>
          </w:p>
        </w:tc>
        <w:tc>
          <w:tcPr>
            <w:tcW w:w="538"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3,2</w:t>
            </w:r>
          </w:p>
        </w:tc>
        <w:tc>
          <w:tcPr>
            <w:tcW w:w="577"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4,2</w:t>
            </w:r>
          </w:p>
        </w:tc>
        <w:tc>
          <w:tcPr>
            <w:tcW w:w="500"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104 006</w:t>
            </w:r>
          </w:p>
        </w:tc>
        <w:tc>
          <w:tcPr>
            <w:tcW w:w="539"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11,9</w:t>
            </w:r>
          </w:p>
        </w:tc>
        <w:tc>
          <w:tcPr>
            <w:tcW w:w="538"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12,9</w:t>
            </w:r>
          </w:p>
        </w:tc>
        <w:tc>
          <w:tcPr>
            <w:tcW w:w="462"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14 731</w:t>
            </w:r>
          </w:p>
        </w:tc>
        <w:tc>
          <w:tcPr>
            <w:tcW w:w="539"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4,1</w:t>
            </w:r>
          </w:p>
        </w:tc>
        <w:tc>
          <w:tcPr>
            <w:tcW w:w="576"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5,1</w:t>
            </w:r>
          </w:p>
        </w:tc>
      </w:tr>
      <w:tr w:rsidR="00BD42C5" w:rsidRPr="00BD42C5" w:rsidTr="00BD42C5">
        <w:trPr>
          <w:cantSplit/>
          <w:trHeight w:val="20"/>
        </w:trPr>
        <w:tc>
          <w:tcPr>
            <w:tcW w:w="346" w:type="pct"/>
            <w:tcBorders>
              <w:top w:val="single" w:sz="6" w:space="0" w:color="auto"/>
              <w:bottom w:val="single" w:sz="6" w:space="0" w:color="auto"/>
              <w:right w:val="single" w:sz="12" w:space="0" w:color="auto"/>
            </w:tcBorders>
            <w:shd w:val="clear" w:color="auto" w:fill="DBE5F1" w:themeFill="accent1" w:themeFillTint="33"/>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2003</w:t>
            </w:r>
          </w:p>
        </w:tc>
        <w:tc>
          <w:tcPr>
            <w:tcW w:w="385" w:type="pct"/>
            <w:tcBorders>
              <w:left w:val="single" w:sz="12" w:space="0" w:color="auto"/>
            </w:tcBorders>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12 273</w:t>
            </w:r>
          </w:p>
        </w:tc>
        <w:tc>
          <w:tcPr>
            <w:tcW w:w="538"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2,2</w:t>
            </w:r>
          </w:p>
        </w:tc>
        <w:tc>
          <w:tcPr>
            <w:tcW w:w="577"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3,2</w:t>
            </w:r>
          </w:p>
        </w:tc>
        <w:tc>
          <w:tcPr>
            <w:tcW w:w="500"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109 607</w:t>
            </w:r>
          </w:p>
        </w:tc>
        <w:tc>
          <w:tcPr>
            <w:tcW w:w="539"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13,5</w:t>
            </w:r>
          </w:p>
        </w:tc>
        <w:tc>
          <w:tcPr>
            <w:tcW w:w="538"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14,5</w:t>
            </w:r>
          </w:p>
        </w:tc>
        <w:tc>
          <w:tcPr>
            <w:tcW w:w="462"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4 651</w:t>
            </w:r>
          </w:p>
        </w:tc>
        <w:tc>
          <w:tcPr>
            <w:tcW w:w="539"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4,2</w:t>
            </w:r>
          </w:p>
        </w:tc>
        <w:tc>
          <w:tcPr>
            <w:tcW w:w="576"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5,2</w:t>
            </w:r>
          </w:p>
        </w:tc>
      </w:tr>
      <w:tr w:rsidR="00BD42C5" w:rsidRPr="00BD42C5" w:rsidTr="00BD42C5">
        <w:trPr>
          <w:cantSplit/>
          <w:trHeight w:val="20"/>
        </w:trPr>
        <w:tc>
          <w:tcPr>
            <w:tcW w:w="346" w:type="pct"/>
            <w:tcBorders>
              <w:top w:val="single" w:sz="6" w:space="0" w:color="auto"/>
              <w:bottom w:val="single" w:sz="6" w:space="0" w:color="auto"/>
              <w:right w:val="single" w:sz="12" w:space="0" w:color="auto"/>
            </w:tcBorders>
            <w:shd w:val="clear" w:color="auto" w:fill="DBE5F1" w:themeFill="accent1" w:themeFillTint="33"/>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2004</w:t>
            </w:r>
          </w:p>
        </w:tc>
        <w:tc>
          <w:tcPr>
            <w:tcW w:w="385" w:type="pct"/>
            <w:tcBorders>
              <w:left w:val="single" w:sz="12" w:space="0" w:color="auto"/>
            </w:tcBorders>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12 099</w:t>
            </w:r>
          </w:p>
        </w:tc>
        <w:tc>
          <w:tcPr>
            <w:tcW w:w="538"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2,2</w:t>
            </w:r>
          </w:p>
        </w:tc>
        <w:tc>
          <w:tcPr>
            <w:tcW w:w="577"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3,2</w:t>
            </w:r>
          </w:p>
        </w:tc>
        <w:tc>
          <w:tcPr>
            <w:tcW w:w="500"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108 342</w:t>
            </w:r>
          </w:p>
        </w:tc>
        <w:tc>
          <w:tcPr>
            <w:tcW w:w="539"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12,5</w:t>
            </w:r>
          </w:p>
        </w:tc>
        <w:tc>
          <w:tcPr>
            <w:tcW w:w="538"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13,5</w:t>
            </w:r>
          </w:p>
        </w:tc>
        <w:tc>
          <w:tcPr>
            <w:tcW w:w="462"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11 941</w:t>
            </w:r>
          </w:p>
        </w:tc>
        <w:tc>
          <w:tcPr>
            <w:tcW w:w="539"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7,8</w:t>
            </w:r>
          </w:p>
        </w:tc>
        <w:tc>
          <w:tcPr>
            <w:tcW w:w="576"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8,8</w:t>
            </w:r>
          </w:p>
        </w:tc>
      </w:tr>
      <w:tr w:rsidR="00BD42C5" w:rsidRPr="00BD42C5" w:rsidTr="00BD42C5">
        <w:trPr>
          <w:cantSplit/>
          <w:trHeight w:val="20"/>
        </w:trPr>
        <w:tc>
          <w:tcPr>
            <w:tcW w:w="346" w:type="pct"/>
            <w:tcBorders>
              <w:top w:val="single" w:sz="6" w:space="0" w:color="auto"/>
              <w:bottom w:val="single" w:sz="6" w:space="0" w:color="auto"/>
              <w:right w:val="single" w:sz="12" w:space="0" w:color="auto"/>
            </w:tcBorders>
            <w:shd w:val="clear" w:color="auto" w:fill="DBE5F1" w:themeFill="accent1" w:themeFillTint="33"/>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2005</w:t>
            </w:r>
          </w:p>
        </w:tc>
        <w:tc>
          <w:tcPr>
            <w:tcW w:w="385" w:type="pct"/>
            <w:tcBorders>
              <w:left w:val="single" w:sz="12" w:space="0" w:color="auto"/>
            </w:tcBorders>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14 827</w:t>
            </w:r>
          </w:p>
        </w:tc>
        <w:tc>
          <w:tcPr>
            <w:tcW w:w="538"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2,5</w:t>
            </w:r>
          </w:p>
        </w:tc>
        <w:tc>
          <w:tcPr>
            <w:tcW w:w="577"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3,5</w:t>
            </w:r>
          </w:p>
        </w:tc>
        <w:tc>
          <w:tcPr>
            <w:tcW w:w="500"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116 415</w:t>
            </w:r>
          </w:p>
        </w:tc>
        <w:tc>
          <w:tcPr>
            <w:tcW w:w="539"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15,1</w:t>
            </w:r>
          </w:p>
        </w:tc>
        <w:tc>
          <w:tcPr>
            <w:tcW w:w="538"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16,1</w:t>
            </w:r>
          </w:p>
        </w:tc>
        <w:tc>
          <w:tcPr>
            <w:tcW w:w="462"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14 909</w:t>
            </w:r>
          </w:p>
        </w:tc>
        <w:tc>
          <w:tcPr>
            <w:tcW w:w="539"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5,8</w:t>
            </w:r>
          </w:p>
        </w:tc>
        <w:tc>
          <w:tcPr>
            <w:tcW w:w="576"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6,8</w:t>
            </w:r>
          </w:p>
        </w:tc>
      </w:tr>
      <w:tr w:rsidR="00BD42C5" w:rsidRPr="00BD42C5" w:rsidTr="00BD42C5">
        <w:trPr>
          <w:cantSplit/>
          <w:trHeight w:val="20"/>
        </w:trPr>
        <w:tc>
          <w:tcPr>
            <w:tcW w:w="346" w:type="pct"/>
            <w:tcBorders>
              <w:top w:val="single" w:sz="6" w:space="0" w:color="auto"/>
              <w:bottom w:val="single" w:sz="6" w:space="0" w:color="auto"/>
              <w:right w:val="single" w:sz="12" w:space="0" w:color="auto"/>
            </w:tcBorders>
            <w:shd w:val="clear" w:color="auto" w:fill="DBE5F1" w:themeFill="accent1" w:themeFillTint="33"/>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2006</w:t>
            </w:r>
          </w:p>
        </w:tc>
        <w:tc>
          <w:tcPr>
            <w:tcW w:w="385" w:type="pct"/>
            <w:tcBorders>
              <w:left w:val="single" w:sz="12" w:space="0" w:color="auto"/>
            </w:tcBorders>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13 297</w:t>
            </w:r>
          </w:p>
        </w:tc>
        <w:tc>
          <w:tcPr>
            <w:tcW w:w="538"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2,4</w:t>
            </w:r>
          </w:p>
        </w:tc>
        <w:tc>
          <w:tcPr>
            <w:tcW w:w="577"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3,4</w:t>
            </w:r>
          </w:p>
        </w:tc>
        <w:tc>
          <w:tcPr>
            <w:tcW w:w="500"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120 828</w:t>
            </w:r>
          </w:p>
        </w:tc>
        <w:tc>
          <w:tcPr>
            <w:tcW w:w="539"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13,7</w:t>
            </w:r>
          </w:p>
        </w:tc>
        <w:tc>
          <w:tcPr>
            <w:tcW w:w="538"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14,7</w:t>
            </w:r>
          </w:p>
        </w:tc>
        <w:tc>
          <w:tcPr>
            <w:tcW w:w="462"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16 177</w:t>
            </w:r>
          </w:p>
        </w:tc>
        <w:tc>
          <w:tcPr>
            <w:tcW w:w="539"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8,5</w:t>
            </w:r>
          </w:p>
        </w:tc>
        <w:tc>
          <w:tcPr>
            <w:tcW w:w="576"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9,5</w:t>
            </w:r>
          </w:p>
        </w:tc>
      </w:tr>
      <w:tr w:rsidR="00BD42C5" w:rsidRPr="00BD42C5" w:rsidTr="00BD42C5">
        <w:trPr>
          <w:cantSplit/>
          <w:trHeight w:val="20"/>
        </w:trPr>
        <w:tc>
          <w:tcPr>
            <w:tcW w:w="346" w:type="pct"/>
            <w:tcBorders>
              <w:top w:val="single" w:sz="6" w:space="0" w:color="auto"/>
              <w:bottom w:val="single" w:sz="6" w:space="0" w:color="auto"/>
              <w:right w:val="single" w:sz="12" w:space="0" w:color="auto"/>
            </w:tcBorders>
            <w:shd w:val="clear" w:color="auto" w:fill="DBE5F1" w:themeFill="accent1" w:themeFillTint="33"/>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2007</w:t>
            </w:r>
          </w:p>
        </w:tc>
        <w:tc>
          <w:tcPr>
            <w:tcW w:w="385" w:type="pct"/>
            <w:tcBorders>
              <w:left w:val="single" w:sz="12" w:space="0" w:color="auto"/>
            </w:tcBorders>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11 040</w:t>
            </w:r>
          </w:p>
        </w:tc>
        <w:tc>
          <w:tcPr>
            <w:tcW w:w="538"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2,2</w:t>
            </w:r>
          </w:p>
        </w:tc>
        <w:tc>
          <w:tcPr>
            <w:tcW w:w="577"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3,2</w:t>
            </w:r>
          </w:p>
        </w:tc>
        <w:tc>
          <w:tcPr>
            <w:tcW w:w="500"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113 882</w:t>
            </w:r>
          </w:p>
        </w:tc>
        <w:tc>
          <w:tcPr>
            <w:tcW w:w="539"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14,5</w:t>
            </w:r>
          </w:p>
        </w:tc>
        <w:tc>
          <w:tcPr>
            <w:tcW w:w="538"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15,5</w:t>
            </w:r>
          </w:p>
        </w:tc>
        <w:tc>
          <w:tcPr>
            <w:tcW w:w="462"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w:t>
            </w:r>
          </w:p>
        </w:tc>
        <w:tc>
          <w:tcPr>
            <w:tcW w:w="539"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w:t>
            </w:r>
          </w:p>
        </w:tc>
        <w:tc>
          <w:tcPr>
            <w:tcW w:w="576"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w:t>
            </w:r>
          </w:p>
        </w:tc>
      </w:tr>
      <w:tr w:rsidR="00BD42C5" w:rsidRPr="00BD42C5" w:rsidTr="00BD42C5">
        <w:trPr>
          <w:cantSplit/>
          <w:trHeight w:val="20"/>
        </w:trPr>
        <w:tc>
          <w:tcPr>
            <w:tcW w:w="346" w:type="pct"/>
            <w:tcBorders>
              <w:top w:val="single" w:sz="6" w:space="0" w:color="auto"/>
              <w:bottom w:val="single" w:sz="6" w:space="0" w:color="auto"/>
              <w:right w:val="single" w:sz="12" w:space="0" w:color="auto"/>
            </w:tcBorders>
            <w:shd w:val="clear" w:color="auto" w:fill="DBE5F1" w:themeFill="accent1" w:themeFillTint="33"/>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2008</w:t>
            </w:r>
          </w:p>
        </w:tc>
        <w:tc>
          <w:tcPr>
            <w:tcW w:w="385" w:type="pct"/>
            <w:tcBorders>
              <w:left w:val="single" w:sz="12" w:space="0" w:color="auto"/>
            </w:tcBorders>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10 864</w:t>
            </w:r>
          </w:p>
        </w:tc>
        <w:tc>
          <w:tcPr>
            <w:tcW w:w="538"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2,2</w:t>
            </w:r>
          </w:p>
        </w:tc>
        <w:tc>
          <w:tcPr>
            <w:tcW w:w="577"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3,2</w:t>
            </w:r>
          </w:p>
        </w:tc>
        <w:tc>
          <w:tcPr>
            <w:tcW w:w="500"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101 466</w:t>
            </w:r>
          </w:p>
        </w:tc>
        <w:tc>
          <w:tcPr>
            <w:tcW w:w="539"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14,6</w:t>
            </w:r>
          </w:p>
        </w:tc>
        <w:tc>
          <w:tcPr>
            <w:tcW w:w="538"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15,6</w:t>
            </w:r>
          </w:p>
        </w:tc>
        <w:tc>
          <w:tcPr>
            <w:tcW w:w="462"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w:t>
            </w:r>
          </w:p>
        </w:tc>
        <w:tc>
          <w:tcPr>
            <w:tcW w:w="539"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w:t>
            </w:r>
          </w:p>
        </w:tc>
        <w:tc>
          <w:tcPr>
            <w:tcW w:w="576"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w:t>
            </w:r>
          </w:p>
        </w:tc>
      </w:tr>
      <w:tr w:rsidR="00BD42C5" w:rsidRPr="00BD42C5" w:rsidTr="00BD42C5">
        <w:trPr>
          <w:cantSplit/>
          <w:trHeight w:val="20"/>
        </w:trPr>
        <w:tc>
          <w:tcPr>
            <w:tcW w:w="346" w:type="pct"/>
            <w:tcBorders>
              <w:top w:val="single" w:sz="6" w:space="0" w:color="auto"/>
              <w:bottom w:val="single" w:sz="6" w:space="0" w:color="auto"/>
              <w:right w:val="single" w:sz="12" w:space="0" w:color="auto"/>
            </w:tcBorders>
            <w:shd w:val="clear" w:color="auto" w:fill="DBE5F1" w:themeFill="accent1" w:themeFillTint="33"/>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2009</w:t>
            </w:r>
          </w:p>
        </w:tc>
        <w:tc>
          <w:tcPr>
            <w:tcW w:w="385" w:type="pct"/>
            <w:tcBorders>
              <w:left w:val="single" w:sz="12" w:space="0" w:color="auto"/>
            </w:tcBorders>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8 627</w:t>
            </w:r>
          </w:p>
        </w:tc>
        <w:tc>
          <w:tcPr>
            <w:tcW w:w="538"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2,6</w:t>
            </w:r>
          </w:p>
        </w:tc>
        <w:tc>
          <w:tcPr>
            <w:tcW w:w="577"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3,6</w:t>
            </w:r>
          </w:p>
        </w:tc>
        <w:tc>
          <w:tcPr>
            <w:tcW w:w="500"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101 125</w:t>
            </w:r>
          </w:p>
        </w:tc>
        <w:tc>
          <w:tcPr>
            <w:tcW w:w="539"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15,6</w:t>
            </w:r>
          </w:p>
        </w:tc>
        <w:tc>
          <w:tcPr>
            <w:tcW w:w="538"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16,6</w:t>
            </w:r>
          </w:p>
        </w:tc>
        <w:tc>
          <w:tcPr>
            <w:tcW w:w="462"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w:t>
            </w:r>
          </w:p>
        </w:tc>
        <w:tc>
          <w:tcPr>
            <w:tcW w:w="539"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w:t>
            </w:r>
          </w:p>
        </w:tc>
        <w:tc>
          <w:tcPr>
            <w:tcW w:w="576"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w:t>
            </w:r>
          </w:p>
        </w:tc>
      </w:tr>
      <w:tr w:rsidR="00BD42C5" w:rsidRPr="00BD42C5" w:rsidTr="00BD42C5">
        <w:trPr>
          <w:cantSplit/>
          <w:trHeight w:val="20"/>
        </w:trPr>
        <w:tc>
          <w:tcPr>
            <w:tcW w:w="346" w:type="pct"/>
            <w:tcBorders>
              <w:top w:val="single" w:sz="6" w:space="0" w:color="auto"/>
              <w:bottom w:val="single" w:sz="6" w:space="0" w:color="auto"/>
              <w:right w:val="single" w:sz="12" w:space="0" w:color="auto"/>
            </w:tcBorders>
            <w:shd w:val="clear" w:color="auto" w:fill="DBE5F1" w:themeFill="accent1" w:themeFillTint="33"/>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2010</w:t>
            </w:r>
          </w:p>
        </w:tc>
        <w:tc>
          <w:tcPr>
            <w:tcW w:w="385" w:type="pct"/>
            <w:tcBorders>
              <w:left w:val="single" w:sz="12" w:space="0" w:color="auto"/>
            </w:tcBorders>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7 794</w:t>
            </w:r>
          </w:p>
        </w:tc>
        <w:tc>
          <w:tcPr>
            <w:tcW w:w="538"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2,4</w:t>
            </w:r>
          </w:p>
        </w:tc>
        <w:tc>
          <w:tcPr>
            <w:tcW w:w="577"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3,4</w:t>
            </w:r>
          </w:p>
        </w:tc>
        <w:tc>
          <w:tcPr>
            <w:tcW w:w="500"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135 364</w:t>
            </w:r>
          </w:p>
        </w:tc>
        <w:tc>
          <w:tcPr>
            <w:tcW w:w="539"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9,9</w:t>
            </w:r>
          </w:p>
        </w:tc>
        <w:tc>
          <w:tcPr>
            <w:tcW w:w="538"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10,9</w:t>
            </w:r>
          </w:p>
        </w:tc>
        <w:tc>
          <w:tcPr>
            <w:tcW w:w="462"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12 131</w:t>
            </w:r>
          </w:p>
        </w:tc>
        <w:tc>
          <w:tcPr>
            <w:tcW w:w="539"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4,8</w:t>
            </w:r>
          </w:p>
        </w:tc>
        <w:tc>
          <w:tcPr>
            <w:tcW w:w="576"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5,8</w:t>
            </w:r>
          </w:p>
        </w:tc>
      </w:tr>
      <w:tr w:rsidR="00BD42C5" w:rsidRPr="00BD42C5" w:rsidTr="00E53D79">
        <w:trPr>
          <w:cantSplit/>
          <w:trHeight w:val="20"/>
        </w:trPr>
        <w:tc>
          <w:tcPr>
            <w:tcW w:w="346" w:type="pct"/>
            <w:tcBorders>
              <w:top w:val="single" w:sz="6" w:space="0" w:color="auto"/>
              <w:bottom w:val="single" w:sz="6" w:space="0" w:color="auto"/>
              <w:right w:val="single" w:sz="12" w:space="0" w:color="auto"/>
            </w:tcBorders>
            <w:shd w:val="clear" w:color="auto" w:fill="DBE5F1" w:themeFill="accent1" w:themeFillTint="33"/>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2011</w:t>
            </w:r>
          </w:p>
        </w:tc>
        <w:tc>
          <w:tcPr>
            <w:tcW w:w="385" w:type="pct"/>
            <w:tcBorders>
              <w:left w:val="single" w:sz="12" w:space="0" w:color="auto"/>
            </w:tcBorders>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6 840</w:t>
            </w:r>
          </w:p>
        </w:tc>
        <w:tc>
          <w:tcPr>
            <w:tcW w:w="538"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2,4</w:t>
            </w:r>
          </w:p>
        </w:tc>
        <w:tc>
          <w:tcPr>
            <w:tcW w:w="577"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3,4</w:t>
            </w:r>
          </w:p>
        </w:tc>
        <w:tc>
          <w:tcPr>
            <w:tcW w:w="500"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117 436</w:t>
            </w:r>
          </w:p>
        </w:tc>
        <w:tc>
          <w:tcPr>
            <w:tcW w:w="539"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12,4</w:t>
            </w:r>
          </w:p>
        </w:tc>
        <w:tc>
          <w:tcPr>
            <w:tcW w:w="538"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13,4</w:t>
            </w:r>
          </w:p>
        </w:tc>
        <w:tc>
          <w:tcPr>
            <w:tcW w:w="462"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27 978</w:t>
            </w:r>
          </w:p>
        </w:tc>
        <w:tc>
          <w:tcPr>
            <w:tcW w:w="539"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3,6</w:t>
            </w:r>
          </w:p>
        </w:tc>
        <w:tc>
          <w:tcPr>
            <w:tcW w:w="576" w:type="pct"/>
            <w:shd w:val="clear" w:color="auto" w:fill="auto"/>
            <w:noWrap/>
            <w:vAlign w:val="center"/>
            <w:hideMark/>
          </w:tcPr>
          <w:p w:rsidR="00BD42C5" w:rsidRPr="00E53D79" w:rsidRDefault="00BD42C5" w:rsidP="00BD42C5">
            <w:pPr>
              <w:autoSpaceDE w:val="0"/>
              <w:autoSpaceDN w:val="0"/>
              <w:adjustRightInd w:val="0"/>
              <w:spacing w:after="0" w:line="240" w:lineRule="auto"/>
              <w:jc w:val="both"/>
              <w:rPr>
                <w:rFonts w:eastAsia="Calibri" w:cs="Calibri"/>
                <w:sz w:val="18"/>
                <w:szCs w:val="18"/>
              </w:rPr>
            </w:pPr>
            <w:r w:rsidRPr="00E53D79">
              <w:rPr>
                <w:rFonts w:eastAsia="Calibri" w:cs="Calibri"/>
                <w:sz w:val="18"/>
                <w:szCs w:val="18"/>
              </w:rPr>
              <w:t>4,6</w:t>
            </w:r>
          </w:p>
        </w:tc>
      </w:tr>
      <w:tr w:rsidR="00E53D79" w:rsidRPr="00BD42C5" w:rsidTr="00BD42C5">
        <w:trPr>
          <w:cantSplit/>
          <w:trHeight w:val="20"/>
        </w:trPr>
        <w:tc>
          <w:tcPr>
            <w:tcW w:w="346" w:type="pct"/>
            <w:tcBorders>
              <w:top w:val="single" w:sz="6" w:space="0" w:color="auto"/>
              <w:bottom w:val="single" w:sz="12" w:space="0" w:color="auto"/>
              <w:right w:val="single" w:sz="12" w:space="0" w:color="auto"/>
            </w:tcBorders>
            <w:shd w:val="clear" w:color="auto" w:fill="DBE5F1" w:themeFill="accent1" w:themeFillTint="33"/>
            <w:noWrap/>
            <w:vAlign w:val="center"/>
            <w:hideMark/>
          </w:tcPr>
          <w:p w:rsidR="00E53D79" w:rsidRPr="00E53D79" w:rsidRDefault="00E53D79" w:rsidP="00BD42C5">
            <w:pPr>
              <w:autoSpaceDE w:val="0"/>
              <w:autoSpaceDN w:val="0"/>
              <w:adjustRightInd w:val="0"/>
              <w:spacing w:after="0" w:line="240" w:lineRule="auto"/>
              <w:jc w:val="both"/>
              <w:rPr>
                <w:rFonts w:eastAsia="Calibri" w:cs="Calibri"/>
                <w:sz w:val="18"/>
                <w:szCs w:val="18"/>
              </w:rPr>
            </w:pPr>
            <w:r>
              <w:rPr>
                <w:rFonts w:eastAsia="Calibri" w:cs="Calibri"/>
                <w:sz w:val="18"/>
                <w:szCs w:val="18"/>
              </w:rPr>
              <w:t>2012</w:t>
            </w:r>
          </w:p>
        </w:tc>
        <w:tc>
          <w:tcPr>
            <w:tcW w:w="385" w:type="pct"/>
            <w:tcBorders>
              <w:left w:val="single" w:sz="12" w:space="0" w:color="auto"/>
              <w:bottom w:val="single" w:sz="12" w:space="0" w:color="auto"/>
            </w:tcBorders>
            <w:shd w:val="clear" w:color="auto" w:fill="auto"/>
            <w:noWrap/>
            <w:vAlign w:val="center"/>
            <w:hideMark/>
          </w:tcPr>
          <w:p w:rsidR="00E53D79" w:rsidRPr="00E53D79" w:rsidRDefault="00E53D79" w:rsidP="00BD42C5">
            <w:pPr>
              <w:autoSpaceDE w:val="0"/>
              <w:autoSpaceDN w:val="0"/>
              <w:adjustRightInd w:val="0"/>
              <w:spacing w:after="0" w:line="240" w:lineRule="auto"/>
              <w:jc w:val="both"/>
              <w:rPr>
                <w:rFonts w:eastAsia="Calibri" w:cs="Calibri"/>
                <w:sz w:val="18"/>
                <w:szCs w:val="18"/>
              </w:rPr>
            </w:pPr>
            <w:r>
              <w:rPr>
                <w:rFonts w:eastAsia="Calibri" w:cs="Calibri"/>
                <w:sz w:val="18"/>
                <w:szCs w:val="18"/>
              </w:rPr>
              <w:t>7 987</w:t>
            </w:r>
          </w:p>
        </w:tc>
        <w:tc>
          <w:tcPr>
            <w:tcW w:w="538" w:type="pct"/>
            <w:tcBorders>
              <w:bottom w:val="single" w:sz="12" w:space="0" w:color="auto"/>
            </w:tcBorders>
            <w:shd w:val="clear" w:color="auto" w:fill="auto"/>
            <w:noWrap/>
            <w:vAlign w:val="center"/>
            <w:hideMark/>
          </w:tcPr>
          <w:p w:rsidR="00E53D79" w:rsidRPr="00E53D79" w:rsidRDefault="00E53D79" w:rsidP="00BD42C5">
            <w:pPr>
              <w:autoSpaceDE w:val="0"/>
              <w:autoSpaceDN w:val="0"/>
              <w:adjustRightInd w:val="0"/>
              <w:spacing w:after="0" w:line="240" w:lineRule="auto"/>
              <w:jc w:val="both"/>
              <w:rPr>
                <w:rFonts w:eastAsia="Calibri" w:cs="Calibri"/>
                <w:sz w:val="18"/>
                <w:szCs w:val="18"/>
              </w:rPr>
            </w:pPr>
            <w:r>
              <w:rPr>
                <w:rFonts w:eastAsia="Calibri" w:cs="Calibri"/>
                <w:sz w:val="18"/>
                <w:szCs w:val="18"/>
              </w:rPr>
              <w:t>2,2</w:t>
            </w:r>
          </w:p>
        </w:tc>
        <w:tc>
          <w:tcPr>
            <w:tcW w:w="577" w:type="pct"/>
            <w:tcBorders>
              <w:bottom w:val="single" w:sz="12" w:space="0" w:color="auto"/>
            </w:tcBorders>
            <w:shd w:val="clear" w:color="auto" w:fill="auto"/>
            <w:noWrap/>
            <w:vAlign w:val="center"/>
            <w:hideMark/>
          </w:tcPr>
          <w:p w:rsidR="00E53D79" w:rsidRPr="00E53D79" w:rsidRDefault="00E53D79" w:rsidP="00BD42C5">
            <w:pPr>
              <w:autoSpaceDE w:val="0"/>
              <w:autoSpaceDN w:val="0"/>
              <w:adjustRightInd w:val="0"/>
              <w:spacing w:after="0" w:line="240" w:lineRule="auto"/>
              <w:jc w:val="both"/>
              <w:rPr>
                <w:rFonts w:eastAsia="Calibri" w:cs="Calibri"/>
                <w:sz w:val="18"/>
                <w:szCs w:val="18"/>
              </w:rPr>
            </w:pPr>
            <w:r>
              <w:rPr>
                <w:rFonts w:eastAsia="Calibri" w:cs="Calibri"/>
                <w:sz w:val="18"/>
                <w:szCs w:val="18"/>
              </w:rPr>
              <w:t>3,2</w:t>
            </w:r>
          </w:p>
        </w:tc>
        <w:tc>
          <w:tcPr>
            <w:tcW w:w="500" w:type="pct"/>
            <w:tcBorders>
              <w:bottom w:val="single" w:sz="12" w:space="0" w:color="auto"/>
            </w:tcBorders>
            <w:shd w:val="clear" w:color="auto" w:fill="auto"/>
            <w:noWrap/>
            <w:vAlign w:val="center"/>
            <w:hideMark/>
          </w:tcPr>
          <w:p w:rsidR="00E53D79" w:rsidRPr="00E53D79" w:rsidRDefault="00E53D79" w:rsidP="00BD42C5">
            <w:pPr>
              <w:autoSpaceDE w:val="0"/>
              <w:autoSpaceDN w:val="0"/>
              <w:adjustRightInd w:val="0"/>
              <w:spacing w:after="0" w:line="240" w:lineRule="auto"/>
              <w:jc w:val="both"/>
              <w:rPr>
                <w:rFonts w:eastAsia="Calibri" w:cs="Calibri"/>
                <w:sz w:val="18"/>
                <w:szCs w:val="18"/>
              </w:rPr>
            </w:pPr>
            <w:r>
              <w:rPr>
                <w:rFonts w:eastAsia="Calibri" w:cs="Calibri"/>
                <w:sz w:val="18"/>
                <w:szCs w:val="18"/>
              </w:rPr>
              <w:t>112 945</w:t>
            </w:r>
          </w:p>
        </w:tc>
        <w:tc>
          <w:tcPr>
            <w:tcW w:w="539" w:type="pct"/>
            <w:tcBorders>
              <w:bottom w:val="single" w:sz="12" w:space="0" w:color="auto"/>
            </w:tcBorders>
            <w:shd w:val="clear" w:color="auto" w:fill="auto"/>
            <w:noWrap/>
            <w:vAlign w:val="center"/>
            <w:hideMark/>
          </w:tcPr>
          <w:p w:rsidR="00E53D79" w:rsidRPr="00E53D79" w:rsidRDefault="00E53D79" w:rsidP="00BD42C5">
            <w:pPr>
              <w:autoSpaceDE w:val="0"/>
              <w:autoSpaceDN w:val="0"/>
              <w:adjustRightInd w:val="0"/>
              <w:spacing w:after="0" w:line="240" w:lineRule="auto"/>
              <w:jc w:val="both"/>
              <w:rPr>
                <w:rFonts w:eastAsia="Calibri" w:cs="Calibri"/>
                <w:sz w:val="18"/>
                <w:szCs w:val="18"/>
              </w:rPr>
            </w:pPr>
            <w:r>
              <w:rPr>
                <w:rFonts w:eastAsia="Calibri" w:cs="Calibri"/>
                <w:sz w:val="18"/>
                <w:szCs w:val="18"/>
              </w:rPr>
              <w:t>9,2</w:t>
            </w:r>
          </w:p>
        </w:tc>
        <w:tc>
          <w:tcPr>
            <w:tcW w:w="538" w:type="pct"/>
            <w:tcBorders>
              <w:bottom w:val="single" w:sz="12" w:space="0" w:color="auto"/>
            </w:tcBorders>
            <w:shd w:val="clear" w:color="auto" w:fill="auto"/>
            <w:noWrap/>
            <w:vAlign w:val="center"/>
            <w:hideMark/>
          </w:tcPr>
          <w:p w:rsidR="00E53D79" w:rsidRPr="00E53D79" w:rsidRDefault="00E53D79" w:rsidP="00BD42C5">
            <w:pPr>
              <w:autoSpaceDE w:val="0"/>
              <w:autoSpaceDN w:val="0"/>
              <w:adjustRightInd w:val="0"/>
              <w:spacing w:after="0" w:line="240" w:lineRule="auto"/>
              <w:jc w:val="both"/>
              <w:rPr>
                <w:rFonts w:eastAsia="Calibri" w:cs="Calibri"/>
                <w:sz w:val="18"/>
                <w:szCs w:val="18"/>
              </w:rPr>
            </w:pPr>
            <w:r>
              <w:rPr>
                <w:rFonts w:eastAsia="Calibri" w:cs="Calibri"/>
                <w:sz w:val="18"/>
                <w:szCs w:val="18"/>
              </w:rPr>
              <w:t>10,2</w:t>
            </w:r>
          </w:p>
        </w:tc>
        <w:tc>
          <w:tcPr>
            <w:tcW w:w="462" w:type="pct"/>
            <w:tcBorders>
              <w:bottom w:val="single" w:sz="12" w:space="0" w:color="auto"/>
            </w:tcBorders>
            <w:shd w:val="clear" w:color="auto" w:fill="auto"/>
            <w:noWrap/>
            <w:vAlign w:val="center"/>
            <w:hideMark/>
          </w:tcPr>
          <w:p w:rsidR="00E53D79" w:rsidRPr="00E53D79" w:rsidRDefault="00E53D79" w:rsidP="00BD42C5">
            <w:pPr>
              <w:autoSpaceDE w:val="0"/>
              <w:autoSpaceDN w:val="0"/>
              <w:adjustRightInd w:val="0"/>
              <w:spacing w:after="0" w:line="240" w:lineRule="auto"/>
              <w:jc w:val="both"/>
              <w:rPr>
                <w:rFonts w:eastAsia="Calibri" w:cs="Calibri"/>
                <w:sz w:val="18"/>
                <w:szCs w:val="18"/>
              </w:rPr>
            </w:pPr>
            <w:r>
              <w:rPr>
                <w:rFonts w:eastAsia="Calibri" w:cs="Calibri"/>
                <w:sz w:val="18"/>
                <w:szCs w:val="18"/>
              </w:rPr>
              <w:t>27 279</w:t>
            </w:r>
          </w:p>
        </w:tc>
        <w:tc>
          <w:tcPr>
            <w:tcW w:w="539" w:type="pct"/>
            <w:tcBorders>
              <w:bottom w:val="single" w:sz="12" w:space="0" w:color="auto"/>
            </w:tcBorders>
            <w:shd w:val="clear" w:color="auto" w:fill="auto"/>
            <w:noWrap/>
            <w:vAlign w:val="center"/>
            <w:hideMark/>
          </w:tcPr>
          <w:p w:rsidR="00E53D79" w:rsidRPr="00E53D79" w:rsidRDefault="00E53D79" w:rsidP="00BD42C5">
            <w:pPr>
              <w:autoSpaceDE w:val="0"/>
              <w:autoSpaceDN w:val="0"/>
              <w:adjustRightInd w:val="0"/>
              <w:spacing w:after="0" w:line="240" w:lineRule="auto"/>
              <w:jc w:val="both"/>
              <w:rPr>
                <w:rFonts w:eastAsia="Calibri" w:cs="Calibri"/>
                <w:sz w:val="18"/>
                <w:szCs w:val="18"/>
              </w:rPr>
            </w:pPr>
            <w:r>
              <w:rPr>
                <w:rFonts w:eastAsia="Calibri" w:cs="Calibri"/>
                <w:sz w:val="18"/>
                <w:szCs w:val="18"/>
              </w:rPr>
              <w:t>3,5</w:t>
            </w:r>
          </w:p>
        </w:tc>
        <w:tc>
          <w:tcPr>
            <w:tcW w:w="576" w:type="pct"/>
            <w:tcBorders>
              <w:bottom w:val="single" w:sz="12" w:space="0" w:color="auto"/>
            </w:tcBorders>
            <w:shd w:val="clear" w:color="auto" w:fill="auto"/>
            <w:noWrap/>
            <w:vAlign w:val="center"/>
            <w:hideMark/>
          </w:tcPr>
          <w:p w:rsidR="00E53D79" w:rsidRPr="00E53D79" w:rsidRDefault="00E53D79" w:rsidP="00BD42C5">
            <w:pPr>
              <w:autoSpaceDE w:val="0"/>
              <w:autoSpaceDN w:val="0"/>
              <w:adjustRightInd w:val="0"/>
              <w:spacing w:after="0" w:line="240" w:lineRule="auto"/>
              <w:jc w:val="both"/>
              <w:rPr>
                <w:rFonts w:eastAsia="Calibri" w:cs="Calibri"/>
                <w:sz w:val="18"/>
                <w:szCs w:val="18"/>
              </w:rPr>
            </w:pPr>
            <w:r>
              <w:rPr>
                <w:rFonts w:eastAsia="Calibri" w:cs="Calibri"/>
                <w:sz w:val="18"/>
                <w:szCs w:val="18"/>
              </w:rPr>
              <w:t>4,5</w:t>
            </w:r>
          </w:p>
        </w:tc>
      </w:tr>
    </w:tbl>
    <w:p w:rsidR="00BD42C5" w:rsidRDefault="00E53D79" w:rsidP="00BD42C5">
      <w:pPr>
        <w:autoSpaceDE w:val="0"/>
        <w:autoSpaceDN w:val="0"/>
        <w:adjustRightInd w:val="0"/>
        <w:spacing w:after="0" w:line="240" w:lineRule="auto"/>
        <w:jc w:val="both"/>
        <w:rPr>
          <w:rFonts w:eastAsia="Calibri" w:cs="Calibri"/>
        </w:rPr>
      </w:pPr>
      <w:r>
        <w:rPr>
          <w:rFonts w:eastAsia="Calibri" w:cs="Calibri"/>
        </w:rPr>
        <w:t>Zdroj: ČSÚ</w:t>
      </w:r>
    </w:p>
    <w:p w:rsidR="00E53D79" w:rsidRDefault="00E53D79" w:rsidP="00BD42C5">
      <w:pPr>
        <w:autoSpaceDE w:val="0"/>
        <w:autoSpaceDN w:val="0"/>
        <w:adjustRightInd w:val="0"/>
        <w:spacing w:after="0" w:line="240" w:lineRule="auto"/>
        <w:jc w:val="both"/>
        <w:rPr>
          <w:rFonts w:eastAsia="Calibri" w:cs="Calibri"/>
        </w:rPr>
      </w:pPr>
      <w:r>
        <w:rPr>
          <w:rFonts w:eastAsia="Calibri" w:cs="Calibri"/>
        </w:rPr>
        <w:t xml:space="preserve">Pozn.: </w:t>
      </w:r>
      <w:r w:rsidRPr="00E53D79">
        <w:rPr>
          <w:rFonts w:eastAsia="Calibri" w:cs="Calibri"/>
        </w:rPr>
        <w:t>* - data nejsou k</w:t>
      </w:r>
      <w:r w:rsidR="004555F8">
        <w:rPr>
          <w:rFonts w:eastAsia="Calibri" w:cs="Calibri"/>
        </w:rPr>
        <w:t> </w:t>
      </w:r>
      <w:r w:rsidRPr="00E53D79">
        <w:rPr>
          <w:rFonts w:eastAsia="Calibri" w:cs="Calibri"/>
        </w:rPr>
        <w:t>dispozici</w:t>
      </w:r>
    </w:p>
    <w:p w:rsidR="004555F8" w:rsidRDefault="004555F8" w:rsidP="004555F8">
      <w:pPr>
        <w:autoSpaceDE w:val="0"/>
        <w:autoSpaceDN w:val="0"/>
        <w:adjustRightInd w:val="0"/>
        <w:spacing w:after="240" w:line="360" w:lineRule="auto"/>
        <w:jc w:val="both"/>
        <w:rPr>
          <w:rFonts w:eastAsia="Calibri" w:cs="Calibri"/>
        </w:rPr>
      </w:pPr>
    </w:p>
    <w:p w:rsidR="004555F8" w:rsidRDefault="00E53D79" w:rsidP="004555F8">
      <w:pPr>
        <w:autoSpaceDE w:val="0"/>
        <w:autoSpaceDN w:val="0"/>
        <w:adjustRightInd w:val="0"/>
        <w:spacing w:after="360" w:line="360" w:lineRule="auto"/>
        <w:jc w:val="both"/>
        <w:rPr>
          <w:rFonts w:eastAsia="Calibri" w:cs="Calibri"/>
        </w:rPr>
      </w:pPr>
      <w:r w:rsidRPr="00E53D79">
        <w:rPr>
          <w:rFonts w:eastAsia="Calibri" w:cs="Calibri"/>
        </w:rPr>
        <w:t>Z dat o návštěvnosti destinací je patrné, že cestovní ruch je na území MAS výrazně sezónní. To je pochopitelně dáno charakterem hlavních lákadel území, která jsou spoj</w:t>
      </w:r>
      <w:r>
        <w:rPr>
          <w:rFonts w:eastAsia="Calibri" w:cs="Calibri"/>
        </w:rPr>
        <w:t>ená s přírodními krásami. N</w:t>
      </w:r>
      <w:r w:rsidR="000E0A73">
        <w:rPr>
          <w:rFonts w:eastAsia="Calibri" w:cs="Calibri"/>
        </w:rPr>
        <w:t>ejvýraznější</w:t>
      </w:r>
      <w:r>
        <w:rPr>
          <w:rFonts w:eastAsia="Calibri" w:cs="Calibri"/>
        </w:rPr>
        <w:t xml:space="preserve"> rozdíl </w:t>
      </w:r>
      <w:r w:rsidR="000E0A73">
        <w:rPr>
          <w:rFonts w:eastAsia="Calibri" w:cs="Calibri"/>
        </w:rPr>
        <w:t>v návštěvnosti poskytují data za Prachovské skály, kde se vstupné</w:t>
      </w:r>
      <w:r w:rsidRPr="00E53D79">
        <w:rPr>
          <w:rFonts w:eastAsia="Calibri" w:cs="Calibri"/>
        </w:rPr>
        <w:t xml:space="preserve"> v zimních měsících </w:t>
      </w:r>
      <w:r w:rsidR="000E0A73">
        <w:rPr>
          <w:rFonts w:eastAsia="Calibri" w:cs="Calibri"/>
        </w:rPr>
        <w:t>sice nevybírá. Na druhou stranu se nevybírá</w:t>
      </w:r>
      <w:r w:rsidRPr="00E53D79">
        <w:rPr>
          <w:rFonts w:eastAsia="Calibri" w:cs="Calibri"/>
        </w:rPr>
        <w:t xml:space="preserve"> proto</w:t>
      </w:r>
      <w:r w:rsidR="000E0A73">
        <w:rPr>
          <w:rFonts w:eastAsia="Calibri" w:cs="Calibri"/>
        </w:rPr>
        <w:t xml:space="preserve">, </w:t>
      </w:r>
      <w:r w:rsidRPr="00E53D79">
        <w:rPr>
          <w:rFonts w:eastAsia="Calibri" w:cs="Calibri"/>
        </w:rPr>
        <w:t xml:space="preserve">že návštěvnost je tak nízká, že by to nebylo rentabilní. Také dvě vybraná muzea zaznamenávají poměrně významný rozdíl mezi letní a zimní sezónou. Výjimku tvoří pouze měsíc prosinec, kdy návštěvnost muzeí zvyšují různé akce konané při příležitosti Vánoc a Nového roku, a které jsou směřovány především na místní obyvatelstvo. </w:t>
      </w:r>
    </w:p>
    <w:p w:rsidR="004555F8" w:rsidRPr="004555F8" w:rsidRDefault="004555F8" w:rsidP="004555F8">
      <w:pPr>
        <w:autoSpaceDE w:val="0"/>
        <w:autoSpaceDN w:val="0"/>
        <w:adjustRightInd w:val="0"/>
        <w:spacing w:after="0" w:line="240" w:lineRule="auto"/>
        <w:jc w:val="both"/>
        <w:rPr>
          <w:rFonts w:eastAsia="Calibri" w:cs="Calibri"/>
        </w:rPr>
      </w:pPr>
      <w:r w:rsidRPr="004555F8">
        <w:rPr>
          <w:rFonts w:eastAsia="Calibri" w:cs="Calibri"/>
          <w:b/>
          <w:bCs/>
        </w:rPr>
        <w:t>Graf 20: Sezónní vývoj návštěvnosti Kulturního a informačního střediska v Lomnici nad Popelkou, 2010</w:t>
      </w:r>
    </w:p>
    <w:p w:rsidR="004555F8" w:rsidRDefault="004555F8" w:rsidP="000E0A73">
      <w:pPr>
        <w:autoSpaceDE w:val="0"/>
        <w:autoSpaceDN w:val="0"/>
        <w:adjustRightInd w:val="0"/>
        <w:spacing w:after="240" w:line="360" w:lineRule="auto"/>
        <w:jc w:val="both"/>
        <w:rPr>
          <w:rFonts w:eastAsia="Calibri" w:cs="Calibri"/>
        </w:rPr>
      </w:pPr>
      <w:r w:rsidRPr="004555F8">
        <w:rPr>
          <w:rFonts w:eastAsia="Calibri" w:cs="Calibri"/>
          <w:noProof/>
          <w:lang w:eastAsia="cs-CZ"/>
        </w:rPr>
        <w:drawing>
          <wp:inline distT="0" distB="0" distL="0" distR="0">
            <wp:extent cx="5759450" cy="2647950"/>
            <wp:effectExtent l="19050" t="0" r="12700" b="0"/>
            <wp:docPr id="27"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4555F8" w:rsidRDefault="004555F8" w:rsidP="000E0A73">
      <w:pPr>
        <w:autoSpaceDE w:val="0"/>
        <w:autoSpaceDN w:val="0"/>
        <w:adjustRightInd w:val="0"/>
        <w:spacing w:after="240" w:line="360" w:lineRule="auto"/>
        <w:jc w:val="both"/>
        <w:rPr>
          <w:rFonts w:eastAsia="Calibri" w:cs="Calibri"/>
        </w:rPr>
      </w:pPr>
      <w:r w:rsidRPr="004555F8">
        <w:rPr>
          <w:rFonts w:eastAsia="Calibri" w:cs="Calibri"/>
        </w:rPr>
        <w:t>Zdroj: Sdružení Český ráj</w:t>
      </w:r>
    </w:p>
    <w:p w:rsidR="007B4A88" w:rsidRPr="004B2BB2" w:rsidRDefault="00E53D79" w:rsidP="004B2BB2">
      <w:pPr>
        <w:autoSpaceDE w:val="0"/>
        <w:autoSpaceDN w:val="0"/>
        <w:adjustRightInd w:val="0"/>
        <w:spacing w:after="360" w:line="360" w:lineRule="auto"/>
        <w:jc w:val="both"/>
        <w:rPr>
          <w:rFonts w:eastAsia="Calibri" w:cs="Calibri"/>
        </w:rPr>
      </w:pPr>
      <w:r w:rsidRPr="00E53D79">
        <w:rPr>
          <w:rFonts w:eastAsia="Calibri" w:cs="Calibri"/>
        </w:rPr>
        <w:t>Také Městské kulturní a Informační středisko v Lomnici nad Popelkou zaznamenává nárůst návštěvnosti v letních měsících. Rozdíl v návštěvnosti mezi letní a zimní sezónou je snižován faktem, že infocentrum významně poskytuje služby také místnímu obyvatelstvu. Pro rozšíření zimní sezóny v regionu nen</w:t>
      </w:r>
      <w:r w:rsidR="000E0A73">
        <w:rPr>
          <w:rFonts w:eastAsia="Calibri" w:cs="Calibri"/>
        </w:rPr>
        <w:t>í příliš mnoho prostoru. Ačkoli je v území MAS</w:t>
      </w:r>
      <w:r w:rsidRPr="00E53D79">
        <w:rPr>
          <w:rFonts w:eastAsia="Calibri" w:cs="Calibri"/>
        </w:rPr>
        <w:t xml:space="preserve"> několik lyžařských areálů, jejich význam je vždy pouze lokální. Nejvýznamnější areál skokanskýc</w:t>
      </w:r>
      <w:r w:rsidR="000E0A73">
        <w:rPr>
          <w:rFonts w:eastAsia="Calibri" w:cs="Calibri"/>
        </w:rPr>
        <w:t>h můstků v Lomnici nad Popelkou</w:t>
      </w:r>
      <w:r w:rsidRPr="00E53D79">
        <w:rPr>
          <w:rFonts w:eastAsia="Calibri" w:cs="Calibri"/>
        </w:rPr>
        <w:t xml:space="preserve"> pak pro svou povahu slouží jen omezenému množství návštěvníků</w:t>
      </w:r>
      <w:r w:rsidR="006943E0">
        <w:rPr>
          <w:rFonts w:eastAsia="Calibri" w:cs="Calibri"/>
        </w:rPr>
        <w:t>, ačkoli pro zájemce je zde volně přístupný vyhlídkový ochoz na skokanském můstku K-70. P</w:t>
      </w:r>
      <w:r w:rsidRPr="00E53D79">
        <w:rPr>
          <w:rFonts w:eastAsia="Calibri" w:cs="Calibri"/>
        </w:rPr>
        <w:t xml:space="preserve">ro běžkové lyžování </w:t>
      </w:r>
      <w:r w:rsidR="006943E0">
        <w:rPr>
          <w:rFonts w:eastAsia="Calibri" w:cs="Calibri"/>
        </w:rPr>
        <w:t xml:space="preserve">též </w:t>
      </w:r>
      <w:r w:rsidRPr="00E53D79">
        <w:rPr>
          <w:rFonts w:eastAsia="Calibri" w:cs="Calibri"/>
        </w:rPr>
        <w:t>nejsou</w:t>
      </w:r>
      <w:r w:rsidR="000E0A73">
        <w:rPr>
          <w:rFonts w:eastAsia="Calibri" w:cs="Calibri"/>
        </w:rPr>
        <w:t xml:space="preserve"> až na nejsevernější části území </w:t>
      </w:r>
      <w:r w:rsidR="006943E0">
        <w:rPr>
          <w:rFonts w:eastAsia="Calibri" w:cs="Calibri"/>
        </w:rPr>
        <w:t xml:space="preserve">příliš </w:t>
      </w:r>
      <w:r w:rsidRPr="00E53D79">
        <w:rPr>
          <w:rFonts w:eastAsia="Calibri" w:cs="Calibri"/>
        </w:rPr>
        <w:t>vhodné podmínky. Členitý terén s příkrými svahy a popř. úzkými stezkami mezi skalami není pro tento druh sportovního vyžití ideální. Relativně nízká nadmořská výška mnohých oblastí současně neposkytuje jistotu sněhové pokrývky po celou zimní sezónu.</w:t>
      </w:r>
    </w:p>
    <w:p w:rsidR="000E0A73" w:rsidRDefault="000E0A73" w:rsidP="007B4A88">
      <w:pPr>
        <w:autoSpaceDE w:val="0"/>
        <w:autoSpaceDN w:val="0"/>
        <w:adjustRightInd w:val="0"/>
        <w:spacing w:after="0" w:line="360" w:lineRule="auto"/>
        <w:jc w:val="both"/>
        <w:rPr>
          <w:rFonts w:eastAsia="Calibri" w:cs="Calibri"/>
        </w:rPr>
      </w:pPr>
      <w:r w:rsidRPr="000E0A73">
        <w:rPr>
          <w:rFonts w:eastAsia="Calibri" w:cs="Calibri"/>
          <w:b/>
          <w:bCs/>
        </w:rPr>
        <w:t xml:space="preserve">Graf </w:t>
      </w:r>
      <w:r w:rsidR="000F5B23">
        <w:rPr>
          <w:rFonts w:eastAsia="Calibri" w:cs="Calibri"/>
          <w:b/>
          <w:bCs/>
        </w:rPr>
        <w:t>19</w:t>
      </w:r>
      <w:r w:rsidRPr="000E0A73">
        <w:rPr>
          <w:rFonts w:eastAsia="Calibri" w:cs="Calibri"/>
          <w:b/>
          <w:bCs/>
        </w:rPr>
        <w:t>: Sezónní vývoj návštěvnosti vybraných destinací, 2008</w:t>
      </w:r>
    </w:p>
    <w:p w:rsidR="000E0A73" w:rsidRDefault="000E0A73" w:rsidP="000E0A73">
      <w:pPr>
        <w:autoSpaceDE w:val="0"/>
        <w:autoSpaceDN w:val="0"/>
        <w:adjustRightInd w:val="0"/>
        <w:spacing w:after="0" w:line="240" w:lineRule="auto"/>
        <w:jc w:val="both"/>
        <w:rPr>
          <w:rFonts w:eastAsia="Calibri" w:cs="Calibri"/>
        </w:rPr>
      </w:pPr>
      <w:r w:rsidRPr="000E0A73">
        <w:rPr>
          <w:rFonts w:eastAsia="Calibri" w:cs="Calibri"/>
          <w:noProof/>
          <w:lang w:eastAsia="cs-CZ"/>
        </w:rPr>
        <w:drawing>
          <wp:inline distT="0" distB="0" distL="0" distR="0">
            <wp:extent cx="5759450" cy="3777604"/>
            <wp:effectExtent l="0" t="0" r="0" b="0"/>
            <wp:docPr id="24"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0E0A73" w:rsidRDefault="000E0A73" w:rsidP="004B2BB2">
      <w:pPr>
        <w:autoSpaceDE w:val="0"/>
        <w:autoSpaceDN w:val="0"/>
        <w:adjustRightInd w:val="0"/>
        <w:spacing w:after="360" w:line="360" w:lineRule="auto"/>
        <w:jc w:val="both"/>
        <w:rPr>
          <w:rFonts w:eastAsia="Calibri" w:cs="Calibri"/>
        </w:rPr>
      </w:pPr>
      <w:r w:rsidRPr="000E0A73">
        <w:rPr>
          <w:rFonts w:eastAsia="Calibri" w:cs="Calibri"/>
        </w:rPr>
        <w:t>Zdroj: Sdružení Český ráj</w:t>
      </w:r>
    </w:p>
    <w:p w:rsidR="003C59D6" w:rsidRPr="003C59D6" w:rsidRDefault="003C59D6" w:rsidP="004555F8">
      <w:pPr>
        <w:autoSpaceDE w:val="0"/>
        <w:autoSpaceDN w:val="0"/>
        <w:adjustRightInd w:val="0"/>
        <w:spacing w:after="120" w:line="360" w:lineRule="auto"/>
        <w:jc w:val="both"/>
        <w:rPr>
          <w:rFonts w:eastAsia="Calibri" w:cs="Calibri"/>
        </w:rPr>
      </w:pPr>
      <w:r w:rsidRPr="003C59D6">
        <w:rPr>
          <w:rFonts w:eastAsia="Calibri" w:cs="Calibri"/>
        </w:rPr>
        <w:t>Hlavní devizou území MAS pro cestovní ruch je klidné a čisté životní prostředí, blízkost významných turistických oblastí, především Českého ráje, ale také pestrá nabídka kulturních a přírodních památek</w:t>
      </w:r>
      <w:r>
        <w:rPr>
          <w:rFonts w:eastAsia="Calibri" w:cs="Calibri"/>
        </w:rPr>
        <w:t>,</w:t>
      </w:r>
      <w:r w:rsidRPr="003C59D6">
        <w:rPr>
          <w:rFonts w:eastAsia="Calibri" w:cs="Calibri"/>
        </w:rPr>
        <w:t xml:space="preserve"> a v neposlední řadě také bohatá historie. Ta</w:t>
      </w:r>
      <w:r>
        <w:rPr>
          <w:rFonts w:eastAsia="Calibri" w:cs="Calibri"/>
        </w:rPr>
        <w:t>to</w:t>
      </w:r>
      <w:r w:rsidRPr="003C59D6">
        <w:rPr>
          <w:rFonts w:eastAsia="Calibri" w:cs="Calibri"/>
        </w:rPr>
        <w:t xml:space="preserve"> soudobá historie Českého ráje je přímo spojená s turistickým ruchem</w:t>
      </w:r>
      <w:r>
        <w:rPr>
          <w:rFonts w:eastAsia="Calibri" w:cs="Calibri"/>
        </w:rPr>
        <w:t xml:space="preserve"> Významným fenoménem v oblasti</w:t>
      </w:r>
      <w:r w:rsidRPr="003C59D6">
        <w:rPr>
          <w:rFonts w:eastAsia="Calibri" w:cs="Calibri"/>
        </w:rPr>
        <w:t xml:space="preserve"> je</w:t>
      </w:r>
      <w:r>
        <w:rPr>
          <w:rFonts w:eastAsia="Calibri" w:cs="Calibri"/>
        </w:rPr>
        <w:t xml:space="preserve"> také</w:t>
      </w:r>
      <w:r w:rsidRPr="003C59D6">
        <w:rPr>
          <w:rFonts w:eastAsia="Calibri" w:cs="Calibri"/>
        </w:rPr>
        <w:t xml:space="preserve"> mj. vysoký podíl objektů druhého bydlení. Obce s vysokým podílem objektů druhého bydlení jsou situovány </w:t>
      </w:r>
      <w:r w:rsidR="00AC4BF9">
        <w:rPr>
          <w:rFonts w:eastAsia="Calibri" w:cs="Calibri"/>
        </w:rPr>
        <w:t>hlavně</w:t>
      </w:r>
      <w:r w:rsidRPr="003C59D6">
        <w:rPr>
          <w:rFonts w:eastAsia="Calibri" w:cs="Calibri"/>
        </w:rPr>
        <w:t xml:space="preserve"> v severní a západní části MAS a také v zázemí Jičína. </w:t>
      </w:r>
    </w:p>
    <w:p w:rsidR="00AC0E03" w:rsidRPr="00AC0E03" w:rsidRDefault="00AC0E03" w:rsidP="004555F8">
      <w:pPr>
        <w:autoSpaceDE w:val="0"/>
        <w:autoSpaceDN w:val="0"/>
        <w:adjustRightInd w:val="0"/>
        <w:spacing w:after="120" w:line="360" w:lineRule="auto"/>
        <w:jc w:val="both"/>
        <w:rPr>
          <w:rFonts w:eastAsia="Calibri" w:cs="Calibri"/>
        </w:rPr>
      </w:pPr>
      <w:r w:rsidRPr="00AC0E03">
        <w:rPr>
          <w:rFonts w:eastAsia="Calibri" w:cs="Calibri"/>
        </w:rPr>
        <w:t>Mezi hlavní turistické atrakce území patří jednoznačné přírodní památky Prachovské skály a Bozkovské dolomitové jeskyně. Menšího významu pak dosahují Borecké skály nebo Novopacký vodopád. Z kulturně-historických památek můžeme jmenovat hrad Pecka, jehož nejvýznamnějším majitelem byl Kraštof Harant z Polžic a Bezdružic</w:t>
      </w:r>
      <w:r>
        <w:rPr>
          <w:rFonts w:eastAsia="Calibri" w:cs="Calibri"/>
        </w:rPr>
        <w:t>. D</w:t>
      </w:r>
      <w:r w:rsidRPr="00AC0E03">
        <w:rPr>
          <w:rFonts w:eastAsia="Calibri" w:cs="Calibri"/>
        </w:rPr>
        <w:t>ále pak zříceniny hradů Kumburk a Bradlec, ale také zámecké komplexy v Lomnici na</w:t>
      </w:r>
      <w:r>
        <w:rPr>
          <w:rFonts w:eastAsia="Calibri" w:cs="Calibri"/>
        </w:rPr>
        <w:t>d Popelkou či Lázních Bělohrad a</w:t>
      </w:r>
      <w:r w:rsidRPr="00AC0E03">
        <w:rPr>
          <w:rFonts w:eastAsia="Calibri" w:cs="Calibri"/>
        </w:rPr>
        <w:t xml:space="preserve"> zvonice v Rovensku pod Troskami. Významnou atrakcí se do budoucna může stát nově zrekonstruovaný Borovnický větrný mlýn, který je jediným větrným mlýnem německého typu v ČR. Velmi oblíbenou destinací návštěvníků je hora</w:t>
      </w:r>
      <w:r w:rsidR="009E76DF">
        <w:rPr>
          <w:rFonts w:eastAsia="Calibri" w:cs="Calibri"/>
        </w:rPr>
        <w:t xml:space="preserve"> Tábor s Tichánkovou rozhlednou a nově vystavěnou rozhlednu „U Borovice“ nalezneme</w:t>
      </w:r>
      <w:r w:rsidRPr="00AC0E03">
        <w:rPr>
          <w:rFonts w:eastAsia="Calibri" w:cs="Calibri"/>
        </w:rPr>
        <w:t xml:space="preserve"> v Roprachticích. Významné postavení mají i památky lidové architektury, které ovšem na území MAS nedosahují takové úrovně jako v jiných místech Českého ráje. Pravděpodobně nejvýznamnějším muzeem v regionu je Městské muzeum v Nové Pa</w:t>
      </w:r>
      <w:r>
        <w:rPr>
          <w:rFonts w:eastAsia="Calibri" w:cs="Calibri"/>
        </w:rPr>
        <w:t>ce s klenotnicí drahých kamenů.</w:t>
      </w:r>
      <w:r w:rsidR="005D61D9">
        <w:rPr>
          <w:rFonts w:eastAsia="Calibri" w:cs="Calibri"/>
        </w:rPr>
        <w:t xml:space="preserve"> Neméně významnou novopackou památkou je </w:t>
      </w:r>
      <w:r w:rsidR="005D61D9" w:rsidRPr="005D61D9">
        <w:rPr>
          <w:rFonts w:eastAsia="Calibri" w:cs="Calibri"/>
        </w:rPr>
        <w:t>bývalý barokní paulánský klášter, tvořící spolu s kostelem Nanebevzetí Panny Marie dominantu města.</w:t>
      </w:r>
    </w:p>
    <w:p w:rsidR="00AC0E03" w:rsidRDefault="00AC0E03" w:rsidP="004555F8">
      <w:pPr>
        <w:autoSpaceDE w:val="0"/>
        <w:autoSpaceDN w:val="0"/>
        <w:adjustRightInd w:val="0"/>
        <w:spacing w:after="120" w:line="360" w:lineRule="auto"/>
        <w:jc w:val="both"/>
        <w:rPr>
          <w:rFonts w:eastAsia="Calibri" w:cs="Calibri"/>
        </w:rPr>
      </w:pPr>
      <w:r w:rsidRPr="00AC0E03">
        <w:rPr>
          <w:rFonts w:eastAsia="Calibri" w:cs="Calibri"/>
        </w:rPr>
        <w:t>V letním období nabízejí možnost rekreace Jinolické či Ostruženské rybníky. Vyhlášená koupaliště nalezneme na Pecce a v Košťálově, a milovníci přírodního koupání v řece si přijdou na s</w:t>
      </w:r>
      <w:r w:rsidR="000F5B23">
        <w:rPr>
          <w:rFonts w:eastAsia="Calibri" w:cs="Calibri"/>
        </w:rPr>
        <w:t>vé v Jizeře v Benešově u Semil.</w:t>
      </w:r>
    </w:p>
    <w:p w:rsidR="00AC0E03" w:rsidRDefault="00AC0E03" w:rsidP="004555F8">
      <w:pPr>
        <w:autoSpaceDE w:val="0"/>
        <w:autoSpaceDN w:val="0"/>
        <w:adjustRightInd w:val="0"/>
        <w:spacing w:after="120" w:line="360" w:lineRule="auto"/>
        <w:jc w:val="both"/>
        <w:rPr>
          <w:rFonts w:eastAsia="Calibri" w:cs="Calibri"/>
        </w:rPr>
      </w:pPr>
      <w:r>
        <w:rPr>
          <w:rFonts w:eastAsia="Calibri" w:cs="Calibri"/>
        </w:rPr>
        <w:t>Na území MAS najd</w:t>
      </w:r>
      <w:r w:rsidR="009E76DF">
        <w:rPr>
          <w:rFonts w:eastAsia="Calibri" w:cs="Calibri"/>
        </w:rPr>
        <w:t>eme i velké množství cyklostezek, pěších a</w:t>
      </w:r>
      <w:r>
        <w:rPr>
          <w:rFonts w:eastAsia="Calibri" w:cs="Calibri"/>
        </w:rPr>
        <w:t xml:space="preserve"> naučných stezek, z nichž mezi nejznámější patří </w:t>
      </w:r>
      <w:r w:rsidR="009E76DF">
        <w:rPr>
          <w:rFonts w:eastAsia="Calibri" w:cs="Calibri"/>
        </w:rPr>
        <w:t>Riegrova stezka, dostupná z Bozkova, Raisova stezka v Lázních Bělohra či naučná stezka „Bitva u Jičína 29.6.1866“ u Holína.</w:t>
      </w:r>
    </w:p>
    <w:p w:rsidR="003C59D6" w:rsidRPr="003C59D6" w:rsidRDefault="003C59D6" w:rsidP="003C59D6">
      <w:pPr>
        <w:autoSpaceDE w:val="0"/>
        <w:autoSpaceDN w:val="0"/>
        <w:adjustRightInd w:val="0"/>
        <w:spacing w:after="240" w:line="360" w:lineRule="auto"/>
        <w:jc w:val="both"/>
        <w:rPr>
          <w:rFonts w:eastAsia="Calibri" w:cs="Calibri"/>
        </w:rPr>
      </w:pPr>
      <w:r w:rsidRPr="003C59D6">
        <w:rPr>
          <w:rFonts w:eastAsia="Calibri" w:cs="Calibri"/>
        </w:rPr>
        <w:t>Z nehmotného dědictví pak mezi největší ucelené soubory, které mají na území MAS své opodstatnění, jsou „příběhy“ Prusko-Rakouské války, Albrechta z Valdštejna, či sepětí s turistickým ruchem jako samostatný</w:t>
      </w:r>
      <w:r w:rsidR="009E76DF">
        <w:rPr>
          <w:rFonts w:eastAsia="Calibri" w:cs="Calibri"/>
        </w:rPr>
        <w:t>m</w:t>
      </w:r>
      <w:r w:rsidRPr="003C59D6">
        <w:rPr>
          <w:rFonts w:eastAsia="Calibri" w:cs="Calibri"/>
        </w:rPr>
        <w:t xml:space="preserve"> fenomén</w:t>
      </w:r>
      <w:r w:rsidR="009E76DF">
        <w:rPr>
          <w:rFonts w:eastAsia="Calibri" w:cs="Calibri"/>
        </w:rPr>
        <w:t>em</w:t>
      </w:r>
      <w:r w:rsidRPr="003C59D6">
        <w:rPr>
          <w:rFonts w:eastAsia="Calibri" w:cs="Calibri"/>
        </w:rPr>
        <w:t>, který výrazně ovlivňoval chod novodobých dějin v území. Specifický případ v rámci MAS představují Lázně Bělohrad, které se díky rehabilitační klinice stávají destinací lázeňského, resp.</w:t>
      </w:r>
      <w:r w:rsidR="006943E0">
        <w:rPr>
          <w:rFonts w:eastAsia="Calibri" w:cs="Calibri"/>
        </w:rPr>
        <w:t xml:space="preserve"> zdravotnického turismu. Též </w:t>
      </w:r>
      <w:r w:rsidRPr="003C59D6">
        <w:rPr>
          <w:rFonts w:eastAsia="Calibri" w:cs="Calibri"/>
        </w:rPr>
        <w:t xml:space="preserve">specifickým </w:t>
      </w:r>
      <w:r w:rsidR="006943E0">
        <w:rPr>
          <w:rFonts w:eastAsia="Calibri" w:cs="Calibri"/>
        </w:rPr>
        <w:t>a v současnosti se rozvíjejícím druhem turistiky</w:t>
      </w:r>
      <w:r w:rsidRPr="003C59D6">
        <w:rPr>
          <w:rFonts w:eastAsia="Calibri" w:cs="Calibri"/>
        </w:rPr>
        <w:t>, je agroturistika.</w:t>
      </w:r>
    </w:p>
    <w:p w:rsidR="003C59D6" w:rsidRDefault="003C59D6" w:rsidP="003C59D6">
      <w:pPr>
        <w:autoSpaceDE w:val="0"/>
        <w:autoSpaceDN w:val="0"/>
        <w:adjustRightInd w:val="0"/>
        <w:spacing w:after="240" w:line="360" w:lineRule="auto"/>
        <w:jc w:val="both"/>
        <w:rPr>
          <w:rFonts w:eastAsia="Calibri" w:cs="Calibri"/>
        </w:rPr>
      </w:pPr>
    </w:p>
    <w:p w:rsidR="00AE3FFA" w:rsidRDefault="00AE3FFA" w:rsidP="003C59D6">
      <w:pPr>
        <w:autoSpaceDE w:val="0"/>
        <w:autoSpaceDN w:val="0"/>
        <w:adjustRightInd w:val="0"/>
        <w:spacing w:after="240" w:line="360" w:lineRule="auto"/>
        <w:jc w:val="both"/>
        <w:rPr>
          <w:rFonts w:eastAsia="Calibri" w:cs="Calibri"/>
        </w:rPr>
      </w:pPr>
    </w:p>
    <w:p w:rsidR="00AE3FFA" w:rsidRDefault="00AE3FFA" w:rsidP="003C59D6">
      <w:pPr>
        <w:autoSpaceDE w:val="0"/>
        <w:autoSpaceDN w:val="0"/>
        <w:adjustRightInd w:val="0"/>
        <w:spacing w:after="240" w:line="360" w:lineRule="auto"/>
        <w:jc w:val="both"/>
        <w:rPr>
          <w:rFonts w:eastAsia="Calibri" w:cs="Calibri"/>
        </w:rPr>
      </w:pPr>
    </w:p>
    <w:p w:rsidR="00AE3FFA" w:rsidRDefault="00AE3FFA" w:rsidP="003C59D6">
      <w:pPr>
        <w:autoSpaceDE w:val="0"/>
        <w:autoSpaceDN w:val="0"/>
        <w:adjustRightInd w:val="0"/>
        <w:spacing w:after="240" w:line="360" w:lineRule="auto"/>
        <w:jc w:val="both"/>
        <w:rPr>
          <w:rFonts w:eastAsia="Calibri" w:cs="Calibri"/>
        </w:rPr>
      </w:pPr>
    </w:p>
    <w:p w:rsidR="00EF746E" w:rsidRDefault="00EF746E" w:rsidP="00B517FB"/>
    <w:p w:rsidR="00AE3FFA" w:rsidRDefault="00EF746E" w:rsidP="00B517FB">
      <w:pPr>
        <w:pStyle w:val="Nadpis1"/>
        <w:spacing w:before="0" w:after="240" w:line="360" w:lineRule="auto"/>
        <w:ind w:left="431" w:hanging="431"/>
        <w:rPr>
          <w:rFonts w:eastAsia="Calibri"/>
        </w:rPr>
      </w:pPr>
      <w:bookmarkStart w:id="34" w:name="_Toc394914673"/>
      <w:r>
        <w:rPr>
          <w:rFonts w:eastAsia="Calibri"/>
        </w:rPr>
        <w:t>V</w:t>
      </w:r>
      <w:r w:rsidR="00191C40">
        <w:rPr>
          <w:rFonts w:eastAsia="Calibri"/>
        </w:rPr>
        <w:t>YHODNOCENÍ ROZVOJOVÉHO POTENCIÁLU ÚZEMÍ</w:t>
      </w:r>
      <w:bookmarkEnd w:id="34"/>
    </w:p>
    <w:p w:rsidR="00AE3FFA" w:rsidRDefault="00191C40" w:rsidP="00191C40">
      <w:pPr>
        <w:pStyle w:val="Nadpis2"/>
        <w:spacing w:before="0" w:after="120" w:line="360" w:lineRule="auto"/>
        <w:ind w:left="578" w:hanging="578"/>
      </w:pPr>
      <w:bookmarkStart w:id="35" w:name="_Toc394914674"/>
      <w:r>
        <w:t>ÚZEMNÍ PLÁNOVÁNÍ</w:t>
      </w:r>
      <w:bookmarkEnd w:id="35"/>
    </w:p>
    <w:p w:rsidR="00AE3FFA" w:rsidRPr="00AE3FFA" w:rsidRDefault="007B4A88" w:rsidP="00AE3FFA">
      <w:pPr>
        <w:spacing w:after="0" w:line="240" w:lineRule="auto"/>
        <w:rPr>
          <w:b/>
        </w:rPr>
      </w:pPr>
      <w:r>
        <w:rPr>
          <w:b/>
        </w:rPr>
        <w:t xml:space="preserve">Tabulka </w:t>
      </w:r>
      <w:r w:rsidR="00DE15E4">
        <w:rPr>
          <w:b/>
        </w:rPr>
        <w:t>27</w:t>
      </w:r>
      <w:r w:rsidR="00AE3FFA" w:rsidRPr="00AE3FFA">
        <w:rPr>
          <w:b/>
        </w:rPr>
        <w:t xml:space="preserve"> : Vybavenost obcí MAS Brána do Českého ráje územními plány</w:t>
      </w:r>
    </w:p>
    <w:tbl>
      <w:tblPr>
        <w:tblStyle w:val="Mkatabulky"/>
        <w:tblW w:w="0" w:type="auto"/>
        <w:tblLayout w:type="fixed"/>
        <w:tblLook w:val="04A0"/>
      </w:tblPr>
      <w:tblGrid>
        <w:gridCol w:w="1751"/>
        <w:gridCol w:w="909"/>
        <w:gridCol w:w="1276"/>
        <w:gridCol w:w="4677"/>
      </w:tblGrid>
      <w:tr w:rsidR="00191C40" w:rsidRPr="00191C40" w:rsidTr="00191C40">
        <w:tc>
          <w:tcPr>
            <w:tcW w:w="1751" w:type="dxa"/>
            <w:vMerge w:val="restart"/>
            <w:shd w:val="clear" w:color="auto" w:fill="00B0F0"/>
            <w:vAlign w:val="center"/>
          </w:tcPr>
          <w:p w:rsidR="00191C40" w:rsidRPr="00191C40" w:rsidRDefault="00191C40" w:rsidP="00191C40">
            <w:pPr>
              <w:tabs>
                <w:tab w:val="left" w:pos="6540"/>
              </w:tabs>
              <w:jc w:val="center"/>
              <w:rPr>
                <w:b/>
                <w:sz w:val="18"/>
                <w:szCs w:val="18"/>
              </w:rPr>
            </w:pPr>
            <w:r w:rsidRPr="00191C40">
              <w:rPr>
                <w:b/>
                <w:sz w:val="18"/>
                <w:szCs w:val="18"/>
              </w:rPr>
              <w:t>obec</w:t>
            </w:r>
          </w:p>
        </w:tc>
        <w:tc>
          <w:tcPr>
            <w:tcW w:w="6862" w:type="dxa"/>
            <w:gridSpan w:val="3"/>
            <w:shd w:val="clear" w:color="auto" w:fill="00B0F0"/>
            <w:vAlign w:val="center"/>
          </w:tcPr>
          <w:p w:rsidR="00191C40" w:rsidRPr="00191C40" w:rsidRDefault="00191C40" w:rsidP="00191C40">
            <w:pPr>
              <w:tabs>
                <w:tab w:val="left" w:pos="6540"/>
              </w:tabs>
              <w:jc w:val="center"/>
              <w:rPr>
                <w:b/>
                <w:sz w:val="18"/>
                <w:szCs w:val="18"/>
              </w:rPr>
            </w:pPr>
            <w:r w:rsidRPr="00191C40">
              <w:rPr>
                <w:b/>
                <w:sz w:val="18"/>
                <w:szCs w:val="18"/>
              </w:rPr>
              <w:t>územní plán</w:t>
            </w:r>
          </w:p>
        </w:tc>
      </w:tr>
      <w:tr w:rsidR="00191C40" w:rsidRPr="00191C40" w:rsidTr="00191C40">
        <w:tc>
          <w:tcPr>
            <w:tcW w:w="1751" w:type="dxa"/>
            <w:vMerge/>
            <w:shd w:val="clear" w:color="auto" w:fill="00B0F0"/>
            <w:vAlign w:val="center"/>
          </w:tcPr>
          <w:p w:rsidR="00191C40" w:rsidRPr="00191C40" w:rsidRDefault="00191C40" w:rsidP="00191C40">
            <w:pPr>
              <w:tabs>
                <w:tab w:val="left" w:pos="6540"/>
              </w:tabs>
              <w:jc w:val="center"/>
              <w:rPr>
                <w:b/>
                <w:sz w:val="18"/>
                <w:szCs w:val="18"/>
              </w:rPr>
            </w:pPr>
          </w:p>
        </w:tc>
        <w:tc>
          <w:tcPr>
            <w:tcW w:w="909" w:type="dxa"/>
            <w:shd w:val="clear" w:color="auto" w:fill="00B0F0"/>
            <w:vAlign w:val="center"/>
          </w:tcPr>
          <w:p w:rsidR="00191C40" w:rsidRPr="00191C40" w:rsidRDefault="00191C40" w:rsidP="00191C40">
            <w:pPr>
              <w:tabs>
                <w:tab w:val="left" w:pos="6540"/>
              </w:tabs>
              <w:jc w:val="center"/>
              <w:rPr>
                <w:b/>
                <w:sz w:val="18"/>
                <w:szCs w:val="18"/>
              </w:rPr>
            </w:pPr>
            <w:r w:rsidRPr="00191C40">
              <w:rPr>
                <w:b/>
                <w:sz w:val="18"/>
                <w:szCs w:val="18"/>
              </w:rPr>
              <w:t>druh</w:t>
            </w:r>
          </w:p>
        </w:tc>
        <w:tc>
          <w:tcPr>
            <w:tcW w:w="1276" w:type="dxa"/>
            <w:shd w:val="clear" w:color="auto" w:fill="00B0F0"/>
            <w:vAlign w:val="center"/>
          </w:tcPr>
          <w:p w:rsidR="00191C40" w:rsidRPr="00191C40" w:rsidRDefault="00191C40" w:rsidP="00191C40">
            <w:pPr>
              <w:tabs>
                <w:tab w:val="left" w:pos="6540"/>
              </w:tabs>
              <w:jc w:val="center"/>
              <w:rPr>
                <w:b/>
                <w:sz w:val="18"/>
                <w:szCs w:val="18"/>
              </w:rPr>
            </w:pPr>
            <w:r w:rsidRPr="00191C40">
              <w:rPr>
                <w:b/>
                <w:sz w:val="18"/>
                <w:szCs w:val="18"/>
              </w:rPr>
              <w:t>poslední aktualizace</w:t>
            </w:r>
          </w:p>
        </w:tc>
        <w:tc>
          <w:tcPr>
            <w:tcW w:w="4677" w:type="dxa"/>
            <w:shd w:val="clear" w:color="auto" w:fill="00B0F0"/>
            <w:vAlign w:val="center"/>
          </w:tcPr>
          <w:p w:rsidR="00191C40" w:rsidRPr="00191C40" w:rsidRDefault="00191C40" w:rsidP="00191C40">
            <w:pPr>
              <w:tabs>
                <w:tab w:val="left" w:pos="6540"/>
              </w:tabs>
              <w:jc w:val="center"/>
              <w:rPr>
                <w:b/>
                <w:sz w:val="18"/>
                <w:szCs w:val="18"/>
              </w:rPr>
            </w:pPr>
            <w:r w:rsidRPr="00191C40">
              <w:rPr>
                <w:b/>
                <w:sz w:val="18"/>
                <w:szCs w:val="18"/>
              </w:rPr>
              <w:t>zhotovitel</w:t>
            </w:r>
          </w:p>
        </w:tc>
      </w:tr>
      <w:tr w:rsidR="00191C40" w:rsidRPr="00191C40" w:rsidTr="00191C40">
        <w:tc>
          <w:tcPr>
            <w:tcW w:w="1751" w:type="dxa"/>
            <w:shd w:val="clear" w:color="auto" w:fill="C6D9F1" w:themeFill="text2" w:themeFillTint="33"/>
            <w:vAlign w:val="center"/>
          </w:tcPr>
          <w:p w:rsidR="00191C40" w:rsidRPr="00191C40" w:rsidRDefault="00191C40" w:rsidP="00191C40">
            <w:pPr>
              <w:tabs>
                <w:tab w:val="left" w:pos="6540"/>
              </w:tabs>
              <w:rPr>
                <w:sz w:val="18"/>
                <w:szCs w:val="18"/>
              </w:rPr>
            </w:pPr>
            <w:r w:rsidRPr="00191C40">
              <w:rPr>
                <w:sz w:val="18"/>
                <w:szCs w:val="18"/>
              </w:rPr>
              <w:t>Bělá</w:t>
            </w:r>
          </w:p>
        </w:tc>
        <w:tc>
          <w:tcPr>
            <w:tcW w:w="909" w:type="dxa"/>
            <w:vAlign w:val="center"/>
          </w:tcPr>
          <w:p w:rsidR="00191C40" w:rsidRPr="00191C40" w:rsidRDefault="00191C40" w:rsidP="00191C40">
            <w:pPr>
              <w:tabs>
                <w:tab w:val="left" w:pos="6540"/>
              </w:tabs>
              <w:jc w:val="both"/>
              <w:rPr>
                <w:sz w:val="18"/>
                <w:szCs w:val="18"/>
              </w:rPr>
            </w:pPr>
            <w:r w:rsidRPr="00191C40">
              <w:rPr>
                <w:sz w:val="18"/>
                <w:szCs w:val="18"/>
              </w:rPr>
              <w:t>ÚPO</w:t>
            </w:r>
          </w:p>
        </w:tc>
        <w:tc>
          <w:tcPr>
            <w:tcW w:w="1276" w:type="dxa"/>
            <w:vAlign w:val="center"/>
          </w:tcPr>
          <w:p w:rsidR="00191C40" w:rsidRPr="00191C40" w:rsidRDefault="00191C40" w:rsidP="00191C40">
            <w:pPr>
              <w:tabs>
                <w:tab w:val="left" w:pos="6540"/>
              </w:tabs>
              <w:jc w:val="both"/>
              <w:rPr>
                <w:sz w:val="18"/>
                <w:szCs w:val="18"/>
              </w:rPr>
            </w:pPr>
            <w:r w:rsidRPr="00191C40">
              <w:rPr>
                <w:sz w:val="18"/>
                <w:szCs w:val="18"/>
              </w:rPr>
              <w:t>2011</w:t>
            </w:r>
          </w:p>
        </w:tc>
        <w:tc>
          <w:tcPr>
            <w:tcW w:w="4677" w:type="dxa"/>
            <w:vAlign w:val="center"/>
          </w:tcPr>
          <w:p w:rsidR="00191C40" w:rsidRPr="00191C40" w:rsidRDefault="00191C40" w:rsidP="00191C40">
            <w:pPr>
              <w:tabs>
                <w:tab w:val="left" w:pos="6540"/>
              </w:tabs>
              <w:jc w:val="both"/>
              <w:rPr>
                <w:sz w:val="18"/>
                <w:szCs w:val="18"/>
              </w:rPr>
            </w:pPr>
            <w:r w:rsidRPr="00191C40">
              <w:rPr>
                <w:sz w:val="18"/>
                <w:szCs w:val="18"/>
              </w:rPr>
              <w:t>Institut regionálních informací, s.r.o. Ing. arch. MICHAL HADLAČ</w:t>
            </w:r>
          </w:p>
        </w:tc>
      </w:tr>
      <w:tr w:rsidR="00191C40" w:rsidRPr="00191C40" w:rsidTr="00191C40">
        <w:tc>
          <w:tcPr>
            <w:tcW w:w="1751" w:type="dxa"/>
            <w:shd w:val="clear" w:color="auto" w:fill="C6D9F1" w:themeFill="text2" w:themeFillTint="33"/>
            <w:vAlign w:val="center"/>
          </w:tcPr>
          <w:p w:rsidR="00191C40" w:rsidRPr="00191C40" w:rsidRDefault="00191C40" w:rsidP="00191C40">
            <w:pPr>
              <w:tabs>
                <w:tab w:val="left" w:pos="6540"/>
              </w:tabs>
              <w:rPr>
                <w:sz w:val="18"/>
                <w:szCs w:val="18"/>
              </w:rPr>
            </w:pPr>
            <w:r w:rsidRPr="00191C40">
              <w:rPr>
                <w:sz w:val="18"/>
                <w:szCs w:val="18"/>
              </w:rPr>
              <w:t>Benešov u Semil</w:t>
            </w:r>
          </w:p>
        </w:tc>
        <w:tc>
          <w:tcPr>
            <w:tcW w:w="909" w:type="dxa"/>
            <w:vAlign w:val="center"/>
          </w:tcPr>
          <w:p w:rsidR="00191C40" w:rsidRPr="00191C40" w:rsidRDefault="00191C40" w:rsidP="00191C40">
            <w:pPr>
              <w:tabs>
                <w:tab w:val="left" w:pos="6540"/>
              </w:tabs>
              <w:jc w:val="both"/>
              <w:rPr>
                <w:sz w:val="18"/>
                <w:szCs w:val="18"/>
              </w:rPr>
            </w:pPr>
            <w:r w:rsidRPr="00191C40">
              <w:rPr>
                <w:sz w:val="18"/>
                <w:szCs w:val="18"/>
              </w:rPr>
              <w:t>ÚP</w:t>
            </w:r>
          </w:p>
        </w:tc>
        <w:tc>
          <w:tcPr>
            <w:tcW w:w="1276" w:type="dxa"/>
            <w:vAlign w:val="center"/>
          </w:tcPr>
          <w:p w:rsidR="00191C40" w:rsidRPr="00191C40" w:rsidRDefault="00191C40" w:rsidP="00191C40">
            <w:pPr>
              <w:tabs>
                <w:tab w:val="left" w:pos="6540"/>
              </w:tabs>
              <w:jc w:val="both"/>
              <w:rPr>
                <w:sz w:val="18"/>
                <w:szCs w:val="18"/>
              </w:rPr>
            </w:pPr>
            <w:r w:rsidRPr="00191C40">
              <w:rPr>
                <w:sz w:val="18"/>
                <w:szCs w:val="18"/>
              </w:rPr>
              <w:t>2013</w:t>
            </w:r>
          </w:p>
        </w:tc>
        <w:tc>
          <w:tcPr>
            <w:tcW w:w="4677" w:type="dxa"/>
            <w:vAlign w:val="center"/>
          </w:tcPr>
          <w:p w:rsidR="00191C40" w:rsidRPr="00191C40" w:rsidRDefault="00191C40" w:rsidP="00191C40">
            <w:pPr>
              <w:tabs>
                <w:tab w:val="left" w:pos="6540"/>
              </w:tabs>
              <w:jc w:val="both"/>
              <w:rPr>
                <w:sz w:val="18"/>
                <w:szCs w:val="18"/>
              </w:rPr>
            </w:pPr>
            <w:r w:rsidRPr="00191C40">
              <w:rPr>
                <w:sz w:val="18"/>
                <w:szCs w:val="18"/>
              </w:rPr>
              <w:t>Institut regionálních informací, s.r.o. Ing. arch. MICHAL HADLAČ</w:t>
            </w:r>
          </w:p>
        </w:tc>
      </w:tr>
      <w:tr w:rsidR="00191C40" w:rsidRPr="00191C40" w:rsidTr="00191C40">
        <w:tc>
          <w:tcPr>
            <w:tcW w:w="1751" w:type="dxa"/>
            <w:shd w:val="clear" w:color="auto" w:fill="C6D9F1" w:themeFill="text2" w:themeFillTint="33"/>
            <w:vAlign w:val="center"/>
          </w:tcPr>
          <w:p w:rsidR="00191C40" w:rsidRPr="00191C40" w:rsidRDefault="00191C40" w:rsidP="00191C40">
            <w:pPr>
              <w:tabs>
                <w:tab w:val="left" w:pos="6540"/>
              </w:tabs>
              <w:rPr>
                <w:sz w:val="18"/>
                <w:szCs w:val="18"/>
              </w:rPr>
            </w:pPr>
            <w:r w:rsidRPr="00191C40">
              <w:rPr>
                <w:sz w:val="18"/>
                <w:szCs w:val="18"/>
              </w:rPr>
              <w:t>Borovnice</w:t>
            </w:r>
          </w:p>
        </w:tc>
        <w:tc>
          <w:tcPr>
            <w:tcW w:w="909" w:type="dxa"/>
            <w:vAlign w:val="center"/>
          </w:tcPr>
          <w:p w:rsidR="00191C40" w:rsidRPr="00191C40" w:rsidRDefault="00191C40" w:rsidP="00191C40">
            <w:pPr>
              <w:tabs>
                <w:tab w:val="left" w:pos="6540"/>
              </w:tabs>
              <w:jc w:val="both"/>
              <w:rPr>
                <w:sz w:val="18"/>
                <w:szCs w:val="18"/>
              </w:rPr>
            </w:pPr>
            <w:r w:rsidRPr="00191C40">
              <w:rPr>
                <w:sz w:val="18"/>
                <w:szCs w:val="18"/>
              </w:rPr>
              <w:t>-</w:t>
            </w:r>
          </w:p>
        </w:tc>
        <w:tc>
          <w:tcPr>
            <w:tcW w:w="1276" w:type="dxa"/>
            <w:vAlign w:val="center"/>
          </w:tcPr>
          <w:p w:rsidR="00191C40" w:rsidRPr="00191C40" w:rsidRDefault="00191C40" w:rsidP="00191C40">
            <w:pPr>
              <w:tabs>
                <w:tab w:val="left" w:pos="6540"/>
              </w:tabs>
              <w:jc w:val="both"/>
              <w:rPr>
                <w:sz w:val="18"/>
                <w:szCs w:val="18"/>
              </w:rPr>
            </w:pPr>
            <w:r w:rsidRPr="00191C40">
              <w:rPr>
                <w:sz w:val="18"/>
                <w:szCs w:val="18"/>
              </w:rPr>
              <w:t>-</w:t>
            </w:r>
          </w:p>
        </w:tc>
        <w:tc>
          <w:tcPr>
            <w:tcW w:w="4677" w:type="dxa"/>
            <w:vAlign w:val="center"/>
          </w:tcPr>
          <w:p w:rsidR="00191C40" w:rsidRPr="00191C40" w:rsidRDefault="00191C40" w:rsidP="00191C40">
            <w:pPr>
              <w:tabs>
                <w:tab w:val="left" w:pos="6540"/>
              </w:tabs>
              <w:jc w:val="both"/>
              <w:rPr>
                <w:sz w:val="18"/>
                <w:szCs w:val="18"/>
              </w:rPr>
            </w:pPr>
            <w:r w:rsidRPr="00191C40">
              <w:rPr>
                <w:sz w:val="18"/>
                <w:szCs w:val="18"/>
              </w:rPr>
              <w:t>-</w:t>
            </w:r>
          </w:p>
        </w:tc>
      </w:tr>
      <w:tr w:rsidR="00191C40" w:rsidRPr="00191C40" w:rsidTr="00191C40">
        <w:tc>
          <w:tcPr>
            <w:tcW w:w="1751" w:type="dxa"/>
            <w:shd w:val="clear" w:color="auto" w:fill="C6D9F1" w:themeFill="text2" w:themeFillTint="33"/>
            <w:vAlign w:val="center"/>
          </w:tcPr>
          <w:p w:rsidR="00191C40" w:rsidRPr="00191C40" w:rsidRDefault="00191C40" w:rsidP="00191C40">
            <w:pPr>
              <w:tabs>
                <w:tab w:val="left" w:pos="6540"/>
              </w:tabs>
              <w:rPr>
                <w:sz w:val="18"/>
                <w:szCs w:val="18"/>
              </w:rPr>
            </w:pPr>
            <w:r w:rsidRPr="00191C40">
              <w:rPr>
                <w:sz w:val="18"/>
                <w:szCs w:val="18"/>
              </w:rPr>
              <w:t>Bozkov</w:t>
            </w:r>
          </w:p>
        </w:tc>
        <w:tc>
          <w:tcPr>
            <w:tcW w:w="909" w:type="dxa"/>
            <w:vAlign w:val="center"/>
          </w:tcPr>
          <w:p w:rsidR="00191C40" w:rsidRPr="00191C40" w:rsidRDefault="00191C40" w:rsidP="00191C40">
            <w:pPr>
              <w:tabs>
                <w:tab w:val="left" w:pos="6540"/>
              </w:tabs>
              <w:jc w:val="both"/>
              <w:rPr>
                <w:sz w:val="18"/>
                <w:szCs w:val="18"/>
              </w:rPr>
            </w:pPr>
            <w:r w:rsidRPr="00191C40">
              <w:rPr>
                <w:sz w:val="18"/>
                <w:szCs w:val="18"/>
              </w:rPr>
              <w:t>ÚP</w:t>
            </w:r>
          </w:p>
        </w:tc>
        <w:tc>
          <w:tcPr>
            <w:tcW w:w="1276" w:type="dxa"/>
            <w:vAlign w:val="center"/>
          </w:tcPr>
          <w:p w:rsidR="00191C40" w:rsidRPr="00191C40" w:rsidRDefault="00191C40" w:rsidP="00191C40">
            <w:pPr>
              <w:tabs>
                <w:tab w:val="left" w:pos="6540"/>
              </w:tabs>
              <w:jc w:val="both"/>
              <w:rPr>
                <w:sz w:val="18"/>
                <w:szCs w:val="18"/>
              </w:rPr>
            </w:pPr>
            <w:r w:rsidRPr="00191C40">
              <w:rPr>
                <w:sz w:val="18"/>
                <w:szCs w:val="18"/>
              </w:rPr>
              <w:t>2012</w:t>
            </w:r>
          </w:p>
        </w:tc>
        <w:tc>
          <w:tcPr>
            <w:tcW w:w="4677" w:type="dxa"/>
            <w:vAlign w:val="center"/>
          </w:tcPr>
          <w:p w:rsidR="00191C40" w:rsidRPr="00191C40" w:rsidRDefault="00191C40" w:rsidP="00191C40">
            <w:pPr>
              <w:tabs>
                <w:tab w:val="left" w:pos="6540"/>
              </w:tabs>
              <w:jc w:val="both"/>
              <w:rPr>
                <w:sz w:val="18"/>
                <w:szCs w:val="18"/>
              </w:rPr>
            </w:pPr>
            <w:r w:rsidRPr="00191C40">
              <w:rPr>
                <w:sz w:val="18"/>
                <w:szCs w:val="18"/>
              </w:rPr>
              <w:t>Ing. arch. Věra Blažková – Úp Semily</w:t>
            </w:r>
          </w:p>
        </w:tc>
      </w:tr>
      <w:tr w:rsidR="00191C40" w:rsidRPr="00191C40" w:rsidTr="00191C40">
        <w:tc>
          <w:tcPr>
            <w:tcW w:w="1751" w:type="dxa"/>
            <w:shd w:val="clear" w:color="auto" w:fill="C6D9F1" w:themeFill="text2" w:themeFillTint="33"/>
            <w:vAlign w:val="center"/>
          </w:tcPr>
          <w:p w:rsidR="00191C40" w:rsidRPr="00191C40" w:rsidRDefault="00191C40" w:rsidP="00191C40">
            <w:pPr>
              <w:tabs>
                <w:tab w:val="left" w:pos="6540"/>
              </w:tabs>
              <w:rPr>
                <w:sz w:val="18"/>
                <w:szCs w:val="18"/>
              </w:rPr>
            </w:pPr>
            <w:r w:rsidRPr="00191C40">
              <w:rPr>
                <w:sz w:val="18"/>
                <w:szCs w:val="18"/>
              </w:rPr>
              <w:t>Brada-Rybníček</w:t>
            </w:r>
          </w:p>
        </w:tc>
        <w:tc>
          <w:tcPr>
            <w:tcW w:w="909" w:type="dxa"/>
            <w:vAlign w:val="center"/>
          </w:tcPr>
          <w:p w:rsidR="00191C40" w:rsidRPr="00191C40" w:rsidRDefault="00191C40" w:rsidP="00191C40">
            <w:pPr>
              <w:tabs>
                <w:tab w:val="left" w:pos="6540"/>
              </w:tabs>
              <w:jc w:val="both"/>
              <w:rPr>
                <w:sz w:val="18"/>
                <w:szCs w:val="18"/>
              </w:rPr>
            </w:pPr>
            <w:r w:rsidRPr="00191C40">
              <w:rPr>
                <w:sz w:val="18"/>
                <w:szCs w:val="18"/>
              </w:rPr>
              <w:t>ÚPO</w:t>
            </w:r>
          </w:p>
        </w:tc>
        <w:tc>
          <w:tcPr>
            <w:tcW w:w="1276" w:type="dxa"/>
            <w:vAlign w:val="center"/>
          </w:tcPr>
          <w:p w:rsidR="00191C40" w:rsidRPr="00191C40" w:rsidRDefault="00191C40" w:rsidP="00191C40">
            <w:pPr>
              <w:tabs>
                <w:tab w:val="left" w:pos="6540"/>
              </w:tabs>
              <w:jc w:val="both"/>
              <w:rPr>
                <w:sz w:val="18"/>
                <w:szCs w:val="18"/>
              </w:rPr>
            </w:pPr>
            <w:r w:rsidRPr="00191C40">
              <w:rPr>
                <w:sz w:val="18"/>
                <w:szCs w:val="18"/>
              </w:rPr>
              <w:t>2006</w:t>
            </w:r>
          </w:p>
        </w:tc>
        <w:tc>
          <w:tcPr>
            <w:tcW w:w="4677" w:type="dxa"/>
            <w:vAlign w:val="center"/>
          </w:tcPr>
          <w:p w:rsidR="00191C40" w:rsidRPr="00191C40" w:rsidRDefault="00191C40" w:rsidP="00191C40">
            <w:pPr>
              <w:tabs>
                <w:tab w:val="left" w:pos="6540"/>
              </w:tabs>
              <w:jc w:val="both"/>
              <w:rPr>
                <w:sz w:val="18"/>
                <w:szCs w:val="18"/>
              </w:rPr>
            </w:pPr>
            <w:r w:rsidRPr="00191C40">
              <w:rPr>
                <w:sz w:val="18"/>
                <w:szCs w:val="18"/>
              </w:rPr>
              <w:t>Ateliér Regio Hradec Králové</w:t>
            </w:r>
          </w:p>
        </w:tc>
      </w:tr>
      <w:tr w:rsidR="00191C40" w:rsidRPr="00191C40" w:rsidTr="00191C40">
        <w:tc>
          <w:tcPr>
            <w:tcW w:w="1751" w:type="dxa"/>
            <w:shd w:val="clear" w:color="auto" w:fill="C6D9F1" w:themeFill="text2" w:themeFillTint="33"/>
            <w:vAlign w:val="center"/>
          </w:tcPr>
          <w:p w:rsidR="00191C40" w:rsidRPr="00191C40" w:rsidRDefault="00191C40" w:rsidP="00191C40">
            <w:pPr>
              <w:tabs>
                <w:tab w:val="left" w:pos="6540"/>
              </w:tabs>
              <w:rPr>
                <w:sz w:val="18"/>
                <w:szCs w:val="18"/>
              </w:rPr>
            </w:pPr>
            <w:r w:rsidRPr="00191C40">
              <w:rPr>
                <w:sz w:val="18"/>
                <w:szCs w:val="18"/>
              </w:rPr>
              <w:t>Bradlecká Lhota</w:t>
            </w:r>
          </w:p>
        </w:tc>
        <w:tc>
          <w:tcPr>
            <w:tcW w:w="909" w:type="dxa"/>
            <w:vAlign w:val="center"/>
          </w:tcPr>
          <w:p w:rsidR="00191C40" w:rsidRPr="00191C40" w:rsidRDefault="00191C40" w:rsidP="00191C40">
            <w:pPr>
              <w:tabs>
                <w:tab w:val="left" w:pos="6540"/>
              </w:tabs>
              <w:jc w:val="both"/>
              <w:rPr>
                <w:sz w:val="18"/>
                <w:szCs w:val="18"/>
              </w:rPr>
            </w:pPr>
            <w:r w:rsidRPr="00191C40">
              <w:rPr>
                <w:sz w:val="18"/>
                <w:szCs w:val="18"/>
              </w:rPr>
              <w:t>ÚP</w:t>
            </w:r>
          </w:p>
        </w:tc>
        <w:tc>
          <w:tcPr>
            <w:tcW w:w="1276" w:type="dxa"/>
            <w:vAlign w:val="center"/>
          </w:tcPr>
          <w:p w:rsidR="00191C40" w:rsidRPr="00191C40" w:rsidRDefault="00191C40" w:rsidP="00191C40">
            <w:pPr>
              <w:tabs>
                <w:tab w:val="left" w:pos="6540"/>
              </w:tabs>
              <w:jc w:val="both"/>
              <w:rPr>
                <w:sz w:val="18"/>
                <w:szCs w:val="18"/>
              </w:rPr>
            </w:pPr>
            <w:r w:rsidRPr="00191C40">
              <w:rPr>
                <w:sz w:val="18"/>
                <w:szCs w:val="18"/>
              </w:rPr>
              <w:t>2013</w:t>
            </w:r>
          </w:p>
        </w:tc>
        <w:tc>
          <w:tcPr>
            <w:tcW w:w="4677" w:type="dxa"/>
            <w:vAlign w:val="center"/>
          </w:tcPr>
          <w:p w:rsidR="00191C40" w:rsidRPr="00191C40" w:rsidRDefault="00191C40" w:rsidP="00191C40">
            <w:pPr>
              <w:tabs>
                <w:tab w:val="left" w:pos="6540"/>
              </w:tabs>
              <w:jc w:val="both"/>
              <w:rPr>
                <w:sz w:val="18"/>
                <w:szCs w:val="18"/>
              </w:rPr>
            </w:pPr>
            <w:r w:rsidRPr="00191C40">
              <w:rPr>
                <w:sz w:val="18"/>
                <w:szCs w:val="18"/>
              </w:rPr>
              <w:t>R-projekt</w:t>
            </w:r>
          </w:p>
        </w:tc>
      </w:tr>
      <w:tr w:rsidR="00191C40" w:rsidRPr="00191C40" w:rsidTr="00191C40">
        <w:tc>
          <w:tcPr>
            <w:tcW w:w="1751" w:type="dxa"/>
            <w:shd w:val="clear" w:color="auto" w:fill="C6D9F1" w:themeFill="text2" w:themeFillTint="33"/>
            <w:vAlign w:val="center"/>
          </w:tcPr>
          <w:p w:rsidR="00191C40" w:rsidRPr="00191C40" w:rsidRDefault="00191C40" w:rsidP="00191C40">
            <w:pPr>
              <w:tabs>
                <w:tab w:val="left" w:pos="6540"/>
              </w:tabs>
              <w:rPr>
                <w:sz w:val="18"/>
                <w:szCs w:val="18"/>
              </w:rPr>
            </w:pPr>
            <w:r w:rsidRPr="00191C40">
              <w:rPr>
                <w:sz w:val="18"/>
                <w:szCs w:val="18"/>
              </w:rPr>
              <w:t>Bystrá nad Jizerou</w:t>
            </w:r>
          </w:p>
        </w:tc>
        <w:tc>
          <w:tcPr>
            <w:tcW w:w="909" w:type="dxa"/>
            <w:vAlign w:val="center"/>
          </w:tcPr>
          <w:p w:rsidR="00191C40" w:rsidRPr="00191C40" w:rsidRDefault="00191C40" w:rsidP="00191C40">
            <w:pPr>
              <w:tabs>
                <w:tab w:val="left" w:pos="6540"/>
              </w:tabs>
              <w:jc w:val="both"/>
              <w:rPr>
                <w:sz w:val="18"/>
                <w:szCs w:val="18"/>
              </w:rPr>
            </w:pPr>
            <w:r w:rsidRPr="00191C40">
              <w:rPr>
                <w:sz w:val="18"/>
                <w:szCs w:val="18"/>
              </w:rPr>
              <w:t>ÚP</w:t>
            </w:r>
          </w:p>
        </w:tc>
        <w:tc>
          <w:tcPr>
            <w:tcW w:w="1276" w:type="dxa"/>
            <w:vAlign w:val="center"/>
          </w:tcPr>
          <w:p w:rsidR="00191C40" w:rsidRPr="00191C40" w:rsidRDefault="00191C40" w:rsidP="00191C40">
            <w:pPr>
              <w:tabs>
                <w:tab w:val="left" w:pos="6540"/>
              </w:tabs>
              <w:jc w:val="both"/>
              <w:rPr>
                <w:sz w:val="18"/>
                <w:szCs w:val="18"/>
              </w:rPr>
            </w:pPr>
            <w:r w:rsidRPr="00191C40">
              <w:rPr>
                <w:sz w:val="18"/>
                <w:szCs w:val="18"/>
              </w:rPr>
              <w:t>ZPRACOVÁVÁ SE</w:t>
            </w:r>
          </w:p>
        </w:tc>
        <w:tc>
          <w:tcPr>
            <w:tcW w:w="4677" w:type="dxa"/>
            <w:vAlign w:val="center"/>
          </w:tcPr>
          <w:p w:rsidR="00191C40" w:rsidRPr="00191C40" w:rsidRDefault="00191C40" w:rsidP="00191C40">
            <w:pPr>
              <w:tabs>
                <w:tab w:val="left" w:pos="6540"/>
              </w:tabs>
              <w:jc w:val="both"/>
              <w:rPr>
                <w:sz w:val="18"/>
                <w:szCs w:val="18"/>
              </w:rPr>
            </w:pPr>
            <w:r w:rsidRPr="00191C40">
              <w:rPr>
                <w:sz w:val="18"/>
                <w:szCs w:val="18"/>
              </w:rPr>
              <w:t xml:space="preserve">SURPMO, a.s. HK </w:t>
            </w:r>
          </w:p>
        </w:tc>
      </w:tr>
      <w:tr w:rsidR="00191C40" w:rsidRPr="00191C40" w:rsidTr="00191C40">
        <w:tc>
          <w:tcPr>
            <w:tcW w:w="1751" w:type="dxa"/>
            <w:shd w:val="clear" w:color="auto" w:fill="C6D9F1" w:themeFill="text2" w:themeFillTint="33"/>
            <w:vAlign w:val="center"/>
          </w:tcPr>
          <w:p w:rsidR="00191C40" w:rsidRPr="00191C40" w:rsidRDefault="00191C40" w:rsidP="00191C40">
            <w:pPr>
              <w:tabs>
                <w:tab w:val="left" w:pos="6540"/>
              </w:tabs>
              <w:rPr>
                <w:sz w:val="18"/>
                <w:szCs w:val="18"/>
              </w:rPr>
            </w:pPr>
            <w:r w:rsidRPr="00191C40">
              <w:rPr>
                <w:sz w:val="18"/>
                <w:szCs w:val="18"/>
              </w:rPr>
              <w:t>Dílce</w:t>
            </w:r>
          </w:p>
        </w:tc>
        <w:tc>
          <w:tcPr>
            <w:tcW w:w="909" w:type="dxa"/>
            <w:vAlign w:val="center"/>
          </w:tcPr>
          <w:p w:rsidR="00191C40" w:rsidRPr="00191C40" w:rsidRDefault="00191C40" w:rsidP="00191C40">
            <w:pPr>
              <w:tabs>
                <w:tab w:val="left" w:pos="6540"/>
              </w:tabs>
              <w:jc w:val="both"/>
              <w:rPr>
                <w:sz w:val="18"/>
                <w:szCs w:val="18"/>
              </w:rPr>
            </w:pPr>
            <w:r w:rsidRPr="00191C40">
              <w:rPr>
                <w:sz w:val="18"/>
                <w:szCs w:val="18"/>
              </w:rPr>
              <w:t>ÚP</w:t>
            </w:r>
          </w:p>
        </w:tc>
        <w:tc>
          <w:tcPr>
            <w:tcW w:w="1276" w:type="dxa"/>
            <w:vAlign w:val="center"/>
          </w:tcPr>
          <w:p w:rsidR="00191C40" w:rsidRPr="00191C40" w:rsidRDefault="00191C40" w:rsidP="00191C40">
            <w:pPr>
              <w:tabs>
                <w:tab w:val="left" w:pos="6540"/>
              </w:tabs>
              <w:jc w:val="both"/>
              <w:rPr>
                <w:sz w:val="18"/>
                <w:szCs w:val="18"/>
              </w:rPr>
            </w:pPr>
            <w:r w:rsidRPr="00191C40">
              <w:rPr>
                <w:sz w:val="18"/>
                <w:szCs w:val="18"/>
              </w:rPr>
              <w:t>2012</w:t>
            </w:r>
          </w:p>
        </w:tc>
        <w:tc>
          <w:tcPr>
            <w:tcW w:w="4677" w:type="dxa"/>
            <w:vAlign w:val="center"/>
          </w:tcPr>
          <w:p w:rsidR="00191C40" w:rsidRPr="00191C40" w:rsidRDefault="00191C40" w:rsidP="00191C40">
            <w:pPr>
              <w:tabs>
                <w:tab w:val="left" w:pos="6540"/>
              </w:tabs>
              <w:jc w:val="both"/>
              <w:rPr>
                <w:sz w:val="18"/>
                <w:szCs w:val="18"/>
              </w:rPr>
            </w:pPr>
          </w:p>
        </w:tc>
      </w:tr>
      <w:tr w:rsidR="00191C40" w:rsidRPr="00191C40" w:rsidTr="00191C40">
        <w:tc>
          <w:tcPr>
            <w:tcW w:w="1751" w:type="dxa"/>
            <w:shd w:val="clear" w:color="auto" w:fill="C6D9F1" w:themeFill="text2" w:themeFillTint="33"/>
            <w:vAlign w:val="center"/>
          </w:tcPr>
          <w:p w:rsidR="00191C40" w:rsidRPr="00191C40" w:rsidRDefault="00191C40" w:rsidP="00191C40">
            <w:pPr>
              <w:tabs>
                <w:tab w:val="left" w:pos="6540"/>
              </w:tabs>
              <w:rPr>
                <w:sz w:val="18"/>
                <w:szCs w:val="18"/>
              </w:rPr>
            </w:pPr>
            <w:r w:rsidRPr="00191C40">
              <w:rPr>
                <w:sz w:val="18"/>
                <w:szCs w:val="18"/>
              </w:rPr>
              <w:t>Dřevěnice</w:t>
            </w:r>
          </w:p>
        </w:tc>
        <w:tc>
          <w:tcPr>
            <w:tcW w:w="909" w:type="dxa"/>
            <w:vAlign w:val="center"/>
          </w:tcPr>
          <w:p w:rsidR="00191C40" w:rsidRPr="00191C40" w:rsidRDefault="00191C40" w:rsidP="00191C40">
            <w:pPr>
              <w:tabs>
                <w:tab w:val="left" w:pos="6540"/>
              </w:tabs>
              <w:jc w:val="both"/>
              <w:rPr>
                <w:sz w:val="18"/>
                <w:szCs w:val="18"/>
              </w:rPr>
            </w:pPr>
            <w:r w:rsidRPr="00191C40">
              <w:rPr>
                <w:sz w:val="18"/>
                <w:szCs w:val="18"/>
              </w:rPr>
              <w:t>ÚP</w:t>
            </w:r>
          </w:p>
        </w:tc>
        <w:tc>
          <w:tcPr>
            <w:tcW w:w="1276" w:type="dxa"/>
            <w:vAlign w:val="center"/>
          </w:tcPr>
          <w:p w:rsidR="00191C40" w:rsidRPr="00191C40" w:rsidRDefault="00191C40" w:rsidP="00191C40">
            <w:pPr>
              <w:tabs>
                <w:tab w:val="left" w:pos="6540"/>
              </w:tabs>
              <w:jc w:val="both"/>
              <w:rPr>
                <w:sz w:val="18"/>
                <w:szCs w:val="18"/>
              </w:rPr>
            </w:pPr>
            <w:r w:rsidRPr="00191C40">
              <w:rPr>
                <w:sz w:val="18"/>
                <w:szCs w:val="18"/>
              </w:rPr>
              <w:t>2011</w:t>
            </w:r>
          </w:p>
        </w:tc>
        <w:tc>
          <w:tcPr>
            <w:tcW w:w="4677" w:type="dxa"/>
            <w:vAlign w:val="center"/>
          </w:tcPr>
          <w:p w:rsidR="00191C40" w:rsidRPr="00191C40" w:rsidRDefault="00191C40" w:rsidP="00191C40">
            <w:pPr>
              <w:tabs>
                <w:tab w:val="left" w:pos="6540"/>
              </w:tabs>
              <w:jc w:val="both"/>
              <w:rPr>
                <w:sz w:val="18"/>
                <w:szCs w:val="18"/>
              </w:rPr>
            </w:pPr>
            <w:r w:rsidRPr="00191C40">
              <w:rPr>
                <w:sz w:val="18"/>
                <w:szCs w:val="18"/>
              </w:rPr>
              <w:t xml:space="preserve">REGIO, s.r.o. Ing. arch. JANA ŠEJVLOVÁ </w:t>
            </w:r>
          </w:p>
        </w:tc>
      </w:tr>
      <w:tr w:rsidR="00191C40" w:rsidRPr="00191C40" w:rsidTr="00191C40">
        <w:tc>
          <w:tcPr>
            <w:tcW w:w="1751" w:type="dxa"/>
            <w:shd w:val="clear" w:color="auto" w:fill="C6D9F1" w:themeFill="text2" w:themeFillTint="33"/>
            <w:vAlign w:val="center"/>
          </w:tcPr>
          <w:p w:rsidR="00191C40" w:rsidRPr="00191C40" w:rsidRDefault="00191C40" w:rsidP="00191C40">
            <w:pPr>
              <w:tabs>
                <w:tab w:val="left" w:pos="6540"/>
              </w:tabs>
              <w:rPr>
                <w:sz w:val="18"/>
                <w:szCs w:val="18"/>
              </w:rPr>
            </w:pPr>
            <w:r w:rsidRPr="00191C40">
              <w:rPr>
                <w:sz w:val="18"/>
                <w:szCs w:val="18"/>
              </w:rPr>
              <w:t>Háje nad Jizerou</w:t>
            </w:r>
          </w:p>
        </w:tc>
        <w:tc>
          <w:tcPr>
            <w:tcW w:w="909" w:type="dxa"/>
            <w:vAlign w:val="center"/>
          </w:tcPr>
          <w:p w:rsidR="00191C40" w:rsidRPr="00191C40" w:rsidRDefault="00191C40" w:rsidP="00191C40">
            <w:pPr>
              <w:tabs>
                <w:tab w:val="left" w:pos="6540"/>
              </w:tabs>
              <w:jc w:val="both"/>
              <w:rPr>
                <w:sz w:val="18"/>
                <w:szCs w:val="18"/>
              </w:rPr>
            </w:pPr>
            <w:r w:rsidRPr="00191C40">
              <w:rPr>
                <w:sz w:val="18"/>
                <w:szCs w:val="18"/>
              </w:rPr>
              <w:t>ÚP</w:t>
            </w:r>
          </w:p>
        </w:tc>
        <w:tc>
          <w:tcPr>
            <w:tcW w:w="1276" w:type="dxa"/>
            <w:vAlign w:val="center"/>
          </w:tcPr>
          <w:p w:rsidR="00191C40" w:rsidRPr="00191C40" w:rsidRDefault="00191C40" w:rsidP="00191C40">
            <w:pPr>
              <w:tabs>
                <w:tab w:val="left" w:pos="6540"/>
              </w:tabs>
              <w:jc w:val="both"/>
              <w:rPr>
                <w:sz w:val="18"/>
                <w:szCs w:val="18"/>
              </w:rPr>
            </w:pPr>
            <w:r w:rsidRPr="00191C40">
              <w:rPr>
                <w:sz w:val="18"/>
                <w:szCs w:val="18"/>
              </w:rPr>
              <w:t>2012</w:t>
            </w:r>
          </w:p>
        </w:tc>
        <w:tc>
          <w:tcPr>
            <w:tcW w:w="4677" w:type="dxa"/>
            <w:vAlign w:val="center"/>
          </w:tcPr>
          <w:p w:rsidR="00191C40" w:rsidRPr="00191C40" w:rsidRDefault="00191C40" w:rsidP="00191C40">
            <w:pPr>
              <w:tabs>
                <w:tab w:val="left" w:pos="6540"/>
              </w:tabs>
              <w:jc w:val="both"/>
              <w:rPr>
                <w:sz w:val="18"/>
                <w:szCs w:val="18"/>
              </w:rPr>
            </w:pPr>
            <w:r w:rsidRPr="00191C40">
              <w:rPr>
                <w:sz w:val="18"/>
                <w:szCs w:val="18"/>
              </w:rPr>
              <w:t>Institut regionálních informací, s.r.o. Ing. arch. MICHAL HADLAČ</w:t>
            </w:r>
          </w:p>
        </w:tc>
      </w:tr>
      <w:tr w:rsidR="00191C40" w:rsidRPr="00191C40" w:rsidTr="00191C40">
        <w:tc>
          <w:tcPr>
            <w:tcW w:w="1751" w:type="dxa"/>
            <w:shd w:val="clear" w:color="auto" w:fill="C6D9F1" w:themeFill="text2" w:themeFillTint="33"/>
            <w:vAlign w:val="center"/>
          </w:tcPr>
          <w:p w:rsidR="00191C40" w:rsidRPr="00191C40" w:rsidRDefault="00191C40" w:rsidP="00191C40">
            <w:pPr>
              <w:tabs>
                <w:tab w:val="left" w:pos="6540"/>
              </w:tabs>
              <w:rPr>
                <w:sz w:val="18"/>
                <w:szCs w:val="18"/>
              </w:rPr>
            </w:pPr>
            <w:r w:rsidRPr="00191C40">
              <w:rPr>
                <w:sz w:val="18"/>
                <w:szCs w:val="18"/>
              </w:rPr>
              <w:t>Holenice</w:t>
            </w:r>
          </w:p>
        </w:tc>
        <w:tc>
          <w:tcPr>
            <w:tcW w:w="909" w:type="dxa"/>
            <w:vAlign w:val="center"/>
          </w:tcPr>
          <w:p w:rsidR="00191C40" w:rsidRPr="00191C40" w:rsidRDefault="00191C40" w:rsidP="00191C40">
            <w:pPr>
              <w:tabs>
                <w:tab w:val="left" w:pos="6540"/>
              </w:tabs>
              <w:jc w:val="both"/>
              <w:rPr>
                <w:sz w:val="18"/>
                <w:szCs w:val="18"/>
              </w:rPr>
            </w:pPr>
            <w:r w:rsidRPr="00191C40">
              <w:rPr>
                <w:sz w:val="18"/>
                <w:szCs w:val="18"/>
              </w:rPr>
              <w:t>ÚP</w:t>
            </w:r>
          </w:p>
        </w:tc>
        <w:tc>
          <w:tcPr>
            <w:tcW w:w="1276" w:type="dxa"/>
            <w:vAlign w:val="center"/>
          </w:tcPr>
          <w:p w:rsidR="00191C40" w:rsidRPr="00191C40" w:rsidRDefault="00191C40" w:rsidP="00191C40">
            <w:pPr>
              <w:tabs>
                <w:tab w:val="left" w:pos="6540"/>
              </w:tabs>
              <w:jc w:val="both"/>
              <w:rPr>
                <w:sz w:val="18"/>
                <w:szCs w:val="18"/>
              </w:rPr>
            </w:pPr>
            <w:r w:rsidRPr="00191C40">
              <w:rPr>
                <w:sz w:val="18"/>
                <w:szCs w:val="18"/>
              </w:rPr>
              <w:t>-</w:t>
            </w:r>
          </w:p>
        </w:tc>
        <w:tc>
          <w:tcPr>
            <w:tcW w:w="4677" w:type="dxa"/>
            <w:vAlign w:val="center"/>
          </w:tcPr>
          <w:p w:rsidR="00191C40" w:rsidRPr="00191C40" w:rsidRDefault="00191C40" w:rsidP="00191C40">
            <w:pPr>
              <w:tabs>
                <w:tab w:val="left" w:pos="6540"/>
              </w:tabs>
              <w:jc w:val="both"/>
              <w:rPr>
                <w:sz w:val="18"/>
                <w:szCs w:val="18"/>
              </w:rPr>
            </w:pPr>
            <w:r w:rsidRPr="00191C40">
              <w:rPr>
                <w:sz w:val="18"/>
                <w:szCs w:val="18"/>
              </w:rPr>
              <w:t>-</w:t>
            </w:r>
          </w:p>
        </w:tc>
      </w:tr>
      <w:tr w:rsidR="00191C40" w:rsidRPr="00191C40" w:rsidTr="00191C40">
        <w:tc>
          <w:tcPr>
            <w:tcW w:w="1751" w:type="dxa"/>
            <w:shd w:val="clear" w:color="auto" w:fill="C6D9F1" w:themeFill="text2" w:themeFillTint="33"/>
            <w:vAlign w:val="center"/>
          </w:tcPr>
          <w:p w:rsidR="00191C40" w:rsidRPr="00191C40" w:rsidRDefault="00191C40" w:rsidP="00191C40">
            <w:pPr>
              <w:tabs>
                <w:tab w:val="left" w:pos="6540"/>
              </w:tabs>
              <w:rPr>
                <w:sz w:val="18"/>
                <w:szCs w:val="18"/>
              </w:rPr>
            </w:pPr>
            <w:r w:rsidRPr="00191C40">
              <w:rPr>
                <w:sz w:val="18"/>
                <w:szCs w:val="18"/>
              </w:rPr>
              <w:t>Holín</w:t>
            </w:r>
          </w:p>
        </w:tc>
        <w:tc>
          <w:tcPr>
            <w:tcW w:w="909" w:type="dxa"/>
            <w:vAlign w:val="center"/>
          </w:tcPr>
          <w:p w:rsidR="00191C40" w:rsidRPr="00191C40" w:rsidRDefault="00191C40" w:rsidP="00191C40">
            <w:pPr>
              <w:tabs>
                <w:tab w:val="left" w:pos="6540"/>
              </w:tabs>
              <w:jc w:val="both"/>
              <w:rPr>
                <w:sz w:val="18"/>
                <w:szCs w:val="18"/>
              </w:rPr>
            </w:pPr>
            <w:r w:rsidRPr="00191C40">
              <w:rPr>
                <w:sz w:val="18"/>
                <w:szCs w:val="18"/>
              </w:rPr>
              <w:t>ÚP</w:t>
            </w:r>
          </w:p>
        </w:tc>
        <w:tc>
          <w:tcPr>
            <w:tcW w:w="1276" w:type="dxa"/>
            <w:vAlign w:val="center"/>
          </w:tcPr>
          <w:p w:rsidR="00191C40" w:rsidRPr="00191C40" w:rsidRDefault="00191C40" w:rsidP="00191C40">
            <w:pPr>
              <w:tabs>
                <w:tab w:val="left" w:pos="6540"/>
              </w:tabs>
              <w:jc w:val="both"/>
              <w:rPr>
                <w:sz w:val="18"/>
                <w:szCs w:val="18"/>
              </w:rPr>
            </w:pPr>
            <w:r w:rsidRPr="00191C40">
              <w:rPr>
                <w:sz w:val="18"/>
                <w:szCs w:val="18"/>
              </w:rPr>
              <w:t>2003</w:t>
            </w:r>
          </w:p>
        </w:tc>
        <w:tc>
          <w:tcPr>
            <w:tcW w:w="4677" w:type="dxa"/>
            <w:vAlign w:val="center"/>
          </w:tcPr>
          <w:p w:rsidR="00191C40" w:rsidRPr="00191C40" w:rsidRDefault="00191C40" w:rsidP="00191C40">
            <w:pPr>
              <w:tabs>
                <w:tab w:val="left" w:pos="6540"/>
              </w:tabs>
              <w:jc w:val="both"/>
              <w:rPr>
                <w:sz w:val="18"/>
                <w:szCs w:val="18"/>
              </w:rPr>
            </w:pPr>
            <w:r w:rsidRPr="00191C40">
              <w:rPr>
                <w:sz w:val="18"/>
                <w:szCs w:val="18"/>
              </w:rPr>
              <w:t xml:space="preserve">SURPMO, a.s. HK </w:t>
            </w:r>
          </w:p>
        </w:tc>
      </w:tr>
      <w:tr w:rsidR="00191C40" w:rsidRPr="00191C40" w:rsidTr="00191C40">
        <w:tc>
          <w:tcPr>
            <w:tcW w:w="1751" w:type="dxa"/>
            <w:shd w:val="clear" w:color="auto" w:fill="C6D9F1" w:themeFill="text2" w:themeFillTint="33"/>
            <w:vAlign w:val="center"/>
          </w:tcPr>
          <w:p w:rsidR="00191C40" w:rsidRPr="00191C40" w:rsidRDefault="00191C40" w:rsidP="00191C40">
            <w:pPr>
              <w:tabs>
                <w:tab w:val="left" w:pos="6540"/>
              </w:tabs>
              <w:rPr>
                <w:sz w:val="18"/>
                <w:szCs w:val="18"/>
              </w:rPr>
            </w:pPr>
            <w:r w:rsidRPr="00191C40">
              <w:rPr>
                <w:sz w:val="18"/>
                <w:szCs w:val="18"/>
              </w:rPr>
              <w:t>Choteč</w:t>
            </w:r>
          </w:p>
        </w:tc>
        <w:tc>
          <w:tcPr>
            <w:tcW w:w="909" w:type="dxa"/>
            <w:vAlign w:val="center"/>
          </w:tcPr>
          <w:p w:rsidR="00191C40" w:rsidRPr="00191C40" w:rsidRDefault="00191C40" w:rsidP="00191C40">
            <w:pPr>
              <w:tabs>
                <w:tab w:val="left" w:pos="6540"/>
              </w:tabs>
              <w:jc w:val="both"/>
              <w:rPr>
                <w:sz w:val="18"/>
                <w:szCs w:val="18"/>
              </w:rPr>
            </w:pPr>
            <w:r w:rsidRPr="00191C40">
              <w:rPr>
                <w:sz w:val="18"/>
                <w:szCs w:val="18"/>
              </w:rPr>
              <w:t>ÚP</w:t>
            </w:r>
          </w:p>
        </w:tc>
        <w:tc>
          <w:tcPr>
            <w:tcW w:w="1276" w:type="dxa"/>
            <w:vAlign w:val="center"/>
          </w:tcPr>
          <w:p w:rsidR="00191C40" w:rsidRPr="00191C40" w:rsidRDefault="00191C40" w:rsidP="00191C40">
            <w:pPr>
              <w:tabs>
                <w:tab w:val="left" w:pos="6540"/>
              </w:tabs>
              <w:jc w:val="both"/>
              <w:rPr>
                <w:sz w:val="18"/>
                <w:szCs w:val="18"/>
              </w:rPr>
            </w:pPr>
            <w:r w:rsidRPr="00191C40">
              <w:rPr>
                <w:sz w:val="18"/>
                <w:szCs w:val="18"/>
              </w:rPr>
              <w:t>2004</w:t>
            </w:r>
          </w:p>
        </w:tc>
        <w:tc>
          <w:tcPr>
            <w:tcW w:w="4677" w:type="dxa"/>
            <w:vAlign w:val="center"/>
          </w:tcPr>
          <w:p w:rsidR="00191C40" w:rsidRPr="00191C40" w:rsidRDefault="00191C40" w:rsidP="00191C40">
            <w:pPr>
              <w:tabs>
                <w:tab w:val="left" w:pos="6540"/>
              </w:tabs>
              <w:jc w:val="both"/>
              <w:rPr>
                <w:sz w:val="18"/>
                <w:szCs w:val="18"/>
              </w:rPr>
            </w:pPr>
            <w:r w:rsidRPr="00191C40">
              <w:rPr>
                <w:sz w:val="18"/>
                <w:szCs w:val="18"/>
              </w:rPr>
              <w:t>Atelier AURUM, s.r.o.</w:t>
            </w:r>
          </w:p>
        </w:tc>
      </w:tr>
      <w:tr w:rsidR="00191C40" w:rsidRPr="00191C40" w:rsidTr="00191C40">
        <w:tc>
          <w:tcPr>
            <w:tcW w:w="1751" w:type="dxa"/>
            <w:shd w:val="clear" w:color="auto" w:fill="C6D9F1" w:themeFill="text2" w:themeFillTint="33"/>
            <w:vAlign w:val="center"/>
          </w:tcPr>
          <w:p w:rsidR="00191C40" w:rsidRPr="00191C40" w:rsidRDefault="00191C40" w:rsidP="00191C40">
            <w:pPr>
              <w:tabs>
                <w:tab w:val="left" w:pos="6540"/>
              </w:tabs>
              <w:rPr>
                <w:sz w:val="18"/>
                <w:szCs w:val="18"/>
              </w:rPr>
            </w:pPr>
            <w:r w:rsidRPr="00191C40">
              <w:rPr>
                <w:sz w:val="18"/>
                <w:szCs w:val="18"/>
              </w:rPr>
              <w:t>Jesenný</w:t>
            </w:r>
          </w:p>
        </w:tc>
        <w:tc>
          <w:tcPr>
            <w:tcW w:w="909" w:type="dxa"/>
            <w:vAlign w:val="center"/>
          </w:tcPr>
          <w:p w:rsidR="00191C40" w:rsidRPr="00191C40" w:rsidRDefault="00191C40" w:rsidP="00191C40">
            <w:pPr>
              <w:tabs>
                <w:tab w:val="left" w:pos="6540"/>
              </w:tabs>
              <w:jc w:val="both"/>
              <w:rPr>
                <w:sz w:val="18"/>
                <w:szCs w:val="18"/>
              </w:rPr>
            </w:pPr>
            <w:r w:rsidRPr="00191C40">
              <w:rPr>
                <w:sz w:val="18"/>
                <w:szCs w:val="18"/>
              </w:rPr>
              <w:t>ÚP</w:t>
            </w:r>
          </w:p>
        </w:tc>
        <w:tc>
          <w:tcPr>
            <w:tcW w:w="1276" w:type="dxa"/>
            <w:vAlign w:val="center"/>
          </w:tcPr>
          <w:p w:rsidR="00191C40" w:rsidRPr="00191C40" w:rsidRDefault="00191C40" w:rsidP="00191C40">
            <w:pPr>
              <w:tabs>
                <w:tab w:val="left" w:pos="6540"/>
              </w:tabs>
              <w:jc w:val="both"/>
              <w:rPr>
                <w:sz w:val="18"/>
                <w:szCs w:val="18"/>
              </w:rPr>
            </w:pPr>
            <w:r w:rsidRPr="00191C40">
              <w:rPr>
                <w:sz w:val="18"/>
                <w:szCs w:val="18"/>
              </w:rPr>
              <w:t>2009</w:t>
            </w:r>
          </w:p>
        </w:tc>
        <w:tc>
          <w:tcPr>
            <w:tcW w:w="4677" w:type="dxa"/>
            <w:vAlign w:val="center"/>
          </w:tcPr>
          <w:p w:rsidR="00191C40" w:rsidRPr="00191C40" w:rsidRDefault="00191C40" w:rsidP="00191C40">
            <w:pPr>
              <w:tabs>
                <w:tab w:val="left" w:pos="6540"/>
              </w:tabs>
              <w:jc w:val="both"/>
              <w:rPr>
                <w:sz w:val="18"/>
                <w:szCs w:val="18"/>
              </w:rPr>
            </w:pPr>
            <w:r w:rsidRPr="00191C40">
              <w:rPr>
                <w:sz w:val="18"/>
                <w:szCs w:val="18"/>
              </w:rPr>
              <w:t xml:space="preserve">Ing. arch. Miloslav Štěpánek - ARCH SERVIS </w:t>
            </w:r>
          </w:p>
        </w:tc>
      </w:tr>
      <w:tr w:rsidR="00191C40" w:rsidRPr="00191C40" w:rsidTr="00191C40">
        <w:tc>
          <w:tcPr>
            <w:tcW w:w="1751" w:type="dxa"/>
            <w:shd w:val="clear" w:color="auto" w:fill="C6D9F1" w:themeFill="text2" w:themeFillTint="33"/>
            <w:vAlign w:val="center"/>
          </w:tcPr>
          <w:p w:rsidR="00191C40" w:rsidRPr="00191C40" w:rsidRDefault="00191C40" w:rsidP="00191C40">
            <w:pPr>
              <w:tabs>
                <w:tab w:val="left" w:pos="6540"/>
              </w:tabs>
              <w:rPr>
                <w:sz w:val="18"/>
                <w:szCs w:val="18"/>
              </w:rPr>
            </w:pPr>
            <w:r w:rsidRPr="00191C40">
              <w:rPr>
                <w:sz w:val="18"/>
                <w:szCs w:val="18"/>
              </w:rPr>
              <w:t>Jinolice</w:t>
            </w:r>
          </w:p>
        </w:tc>
        <w:tc>
          <w:tcPr>
            <w:tcW w:w="909" w:type="dxa"/>
            <w:vAlign w:val="center"/>
          </w:tcPr>
          <w:p w:rsidR="00191C40" w:rsidRPr="00191C40" w:rsidRDefault="00191C40" w:rsidP="00191C40">
            <w:pPr>
              <w:tabs>
                <w:tab w:val="left" w:pos="6540"/>
              </w:tabs>
              <w:jc w:val="both"/>
              <w:rPr>
                <w:sz w:val="18"/>
                <w:szCs w:val="18"/>
              </w:rPr>
            </w:pPr>
            <w:r w:rsidRPr="00191C40">
              <w:rPr>
                <w:sz w:val="18"/>
                <w:szCs w:val="18"/>
              </w:rPr>
              <w:t>ÚP</w:t>
            </w:r>
          </w:p>
        </w:tc>
        <w:tc>
          <w:tcPr>
            <w:tcW w:w="1276" w:type="dxa"/>
            <w:vAlign w:val="center"/>
          </w:tcPr>
          <w:p w:rsidR="00191C40" w:rsidRPr="00191C40" w:rsidRDefault="00191C40" w:rsidP="00191C40">
            <w:pPr>
              <w:tabs>
                <w:tab w:val="left" w:pos="6540"/>
              </w:tabs>
              <w:jc w:val="both"/>
              <w:rPr>
                <w:sz w:val="18"/>
                <w:szCs w:val="18"/>
              </w:rPr>
            </w:pPr>
            <w:r w:rsidRPr="00191C40">
              <w:rPr>
                <w:sz w:val="18"/>
                <w:szCs w:val="18"/>
              </w:rPr>
              <w:t>2010</w:t>
            </w:r>
          </w:p>
        </w:tc>
        <w:tc>
          <w:tcPr>
            <w:tcW w:w="4677" w:type="dxa"/>
            <w:vAlign w:val="center"/>
          </w:tcPr>
          <w:p w:rsidR="00191C40" w:rsidRPr="00191C40" w:rsidRDefault="00191C40" w:rsidP="00191C40">
            <w:pPr>
              <w:tabs>
                <w:tab w:val="left" w:pos="6540"/>
              </w:tabs>
              <w:jc w:val="both"/>
              <w:rPr>
                <w:sz w:val="18"/>
                <w:szCs w:val="18"/>
              </w:rPr>
            </w:pPr>
            <w:r w:rsidRPr="00191C40">
              <w:rPr>
                <w:sz w:val="18"/>
                <w:szCs w:val="18"/>
              </w:rPr>
              <w:t>Ateliér Regio Hradec Králové</w:t>
            </w:r>
          </w:p>
        </w:tc>
      </w:tr>
      <w:tr w:rsidR="00191C40" w:rsidRPr="00191C40" w:rsidTr="00191C40">
        <w:tc>
          <w:tcPr>
            <w:tcW w:w="1751" w:type="dxa"/>
            <w:shd w:val="clear" w:color="auto" w:fill="C6D9F1" w:themeFill="text2" w:themeFillTint="33"/>
            <w:vAlign w:val="center"/>
          </w:tcPr>
          <w:p w:rsidR="00191C40" w:rsidRPr="00191C40" w:rsidRDefault="00191C40" w:rsidP="00191C40">
            <w:pPr>
              <w:tabs>
                <w:tab w:val="left" w:pos="6540"/>
              </w:tabs>
              <w:rPr>
                <w:sz w:val="18"/>
                <w:szCs w:val="18"/>
              </w:rPr>
            </w:pPr>
            <w:r w:rsidRPr="00191C40">
              <w:rPr>
                <w:sz w:val="18"/>
                <w:szCs w:val="18"/>
              </w:rPr>
              <w:t>Kbelnice</w:t>
            </w:r>
          </w:p>
        </w:tc>
        <w:tc>
          <w:tcPr>
            <w:tcW w:w="909" w:type="dxa"/>
            <w:vAlign w:val="center"/>
          </w:tcPr>
          <w:p w:rsidR="00191C40" w:rsidRPr="00191C40" w:rsidRDefault="00191C40" w:rsidP="00191C40">
            <w:pPr>
              <w:tabs>
                <w:tab w:val="left" w:pos="6540"/>
              </w:tabs>
              <w:jc w:val="both"/>
              <w:rPr>
                <w:sz w:val="18"/>
                <w:szCs w:val="18"/>
              </w:rPr>
            </w:pPr>
            <w:r w:rsidRPr="00191C40">
              <w:rPr>
                <w:sz w:val="18"/>
                <w:szCs w:val="18"/>
              </w:rPr>
              <w:t>ÚP</w:t>
            </w:r>
          </w:p>
        </w:tc>
        <w:tc>
          <w:tcPr>
            <w:tcW w:w="1276" w:type="dxa"/>
            <w:vAlign w:val="center"/>
          </w:tcPr>
          <w:p w:rsidR="00191C40" w:rsidRPr="00191C40" w:rsidRDefault="00191C40" w:rsidP="00191C40">
            <w:pPr>
              <w:tabs>
                <w:tab w:val="left" w:pos="6540"/>
              </w:tabs>
              <w:jc w:val="both"/>
              <w:rPr>
                <w:sz w:val="18"/>
                <w:szCs w:val="18"/>
              </w:rPr>
            </w:pPr>
            <w:r w:rsidRPr="00191C40">
              <w:rPr>
                <w:sz w:val="18"/>
                <w:szCs w:val="18"/>
              </w:rPr>
              <w:t>2011</w:t>
            </w:r>
          </w:p>
        </w:tc>
        <w:tc>
          <w:tcPr>
            <w:tcW w:w="4677" w:type="dxa"/>
            <w:vAlign w:val="center"/>
          </w:tcPr>
          <w:p w:rsidR="00191C40" w:rsidRPr="00191C40" w:rsidRDefault="00191C40" w:rsidP="00191C40">
            <w:pPr>
              <w:tabs>
                <w:tab w:val="left" w:pos="6540"/>
              </w:tabs>
              <w:jc w:val="both"/>
              <w:rPr>
                <w:sz w:val="18"/>
                <w:szCs w:val="18"/>
              </w:rPr>
            </w:pPr>
            <w:r w:rsidRPr="00191C40">
              <w:rPr>
                <w:sz w:val="18"/>
                <w:szCs w:val="18"/>
              </w:rPr>
              <w:t xml:space="preserve">Ing. arch. Milan Vojtěch </w:t>
            </w:r>
          </w:p>
        </w:tc>
      </w:tr>
      <w:tr w:rsidR="00191C40" w:rsidRPr="00191C40" w:rsidTr="00191C40">
        <w:tc>
          <w:tcPr>
            <w:tcW w:w="1751" w:type="dxa"/>
            <w:shd w:val="clear" w:color="auto" w:fill="C6D9F1" w:themeFill="text2" w:themeFillTint="33"/>
            <w:vAlign w:val="center"/>
          </w:tcPr>
          <w:p w:rsidR="00191C40" w:rsidRPr="00191C40" w:rsidRDefault="00191C40" w:rsidP="00191C40">
            <w:pPr>
              <w:tabs>
                <w:tab w:val="left" w:pos="6540"/>
              </w:tabs>
              <w:rPr>
                <w:sz w:val="18"/>
                <w:szCs w:val="18"/>
              </w:rPr>
            </w:pPr>
            <w:r w:rsidRPr="00191C40">
              <w:rPr>
                <w:sz w:val="18"/>
                <w:szCs w:val="18"/>
              </w:rPr>
              <w:t>Kněžnice</w:t>
            </w:r>
          </w:p>
        </w:tc>
        <w:tc>
          <w:tcPr>
            <w:tcW w:w="909" w:type="dxa"/>
            <w:vAlign w:val="center"/>
          </w:tcPr>
          <w:p w:rsidR="00191C40" w:rsidRPr="00191C40" w:rsidRDefault="00191C40" w:rsidP="00191C40">
            <w:pPr>
              <w:tabs>
                <w:tab w:val="left" w:pos="6540"/>
              </w:tabs>
              <w:jc w:val="both"/>
              <w:rPr>
                <w:sz w:val="18"/>
                <w:szCs w:val="18"/>
              </w:rPr>
            </w:pPr>
            <w:r w:rsidRPr="00191C40">
              <w:rPr>
                <w:sz w:val="18"/>
                <w:szCs w:val="18"/>
              </w:rPr>
              <w:t>-</w:t>
            </w:r>
          </w:p>
        </w:tc>
        <w:tc>
          <w:tcPr>
            <w:tcW w:w="1276" w:type="dxa"/>
            <w:vAlign w:val="center"/>
          </w:tcPr>
          <w:p w:rsidR="00191C40" w:rsidRPr="00191C40" w:rsidRDefault="00191C40" w:rsidP="00191C40">
            <w:pPr>
              <w:tabs>
                <w:tab w:val="left" w:pos="6540"/>
              </w:tabs>
              <w:jc w:val="both"/>
              <w:rPr>
                <w:sz w:val="18"/>
                <w:szCs w:val="18"/>
              </w:rPr>
            </w:pPr>
            <w:r w:rsidRPr="00191C40">
              <w:rPr>
                <w:sz w:val="18"/>
                <w:szCs w:val="18"/>
              </w:rPr>
              <w:t>-</w:t>
            </w:r>
          </w:p>
        </w:tc>
        <w:tc>
          <w:tcPr>
            <w:tcW w:w="4677" w:type="dxa"/>
            <w:vAlign w:val="center"/>
          </w:tcPr>
          <w:p w:rsidR="00191C40" w:rsidRPr="00191C40" w:rsidRDefault="00191C40" w:rsidP="00191C40">
            <w:pPr>
              <w:tabs>
                <w:tab w:val="left" w:pos="6540"/>
              </w:tabs>
              <w:jc w:val="both"/>
              <w:rPr>
                <w:sz w:val="18"/>
                <w:szCs w:val="18"/>
              </w:rPr>
            </w:pPr>
            <w:r w:rsidRPr="00191C40">
              <w:rPr>
                <w:sz w:val="18"/>
                <w:szCs w:val="18"/>
              </w:rPr>
              <w:t>-</w:t>
            </w:r>
          </w:p>
        </w:tc>
      </w:tr>
      <w:tr w:rsidR="00191C40" w:rsidRPr="00191C40" w:rsidTr="00191C40">
        <w:tc>
          <w:tcPr>
            <w:tcW w:w="1751" w:type="dxa"/>
            <w:shd w:val="clear" w:color="auto" w:fill="C6D9F1" w:themeFill="text2" w:themeFillTint="33"/>
            <w:vAlign w:val="center"/>
          </w:tcPr>
          <w:p w:rsidR="00191C40" w:rsidRPr="00191C40" w:rsidRDefault="00191C40" w:rsidP="00191C40">
            <w:pPr>
              <w:tabs>
                <w:tab w:val="left" w:pos="6540"/>
              </w:tabs>
              <w:rPr>
                <w:sz w:val="18"/>
                <w:szCs w:val="18"/>
              </w:rPr>
            </w:pPr>
            <w:r w:rsidRPr="00191C40">
              <w:rPr>
                <w:sz w:val="18"/>
                <w:szCs w:val="18"/>
              </w:rPr>
              <w:t>Košťálov</w:t>
            </w:r>
          </w:p>
        </w:tc>
        <w:tc>
          <w:tcPr>
            <w:tcW w:w="909" w:type="dxa"/>
            <w:vAlign w:val="center"/>
          </w:tcPr>
          <w:p w:rsidR="00191C40" w:rsidRPr="00191C40" w:rsidRDefault="00191C40" w:rsidP="00191C40">
            <w:pPr>
              <w:tabs>
                <w:tab w:val="left" w:pos="6540"/>
              </w:tabs>
              <w:jc w:val="both"/>
              <w:rPr>
                <w:sz w:val="18"/>
                <w:szCs w:val="18"/>
              </w:rPr>
            </w:pPr>
            <w:r w:rsidRPr="00191C40">
              <w:rPr>
                <w:sz w:val="18"/>
                <w:szCs w:val="18"/>
              </w:rPr>
              <w:t>ÚP</w:t>
            </w:r>
          </w:p>
        </w:tc>
        <w:tc>
          <w:tcPr>
            <w:tcW w:w="1276" w:type="dxa"/>
            <w:vAlign w:val="center"/>
          </w:tcPr>
          <w:p w:rsidR="00191C40" w:rsidRPr="00191C40" w:rsidRDefault="00191C40" w:rsidP="00191C40">
            <w:pPr>
              <w:tabs>
                <w:tab w:val="left" w:pos="6540"/>
              </w:tabs>
              <w:jc w:val="both"/>
              <w:rPr>
                <w:sz w:val="18"/>
                <w:szCs w:val="18"/>
              </w:rPr>
            </w:pPr>
            <w:r w:rsidRPr="00191C40">
              <w:rPr>
                <w:sz w:val="18"/>
                <w:szCs w:val="18"/>
              </w:rPr>
              <w:t>2012</w:t>
            </w:r>
          </w:p>
        </w:tc>
        <w:tc>
          <w:tcPr>
            <w:tcW w:w="4677" w:type="dxa"/>
            <w:vAlign w:val="center"/>
          </w:tcPr>
          <w:p w:rsidR="00191C40" w:rsidRPr="00191C40" w:rsidRDefault="00191C40" w:rsidP="00191C40">
            <w:pPr>
              <w:tabs>
                <w:tab w:val="left" w:pos="6540"/>
              </w:tabs>
              <w:jc w:val="both"/>
              <w:rPr>
                <w:sz w:val="18"/>
                <w:szCs w:val="18"/>
              </w:rPr>
            </w:pPr>
            <w:r w:rsidRPr="00191C40">
              <w:rPr>
                <w:sz w:val="18"/>
                <w:szCs w:val="18"/>
              </w:rPr>
              <w:t xml:space="preserve">SURPMO HK Ing. arch. ALENA KOUTOVÁ </w:t>
            </w:r>
          </w:p>
        </w:tc>
      </w:tr>
      <w:tr w:rsidR="00191C40" w:rsidRPr="00191C40" w:rsidTr="00191C40">
        <w:tc>
          <w:tcPr>
            <w:tcW w:w="1751" w:type="dxa"/>
            <w:shd w:val="clear" w:color="auto" w:fill="C6D9F1" w:themeFill="text2" w:themeFillTint="33"/>
            <w:vAlign w:val="center"/>
          </w:tcPr>
          <w:p w:rsidR="00191C40" w:rsidRPr="00191C40" w:rsidRDefault="00191C40" w:rsidP="00191C40">
            <w:pPr>
              <w:tabs>
                <w:tab w:val="left" w:pos="6540"/>
              </w:tabs>
              <w:rPr>
                <w:sz w:val="18"/>
                <w:szCs w:val="18"/>
              </w:rPr>
            </w:pPr>
            <w:r w:rsidRPr="00191C40">
              <w:rPr>
                <w:sz w:val="18"/>
                <w:szCs w:val="18"/>
              </w:rPr>
              <w:t>Kyje</w:t>
            </w:r>
          </w:p>
        </w:tc>
        <w:tc>
          <w:tcPr>
            <w:tcW w:w="909" w:type="dxa"/>
            <w:vAlign w:val="center"/>
          </w:tcPr>
          <w:p w:rsidR="00191C40" w:rsidRPr="00191C40" w:rsidRDefault="00191C40" w:rsidP="00191C40">
            <w:pPr>
              <w:tabs>
                <w:tab w:val="left" w:pos="6540"/>
              </w:tabs>
              <w:jc w:val="both"/>
              <w:rPr>
                <w:sz w:val="18"/>
                <w:szCs w:val="18"/>
              </w:rPr>
            </w:pPr>
            <w:r w:rsidRPr="00191C40">
              <w:rPr>
                <w:sz w:val="18"/>
                <w:szCs w:val="18"/>
              </w:rPr>
              <w:t>ÚP</w:t>
            </w:r>
          </w:p>
        </w:tc>
        <w:tc>
          <w:tcPr>
            <w:tcW w:w="1276" w:type="dxa"/>
            <w:vAlign w:val="center"/>
          </w:tcPr>
          <w:p w:rsidR="00191C40" w:rsidRPr="00191C40" w:rsidRDefault="00191C40" w:rsidP="00191C40">
            <w:pPr>
              <w:tabs>
                <w:tab w:val="left" w:pos="6540"/>
              </w:tabs>
              <w:jc w:val="both"/>
              <w:rPr>
                <w:sz w:val="18"/>
                <w:szCs w:val="18"/>
              </w:rPr>
            </w:pPr>
            <w:r w:rsidRPr="00191C40">
              <w:rPr>
                <w:sz w:val="18"/>
                <w:szCs w:val="18"/>
              </w:rPr>
              <w:t>ZPRACOVÁVÁ SE</w:t>
            </w:r>
          </w:p>
        </w:tc>
        <w:tc>
          <w:tcPr>
            <w:tcW w:w="4677" w:type="dxa"/>
            <w:vAlign w:val="center"/>
          </w:tcPr>
          <w:p w:rsidR="00191C40" w:rsidRPr="00191C40" w:rsidRDefault="00191C40" w:rsidP="00191C40">
            <w:pPr>
              <w:tabs>
                <w:tab w:val="left" w:pos="6540"/>
              </w:tabs>
              <w:jc w:val="both"/>
              <w:rPr>
                <w:sz w:val="18"/>
                <w:szCs w:val="18"/>
              </w:rPr>
            </w:pPr>
            <w:r w:rsidRPr="00191C40">
              <w:rPr>
                <w:sz w:val="18"/>
                <w:szCs w:val="18"/>
              </w:rPr>
              <w:t xml:space="preserve">REGIO, s.r.o. Ing. arch. JANA ŠEJVLOVÁ </w:t>
            </w:r>
          </w:p>
        </w:tc>
      </w:tr>
      <w:tr w:rsidR="00191C40" w:rsidRPr="00191C40" w:rsidTr="00191C40">
        <w:tc>
          <w:tcPr>
            <w:tcW w:w="1751" w:type="dxa"/>
            <w:shd w:val="clear" w:color="auto" w:fill="C6D9F1" w:themeFill="text2" w:themeFillTint="33"/>
            <w:vAlign w:val="center"/>
          </w:tcPr>
          <w:p w:rsidR="00191C40" w:rsidRPr="00191C40" w:rsidRDefault="00191C40" w:rsidP="00191C40">
            <w:pPr>
              <w:tabs>
                <w:tab w:val="left" w:pos="6540"/>
              </w:tabs>
              <w:rPr>
                <w:sz w:val="18"/>
                <w:szCs w:val="18"/>
              </w:rPr>
            </w:pPr>
            <w:r w:rsidRPr="00191C40">
              <w:rPr>
                <w:sz w:val="18"/>
                <w:szCs w:val="18"/>
              </w:rPr>
              <w:t>Lázně Bělohrad</w:t>
            </w:r>
          </w:p>
        </w:tc>
        <w:tc>
          <w:tcPr>
            <w:tcW w:w="909" w:type="dxa"/>
            <w:vAlign w:val="center"/>
          </w:tcPr>
          <w:p w:rsidR="00191C40" w:rsidRPr="00191C40" w:rsidRDefault="00191C40" w:rsidP="00191C40">
            <w:pPr>
              <w:tabs>
                <w:tab w:val="left" w:pos="6540"/>
              </w:tabs>
              <w:jc w:val="both"/>
              <w:rPr>
                <w:sz w:val="18"/>
                <w:szCs w:val="18"/>
              </w:rPr>
            </w:pPr>
            <w:r w:rsidRPr="00191C40">
              <w:rPr>
                <w:sz w:val="18"/>
                <w:szCs w:val="18"/>
              </w:rPr>
              <w:t>ÚP</w:t>
            </w:r>
          </w:p>
        </w:tc>
        <w:tc>
          <w:tcPr>
            <w:tcW w:w="1276" w:type="dxa"/>
            <w:vAlign w:val="center"/>
          </w:tcPr>
          <w:p w:rsidR="00191C40" w:rsidRPr="00191C40" w:rsidRDefault="00191C40" w:rsidP="00191C40">
            <w:pPr>
              <w:tabs>
                <w:tab w:val="left" w:pos="6540"/>
              </w:tabs>
              <w:jc w:val="both"/>
              <w:rPr>
                <w:sz w:val="18"/>
                <w:szCs w:val="18"/>
              </w:rPr>
            </w:pPr>
            <w:r w:rsidRPr="00191C40">
              <w:rPr>
                <w:sz w:val="18"/>
                <w:szCs w:val="18"/>
              </w:rPr>
              <w:t>2010</w:t>
            </w:r>
          </w:p>
        </w:tc>
        <w:tc>
          <w:tcPr>
            <w:tcW w:w="4677" w:type="dxa"/>
            <w:vAlign w:val="center"/>
          </w:tcPr>
          <w:p w:rsidR="00191C40" w:rsidRPr="00191C40" w:rsidRDefault="00191C40" w:rsidP="00191C40">
            <w:pPr>
              <w:tabs>
                <w:tab w:val="left" w:pos="6540"/>
              </w:tabs>
              <w:jc w:val="both"/>
              <w:rPr>
                <w:sz w:val="18"/>
                <w:szCs w:val="18"/>
              </w:rPr>
            </w:pPr>
            <w:r w:rsidRPr="00191C40">
              <w:rPr>
                <w:sz w:val="18"/>
                <w:szCs w:val="18"/>
              </w:rPr>
              <w:t xml:space="preserve">SAUL Liberec </w:t>
            </w:r>
          </w:p>
        </w:tc>
      </w:tr>
      <w:tr w:rsidR="00191C40" w:rsidRPr="00191C40" w:rsidTr="00191C40">
        <w:tc>
          <w:tcPr>
            <w:tcW w:w="1751" w:type="dxa"/>
            <w:shd w:val="clear" w:color="auto" w:fill="C6D9F1" w:themeFill="text2" w:themeFillTint="33"/>
            <w:vAlign w:val="center"/>
          </w:tcPr>
          <w:p w:rsidR="00191C40" w:rsidRPr="00191C40" w:rsidRDefault="00191C40" w:rsidP="00191C40">
            <w:pPr>
              <w:tabs>
                <w:tab w:val="left" w:pos="6540"/>
              </w:tabs>
              <w:rPr>
                <w:sz w:val="18"/>
                <w:szCs w:val="18"/>
              </w:rPr>
            </w:pPr>
            <w:r w:rsidRPr="00191C40">
              <w:rPr>
                <w:sz w:val="18"/>
                <w:szCs w:val="18"/>
              </w:rPr>
              <w:t>Libštát</w:t>
            </w:r>
          </w:p>
        </w:tc>
        <w:tc>
          <w:tcPr>
            <w:tcW w:w="909" w:type="dxa"/>
            <w:vAlign w:val="center"/>
          </w:tcPr>
          <w:p w:rsidR="00191C40" w:rsidRPr="00191C40" w:rsidRDefault="00191C40" w:rsidP="00191C40">
            <w:pPr>
              <w:tabs>
                <w:tab w:val="left" w:pos="6540"/>
              </w:tabs>
              <w:jc w:val="both"/>
              <w:rPr>
                <w:sz w:val="18"/>
                <w:szCs w:val="18"/>
              </w:rPr>
            </w:pPr>
            <w:r w:rsidRPr="00191C40">
              <w:rPr>
                <w:sz w:val="18"/>
                <w:szCs w:val="18"/>
              </w:rPr>
              <w:t>ÚP</w:t>
            </w:r>
          </w:p>
        </w:tc>
        <w:tc>
          <w:tcPr>
            <w:tcW w:w="1276" w:type="dxa"/>
            <w:vAlign w:val="center"/>
          </w:tcPr>
          <w:p w:rsidR="00191C40" w:rsidRPr="00191C40" w:rsidRDefault="00191C40" w:rsidP="00191C40">
            <w:pPr>
              <w:tabs>
                <w:tab w:val="left" w:pos="6540"/>
              </w:tabs>
              <w:jc w:val="both"/>
              <w:rPr>
                <w:sz w:val="18"/>
                <w:szCs w:val="18"/>
              </w:rPr>
            </w:pPr>
            <w:r w:rsidRPr="00191C40">
              <w:rPr>
                <w:sz w:val="18"/>
                <w:szCs w:val="18"/>
              </w:rPr>
              <w:t>2014</w:t>
            </w:r>
          </w:p>
        </w:tc>
        <w:tc>
          <w:tcPr>
            <w:tcW w:w="4677" w:type="dxa"/>
            <w:vAlign w:val="center"/>
          </w:tcPr>
          <w:p w:rsidR="00191C40" w:rsidRPr="00191C40" w:rsidRDefault="00191C40" w:rsidP="00191C40">
            <w:pPr>
              <w:tabs>
                <w:tab w:val="left" w:pos="6540"/>
              </w:tabs>
              <w:jc w:val="both"/>
              <w:rPr>
                <w:sz w:val="18"/>
                <w:szCs w:val="18"/>
              </w:rPr>
            </w:pPr>
            <w:r w:rsidRPr="00191C40">
              <w:rPr>
                <w:sz w:val="18"/>
                <w:szCs w:val="18"/>
              </w:rPr>
              <w:t>Institut regionálních informací, s.r.o. Ing. arch. MICHAL HADLAČ</w:t>
            </w:r>
          </w:p>
        </w:tc>
      </w:tr>
      <w:tr w:rsidR="00191C40" w:rsidRPr="00191C40" w:rsidTr="00191C40">
        <w:tc>
          <w:tcPr>
            <w:tcW w:w="1751" w:type="dxa"/>
            <w:shd w:val="clear" w:color="auto" w:fill="C6D9F1" w:themeFill="text2" w:themeFillTint="33"/>
            <w:vAlign w:val="center"/>
          </w:tcPr>
          <w:p w:rsidR="00191C40" w:rsidRPr="00191C40" w:rsidRDefault="00191C40" w:rsidP="00191C40">
            <w:pPr>
              <w:tabs>
                <w:tab w:val="left" w:pos="6540"/>
              </w:tabs>
              <w:rPr>
                <w:sz w:val="18"/>
                <w:szCs w:val="18"/>
              </w:rPr>
            </w:pPr>
            <w:r w:rsidRPr="00191C40">
              <w:rPr>
                <w:sz w:val="18"/>
                <w:szCs w:val="18"/>
              </w:rPr>
              <w:t>Libuň</w:t>
            </w:r>
          </w:p>
        </w:tc>
        <w:tc>
          <w:tcPr>
            <w:tcW w:w="909" w:type="dxa"/>
            <w:vAlign w:val="center"/>
          </w:tcPr>
          <w:p w:rsidR="00191C40" w:rsidRPr="00191C40" w:rsidRDefault="00191C40" w:rsidP="00191C40">
            <w:pPr>
              <w:tabs>
                <w:tab w:val="left" w:pos="6540"/>
              </w:tabs>
              <w:jc w:val="both"/>
              <w:rPr>
                <w:sz w:val="18"/>
                <w:szCs w:val="18"/>
              </w:rPr>
            </w:pPr>
            <w:r w:rsidRPr="00191C40">
              <w:rPr>
                <w:sz w:val="18"/>
                <w:szCs w:val="18"/>
              </w:rPr>
              <w:t>ÚP</w:t>
            </w:r>
          </w:p>
        </w:tc>
        <w:tc>
          <w:tcPr>
            <w:tcW w:w="1276" w:type="dxa"/>
            <w:vAlign w:val="center"/>
          </w:tcPr>
          <w:p w:rsidR="00191C40" w:rsidRPr="00191C40" w:rsidRDefault="00191C40" w:rsidP="00191C40">
            <w:pPr>
              <w:tabs>
                <w:tab w:val="left" w:pos="6540"/>
              </w:tabs>
              <w:jc w:val="both"/>
              <w:rPr>
                <w:sz w:val="18"/>
                <w:szCs w:val="18"/>
              </w:rPr>
            </w:pPr>
            <w:r w:rsidRPr="00191C40">
              <w:rPr>
                <w:sz w:val="18"/>
                <w:szCs w:val="18"/>
              </w:rPr>
              <w:t>2013</w:t>
            </w:r>
          </w:p>
        </w:tc>
        <w:tc>
          <w:tcPr>
            <w:tcW w:w="4677" w:type="dxa"/>
            <w:vAlign w:val="center"/>
          </w:tcPr>
          <w:p w:rsidR="00191C40" w:rsidRPr="00191C40" w:rsidRDefault="00191C40" w:rsidP="00191C40">
            <w:pPr>
              <w:tabs>
                <w:tab w:val="left" w:pos="6540"/>
              </w:tabs>
              <w:jc w:val="both"/>
              <w:rPr>
                <w:sz w:val="18"/>
                <w:szCs w:val="18"/>
              </w:rPr>
            </w:pPr>
            <w:r w:rsidRPr="00191C40">
              <w:rPr>
                <w:sz w:val="18"/>
                <w:szCs w:val="18"/>
              </w:rPr>
              <w:t>Ateliér Regio Hradec Králové</w:t>
            </w:r>
          </w:p>
        </w:tc>
      </w:tr>
      <w:tr w:rsidR="00191C40" w:rsidRPr="00191C40" w:rsidTr="00191C40">
        <w:tc>
          <w:tcPr>
            <w:tcW w:w="1751" w:type="dxa"/>
            <w:shd w:val="clear" w:color="auto" w:fill="C6D9F1" w:themeFill="text2" w:themeFillTint="33"/>
            <w:vAlign w:val="center"/>
          </w:tcPr>
          <w:p w:rsidR="00191C40" w:rsidRPr="00191C40" w:rsidRDefault="00191C40" w:rsidP="00191C40">
            <w:pPr>
              <w:tabs>
                <w:tab w:val="left" w:pos="6540"/>
              </w:tabs>
              <w:rPr>
                <w:sz w:val="18"/>
                <w:szCs w:val="18"/>
              </w:rPr>
            </w:pPr>
            <w:r w:rsidRPr="00191C40">
              <w:rPr>
                <w:sz w:val="18"/>
                <w:szCs w:val="18"/>
              </w:rPr>
              <w:t>Lomnice nad Popelkou</w:t>
            </w:r>
          </w:p>
        </w:tc>
        <w:tc>
          <w:tcPr>
            <w:tcW w:w="909" w:type="dxa"/>
            <w:vAlign w:val="center"/>
          </w:tcPr>
          <w:p w:rsidR="00191C40" w:rsidRPr="00191C40" w:rsidRDefault="00191C40" w:rsidP="00191C40">
            <w:pPr>
              <w:tabs>
                <w:tab w:val="left" w:pos="6540"/>
              </w:tabs>
              <w:jc w:val="both"/>
              <w:rPr>
                <w:sz w:val="18"/>
                <w:szCs w:val="18"/>
              </w:rPr>
            </w:pPr>
            <w:r w:rsidRPr="00191C40">
              <w:rPr>
                <w:sz w:val="18"/>
                <w:szCs w:val="18"/>
              </w:rPr>
              <w:t>ÚP</w:t>
            </w:r>
          </w:p>
        </w:tc>
        <w:tc>
          <w:tcPr>
            <w:tcW w:w="1276" w:type="dxa"/>
            <w:vAlign w:val="center"/>
          </w:tcPr>
          <w:p w:rsidR="00191C40" w:rsidRPr="00191C40" w:rsidRDefault="00191C40" w:rsidP="00191C40">
            <w:pPr>
              <w:tabs>
                <w:tab w:val="left" w:pos="6540"/>
              </w:tabs>
              <w:jc w:val="both"/>
              <w:rPr>
                <w:sz w:val="18"/>
                <w:szCs w:val="18"/>
              </w:rPr>
            </w:pPr>
            <w:r w:rsidRPr="00191C40">
              <w:rPr>
                <w:sz w:val="18"/>
                <w:szCs w:val="18"/>
              </w:rPr>
              <w:t>2012</w:t>
            </w:r>
          </w:p>
        </w:tc>
        <w:tc>
          <w:tcPr>
            <w:tcW w:w="4677" w:type="dxa"/>
            <w:vAlign w:val="center"/>
          </w:tcPr>
          <w:p w:rsidR="00191C40" w:rsidRPr="00191C40" w:rsidRDefault="00191C40" w:rsidP="00191C40">
            <w:pPr>
              <w:tabs>
                <w:tab w:val="left" w:pos="6540"/>
              </w:tabs>
              <w:jc w:val="both"/>
              <w:rPr>
                <w:sz w:val="18"/>
                <w:szCs w:val="18"/>
              </w:rPr>
            </w:pPr>
            <w:r w:rsidRPr="00191C40">
              <w:rPr>
                <w:sz w:val="18"/>
                <w:szCs w:val="18"/>
              </w:rPr>
              <w:t xml:space="preserve">Ivan Plicka STUDIO, s.r.o., Ing. arch. IVAN PLICKA </w:t>
            </w:r>
          </w:p>
        </w:tc>
      </w:tr>
      <w:tr w:rsidR="00191C40" w:rsidRPr="00191C40" w:rsidTr="00191C40">
        <w:tc>
          <w:tcPr>
            <w:tcW w:w="1751" w:type="dxa"/>
            <w:shd w:val="clear" w:color="auto" w:fill="C6D9F1" w:themeFill="text2" w:themeFillTint="33"/>
            <w:vAlign w:val="center"/>
          </w:tcPr>
          <w:p w:rsidR="00191C40" w:rsidRPr="00191C40" w:rsidRDefault="00191C40" w:rsidP="00191C40">
            <w:pPr>
              <w:tabs>
                <w:tab w:val="left" w:pos="6540"/>
              </w:tabs>
              <w:rPr>
                <w:sz w:val="18"/>
                <w:szCs w:val="18"/>
              </w:rPr>
            </w:pPr>
            <w:r w:rsidRPr="00191C40">
              <w:rPr>
                <w:sz w:val="18"/>
                <w:szCs w:val="18"/>
              </w:rPr>
              <w:t>Lužany</w:t>
            </w:r>
          </w:p>
        </w:tc>
        <w:tc>
          <w:tcPr>
            <w:tcW w:w="909" w:type="dxa"/>
            <w:vAlign w:val="center"/>
          </w:tcPr>
          <w:p w:rsidR="00191C40" w:rsidRPr="00191C40" w:rsidRDefault="00191C40" w:rsidP="00191C40">
            <w:pPr>
              <w:tabs>
                <w:tab w:val="left" w:pos="6540"/>
              </w:tabs>
              <w:jc w:val="both"/>
              <w:rPr>
                <w:sz w:val="18"/>
                <w:szCs w:val="18"/>
              </w:rPr>
            </w:pPr>
            <w:r w:rsidRPr="00191C40">
              <w:rPr>
                <w:sz w:val="18"/>
                <w:szCs w:val="18"/>
              </w:rPr>
              <w:t>ÚP</w:t>
            </w:r>
          </w:p>
        </w:tc>
        <w:tc>
          <w:tcPr>
            <w:tcW w:w="1276" w:type="dxa"/>
            <w:vAlign w:val="center"/>
          </w:tcPr>
          <w:p w:rsidR="00191C40" w:rsidRPr="00191C40" w:rsidRDefault="00191C40" w:rsidP="00191C40">
            <w:pPr>
              <w:tabs>
                <w:tab w:val="left" w:pos="6540"/>
              </w:tabs>
              <w:jc w:val="both"/>
              <w:rPr>
                <w:sz w:val="18"/>
                <w:szCs w:val="18"/>
              </w:rPr>
            </w:pPr>
            <w:r w:rsidRPr="00191C40">
              <w:rPr>
                <w:sz w:val="18"/>
                <w:szCs w:val="18"/>
              </w:rPr>
              <w:t>2010</w:t>
            </w:r>
          </w:p>
        </w:tc>
        <w:tc>
          <w:tcPr>
            <w:tcW w:w="4677" w:type="dxa"/>
            <w:vAlign w:val="center"/>
          </w:tcPr>
          <w:p w:rsidR="00191C40" w:rsidRPr="00191C40" w:rsidRDefault="00191C40" w:rsidP="00191C40">
            <w:pPr>
              <w:tabs>
                <w:tab w:val="left" w:pos="6540"/>
              </w:tabs>
              <w:jc w:val="both"/>
              <w:rPr>
                <w:sz w:val="18"/>
                <w:szCs w:val="18"/>
              </w:rPr>
            </w:pPr>
            <w:r w:rsidRPr="00191C40">
              <w:rPr>
                <w:sz w:val="18"/>
                <w:szCs w:val="18"/>
              </w:rPr>
              <w:t xml:space="preserve">Architektonický atelier HOLUB, s.r.o. Ing. arch. ALEXANDR HOLUB </w:t>
            </w:r>
          </w:p>
        </w:tc>
      </w:tr>
      <w:tr w:rsidR="00191C40" w:rsidRPr="00191C40" w:rsidTr="00191C40">
        <w:tc>
          <w:tcPr>
            <w:tcW w:w="1751" w:type="dxa"/>
            <w:shd w:val="clear" w:color="auto" w:fill="C6D9F1" w:themeFill="text2" w:themeFillTint="33"/>
            <w:vAlign w:val="center"/>
          </w:tcPr>
          <w:p w:rsidR="00191C40" w:rsidRPr="00191C40" w:rsidRDefault="00191C40" w:rsidP="00191C40">
            <w:pPr>
              <w:tabs>
                <w:tab w:val="left" w:pos="6540"/>
              </w:tabs>
              <w:rPr>
                <w:sz w:val="18"/>
                <w:szCs w:val="18"/>
              </w:rPr>
            </w:pPr>
            <w:r w:rsidRPr="00191C40">
              <w:rPr>
                <w:sz w:val="18"/>
                <w:szCs w:val="18"/>
              </w:rPr>
              <w:t>Mlázovice</w:t>
            </w:r>
          </w:p>
        </w:tc>
        <w:tc>
          <w:tcPr>
            <w:tcW w:w="909" w:type="dxa"/>
            <w:vAlign w:val="center"/>
          </w:tcPr>
          <w:p w:rsidR="00191C40" w:rsidRPr="00191C40" w:rsidRDefault="00191C40" w:rsidP="00191C40">
            <w:pPr>
              <w:tabs>
                <w:tab w:val="left" w:pos="6540"/>
              </w:tabs>
              <w:jc w:val="both"/>
              <w:rPr>
                <w:sz w:val="18"/>
                <w:szCs w:val="18"/>
              </w:rPr>
            </w:pPr>
            <w:r w:rsidRPr="00191C40">
              <w:rPr>
                <w:sz w:val="18"/>
                <w:szCs w:val="18"/>
              </w:rPr>
              <w:t>ÚPO</w:t>
            </w:r>
          </w:p>
        </w:tc>
        <w:tc>
          <w:tcPr>
            <w:tcW w:w="1276" w:type="dxa"/>
            <w:vAlign w:val="center"/>
          </w:tcPr>
          <w:p w:rsidR="00191C40" w:rsidRPr="00191C40" w:rsidRDefault="00191C40" w:rsidP="00191C40">
            <w:pPr>
              <w:tabs>
                <w:tab w:val="left" w:pos="6540"/>
              </w:tabs>
              <w:jc w:val="both"/>
              <w:rPr>
                <w:sz w:val="18"/>
                <w:szCs w:val="18"/>
              </w:rPr>
            </w:pPr>
            <w:r w:rsidRPr="00191C40">
              <w:rPr>
                <w:sz w:val="18"/>
                <w:szCs w:val="18"/>
              </w:rPr>
              <w:t>2006</w:t>
            </w:r>
          </w:p>
        </w:tc>
        <w:tc>
          <w:tcPr>
            <w:tcW w:w="4677" w:type="dxa"/>
            <w:vAlign w:val="center"/>
          </w:tcPr>
          <w:p w:rsidR="00191C40" w:rsidRPr="00191C40" w:rsidRDefault="00191C40" w:rsidP="00191C40">
            <w:pPr>
              <w:tabs>
                <w:tab w:val="left" w:pos="6540"/>
              </w:tabs>
              <w:jc w:val="both"/>
              <w:rPr>
                <w:sz w:val="18"/>
                <w:szCs w:val="18"/>
              </w:rPr>
            </w:pPr>
            <w:r w:rsidRPr="00191C40">
              <w:rPr>
                <w:sz w:val="18"/>
                <w:szCs w:val="18"/>
              </w:rPr>
              <w:t>Ateliér Regio Hradec Králové</w:t>
            </w:r>
          </w:p>
        </w:tc>
      </w:tr>
      <w:tr w:rsidR="00191C40" w:rsidRPr="00191C40" w:rsidTr="00191C40">
        <w:tc>
          <w:tcPr>
            <w:tcW w:w="1751" w:type="dxa"/>
            <w:shd w:val="clear" w:color="auto" w:fill="C6D9F1" w:themeFill="text2" w:themeFillTint="33"/>
            <w:vAlign w:val="center"/>
          </w:tcPr>
          <w:p w:rsidR="00191C40" w:rsidRPr="00191C40" w:rsidRDefault="00191C40" w:rsidP="00191C40">
            <w:pPr>
              <w:tabs>
                <w:tab w:val="left" w:pos="6540"/>
              </w:tabs>
              <w:rPr>
                <w:sz w:val="18"/>
                <w:szCs w:val="18"/>
              </w:rPr>
            </w:pPr>
            <w:r w:rsidRPr="00191C40">
              <w:rPr>
                <w:sz w:val="18"/>
                <w:szCs w:val="18"/>
              </w:rPr>
              <w:t>Nová Paka</w:t>
            </w:r>
          </w:p>
        </w:tc>
        <w:tc>
          <w:tcPr>
            <w:tcW w:w="909" w:type="dxa"/>
            <w:vAlign w:val="center"/>
          </w:tcPr>
          <w:p w:rsidR="00191C40" w:rsidRPr="00191C40" w:rsidRDefault="00191C40" w:rsidP="00191C40">
            <w:pPr>
              <w:tabs>
                <w:tab w:val="left" w:pos="6540"/>
              </w:tabs>
              <w:jc w:val="both"/>
              <w:rPr>
                <w:sz w:val="18"/>
                <w:szCs w:val="18"/>
              </w:rPr>
            </w:pPr>
            <w:r w:rsidRPr="00191C40">
              <w:rPr>
                <w:sz w:val="18"/>
                <w:szCs w:val="18"/>
              </w:rPr>
              <w:t>ÚP</w:t>
            </w:r>
          </w:p>
        </w:tc>
        <w:tc>
          <w:tcPr>
            <w:tcW w:w="1276" w:type="dxa"/>
            <w:vAlign w:val="center"/>
          </w:tcPr>
          <w:p w:rsidR="00191C40" w:rsidRPr="00191C40" w:rsidRDefault="00191C40" w:rsidP="00191C40">
            <w:pPr>
              <w:tabs>
                <w:tab w:val="left" w:pos="6540"/>
              </w:tabs>
              <w:jc w:val="both"/>
              <w:rPr>
                <w:sz w:val="18"/>
                <w:szCs w:val="18"/>
              </w:rPr>
            </w:pPr>
            <w:r w:rsidRPr="00191C40">
              <w:rPr>
                <w:sz w:val="18"/>
                <w:szCs w:val="18"/>
              </w:rPr>
              <w:t>2011</w:t>
            </w:r>
          </w:p>
        </w:tc>
        <w:tc>
          <w:tcPr>
            <w:tcW w:w="4677" w:type="dxa"/>
            <w:vAlign w:val="center"/>
          </w:tcPr>
          <w:p w:rsidR="00191C40" w:rsidRPr="00191C40" w:rsidRDefault="00191C40" w:rsidP="00191C40">
            <w:pPr>
              <w:tabs>
                <w:tab w:val="left" w:pos="6540"/>
              </w:tabs>
              <w:jc w:val="both"/>
              <w:rPr>
                <w:sz w:val="18"/>
                <w:szCs w:val="18"/>
              </w:rPr>
            </w:pPr>
            <w:r w:rsidRPr="00191C40">
              <w:rPr>
                <w:sz w:val="18"/>
                <w:szCs w:val="18"/>
              </w:rPr>
              <w:t xml:space="preserve">SURPMO HK Ing. arch. ALENA KOUTOVÁ </w:t>
            </w:r>
          </w:p>
        </w:tc>
      </w:tr>
      <w:tr w:rsidR="00191C40" w:rsidRPr="00191C40" w:rsidTr="00191C40">
        <w:tc>
          <w:tcPr>
            <w:tcW w:w="1751" w:type="dxa"/>
            <w:shd w:val="clear" w:color="auto" w:fill="C6D9F1" w:themeFill="text2" w:themeFillTint="33"/>
            <w:vAlign w:val="center"/>
          </w:tcPr>
          <w:p w:rsidR="00191C40" w:rsidRPr="00191C40" w:rsidRDefault="00191C40" w:rsidP="00191C40">
            <w:pPr>
              <w:tabs>
                <w:tab w:val="left" w:pos="6540"/>
              </w:tabs>
              <w:rPr>
                <w:sz w:val="18"/>
                <w:szCs w:val="18"/>
              </w:rPr>
            </w:pPr>
            <w:r w:rsidRPr="00191C40">
              <w:rPr>
                <w:sz w:val="18"/>
                <w:szCs w:val="18"/>
              </w:rPr>
              <w:t>Nová Ves nad Popelkou</w:t>
            </w:r>
          </w:p>
        </w:tc>
        <w:tc>
          <w:tcPr>
            <w:tcW w:w="909" w:type="dxa"/>
            <w:vAlign w:val="center"/>
          </w:tcPr>
          <w:p w:rsidR="00191C40" w:rsidRPr="00191C40" w:rsidRDefault="00191C40" w:rsidP="00191C40">
            <w:pPr>
              <w:tabs>
                <w:tab w:val="left" w:pos="6540"/>
              </w:tabs>
              <w:jc w:val="both"/>
              <w:rPr>
                <w:sz w:val="18"/>
                <w:szCs w:val="18"/>
              </w:rPr>
            </w:pPr>
            <w:r w:rsidRPr="00191C40">
              <w:rPr>
                <w:sz w:val="18"/>
                <w:szCs w:val="18"/>
              </w:rPr>
              <w:t>ÚP</w:t>
            </w:r>
          </w:p>
        </w:tc>
        <w:tc>
          <w:tcPr>
            <w:tcW w:w="1276" w:type="dxa"/>
            <w:vAlign w:val="center"/>
          </w:tcPr>
          <w:p w:rsidR="00191C40" w:rsidRPr="00191C40" w:rsidRDefault="00191C40" w:rsidP="00191C40">
            <w:pPr>
              <w:tabs>
                <w:tab w:val="left" w:pos="6540"/>
              </w:tabs>
              <w:jc w:val="both"/>
              <w:rPr>
                <w:sz w:val="18"/>
                <w:szCs w:val="18"/>
              </w:rPr>
            </w:pPr>
            <w:r w:rsidRPr="00191C40">
              <w:rPr>
                <w:sz w:val="18"/>
                <w:szCs w:val="18"/>
              </w:rPr>
              <w:t>PŘED SCHVÁLENÍM</w:t>
            </w:r>
          </w:p>
        </w:tc>
        <w:tc>
          <w:tcPr>
            <w:tcW w:w="4677" w:type="dxa"/>
            <w:vAlign w:val="center"/>
          </w:tcPr>
          <w:p w:rsidR="00191C40" w:rsidRPr="00191C40" w:rsidRDefault="00191C40" w:rsidP="00191C40">
            <w:pPr>
              <w:tabs>
                <w:tab w:val="left" w:pos="6540"/>
              </w:tabs>
              <w:jc w:val="both"/>
              <w:rPr>
                <w:sz w:val="18"/>
                <w:szCs w:val="18"/>
              </w:rPr>
            </w:pPr>
            <w:r w:rsidRPr="00191C40">
              <w:rPr>
                <w:sz w:val="18"/>
                <w:szCs w:val="18"/>
              </w:rPr>
              <w:t>Urbaplan Hradec Králové</w:t>
            </w:r>
          </w:p>
        </w:tc>
      </w:tr>
      <w:tr w:rsidR="00191C40" w:rsidRPr="00191C40" w:rsidTr="00191C40">
        <w:tc>
          <w:tcPr>
            <w:tcW w:w="1751" w:type="dxa"/>
            <w:shd w:val="clear" w:color="auto" w:fill="C6D9F1" w:themeFill="text2" w:themeFillTint="33"/>
            <w:vAlign w:val="center"/>
          </w:tcPr>
          <w:p w:rsidR="00191C40" w:rsidRPr="00191C40" w:rsidRDefault="00191C40" w:rsidP="00191C40">
            <w:pPr>
              <w:tabs>
                <w:tab w:val="left" w:pos="6540"/>
              </w:tabs>
              <w:rPr>
                <w:sz w:val="18"/>
                <w:szCs w:val="18"/>
              </w:rPr>
            </w:pPr>
            <w:r w:rsidRPr="00191C40">
              <w:rPr>
                <w:sz w:val="18"/>
                <w:szCs w:val="18"/>
              </w:rPr>
              <w:t>Ostružno</w:t>
            </w:r>
          </w:p>
        </w:tc>
        <w:tc>
          <w:tcPr>
            <w:tcW w:w="909" w:type="dxa"/>
            <w:vAlign w:val="center"/>
          </w:tcPr>
          <w:p w:rsidR="00191C40" w:rsidRPr="00191C40" w:rsidRDefault="00191C40" w:rsidP="00191C40">
            <w:pPr>
              <w:tabs>
                <w:tab w:val="left" w:pos="6540"/>
              </w:tabs>
              <w:jc w:val="both"/>
              <w:rPr>
                <w:sz w:val="18"/>
                <w:szCs w:val="18"/>
              </w:rPr>
            </w:pPr>
            <w:r w:rsidRPr="00191C40">
              <w:rPr>
                <w:sz w:val="18"/>
                <w:szCs w:val="18"/>
              </w:rPr>
              <w:t>ÚPO</w:t>
            </w:r>
          </w:p>
        </w:tc>
        <w:tc>
          <w:tcPr>
            <w:tcW w:w="1276" w:type="dxa"/>
            <w:vAlign w:val="center"/>
          </w:tcPr>
          <w:p w:rsidR="00191C40" w:rsidRPr="00191C40" w:rsidRDefault="00191C40" w:rsidP="00191C40">
            <w:pPr>
              <w:tabs>
                <w:tab w:val="left" w:pos="6540"/>
              </w:tabs>
              <w:jc w:val="both"/>
              <w:rPr>
                <w:sz w:val="18"/>
                <w:szCs w:val="18"/>
              </w:rPr>
            </w:pPr>
            <w:r w:rsidRPr="00191C40">
              <w:rPr>
                <w:sz w:val="18"/>
                <w:szCs w:val="18"/>
              </w:rPr>
              <w:t>2005</w:t>
            </w:r>
          </w:p>
        </w:tc>
        <w:tc>
          <w:tcPr>
            <w:tcW w:w="4677" w:type="dxa"/>
            <w:vAlign w:val="center"/>
          </w:tcPr>
          <w:p w:rsidR="00191C40" w:rsidRPr="00191C40" w:rsidRDefault="00191C40" w:rsidP="00191C40">
            <w:pPr>
              <w:tabs>
                <w:tab w:val="left" w:pos="6540"/>
              </w:tabs>
              <w:jc w:val="both"/>
              <w:rPr>
                <w:sz w:val="18"/>
                <w:szCs w:val="18"/>
              </w:rPr>
            </w:pPr>
            <w:r w:rsidRPr="00191C40">
              <w:rPr>
                <w:sz w:val="18"/>
                <w:szCs w:val="18"/>
              </w:rPr>
              <w:t>Ing. arch. PAVEL BENEŠ</w:t>
            </w:r>
          </w:p>
        </w:tc>
      </w:tr>
      <w:tr w:rsidR="00191C40" w:rsidRPr="00191C40" w:rsidTr="00191C40">
        <w:tc>
          <w:tcPr>
            <w:tcW w:w="1751" w:type="dxa"/>
            <w:shd w:val="clear" w:color="auto" w:fill="C6D9F1" w:themeFill="text2" w:themeFillTint="33"/>
            <w:vAlign w:val="center"/>
          </w:tcPr>
          <w:p w:rsidR="00191C40" w:rsidRPr="00191C40" w:rsidRDefault="00191C40" w:rsidP="00191C40">
            <w:pPr>
              <w:tabs>
                <w:tab w:val="left" w:pos="6540"/>
              </w:tabs>
              <w:rPr>
                <w:sz w:val="18"/>
                <w:szCs w:val="18"/>
              </w:rPr>
            </w:pPr>
            <w:r w:rsidRPr="00191C40">
              <w:rPr>
                <w:sz w:val="18"/>
                <w:szCs w:val="18"/>
              </w:rPr>
              <w:t>Pecka</w:t>
            </w:r>
          </w:p>
        </w:tc>
        <w:tc>
          <w:tcPr>
            <w:tcW w:w="909" w:type="dxa"/>
            <w:vAlign w:val="center"/>
          </w:tcPr>
          <w:p w:rsidR="00191C40" w:rsidRPr="00191C40" w:rsidRDefault="00191C40" w:rsidP="00191C40">
            <w:pPr>
              <w:tabs>
                <w:tab w:val="left" w:pos="6540"/>
              </w:tabs>
              <w:jc w:val="both"/>
              <w:rPr>
                <w:sz w:val="18"/>
                <w:szCs w:val="18"/>
              </w:rPr>
            </w:pPr>
            <w:r w:rsidRPr="00191C40">
              <w:rPr>
                <w:sz w:val="18"/>
                <w:szCs w:val="18"/>
              </w:rPr>
              <w:t>ÚP</w:t>
            </w:r>
          </w:p>
        </w:tc>
        <w:tc>
          <w:tcPr>
            <w:tcW w:w="1276" w:type="dxa"/>
            <w:vAlign w:val="center"/>
          </w:tcPr>
          <w:p w:rsidR="00191C40" w:rsidRPr="00191C40" w:rsidRDefault="00191C40" w:rsidP="00191C40">
            <w:pPr>
              <w:tabs>
                <w:tab w:val="left" w:pos="6540"/>
              </w:tabs>
              <w:jc w:val="both"/>
              <w:rPr>
                <w:sz w:val="18"/>
                <w:szCs w:val="18"/>
              </w:rPr>
            </w:pPr>
            <w:r w:rsidRPr="00191C40">
              <w:rPr>
                <w:sz w:val="18"/>
                <w:szCs w:val="18"/>
              </w:rPr>
              <w:t>2007</w:t>
            </w:r>
          </w:p>
        </w:tc>
        <w:tc>
          <w:tcPr>
            <w:tcW w:w="4677" w:type="dxa"/>
            <w:vAlign w:val="center"/>
          </w:tcPr>
          <w:p w:rsidR="00191C40" w:rsidRPr="00191C40" w:rsidRDefault="00191C40" w:rsidP="00191C40">
            <w:pPr>
              <w:tabs>
                <w:tab w:val="left" w:pos="6540"/>
              </w:tabs>
              <w:jc w:val="both"/>
              <w:rPr>
                <w:sz w:val="18"/>
                <w:szCs w:val="18"/>
              </w:rPr>
            </w:pPr>
            <w:r w:rsidRPr="00191C40">
              <w:rPr>
                <w:sz w:val="18"/>
                <w:szCs w:val="18"/>
              </w:rPr>
              <w:t xml:space="preserve">Architektonický atelier HOLUB, s.r.o. Ing. arch. ALEXANDR HOLUB </w:t>
            </w:r>
          </w:p>
        </w:tc>
      </w:tr>
      <w:tr w:rsidR="00191C40" w:rsidRPr="00191C40" w:rsidTr="00191C40">
        <w:tc>
          <w:tcPr>
            <w:tcW w:w="1751" w:type="dxa"/>
            <w:shd w:val="clear" w:color="auto" w:fill="C6D9F1" w:themeFill="text2" w:themeFillTint="33"/>
            <w:vAlign w:val="center"/>
          </w:tcPr>
          <w:p w:rsidR="00191C40" w:rsidRPr="00191C40" w:rsidRDefault="00191C40" w:rsidP="00191C40">
            <w:pPr>
              <w:tabs>
                <w:tab w:val="left" w:pos="6540"/>
              </w:tabs>
              <w:rPr>
                <w:sz w:val="18"/>
                <w:szCs w:val="18"/>
              </w:rPr>
            </w:pPr>
            <w:r w:rsidRPr="00191C40">
              <w:rPr>
                <w:sz w:val="18"/>
                <w:szCs w:val="18"/>
              </w:rPr>
              <w:t>Podůlší</w:t>
            </w:r>
          </w:p>
        </w:tc>
        <w:tc>
          <w:tcPr>
            <w:tcW w:w="909" w:type="dxa"/>
            <w:vAlign w:val="center"/>
          </w:tcPr>
          <w:p w:rsidR="00191C40" w:rsidRPr="00191C40" w:rsidRDefault="00191C40" w:rsidP="00191C40">
            <w:pPr>
              <w:tabs>
                <w:tab w:val="left" w:pos="6540"/>
              </w:tabs>
              <w:jc w:val="both"/>
              <w:rPr>
                <w:sz w:val="18"/>
                <w:szCs w:val="18"/>
              </w:rPr>
            </w:pPr>
            <w:r w:rsidRPr="00191C40">
              <w:rPr>
                <w:sz w:val="18"/>
                <w:szCs w:val="18"/>
              </w:rPr>
              <w:t>ÚP</w:t>
            </w:r>
          </w:p>
        </w:tc>
        <w:tc>
          <w:tcPr>
            <w:tcW w:w="1276" w:type="dxa"/>
            <w:vAlign w:val="center"/>
          </w:tcPr>
          <w:p w:rsidR="00191C40" w:rsidRPr="00191C40" w:rsidRDefault="00191C40" w:rsidP="00191C40">
            <w:pPr>
              <w:tabs>
                <w:tab w:val="left" w:pos="6540"/>
              </w:tabs>
              <w:jc w:val="both"/>
              <w:rPr>
                <w:sz w:val="18"/>
                <w:szCs w:val="18"/>
              </w:rPr>
            </w:pPr>
            <w:r w:rsidRPr="00191C40">
              <w:rPr>
                <w:sz w:val="18"/>
                <w:szCs w:val="18"/>
              </w:rPr>
              <w:t>2014</w:t>
            </w:r>
          </w:p>
        </w:tc>
        <w:tc>
          <w:tcPr>
            <w:tcW w:w="4677" w:type="dxa"/>
            <w:vAlign w:val="center"/>
          </w:tcPr>
          <w:p w:rsidR="00191C40" w:rsidRPr="00191C40" w:rsidRDefault="00191C40" w:rsidP="00191C40">
            <w:pPr>
              <w:tabs>
                <w:tab w:val="left" w:pos="6540"/>
              </w:tabs>
              <w:jc w:val="both"/>
              <w:rPr>
                <w:sz w:val="18"/>
                <w:szCs w:val="18"/>
              </w:rPr>
            </w:pPr>
            <w:r w:rsidRPr="00191C40">
              <w:rPr>
                <w:sz w:val="18"/>
                <w:szCs w:val="18"/>
              </w:rPr>
              <w:t xml:space="preserve">REGIO, s.r.o. Ing. arch. JANA ŠEJVLOVÁ </w:t>
            </w:r>
          </w:p>
        </w:tc>
      </w:tr>
      <w:tr w:rsidR="00191C40" w:rsidRPr="00191C40" w:rsidTr="00191C40">
        <w:tc>
          <w:tcPr>
            <w:tcW w:w="1751" w:type="dxa"/>
            <w:shd w:val="clear" w:color="auto" w:fill="C6D9F1" w:themeFill="text2" w:themeFillTint="33"/>
            <w:vAlign w:val="center"/>
          </w:tcPr>
          <w:p w:rsidR="00191C40" w:rsidRPr="00191C40" w:rsidRDefault="00191C40" w:rsidP="00191C40">
            <w:pPr>
              <w:tabs>
                <w:tab w:val="left" w:pos="6540"/>
              </w:tabs>
              <w:rPr>
                <w:sz w:val="18"/>
                <w:szCs w:val="18"/>
              </w:rPr>
            </w:pPr>
            <w:r w:rsidRPr="00191C40">
              <w:rPr>
                <w:sz w:val="18"/>
                <w:szCs w:val="18"/>
              </w:rPr>
              <w:t>Příkrý</w:t>
            </w:r>
          </w:p>
        </w:tc>
        <w:tc>
          <w:tcPr>
            <w:tcW w:w="909" w:type="dxa"/>
            <w:vAlign w:val="center"/>
          </w:tcPr>
          <w:p w:rsidR="00191C40" w:rsidRPr="00191C40" w:rsidRDefault="00191C40" w:rsidP="00191C40">
            <w:pPr>
              <w:tabs>
                <w:tab w:val="left" w:pos="6540"/>
              </w:tabs>
              <w:jc w:val="both"/>
              <w:rPr>
                <w:sz w:val="18"/>
                <w:szCs w:val="18"/>
              </w:rPr>
            </w:pPr>
            <w:r w:rsidRPr="00191C40">
              <w:rPr>
                <w:sz w:val="18"/>
                <w:szCs w:val="18"/>
              </w:rPr>
              <w:t>-</w:t>
            </w:r>
          </w:p>
        </w:tc>
        <w:tc>
          <w:tcPr>
            <w:tcW w:w="1276" w:type="dxa"/>
            <w:vAlign w:val="center"/>
          </w:tcPr>
          <w:p w:rsidR="00191C40" w:rsidRPr="00191C40" w:rsidRDefault="00191C40" w:rsidP="00191C40">
            <w:pPr>
              <w:tabs>
                <w:tab w:val="left" w:pos="6540"/>
              </w:tabs>
              <w:jc w:val="both"/>
              <w:rPr>
                <w:sz w:val="18"/>
                <w:szCs w:val="18"/>
              </w:rPr>
            </w:pPr>
            <w:r w:rsidRPr="00191C40">
              <w:rPr>
                <w:sz w:val="18"/>
                <w:szCs w:val="18"/>
              </w:rPr>
              <w:t>-</w:t>
            </w:r>
          </w:p>
        </w:tc>
        <w:tc>
          <w:tcPr>
            <w:tcW w:w="4677" w:type="dxa"/>
            <w:vAlign w:val="center"/>
          </w:tcPr>
          <w:p w:rsidR="00191C40" w:rsidRPr="00191C40" w:rsidRDefault="00191C40" w:rsidP="00191C40">
            <w:pPr>
              <w:tabs>
                <w:tab w:val="left" w:pos="6540"/>
              </w:tabs>
              <w:jc w:val="both"/>
              <w:rPr>
                <w:sz w:val="18"/>
                <w:szCs w:val="18"/>
              </w:rPr>
            </w:pPr>
            <w:r w:rsidRPr="00191C40">
              <w:rPr>
                <w:sz w:val="18"/>
                <w:szCs w:val="18"/>
              </w:rPr>
              <w:t>-</w:t>
            </w:r>
          </w:p>
        </w:tc>
      </w:tr>
      <w:tr w:rsidR="00191C40" w:rsidRPr="00191C40" w:rsidTr="00191C40">
        <w:tc>
          <w:tcPr>
            <w:tcW w:w="1751" w:type="dxa"/>
            <w:shd w:val="clear" w:color="auto" w:fill="C6D9F1" w:themeFill="text2" w:themeFillTint="33"/>
            <w:vAlign w:val="center"/>
          </w:tcPr>
          <w:p w:rsidR="00191C40" w:rsidRPr="00191C40" w:rsidRDefault="00191C40" w:rsidP="00191C40">
            <w:pPr>
              <w:tabs>
                <w:tab w:val="left" w:pos="6540"/>
              </w:tabs>
              <w:rPr>
                <w:sz w:val="18"/>
                <w:szCs w:val="18"/>
              </w:rPr>
            </w:pPr>
            <w:r w:rsidRPr="00191C40">
              <w:rPr>
                <w:sz w:val="18"/>
                <w:szCs w:val="18"/>
              </w:rPr>
              <w:t>Radim</w:t>
            </w:r>
          </w:p>
        </w:tc>
        <w:tc>
          <w:tcPr>
            <w:tcW w:w="909" w:type="dxa"/>
            <w:vAlign w:val="center"/>
          </w:tcPr>
          <w:p w:rsidR="00191C40" w:rsidRPr="00191C40" w:rsidRDefault="00191C40" w:rsidP="00191C40">
            <w:pPr>
              <w:tabs>
                <w:tab w:val="left" w:pos="6540"/>
              </w:tabs>
              <w:jc w:val="both"/>
              <w:rPr>
                <w:sz w:val="18"/>
                <w:szCs w:val="18"/>
              </w:rPr>
            </w:pPr>
            <w:r w:rsidRPr="00191C40">
              <w:rPr>
                <w:sz w:val="18"/>
                <w:szCs w:val="18"/>
              </w:rPr>
              <w:t>ÚP</w:t>
            </w:r>
          </w:p>
        </w:tc>
        <w:tc>
          <w:tcPr>
            <w:tcW w:w="1276" w:type="dxa"/>
            <w:vAlign w:val="center"/>
          </w:tcPr>
          <w:p w:rsidR="00191C40" w:rsidRPr="00191C40" w:rsidRDefault="00191C40" w:rsidP="00191C40">
            <w:pPr>
              <w:tabs>
                <w:tab w:val="left" w:pos="6540"/>
              </w:tabs>
              <w:jc w:val="both"/>
              <w:rPr>
                <w:sz w:val="18"/>
                <w:szCs w:val="18"/>
              </w:rPr>
            </w:pPr>
            <w:r w:rsidRPr="00191C40">
              <w:rPr>
                <w:sz w:val="18"/>
                <w:szCs w:val="18"/>
              </w:rPr>
              <w:t>2014</w:t>
            </w:r>
          </w:p>
        </w:tc>
        <w:tc>
          <w:tcPr>
            <w:tcW w:w="4677" w:type="dxa"/>
            <w:vAlign w:val="center"/>
          </w:tcPr>
          <w:p w:rsidR="00191C40" w:rsidRPr="00191C40" w:rsidRDefault="00191C40" w:rsidP="00191C40">
            <w:pPr>
              <w:tabs>
                <w:tab w:val="left" w:pos="6540"/>
              </w:tabs>
              <w:jc w:val="both"/>
              <w:rPr>
                <w:sz w:val="18"/>
                <w:szCs w:val="18"/>
              </w:rPr>
            </w:pPr>
            <w:r w:rsidRPr="00191C40">
              <w:rPr>
                <w:sz w:val="18"/>
                <w:szCs w:val="18"/>
              </w:rPr>
              <w:t xml:space="preserve">REGIO, s.r.o. Ing. arch. JANA ŠEJVLOVÁ </w:t>
            </w:r>
          </w:p>
        </w:tc>
      </w:tr>
      <w:tr w:rsidR="00191C40" w:rsidRPr="00191C40" w:rsidTr="00191C40">
        <w:tc>
          <w:tcPr>
            <w:tcW w:w="1751" w:type="dxa"/>
            <w:shd w:val="clear" w:color="auto" w:fill="C6D9F1" w:themeFill="text2" w:themeFillTint="33"/>
            <w:vAlign w:val="center"/>
          </w:tcPr>
          <w:p w:rsidR="00191C40" w:rsidRPr="00191C40" w:rsidRDefault="00191C40" w:rsidP="00191C40">
            <w:pPr>
              <w:tabs>
                <w:tab w:val="left" w:pos="6540"/>
              </w:tabs>
              <w:rPr>
                <w:sz w:val="18"/>
                <w:szCs w:val="18"/>
              </w:rPr>
            </w:pPr>
            <w:r w:rsidRPr="00191C40">
              <w:rPr>
                <w:sz w:val="18"/>
                <w:szCs w:val="18"/>
              </w:rPr>
              <w:t>Roprachtice</w:t>
            </w:r>
          </w:p>
        </w:tc>
        <w:tc>
          <w:tcPr>
            <w:tcW w:w="909" w:type="dxa"/>
            <w:vAlign w:val="center"/>
          </w:tcPr>
          <w:p w:rsidR="00191C40" w:rsidRPr="00191C40" w:rsidRDefault="00191C40" w:rsidP="00191C40">
            <w:pPr>
              <w:tabs>
                <w:tab w:val="left" w:pos="6540"/>
              </w:tabs>
              <w:jc w:val="both"/>
              <w:rPr>
                <w:sz w:val="18"/>
                <w:szCs w:val="18"/>
              </w:rPr>
            </w:pPr>
            <w:r w:rsidRPr="00191C40">
              <w:rPr>
                <w:sz w:val="18"/>
                <w:szCs w:val="18"/>
              </w:rPr>
              <w:t>ÚP</w:t>
            </w:r>
          </w:p>
        </w:tc>
        <w:tc>
          <w:tcPr>
            <w:tcW w:w="1276" w:type="dxa"/>
            <w:vAlign w:val="center"/>
          </w:tcPr>
          <w:p w:rsidR="00191C40" w:rsidRPr="00191C40" w:rsidRDefault="00191C40" w:rsidP="00191C40">
            <w:pPr>
              <w:tabs>
                <w:tab w:val="left" w:pos="6540"/>
              </w:tabs>
              <w:jc w:val="both"/>
              <w:rPr>
                <w:sz w:val="18"/>
                <w:szCs w:val="18"/>
              </w:rPr>
            </w:pPr>
            <w:r w:rsidRPr="00191C40">
              <w:rPr>
                <w:sz w:val="18"/>
                <w:szCs w:val="18"/>
              </w:rPr>
              <w:t>2014</w:t>
            </w:r>
          </w:p>
        </w:tc>
        <w:tc>
          <w:tcPr>
            <w:tcW w:w="4677" w:type="dxa"/>
            <w:vAlign w:val="center"/>
          </w:tcPr>
          <w:p w:rsidR="00191C40" w:rsidRPr="00191C40" w:rsidRDefault="00191C40" w:rsidP="00191C40">
            <w:pPr>
              <w:tabs>
                <w:tab w:val="left" w:pos="6540"/>
              </w:tabs>
              <w:jc w:val="both"/>
              <w:rPr>
                <w:sz w:val="18"/>
                <w:szCs w:val="18"/>
              </w:rPr>
            </w:pPr>
            <w:r w:rsidRPr="00191C40">
              <w:rPr>
                <w:sz w:val="18"/>
                <w:szCs w:val="18"/>
              </w:rPr>
              <w:t xml:space="preserve">SURPMO HK Ing. arch. ALENA KOUTOVÁ </w:t>
            </w:r>
          </w:p>
        </w:tc>
      </w:tr>
      <w:tr w:rsidR="00191C40" w:rsidRPr="00191C40" w:rsidTr="00191C40">
        <w:tc>
          <w:tcPr>
            <w:tcW w:w="1751" w:type="dxa"/>
            <w:shd w:val="clear" w:color="auto" w:fill="C6D9F1" w:themeFill="text2" w:themeFillTint="33"/>
            <w:vAlign w:val="center"/>
          </w:tcPr>
          <w:p w:rsidR="00191C40" w:rsidRPr="00191C40" w:rsidRDefault="00191C40" w:rsidP="00191C40">
            <w:pPr>
              <w:tabs>
                <w:tab w:val="left" w:pos="6540"/>
              </w:tabs>
              <w:rPr>
                <w:sz w:val="18"/>
                <w:szCs w:val="18"/>
              </w:rPr>
            </w:pPr>
            <w:r w:rsidRPr="00191C40">
              <w:rPr>
                <w:sz w:val="18"/>
                <w:szCs w:val="18"/>
              </w:rPr>
              <w:t>Rovensko pod Troskami</w:t>
            </w:r>
          </w:p>
        </w:tc>
        <w:tc>
          <w:tcPr>
            <w:tcW w:w="909" w:type="dxa"/>
            <w:vAlign w:val="center"/>
          </w:tcPr>
          <w:p w:rsidR="00191C40" w:rsidRPr="00191C40" w:rsidRDefault="00191C40" w:rsidP="00191C40">
            <w:pPr>
              <w:tabs>
                <w:tab w:val="left" w:pos="6540"/>
              </w:tabs>
              <w:jc w:val="both"/>
              <w:rPr>
                <w:sz w:val="18"/>
                <w:szCs w:val="18"/>
              </w:rPr>
            </w:pPr>
            <w:r w:rsidRPr="00191C40">
              <w:rPr>
                <w:sz w:val="18"/>
                <w:szCs w:val="18"/>
              </w:rPr>
              <w:t>ÚP</w:t>
            </w:r>
          </w:p>
        </w:tc>
        <w:tc>
          <w:tcPr>
            <w:tcW w:w="1276" w:type="dxa"/>
            <w:vAlign w:val="center"/>
          </w:tcPr>
          <w:p w:rsidR="00191C40" w:rsidRPr="00191C40" w:rsidRDefault="00191C40" w:rsidP="00191C40">
            <w:pPr>
              <w:tabs>
                <w:tab w:val="left" w:pos="6540"/>
              </w:tabs>
              <w:jc w:val="both"/>
              <w:rPr>
                <w:sz w:val="18"/>
                <w:szCs w:val="18"/>
              </w:rPr>
            </w:pPr>
            <w:r w:rsidRPr="00191C40">
              <w:rPr>
                <w:sz w:val="18"/>
                <w:szCs w:val="18"/>
              </w:rPr>
              <w:t>2012</w:t>
            </w:r>
          </w:p>
        </w:tc>
        <w:tc>
          <w:tcPr>
            <w:tcW w:w="4677" w:type="dxa"/>
            <w:vAlign w:val="center"/>
          </w:tcPr>
          <w:p w:rsidR="00191C40" w:rsidRPr="00191C40" w:rsidRDefault="00191C40" w:rsidP="00191C40">
            <w:pPr>
              <w:tabs>
                <w:tab w:val="left" w:pos="6540"/>
              </w:tabs>
              <w:jc w:val="both"/>
              <w:rPr>
                <w:sz w:val="18"/>
                <w:szCs w:val="18"/>
              </w:rPr>
            </w:pPr>
            <w:r w:rsidRPr="00191C40">
              <w:rPr>
                <w:sz w:val="18"/>
                <w:szCs w:val="18"/>
              </w:rPr>
              <w:t xml:space="preserve">Ing. arch. Věra Blažková </w:t>
            </w:r>
          </w:p>
        </w:tc>
      </w:tr>
      <w:tr w:rsidR="00191C40" w:rsidRPr="00191C40" w:rsidTr="00191C40">
        <w:tc>
          <w:tcPr>
            <w:tcW w:w="1751" w:type="dxa"/>
            <w:shd w:val="clear" w:color="auto" w:fill="C6D9F1" w:themeFill="text2" w:themeFillTint="33"/>
            <w:vAlign w:val="center"/>
          </w:tcPr>
          <w:p w:rsidR="00191C40" w:rsidRPr="00191C40" w:rsidRDefault="00191C40" w:rsidP="00191C40">
            <w:pPr>
              <w:tabs>
                <w:tab w:val="left" w:pos="6540"/>
              </w:tabs>
              <w:rPr>
                <w:sz w:val="18"/>
                <w:szCs w:val="18"/>
              </w:rPr>
            </w:pPr>
            <w:r w:rsidRPr="00191C40">
              <w:rPr>
                <w:sz w:val="18"/>
                <w:szCs w:val="18"/>
              </w:rPr>
              <w:t>Roztoky u Semil</w:t>
            </w:r>
          </w:p>
        </w:tc>
        <w:tc>
          <w:tcPr>
            <w:tcW w:w="909" w:type="dxa"/>
            <w:vAlign w:val="center"/>
          </w:tcPr>
          <w:p w:rsidR="00191C40" w:rsidRPr="00191C40" w:rsidRDefault="00191C40" w:rsidP="00191C40">
            <w:pPr>
              <w:tabs>
                <w:tab w:val="left" w:pos="6540"/>
              </w:tabs>
              <w:jc w:val="both"/>
              <w:rPr>
                <w:sz w:val="18"/>
                <w:szCs w:val="18"/>
              </w:rPr>
            </w:pPr>
            <w:r w:rsidRPr="00191C40">
              <w:rPr>
                <w:sz w:val="18"/>
                <w:szCs w:val="18"/>
              </w:rPr>
              <w:t>-</w:t>
            </w:r>
          </w:p>
        </w:tc>
        <w:tc>
          <w:tcPr>
            <w:tcW w:w="1276" w:type="dxa"/>
            <w:vAlign w:val="center"/>
          </w:tcPr>
          <w:p w:rsidR="00191C40" w:rsidRPr="00191C40" w:rsidRDefault="00191C40" w:rsidP="00191C40">
            <w:pPr>
              <w:tabs>
                <w:tab w:val="left" w:pos="6540"/>
              </w:tabs>
              <w:jc w:val="both"/>
              <w:rPr>
                <w:sz w:val="18"/>
                <w:szCs w:val="18"/>
              </w:rPr>
            </w:pPr>
            <w:r w:rsidRPr="00191C40">
              <w:rPr>
                <w:sz w:val="18"/>
                <w:szCs w:val="18"/>
              </w:rPr>
              <w:t>-</w:t>
            </w:r>
          </w:p>
        </w:tc>
        <w:tc>
          <w:tcPr>
            <w:tcW w:w="4677" w:type="dxa"/>
            <w:vAlign w:val="center"/>
          </w:tcPr>
          <w:p w:rsidR="00191C40" w:rsidRPr="00191C40" w:rsidRDefault="00191C40" w:rsidP="00191C40">
            <w:pPr>
              <w:tabs>
                <w:tab w:val="left" w:pos="6540"/>
              </w:tabs>
              <w:jc w:val="both"/>
              <w:rPr>
                <w:sz w:val="18"/>
                <w:szCs w:val="18"/>
              </w:rPr>
            </w:pPr>
            <w:r w:rsidRPr="00191C40">
              <w:rPr>
                <w:sz w:val="18"/>
                <w:szCs w:val="18"/>
              </w:rPr>
              <w:t>-</w:t>
            </w:r>
          </w:p>
        </w:tc>
      </w:tr>
      <w:tr w:rsidR="00191C40" w:rsidRPr="00191C40" w:rsidTr="00191C40">
        <w:tc>
          <w:tcPr>
            <w:tcW w:w="1751" w:type="dxa"/>
            <w:shd w:val="clear" w:color="auto" w:fill="C6D9F1" w:themeFill="text2" w:themeFillTint="33"/>
            <w:vAlign w:val="center"/>
          </w:tcPr>
          <w:p w:rsidR="00191C40" w:rsidRPr="00191C40" w:rsidRDefault="00191C40" w:rsidP="00191C40">
            <w:pPr>
              <w:tabs>
                <w:tab w:val="left" w:pos="6540"/>
              </w:tabs>
              <w:rPr>
                <w:sz w:val="18"/>
                <w:szCs w:val="18"/>
              </w:rPr>
            </w:pPr>
            <w:r w:rsidRPr="00191C40">
              <w:rPr>
                <w:sz w:val="18"/>
                <w:szCs w:val="18"/>
              </w:rPr>
              <w:t>Slaná</w:t>
            </w:r>
          </w:p>
        </w:tc>
        <w:tc>
          <w:tcPr>
            <w:tcW w:w="909" w:type="dxa"/>
            <w:vAlign w:val="center"/>
          </w:tcPr>
          <w:p w:rsidR="00191C40" w:rsidRPr="00191C40" w:rsidRDefault="00191C40" w:rsidP="00191C40">
            <w:pPr>
              <w:tabs>
                <w:tab w:val="left" w:pos="6540"/>
              </w:tabs>
              <w:jc w:val="both"/>
              <w:rPr>
                <w:sz w:val="18"/>
                <w:szCs w:val="18"/>
              </w:rPr>
            </w:pPr>
            <w:r w:rsidRPr="00191C40">
              <w:rPr>
                <w:sz w:val="18"/>
                <w:szCs w:val="18"/>
              </w:rPr>
              <w:t>ÚP</w:t>
            </w:r>
          </w:p>
        </w:tc>
        <w:tc>
          <w:tcPr>
            <w:tcW w:w="1276" w:type="dxa"/>
            <w:vAlign w:val="center"/>
          </w:tcPr>
          <w:p w:rsidR="00191C40" w:rsidRPr="00191C40" w:rsidRDefault="00191C40" w:rsidP="00191C40">
            <w:pPr>
              <w:tabs>
                <w:tab w:val="left" w:pos="6540"/>
              </w:tabs>
              <w:jc w:val="both"/>
              <w:rPr>
                <w:sz w:val="18"/>
                <w:szCs w:val="18"/>
              </w:rPr>
            </w:pPr>
            <w:r w:rsidRPr="00191C40">
              <w:rPr>
                <w:sz w:val="18"/>
                <w:szCs w:val="18"/>
              </w:rPr>
              <w:t>2009</w:t>
            </w:r>
          </w:p>
        </w:tc>
        <w:tc>
          <w:tcPr>
            <w:tcW w:w="4677" w:type="dxa"/>
            <w:vAlign w:val="center"/>
          </w:tcPr>
          <w:p w:rsidR="00191C40" w:rsidRPr="00191C40" w:rsidRDefault="00191C40" w:rsidP="00191C40">
            <w:pPr>
              <w:tabs>
                <w:tab w:val="left" w:pos="6540"/>
              </w:tabs>
              <w:jc w:val="both"/>
              <w:rPr>
                <w:sz w:val="18"/>
                <w:szCs w:val="18"/>
              </w:rPr>
            </w:pPr>
            <w:r w:rsidRPr="00191C40">
              <w:rPr>
                <w:sz w:val="18"/>
                <w:szCs w:val="18"/>
              </w:rPr>
              <w:t xml:space="preserve">TENET, spol. s r.o. Ing. arch. VLADIMÍR SMILNICKÝ </w:t>
            </w:r>
          </w:p>
        </w:tc>
      </w:tr>
      <w:tr w:rsidR="00191C40" w:rsidRPr="00191C40" w:rsidTr="00191C40">
        <w:tc>
          <w:tcPr>
            <w:tcW w:w="1751" w:type="dxa"/>
            <w:shd w:val="clear" w:color="auto" w:fill="C6D9F1" w:themeFill="text2" w:themeFillTint="33"/>
            <w:vAlign w:val="center"/>
          </w:tcPr>
          <w:p w:rsidR="00191C40" w:rsidRPr="00191C40" w:rsidRDefault="00191C40" w:rsidP="00191C40">
            <w:pPr>
              <w:tabs>
                <w:tab w:val="left" w:pos="6540"/>
              </w:tabs>
              <w:rPr>
                <w:sz w:val="18"/>
                <w:szCs w:val="18"/>
              </w:rPr>
            </w:pPr>
            <w:r w:rsidRPr="00191C40">
              <w:rPr>
                <w:sz w:val="18"/>
                <w:szCs w:val="18"/>
              </w:rPr>
              <w:t>Soběraz</w:t>
            </w:r>
          </w:p>
        </w:tc>
        <w:tc>
          <w:tcPr>
            <w:tcW w:w="909" w:type="dxa"/>
            <w:vAlign w:val="center"/>
          </w:tcPr>
          <w:p w:rsidR="00191C40" w:rsidRPr="00191C40" w:rsidRDefault="00191C40" w:rsidP="00191C40">
            <w:pPr>
              <w:tabs>
                <w:tab w:val="left" w:pos="6540"/>
              </w:tabs>
              <w:jc w:val="both"/>
              <w:rPr>
                <w:sz w:val="18"/>
                <w:szCs w:val="18"/>
              </w:rPr>
            </w:pPr>
            <w:r w:rsidRPr="00191C40">
              <w:rPr>
                <w:sz w:val="18"/>
                <w:szCs w:val="18"/>
              </w:rPr>
              <w:t>-</w:t>
            </w:r>
          </w:p>
        </w:tc>
        <w:tc>
          <w:tcPr>
            <w:tcW w:w="1276" w:type="dxa"/>
            <w:vAlign w:val="center"/>
          </w:tcPr>
          <w:p w:rsidR="00191C40" w:rsidRPr="00191C40" w:rsidRDefault="00191C40" w:rsidP="00191C40">
            <w:pPr>
              <w:tabs>
                <w:tab w:val="left" w:pos="6540"/>
              </w:tabs>
              <w:jc w:val="both"/>
              <w:rPr>
                <w:sz w:val="18"/>
                <w:szCs w:val="18"/>
              </w:rPr>
            </w:pPr>
            <w:r w:rsidRPr="00191C40">
              <w:rPr>
                <w:sz w:val="18"/>
                <w:szCs w:val="18"/>
              </w:rPr>
              <w:t>-</w:t>
            </w:r>
          </w:p>
        </w:tc>
        <w:tc>
          <w:tcPr>
            <w:tcW w:w="4677" w:type="dxa"/>
            <w:vAlign w:val="center"/>
          </w:tcPr>
          <w:p w:rsidR="00191C40" w:rsidRPr="00191C40" w:rsidRDefault="00191C40" w:rsidP="00191C40">
            <w:pPr>
              <w:tabs>
                <w:tab w:val="left" w:pos="6540"/>
              </w:tabs>
              <w:jc w:val="both"/>
              <w:rPr>
                <w:sz w:val="18"/>
                <w:szCs w:val="18"/>
              </w:rPr>
            </w:pPr>
            <w:r w:rsidRPr="00191C40">
              <w:rPr>
                <w:sz w:val="18"/>
                <w:szCs w:val="18"/>
              </w:rPr>
              <w:t>-</w:t>
            </w:r>
          </w:p>
        </w:tc>
      </w:tr>
      <w:tr w:rsidR="00191C40" w:rsidRPr="00191C40" w:rsidTr="00191C40">
        <w:tc>
          <w:tcPr>
            <w:tcW w:w="1751" w:type="dxa"/>
            <w:shd w:val="clear" w:color="auto" w:fill="C6D9F1" w:themeFill="text2" w:themeFillTint="33"/>
            <w:vAlign w:val="center"/>
          </w:tcPr>
          <w:p w:rsidR="00191C40" w:rsidRPr="00191C40" w:rsidRDefault="00191C40" w:rsidP="00191C40">
            <w:pPr>
              <w:tabs>
                <w:tab w:val="left" w:pos="6540"/>
              </w:tabs>
              <w:rPr>
                <w:sz w:val="18"/>
                <w:szCs w:val="18"/>
              </w:rPr>
            </w:pPr>
            <w:r w:rsidRPr="00191C40">
              <w:rPr>
                <w:sz w:val="18"/>
                <w:szCs w:val="18"/>
              </w:rPr>
              <w:t>Stará Paka</w:t>
            </w:r>
          </w:p>
        </w:tc>
        <w:tc>
          <w:tcPr>
            <w:tcW w:w="909" w:type="dxa"/>
            <w:vAlign w:val="center"/>
          </w:tcPr>
          <w:p w:rsidR="00191C40" w:rsidRPr="00191C40" w:rsidRDefault="00191C40" w:rsidP="00191C40">
            <w:pPr>
              <w:tabs>
                <w:tab w:val="left" w:pos="6540"/>
              </w:tabs>
              <w:jc w:val="both"/>
              <w:rPr>
                <w:sz w:val="18"/>
                <w:szCs w:val="18"/>
              </w:rPr>
            </w:pPr>
            <w:r w:rsidRPr="00191C40">
              <w:rPr>
                <w:sz w:val="18"/>
                <w:szCs w:val="18"/>
              </w:rPr>
              <w:t>ÚP</w:t>
            </w:r>
          </w:p>
        </w:tc>
        <w:tc>
          <w:tcPr>
            <w:tcW w:w="1276" w:type="dxa"/>
            <w:vAlign w:val="center"/>
          </w:tcPr>
          <w:p w:rsidR="00191C40" w:rsidRPr="00191C40" w:rsidRDefault="00191C40" w:rsidP="00191C40">
            <w:pPr>
              <w:tabs>
                <w:tab w:val="left" w:pos="6540"/>
              </w:tabs>
              <w:jc w:val="both"/>
              <w:rPr>
                <w:sz w:val="18"/>
                <w:szCs w:val="18"/>
              </w:rPr>
            </w:pPr>
            <w:r w:rsidRPr="00191C40">
              <w:rPr>
                <w:sz w:val="18"/>
                <w:szCs w:val="18"/>
              </w:rPr>
              <w:t>2011</w:t>
            </w:r>
          </w:p>
        </w:tc>
        <w:tc>
          <w:tcPr>
            <w:tcW w:w="4677" w:type="dxa"/>
            <w:vAlign w:val="center"/>
          </w:tcPr>
          <w:p w:rsidR="00191C40" w:rsidRPr="00191C40" w:rsidRDefault="00191C40" w:rsidP="00191C40">
            <w:pPr>
              <w:tabs>
                <w:tab w:val="left" w:pos="6540"/>
              </w:tabs>
              <w:jc w:val="both"/>
              <w:rPr>
                <w:sz w:val="18"/>
                <w:szCs w:val="18"/>
              </w:rPr>
            </w:pPr>
            <w:r w:rsidRPr="00191C40">
              <w:rPr>
                <w:sz w:val="18"/>
                <w:szCs w:val="18"/>
              </w:rPr>
              <w:t xml:space="preserve">Ing. arch. Milan Vojtěch </w:t>
            </w:r>
          </w:p>
        </w:tc>
      </w:tr>
      <w:tr w:rsidR="00191C40" w:rsidRPr="00191C40" w:rsidTr="00191C40">
        <w:tc>
          <w:tcPr>
            <w:tcW w:w="1751" w:type="dxa"/>
            <w:shd w:val="clear" w:color="auto" w:fill="C6D9F1" w:themeFill="text2" w:themeFillTint="33"/>
            <w:vAlign w:val="center"/>
          </w:tcPr>
          <w:p w:rsidR="00191C40" w:rsidRPr="00191C40" w:rsidRDefault="00191C40" w:rsidP="00191C40">
            <w:pPr>
              <w:tabs>
                <w:tab w:val="left" w:pos="6540"/>
              </w:tabs>
              <w:rPr>
                <w:sz w:val="18"/>
                <w:szCs w:val="18"/>
              </w:rPr>
            </w:pPr>
            <w:r w:rsidRPr="00191C40">
              <w:rPr>
                <w:sz w:val="18"/>
                <w:szCs w:val="18"/>
              </w:rPr>
              <w:t>Stružinec</w:t>
            </w:r>
          </w:p>
        </w:tc>
        <w:tc>
          <w:tcPr>
            <w:tcW w:w="909" w:type="dxa"/>
            <w:vAlign w:val="center"/>
          </w:tcPr>
          <w:p w:rsidR="00191C40" w:rsidRPr="00191C40" w:rsidRDefault="00191C40" w:rsidP="00191C40">
            <w:pPr>
              <w:tabs>
                <w:tab w:val="left" w:pos="6540"/>
              </w:tabs>
              <w:jc w:val="both"/>
              <w:rPr>
                <w:sz w:val="18"/>
                <w:szCs w:val="18"/>
              </w:rPr>
            </w:pPr>
            <w:r w:rsidRPr="00191C40">
              <w:rPr>
                <w:sz w:val="18"/>
                <w:szCs w:val="18"/>
              </w:rPr>
              <w:t>ÚP</w:t>
            </w:r>
          </w:p>
        </w:tc>
        <w:tc>
          <w:tcPr>
            <w:tcW w:w="1276" w:type="dxa"/>
            <w:vAlign w:val="center"/>
          </w:tcPr>
          <w:p w:rsidR="00191C40" w:rsidRPr="00191C40" w:rsidRDefault="00191C40" w:rsidP="00191C40">
            <w:pPr>
              <w:tabs>
                <w:tab w:val="left" w:pos="6540"/>
              </w:tabs>
              <w:jc w:val="both"/>
              <w:rPr>
                <w:sz w:val="18"/>
                <w:szCs w:val="18"/>
              </w:rPr>
            </w:pPr>
            <w:r w:rsidRPr="00191C40">
              <w:rPr>
                <w:sz w:val="18"/>
                <w:szCs w:val="18"/>
              </w:rPr>
              <w:t>2013</w:t>
            </w:r>
          </w:p>
        </w:tc>
        <w:tc>
          <w:tcPr>
            <w:tcW w:w="4677" w:type="dxa"/>
            <w:vAlign w:val="center"/>
          </w:tcPr>
          <w:p w:rsidR="00191C40" w:rsidRPr="00191C40" w:rsidRDefault="00191C40" w:rsidP="00191C40">
            <w:pPr>
              <w:tabs>
                <w:tab w:val="left" w:pos="6540"/>
              </w:tabs>
              <w:jc w:val="both"/>
              <w:rPr>
                <w:sz w:val="18"/>
                <w:szCs w:val="18"/>
              </w:rPr>
            </w:pPr>
            <w:r w:rsidRPr="00191C40">
              <w:rPr>
                <w:sz w:val="18"/>
                <w:szCs w:val="18"/>
              </w:rPr>
              <w:t>Ing. arch. Alena Košťálová (Architektonická kancelář)</w:t>
            </w:r>
          </w:p>
        </w:tc>
      </w:tr>
      <w:tr w:rsidR="00191C40" w:rsidRPr="00191C40" w:rsidTr="00191C40">
        <w:tc>
          <w:tcPr>
            <w:tcW w:w="1751" w:type="dxa"/>
            <w:shd w:val="clear" w:color="auto" w:fill="C6D9F1" w:themeFill="text2" w:themeFillTint="33"/>
            <w:vAlign w:val="center"/>
          </w:tcPr>
          <w:p w:rsidR="00191C40" w:rsidRPr="00191C40" w:rsidRDefault="00191C40" w:rsidP="00191C40">
            <w:pPr>
              <w:tabs>
                <w:tab w:val="left" w:pos="6540"/>
              </w:tabs>
              <w:rPr>
                <w:sz w:val="18"/>
                <w:szCs w:val="18"/>
              </w:rPr>
            </w:pPr>
            <w:r w:rsidRPr="00191C40">
              <w:rPr>
                <w:sz w:val="18"/>
                <w:szCs w:val="18"/>
              </w:rPr>
              <w:t>Syřenov</w:t>
            </w:r>
          </w:p>
        </w:tc>
        <w:tc>
          <w:tcPr>
            <w:tcW w:w="909" w:type="dxa"/>
            <w:vAlign w:val="center"/>
          </w:tcPr>
          <w:p w:rsidR="00191C40" w:rsidRPr="00191C40" w:rsidRDefault="00191C40" w:rsidP="00191C40">
            <w:pPr>
              <w:tabs>
                <w:tab w:val="left" w:pos="6540"/>
              </w:tabs>
              <w:jc w:val="both"/>
              <w:rPr>
                <w:sz w:val="18"/>
                <w:szCs w:val="18"/>
              </w:rPr>
            </w:pPr>
            <w:r w:rsidRPr="00191C40">
              <w:rPr>
                <w:sz w:val="18"/>
                <w:szCs w:val="18"/>
              </w:rPr>
              <w:t>ÚP</w:t>
            </w:r>
          </w:p>
        </w:tc>
        <w:tc>
          <w:tcPr>
            <w:tcW w:w="1276" w:type="dxa"/>
            <w:vAlign w:val="center"/>
          </w:tcPr>
          <w:p w:rsidR="00191C40" w:rsidRPr="00191C40" w:rsidRDefault="00191C40" w:rsidP="00191C40">
            <w:pPr>
              <w:tabs>
                <w:tab w:val="left" w:pos="6540"/>
              </w:tabs>
              <w:jc w:val="both"/>
              <w:rPr>
                <w:sz w:val="18"/>
                <w:szCs w:val="18"/>
              </w:rPr>
            </w:pPr>
            <w:r w:rsidRPr="00191C40">
              <w:rPr>
                <w:sz w:val="18"/>
                <w:szCs w:val="18"/>
              </w:rPr>
              <w:t>2014</w:t>
            </w:r>
          </w:p>
        </w:tc>
        <w:tc>
          <w:tcPr>
            <w:tcW w:w="4677" w:type="dxa"/>
            <w:vAlign w:val="center"/>
          </w:tcPr>
          <w:p w:rsidR="00191C40" w:rsidRPr="00191C40" w:rsidRDefault="00191C40" w:rsidP="00191C40">
            <w:pPr>
              <w:tabs>
                <w:tab w:val="left" w:pos="6540"/>
              </w:tabs>
              <w:jc w:val="both"/>
              <w:rPr>
                <w:sz w:val="18"/>
                <w:szCs w:val="18"/>
              </w:rPr>
            </w:pPr>
            <w:r w:rsidRPr="00191C40">
              <w:rPr>
                <w:sz w:val="18"/>
                <w:szCs w:val="18"/>
              </w:rPr>
              <w:t xml:space="preserve">Institut regionálních informací, s.r.o. </w:t>
            </w:r>
          </w:p>
        </w:tc>
      </w:tr>
      <w:tr w:rsidR="00191C40" w:rsidRPr="00191C40" w:rsidTr="00191C40">
        <w:tc>
          <w:tcPr>
            <w:tcW w:w="1751" w:type="dxa"/>
            <w:shd w:val="clear" w:color="auto" w:fill="C6D9F1" w:themeFill="text2" w:themeFillTint="33"/>
            <w:vAlign w:val="center"/>
          </w:tcPr>
          <w:p w:rsidR="00191C40" w:rsidRPr="00191C40" w:rsidRDefault="00191C40" w:rsidP="00191C40">
            <w:pPr>
              <w:tabs>
                <w:tab w:val="left" w:pos="6540"/>
              </w:tabs>
              <w:rPr>
                <w:sz w:val="18"/>
                <w:szCs w:val="18"/>
              </w:rPr>
            </w:pPr>
            <w:r w:rsidRPr="00191C40">
              <w:rPr>
                <w:sz w:val="18"/>
                <w:szCs w:val="18"/>
              </w:rPr>
              <w:t>Tatobity</w:t>
            </w:r>
          </w:p>
        </w:tc>
        <w:tc>
          <w:tcPr>
            <w:tcW w:w="909" w:type="dxa"/>
            <w:vAlign w:val="center"/>
          </w:tcPr>
          <w:p w:rsidR="00191C40" w:rsidRPr="00191C40" w:rsidRDefault="00191C40" w:rsidP="00191C40">
            <w:pPr>
              <w:tabs>
                <w:tab w:val="left" w:pos="6540"/>
              </w:tabs>
              <w:jc w:val="both"/>
              <w:rPr>
                <w:sz w:val="18"/>
                <w:szCs w:val="18"/>
              </w:rPr>
            </w:pPr>
            <w:r w:rsidRPr="00191C40">
              <w:rPr>
                <w:sz w:val="18"/>
                <w:szCs w:val="18"/>
              </w:rPr>
              <w:t>ÚP</w:t>
            </w:r>
          </w:p>
        </w:tc>
        <w:tc>
          <w:tcPr>
            <w:tcW w:w="1276" w:type="dxa"/>
            <w:vAlign w:val="center"/>
          </w:tcPr>
          <w:p w:rsidR="00191C40" w:rsidRPr="00191C40" w:rsidRDefault="00191C40" w:rsidP="00191C40">
            <w:pPr>
              <w:tabs>
                <w:tab w:val="left" w:pos="6540"/>
              </w:tabs>
              <w:jc w:val="both"/>
              <w:rPr>
                <w:sz w:val="18"/>
                <w:szCs w:val="18"/>
              </w:rPr>
            </w:pPr>
            <w:r w:rsidRPr="00191C40">
              <w:rPr>
                <w:sz w:val="18"/>
                <w:szCs w:val="18"/>
              </w:rPr>
              <w:t>2014</w:t>
            </w:r>
          </w:p>
        </w:tc>
        <w:tc>
          <w:tcPr>
            <w:tcW w:w="4677" w:type="dxa"/>
            <w:vAlign w:val="center"/>
          </w:tcPr>
          <w:p w:rsidR="00191C40" w:rsidRPr="00191C40" w:rsidRDefault="00191C40" w:rsidP="00191C40">
            <w:pPr>
              <w:tabs>
                <w:tab w:val="left" w:pos="6540"/>
              </w:tabs>
              <w:jc w:val="both"/>
              <w:rPr>
                <w:sz w:val="18"/>
                <w:szCs w:val="18"/>
              </w:rPr>
            </w:pPr>
            <w:r w:rsidRPr="00191C40">
              <w:rPr>
                <w:sz w:val="18"/>
                <w:szCs w:val="18"/>
              </w:rPr>
              <w:t xml:space="preserve">Ing. arch. Věra Blažková </w:t>
            </w:r>
          </w:p>
        </w:tc>
      </w:tr>
      <w:tr w:rsidR="00191C40" w:rsidRPr="00191C40" w:rsidTr="00191C40">
        <w:tc>
          <w:tcPr>
            <w:tcW w:w="1751" w:type="dxa"/>
            <w:shd w:val="clear" w:color="auto" w:fill="C6D9F1" w:themeFill="text2" w:themeFillTint="33"/>
            <w:vAlign w:val="center"/>
          </w:tcPr>
          <w:p w:rsidR="00191C40" w:rsidRPr="00191C40" w:rsidRDefault="00191C40" w:rsidP="00191C40">
            <w:pPr>
              <w:tabs>
                <w:tab w:val="left" w:pos="6540"/>
              </w:tabs>
              <w:rPr>
                <w:sz w:val="18"/>
                <w:szCs w:val="18"/>
              </w:rPr>
            </w:pPr>
            <w:r w:rsidRPr="00191C40">
              <w:rPr>
                <w:sz w:val="18"/>
                <w:szCs w:val="18"/>
              </w:rPr>
              <w:t>Úbislavice</w:t>
            </w:r>
          </w:p>
        </w:tc>
        <w:tc>
          <w:tcPr>
            <w:tcW w:w="909" w:type="dxa"/>
            <w:vAlign w:val="center"/>
          </w:tcPr>
          <w:p w:rsidR="00191C40" w:rsidRPr="00191C40" w:rsidRDefault="00191C40" w:rsidP="00191C40">
            <w:pPr>
              <w:tabs>
                <w:tab w:val="left" w:pos="6540"/>
              </w:tabs>
              <w:jc w:val="both"/>
              <w:rPr>
                <w:sz w:val="18"/>
                <w:szCs w:val="18"/>
              </w:rPr>
            </w:pPr>
            <w:r w:rsidRPr="00191C40">
              <w:rPr>
                <w:sz w:val="18"/>
                <w:szCs w:val="18"/>
              </w:rPr>
              <w:t>ÚP</w:t>
            </w:r>
          </w:p>
        </w:tc>
        <w:tc>
          <w:tcPr>
            <w:tcW w:w="1276" w:type="dxa"/>
            <w:vAlign w:val="center"/>
          </w:tcPr>
          <w:p w:rsidR="00191C40" w:rsidRPr="00191C40" w:rsidRDefault="00191C40" w:rsidP="00191C40">
            <w:pPr>
              <w:tabs>
                <w:tab w:val="left" w:pos="6540"/>
              </w:tabs>
              <w:jc w:val="both"/>
              <w:rPr>
                <w:sz w:val="18"/>
                <w:szCs w:val="18"/>
              </w:rPr>
            </w:pPr>
            <w:r w:rsidRPr="00191C40">
              <w:rPr>
                <w:sz w:val="18"/>
                <w:szCs w:val="18"/>
              </w:rPr>
              <w:t>2014</w:t>
            </w:r>
          </w:p>
        </w:tc>
        <w:tc>
          <w:tcPr>
            <w:tcW w:w="4677" w:type="dxa"/>
            <w:vAlign w:val="center"/>
          </w:tcPr>
          <w:p w:rsidR="00191C40" w:rsidRPr="00191C40" w:rsidRDefault="00191C40" w:rsidP="00191C40">
            <w:pPr>
              <w:tabs>
                <w:tab w:val="left" w:pos="6540"/>
              </w:tabs>
              <w:jc w:val="both"/>
              <w:rPr>
                <w:sz w:val="18"/>
                <w:szCs w:val="18"/>
              </w:rPr>
            </w:pPr>
            <w:r w:rsidRPr="00191C40">
              <w:rPr>
                <w:sz w:val="18"/>
                <w:szCs w:val="18"/>
              </w:rPr>
              <w:t>SURPMO a.s. HK</w:t>
            </w:r>
          </w:p>
        </w:tc>
      </w:tr>
      <w:tr w:rsidR="00191C40" w:rsidRPr="00191C40" w:rsidTr="00191C40">
        <w:tc>
          <w:tcPr>
            <w:tcW w:w="1751" w:type="dxa"/>
            <w:shd w:val="clear" w:color="auto" w:fill="C6D9F1" w:themeFill="text2" w:themeFillTint="33"/>
            <w:vAlign w:val="center"/>
          </w:tcPr>
          <w:p w:rsidR="00191C40" w:rsidRPr="00191C40" w:rsidRDefault="00191C40" w:rsidP="00191C40">
            <w:pPr>
              <w:tabs>
                <w:tab w:val="left" w:pos="6540"/>
              </w:tabs>
              <w:rPr>
                <w:sz w:val="18"/>
                <w:szCs w:val="18"/>
              </w:rPr>
            </w:pPr>
            <w:r w:rsidRPr="00191C40">
              <w:rPr>
                <w:sz w:val="18"/>
                <w:szCs w:val="18"/>
              </w:rPr>
              <w:t>Újezd pod Troskami</w:t>
            </w:r>
          </w:p>
        </w:tc>
        <w:tc>
          <w:tcPr>
            <w:tcW w:w="909" w:type="dxa"/>
            <w:vAlign w:val="center"/>
          </w:tcPr>
          <w:p w:rsidR="00191C40" w:rsidRPr="00191C40" w:rsidRDefault="00191C40" w:rsidP="00191C40">
            <w:pPr>
              <w:tabs>
                <w:tab w:val="left" w:pos="6540"/>
              </w:tabs>
              <w:jc w:val="both"/>
              <w:rPr>
                <w:sz w:val="18"/>
                <w:szCs w:val="18"/>
              </w:rPr>
            </w:pPr>
            <w:r w:rsidRPr="00191C40">
              <w:rPr>
                <w:sz w:val="18"/>
                <w:szCs w:val="18"/>
              </w:rPr>
              <w:t>ÚP</w:t>
            </w:r>
          </w:p>
        </w:tc>
        <w:tc>
          <w:tcPr>
            <w:tcW w:w="1276" w:type="dxa"/>
            <w:vAlign w:val="center"/>
          </w:tcPr>
          <w:p w:rsidR="00191C40" w:rsidRPr="00191C40" w:rsidRDefault="00191C40" w:rsidP="00191C40">
            <w:pPr>
              <w:tabs>
                <w:tab w:val="left" w:pos="6540"/>
              </w:tabs>
              <w:jc w:val="both"/>
              <w:rPr>
                <w:sz w:val="18"/>
                <w:szCs w:val="18"/>
              </w:rPr>
            </w:pPr>
            <w:r w:rsidRPr="00191C40">
              <w:rPr>
                <w:sz w:val="18"/>
                <w:szCs w:val="18"/>
              </w:rPr>
              <w:t>2006</w:t>
            </w:r>
          </w:p>
        </w:tc>
        <w:tc>
          <w:tcPr>
            <w:tcW w:w="4677" w:type="dxa"/>
            <w:vAlign w:val="center"/>
          </w:tcPr>
          <w:p w:rsidR="00191C40" w:rsidRPr="00191C40" w:rsidRDefault="00191C40" w:rsidP="00191C40">
            <w:pPr>
              <w:tabs>
                <w:tab w:val="left" w:pos="6540"/>
              </w:tabs>
              <w:jc w:val="both"/>
              <w:rPr>
                <w:sz w:val="18"/>
                <w:szCs w:val="18"/>
              </w:rPr>
            </w:pPr>
            <w:r w:rsidRPr="00191C40">
              <w:rPr>
                <w:sz w:val="18"/>
                <w:szCs w:val="18"/>
              </w:rPr>
              <w:t>Regio HK</w:t>
            </w:r>
          </w:p>
        </w:tc>
      </w:tr>
      <w:tr w:rsidR="00191C40" w:rsidRPr="00191C40" w:rsidTr="00191C40">
        <w:tc>
          <w:tcPr>
            <w:tcW w:w="1751" w:type="dxa"/>
            <w:shd w:val="clear" w:color="auto" w:fill="C6D9F1" w:themeFill="text2" w:themeFillTint="33"/>
            <w:vAlign w:val="center"/>
          </w:tcPr>
          <w:p w:rsidR="00191C40" w:rsidRPr="00191C40" w:rsidRDefault="00191C40" w:rsidP="00191C40">
            <w:pPr>
              <w:tabs>
                <w:tab w:val="left" w:pos="6540"/>
              </w:tabs>
              <w:rPr>
                <w:sz w:val="18"/>
                <w:szCs w:val="18"/>
              </w:rPr>
            </w:pPr>
            <w:r w:rsidRPr="00191C40">
              <w:rPr>
                <w:sz w:val="18"/>
                <w:szCs w:val="18"/>
              </w:rPr>
              <w:t>Veselá</w:t>
            </w:r>
          </w:p>
        </w:tc>
        <w:tc>
          <w:tcPr>
            <w:tcW w:w="909" w:type="dxa"/>
            <w:vAlign w:val="center"/>
          </w:tcPr>
          <w:p w:rsidR="00191C40" w:rsidRPr="00191C40" w:rsidRDefault="00191C40" w:rsidP="00191C40">
            <w:pPr>
              <w:tabs>
                <w:tab w:val="left" w:pos="6540"/>
              </w:tabs>
              <w:jc w:val="both"/>
              <w:rPr>
                <w:sz w:val="18"/>
                <w:szCs w:val="18"/>
              </w:rPr>
            </w:pPr>
            <w:r w:rsidRPr="00191C40">
              <w:rPr>
                <w:sz w:val="18"/>
                <w:szCs w:val="18"/>
              </w:rPr>
              <w:t>ÚP</w:t>
            </w:r>
          </w:p>
        </w:tc>
        <w:tc>
          <w:tcPr>
            <w:tcW w:w="1276" w:type="dxa"/>
            <w:vAlign w:val="center"/>
          </w:tcPr>
          <w:p w:rsidR="00191C40" w:rsidRPr="00191C40" w:rsidRDefault="00191C40" w:rsidP="00191C40">
            <w:pPr>
              <w:tabs>
                <w:tab w:val="left" w:pos="6540"/>
              </w:tabs>
              <w:jc w:val="both"/>
              <w:rPr>
                <w:sz w:val="18"/>
                <w:szCs w:val="18"/>
              </w:rPr>
            </w:pPr>
            <w:r w:rsidRPr="00191C40">
              <w:rPr>
                <w:sz w:val="18"/>
                <w:szCs w:val="18"/>
              </w:rPr>
              <w:t>2014</w:t>
            </w:r>
          </w:p>
        </w:tc>
        <w:tc>
          <w:tcPr>
            <w:tcW w:w="4677" w:type="dxa"/>
            <w:vAlign w:val="center"/>
          </w:tcPr>
          <w:p w:rsidR="00191C40" w:rsidRPr="00191C40" w:rsidRDefault="00191C40" w:rsidP="00191C40">
            <w:pPr>
              <w:tabs>
                <w:tab w:val="left" w:pos="6540"/>
              </w:tabs>
              <w:jc w:val="both"/>
              <w:rPr>
                <w:sz w:val="18"/>
                <w:szCs w:val="18"/>
              </w:rPr>
            </w:pPr>
            <w:r w:rsidRPr="00191C40">
              <w:rPr>
                <w:sz w:val="18"/>
                <w:szCs w:val="18"/>
              </w:rPr>
              <w:t xml:space="preserve">MěÚ Semily </w:t>
            </w:r>
          </w:p>
        </w:tc>
      </w:tr>
      <w:tr w:rsidR="00191C40" w:rsidRPr="00191C40" w:rsidTr="00191C40">
        <w:tc>
          <w:tcPr>
            <w:tcW w:w="1751" w:type="dxa"/>
            <w:shd w:val="clear" w:color="auto" w:fill="C6D9F1" w:themeFill="text2" w:themeFillTint="33"/>
            <w:vAlign w:val="center"/>
          </w:tcPr>
          <w:p w:rsidR="00191C40" w:rsidRPr="00191C40" w:rsidRDefault="00191C40" w:rsidP="00191C40">
            <w:pPr>
              <w:tabs>
                <w:tab w:val="left" w:pos="6540"/>
              </w:tabs>
              <w:rPr>
                <w:sz w:val="18"/>
                <w:szCs w:val="18"/>
              </w:rPr>
            </w:pPr>
            <w:r w:rsidRPr="00191C40">
              <w:rPr>
                <w:sz w:val="18"/>
                <w:szCs w:val="18"/>
              </w:rPr>
              <w:t>Vidochov</w:t>
            </w:r>
          </w:p>
        </w:tc>
        <w:tc>
          <w:tcPr>
            <w:tcW w:w="909" w:type="dxa"/>
            <w:vAlign w:val="center"/>
          </w:tcPr>
          <w:p w:rsidR="00191C40" w:rsidRPr="00191C40" w:rsidRDefault="00191C40" w:rsidP="00191C40">
            <w:pPr>
              <w:tabs>
                <w:tab w:val="left" w:pos="6540"/>
              </w:tabs>
              <w:jc w:val="both"/>
              <w:rPr>
                <w:sz w:val="18"/>
                <w:szCs w:val="18"/>
              </w:rPr>
            </w:pPr>
            <w:r w:rsidRPr="00191C40">
              <w:rPr>
                <w:sz w:val="18"/>
                <w:szCs w:val="18"/>
              </w:rPr>
              <w:t>ÚP</w:t>
            </w:r>
          </w:p>
        </w:tc>
        <w:tc>
          <w:tcPr>
            <w:tcW w:w="1276" w:type="dxa"/>
            <w:vAlign w:val="center"/>
          </w:tcPr>
          <w:p w:rsidR="00191C40" w:rsidRPr="00191C40" w:rsidRDefault="00191C40" w:rsidP="00191C40">
            <w:pPr>
              <w:tabs>
                <w:tab w:val="left" w:pos="6540"/>
              </w:tabs>
              <w:jc w:val="both"/>
              <w:rPr>
                <w:sz w:val="18"/>
                <w:szCs w:val="18"/>
              </w:rPr>
            </w:pPr>
            <w:r w:rsidRPr="00191C40">
              <w:rPr>
                <w:sz w:val="18"/>
                <w:szCs w:val="18"/>
              </w:rPr>
              <w:t>2012</w:t>
            </w:r>
          </w:p>
        </w:tc>
        <w:tc>
          <w:tcPr>
            <w:tcW w:w="4677" w:type="dxa"/>
            <w:vAlign w:val="center"/>
          </w:tcPr>
          <w:p w:rsidR="00191C40" w:rsidRPr="00191C40" w:rsidRDefault="00191C40" w:rsidP="00191C40">
            <w:pPr>
              <w:tabs>
                <w:tab w:val="left" w:pos="6540"/>
              </w:tabs>
              <w:jc w:val="both"/>
              <w:rPr>
                <w:sz w:val="18"/>
                <w:szCs w:val="18"/>
              </w:rPr>
            </w:pPr>
            <w:r w:rsidRPr="00191C40">
              <w:rPr>
                <w:sz w:val="18"/>
                <w:szCs w:val="18"/>
              </w:rPr>
              <w:t>Reegio HK</w:t>
            </w:r>
          </w:p>
        </w:tc>
      </w:tr>
      <w:tr w:rsidR="00191C40" w:rsidRPr="00191C40" w:rsidTr="00191C40">
        <w:tc>
          <w:tcPr>
            <w:tcW w:w="1751" w:type="dxa"/>
            <w:shd w:val="clear" w:color="auto" w:fill="C6D9F1" w:themeFill="text2" w:themeFillTint="33"/>
            <w:vAlign w:val="center"/>
          </w:tcPr>
          <w:p w:rsidR="00191C40" w:rsidRPr="00191C40" w:rsidRDefault="00191C40" w:rsidP="00191C40">
            <w:pPr>
              <w:tabs>
                <w:tab w:val="left" w:pos="6540"/>
              </w:tabs>
              <w:rPr>
                <w:sz w:val="18"/>
                <w:szCs w:val="18"/>
              </w:rPr>
            </w:pPr>
            <w:r w:rsidRPr="00191C40">
              <w:rPr>
                <w:sz w:val="18"/>
                <w:szCs w:val="18"/>
              </w:rPr>
              <w:t>Zámostí-Blata</w:t>
            </w:r>
          </w:p>
        </w:tc>
        <w:tc>
          <w:tcPr>
            <w:tcW w:w="909" w:type="dxa"/>
            <w:vAlign w:val="center"/>
          </w:tcPr>
          <w:p w:rsidR="00191C40" w:rsidRPr="00191C40" w:rsidRDefault="00191C40" w:rsidP="00191C40">
            <w:pPr>
              <w:tabs>
                <w:tab w:val="left" w:pos="6540"/>
              </w:tabs>
              <w:jc w:val="both"/>
              <w:rPr>
                <w:sz w:val="18"/>
                <w:szCs w:val="18"/>
              </w:rPr>
            </w:pPr>
            <w:r w:rsidRPr="00191C40">
              <w:rPr>
                <w:sz w:val="18"/>
                <w:szCs w:val="18"/>
              </w:rPr>
              <w:t>ÚP</w:t>
            </w:r>
          </w:p>
        </w:tc>
        <w:tc>
          <w:tcPr>
            <w:tcW w:w="1276" w:type="dxa"/>
            <w:vAlign w:val="center"/>
          </w:tcPr>
          <w:p w:rsidR="00191C40" w:rsidRPr="00191C40" w:rsidRDefault="00191C40" w:rsidP="00191C40">
            <w:pPr>
              <w:tabs>
                <w:tab w:val="left" w:pos="6540"/>
              </w:tabs>
              <w:jc w:val="both"/>
              <w:rPr>
                <w:sz w:val="18"/>
                <w:szCs w:val="18"/>
              </w:rPr>
            </w:pPr>
            <w:r w:rsidRPr="00191C40">
              <w:rPr>
                <w:sz w:val="18"/>
                <w:szCs w:val="18"/>
              </w:rPr>
              <w:t>2013</w:t>
            </w:r>
          </w:p>
        </w:tc>
        <w:tc>
          <w:tcPr>
            <w:tcW w:w="4677" w:type="dxa"/>
            <w:vAlign w:val="center"/>
          </w:tcPr>
          <w:p w:rsidR="00191C40" w:rsidRPr="00191C40" w:rsidRDefault="00191C40" w:rsidP="00191C40">
            <w:pPr>
              <w:tabs>
                <w:tab w:val="left" w:pos="6540"/>
              </w:tabs>
              <w:jc w:val="both"/>
              <w:rPr>
                <w:sz w:val="18"/>
                <w:szCs w:val="18"/>
              </w:rPr>
            </w:pPr>
            <w:r w:rsidRPr="00191C40">
              <w:rPr>
                <w:sz w:val="18"/>
                <w:szCs w:val="18"/>
              </w:rPr>
              <w:t xml:space="preserve">SURPMO HK </w:t>
            </w:r>
          </w:p>
        </w:tc>
      </w:tr>
      <w:tr w:rsidR="00191C40" w:rsidRPr="00191C40" w:rsidTr="00191C40">
        <w:tc>
          <w:tcPr>
            <w:tcW w:w="1751" w:type="dxa"/>
            <w:shd w:val="clear" w:color="auto" w:fill="C6D9F1" w:themeFill="text2" w:themeFillTint="33"/>
            <w:vAlign w:val="center"/>
          </w:tcPr>
          <w:p w:rsidR="00191C40" w:rsidRPr="00191C40" w:rsidRDefault="00191C40" w:rsidP="00191C40">
            <w:pPr>
              <w:tabs>
                <w:tab w:val="left" w:pos="6540"/>
              </w:tabs>
              <w:rPr>
                <w:sz w:val="18"/>
                <w:szCs w:val="18"/>
              </w:rPr>
            </w:pPr>
            <w:r w:rsidRPr="00191C40">
              <w:rPr>
                <w:sz w:val="18"/>
                <w:szCs w:val="18"/>
              </w:rPr>
              <w:t>Železnice</w:t>
            </w:r>
          </w:p>
        </w:tc>
        <w:tc>
          <w:tcPr>
            <w:tcW w:w="909" w:type="dxa"/>
            <w:vAlign w:val="center"/>
          </w:tcPr>
          <w:p w:rsidR="00191C40" w:rsidRPr="00191C40" w:rsidRDefault="00191C40" w:rsidP="00191C40">
            <w:pPr>
              <w:tabs>
                <w:tab w:val="left" w:pos="6540"/>
              </w:tabs>
              <w:jc w:val="both"/>
              <w:rPr>
                <w:sz w:val="18"/>
                <w:szCs w:val="18"/>
              </w:rPr>
            </w:pPr>
            <w:r w:rsidRPr="00191C40">
              <w:rPr>
                <w:sz w:val="18"/>
                <w:szCs w:val="18"/>
              </w:rPr>
              <w:t>ÚS</w:t>
            </w:r>
          </w:p>
        </w:tc>
        <w:tc>
          <w:tcPr>
            <w:tcW w:w="1276" w:type="dxa"/>
            <w:vAlign w:val="center"/>
          </w:tcPr>
          <w:p w:rsidR="00191C40" w:rsidRPr="00191C40" w:rsidRDefault="00191C40" w:rsidP="00191C40">
            <w:pPr>
              <w:tabs>
                <w:tab w:val="left" w:pos="6540"/>
              </w:tabs>
              <w:jc w:val="both"/>
              <w:rPr>
                <w:sz w:val="18"/>
                <w:szCs w:val="18"/>
              </w:rPr>
            </w:pPr>
            <w:r w:rsidRPr="00191C40">
              <w:rPr>
                <w:sz w:val="18"/>
                <w:szCs w:val="18"/>
              </w:rPr>
              <w:t>2013</w:t>
            </w:r>
          </w:p>
        </w:tc>
        <w:tc>
          <w:tcPr>
            <w:tcW w:w="4677" w:type="dxa"/>
            <w:vAlign w:val="center"/>
          </w:tcPr>
          <w:p w:rsidR="00191C40" w:rsidRPr="00191C40" w:rsidRDefault="00191C40" w:rsidP="00191C40">
            <w:pPr>
              <w:tabs>
                <w:tab w:val="left" w:pos="6540"/>
              </w:tabs>
              <w:jc w:val="both"/>
              <w:rPr>
                <w:sz w:val="18"/>
                <w:szCs w:val="18"/>
              </w:rPr>
            </w:pPr>
            <w:r w:rsidRPr="00191C40">
              <w:rPr>
                <w:sz w:val="18"/>
                <w:szCs w:val="18"/>
              </w:rPr>
              <w:t>Regio Hradec Králové</w:t>
            </w:r>
          </w:p>
        </w:tc>
      </w:tr>
      <w:tr w:rsidR="00191C40" w:rsidRPr="00191C40" w:rsidTr="00191C40">
        <w:tc>
          <w:tcPr>
            <w:tcW w:w="1751" w:type="dxa"/>
            <w:shd w:val="clear" w:color="auto" w:fill="C6D9F1" w:themeFill="text2" w:themeFillTint="33"/>
            <w:vAlign w:val="center"/>
          </w:tcPr>
          <w:p w:rsidR="00191C40" w:rsidRPr="00191C40" w:rsidRDefault="00191C40" w:rsidP="00191C40">
            <w:pPr>
              <w:tabs>
                <w:tab w:val="left" w:pos="6540"/>
              </w:tabs>
              <w:rPr>
                <w:sz w:val="18"/>
                <w:szCs w:val="18"/>
              </w:rPr>
            </w:pPr>
            <w:r w:rsidRPr="00191C40">
              <w:rPr>
                <w:sz w:val="18"/>
                <w:szCs w:val="18"/>
              </w:rPr>
              <w:t>Žernov</w:t>
            </w:r>
          </w:p>
        </w:tc>
        <w:tc>
          <w:tcPr>
            <w:tcW w:w="909" w:type="dxa"/>
            <w:vAlign w:val="center"/>
          </w:tcPr>
          <w:p w:rsidR="00191C40" w:rsidRPr="00191C40" w:rsidRDefault="00191C40" w:rsidP="00191C40">
            <w:pPr>
              <w:tabs>
                <w:tab w:val="left" w:pos="6540"/>
              </w:tabs>
              <w:jc w:val="both"/>
              <w:rPr>
                <w:sz w:val="18"/>
                <w:szCs w:val="18"/>
              </w:rPr>
            </w:pPr>
            <w:r w:rsidRPr="00191C40">
              <w:rPr>
                <w:sz w:val="18"/>
                <w:szCs w:val="18"/>
              </w:rPr>
              <w:t>ÚP</w:t>
            </w:r>
          </w:p>
        </w:tc>
        <w:tc>
          <w:tcPr>
            <w:tcW w:w="1276" w:type="dxa"/>
            <w:vAlign w:val="center"/>
          </w:tcPr>
          <w:p w:rsidR="00191C40" w:rsidRPr="00191C40" w:rsidRDefault="00191C40" w:rsidP="00191C40">
            <w:pPr>
              <w:tabs>
                <w:tab w:val="left" w:pos="6540"/>
              </w:tabs>
              <w:jc w:val="both"/>
              <w:rPr>
                <w:sz w:val="18"/>
                <w:szCs w:val="18"/>
              </w:rPr>
            </w:pPr>
            <w:r w:rsidRPr="00191C40">
              <w:rPr>
                <w:sz w:val="18"/>
                <w:szCs w:val="18"/>
              </w:rPr>
              <w:t>2014</w:t>
            </w:r>
          </w:p>
        </w:tc>
        <w:tc>
          <w:tcPr>
            <w:tcW w:w="4677" w:type="dxa"/>
            <w:vAlign w:val="center"/>
          </w:tcPr>
          <w:p w:rsidR="00191C40" w:rsidRPr="00191C40" w:rsidRDefault="00191C40" w:rsidP="00191C40">
            <w:pPr>
              <w:tabs>
                <w:tab w:val="left" w:pos="6540"/>
              </w:tabs>
              <w:jc w:val="both"/>
              <w:rPr>
                <w:sz w:val="18"/>
                <w:szCs w:val="18"/>
              </w:rPr>
            </w:pPr>
            <w:r w:rsidRPr="00191C40">
              <w:rPr>
                <w:sz w:val="18"/>
                <w:szCs w:val="18"/>
              </w:rPr>
              <w:t xml:space="preserve">Ing. arch. Věra Blažková </w:t>
            </w:r>
          </w:p>
        </w:tc>
      </w:tr>
    </w:tbl>
    <w:p w:rsidR="00916CF6" w:rsidRDefault="00E107B6" w:rsidP="00916CF6">
      <w:pPr>
        <w:tabs>
          <w:tab w:val="left" w:pos="6540"/>
        </w:tabs>
        <w:spacing w:after="0" w:line="240" w:lineRule="auto"/>
        <w:jc w:val="both"/>
      </w:pPr>
      <w:r>
        <w:t>Zdroj:</w:t>
      </w:r>
      <w:r w:rsidR="000D1E9B">
        <w:t xml:space="preserve"> </w:t>
      </w:r>
      <w:r w:rsidR="00491385">
        <w:t>dotazníkové šetření</w:t>
      </w:r>
      <w:r w:rsidR="00191C40">
        <w:t>, www.uur.cz</w:t>
      </w:r>
    </w:p>
    <w:p w:rsidR="00916CF6" w:rsidRDefault="00191BA2" w:rsidP="00916CF6">
      <w:pPr>
        <w:tabs>
          <w:tab w:val="left" w:pos="6540"/>
        </w:tabs>
        <w:spacing w:after="0" w:line="240" w:lineRule="auto"/>
        <w:jc w:val="both"/>
      </w:pPr>
      <w:r>
        <w:t xml:space="preserve">Vysvětlivky: </w:t>
      </w:r>
      <w:r w:rsidRPr="00191BA2">
        <w:t>ÚP – územní plán, ÚPO – ú</w:t>
      </w:r>
      <w:r w:rsidR="00191C40">
        <w:t>zemní plán obce</w:t>
      </w:r>
    </w:p>
    <w:p w:rsidR="00DE15E4" w:rsidRDefault="00DE15E4" w:rsidP="00191C40">
      <w:pPr>
        <w:tabs>
          <w:tab w:val="left" w:pos="6540"/>
        </w:tabs>
        <w:spacing w:after="240" w:line="360" w:lineRule="auto"/>
      </w:pPr>
    </w:p>
    <w:p w:rsidR="0072482F" w:rsidRDefault="00DE15E4" w:rsidP="00DE15E4">
      <w:pPr>
        <w:tabs>
          <w:tab w:val="left" w:pos="6540"/>
        </w:tabs>
        <w:spacing w:after="120" w:line="360" w:lineRule="auto"/>
        <w:jc w:val="both"/>
      </w:pPr>
      <w:r w:rsidRPr="00DE15E4">
        <w:t>Ze 48 obcí MAS Brána do Českého ráje nemá územní plán pouze 5 obcí – Borovnice (381 obyvatel), Kněžnice (271), Příkrý (248), Roztoky u Semil (115) a Soběraz (96). V Bystré nad Jizerou a v Kyjích právě probíhala aktualizace ÚP a v Nové Vsi nad Popelkou měli před jeho schválením.</w:t>
      </w:r>
    </w:p>
    <w:p w:rsidR="0072482F" w:rsidRDefault="00821CF1" w:rsidP="003F52D4">
      <w:pPr>
        <w:tabs>
          <w:tab w:val="left" w:pos="6540"/>
        </w:tabs>
        <w:spacing w:after="360" w:line="360" w:lineRule="auto"/>
        <w:jc w:val="both"/>
      </w:pPr>
      <w:r w:rsidRPr="00821CF1">
        <w:t>Dosti významné z hlediska plánování obcí jsou i probíhající komplexní pozemkové úpravy (KoPÚ). Jimi se ve veřejném zájmu prostorově a funkčně uspořádávají pozemky, scelují se nebo dělí a zabezpečuje se jimi přístupnost a využití pozemků a vyrovnání jejich hranic tak, aby se vytvořily podmínky pro racionální hospodaření. Současně se prostřednictvím KoPÚ zajišťují podmínky pro zlepšení životního prostředí, ochranu a zúrodnění půdního fondu, vodní hospodářství zejména v oblastech snižování nepříznivých účinků povodní a řešení odtokových poměrů v krajině a zvýšení ekologické stability krajiny.</w:t>
      </w:r>
    </w:p>
    <w:p w:rsidR="0072482F" w:rsidRPr="003F52D4" w:rsidRDefault="003F52D4" w:rsidP="003F52D4">
      <w:pPr>
        <w:tabs>
          <w:tab w:val="left" w:pos="6540"/>
        </w:tabs>
        <w:spacing w:after="0" w:line="240" w:lineRule="auto"/>
        <w:rPr>
          <w:b/>
        </w:rPr>
      </w:pPr>
      <w:r w:rsidRPr="003F52D4">
        <w:rPr>
          <w:b/>
        </w:rPr>
        <w:t>Tabulka</w:t>
      </w:r>
      <w:r>
        <w:rPr>
          <w:b/>
        </w:rPr>
        <w:t xml:space="preserve"> 28</w:t>
      </w:r>
      <w:r w:rsidRPr="003F52D4">
        <w:rPr>
          <w:b/>
        </w:rPr>
        <w:t>: Přehled komplexních pozemkových úprav v MAS Brána do Českého ráje</w:t>
      </w:r>
    </w:p>
    <w:tbl>
      <w:tblPr>
        <w:tblStyle w:val="Mkatabulky"/>
        <w:tblW w:w="0" w:type="auto"/>
        <w:tblLook w:val="04A0"/>
      </w:tblPr>
      <w:tblGrid>
        <w:gridCol w:w="3070"/>
        <w:gridCol w:w="3070"/>
        <w:gridCol w:w="3070"/>
      </w:tblGrid>
      <w:tr w:rsidR="003F52D4" w:rsidRPr="003F52D4" w:rsidTr="003F52D4">
        <w:tc>
          <w:tcPr>
            <w:tcW w:w="9210" w:type="dxa"/>
            <w:gridSpan w:val="3"/>
            <w:shd w:val="clear" w:color="auto" w:fill="00B0F0"/>
            <w:vAlign w:val="center"/>
          </w:tcPr>
          <w:p w:rsidR="003F52D4" w:rsidRPr="003F52D4" w:rsidRDefault="003F52D4" w:rsidP="003F52D4">
            <w:pPr>
              <w:tabs>
                <w:tab w:val="left" w:pos="6540"/>
              </w:tabs>
              <w:jc w:val="center"/>
              <w:rPr>
                <w:b/>
                <w:sz w:val="18"/>
                <w:szCs w:val="18"/>
              </w:rPr>
            </w:pPr>
            <w:r>
              <w:rPr>
                <w:b/>
                <w:sz w:val="18"/>
                <w:szCs w:val="18"/>
              </w:rPr>
              <w:t>K</w:t>
            </w:r>
            <w:r w:rsidRPr="003F52D4">
              <w:rPr>
                <w:b/>
                <w:sz w:val="18"/>
                <w:szCs w:val="18"/>
              </w:rPr>
              <w:t>omplexní pozemkové úpravy</w:t>
            </w:r>
          </w:p>
        </w:tc>
      </w:tr>
      <w:tr w:rsidR="003F52D4" w:rsidRPr="003F52D4" w:rsidTr="003F52D4">
        <w:tc>
          <w:tcPr>
            <w:tcW w:w="3070" w:type="dxa"/>
            <w:shd w:val="clear" w:color="auto" w:fill="C6D9F1" w:themeFill="text2" w:themeFillTint="33"/>
            <w:vAlign w:val="center"/>
          </w:tcPr>
          <w:p w:rsidR="003F52D4" w:rsidRPr="003F52D4" w:rsidRDefault="003F52D4" w:rsidP="003F52D4">
            <w:pPr>
              <w:tabs>
                <w:tab w:val="left" w:pos="6540"/>
              </w:tabs>
              <w:jc w:val="center"/>
              <w:rPr>
                <w:sz w:val="18"/>
                <w:szCs w:val="18"/>
              </w:rPr>
            </w:pPr>
            <w:r w:rsidRPr="003F52D4">
              <w:rPr>
                <w:sz w:val="18"/>
                <w:szCs w:val="18"/>
              </w:rPr>
              <w:t>k zahájení</w:t>
            </w:r>
          </w:p>
        </w:tc>
        <w:tc>
          <w:tcPr>
            <w:tcW w:w="3070" w:type="dxa"/>
            <w:shd w:val="clear" w:color="auto" w:fill="C6D9F1" w:themeFill="text2" w:themeFillTint="33"/>
            <w:vAlign w:val="center"/>
          </w:tcPr>
          <w:p w:rsidR="003F52D4" w:rsidRPr="003F52D4" w:rsidRDefault="003F52D4" w:rsidP="003F52D4">
            <w:pPr>
              <w:tabs>
                <w:tab w:val="left" w:pos="6540"/>
              </w:tabs>
              <w:jc w:val="center"/>
              <w:rPr>
                <w:sz w:val="18"/>
                <w:szCs w:val="18"/>
              </w:rPr>
            </w:pPr>
            <w:r w:rsidRPr="003F52D4">
              <w:rPr>
                <w:sz w:val="18"/>
                <w:szCs w:val="18"/>
              </w:rPr>
              <w:t>zahájené</w:t>
            </w:r>
          </w:p>
        </w:tc>
        <w:tc>
          <w:tcPr>
            <w:tcW w:w="3070" w:type="dxa"/>
            <w:shd w:val="clear" w:color="auto" w:fill="C6D9F1" w:themeFill="text2" w:themeFillTint="33"/>
            <w:vAlign w:val="center"/>
          </w:tcPr>
          <w:p w:rsidR="003F52D4" w:rsidRPr="003F52D4" w:rsidRDefault="003F52D4" w:rsidP="003F52D4">
            <w:pPr>
              <w:tabs>
                <w:tab w:val="left" w:pos="6540"/>
              </w:tabs>
              <w:jc w:val="center"/>
              <w:rPr>
                <w:sz w:val="18"/>
                <w:szCs w:val="18"/>
              </w:rPr>
            </w:pPr>
            <w:r w:rsidRPr="003F52D4">
              <w:rPr>
                <w:sz w:val="18"/>
                <w:szCs w:val="18"/>
              </w:rPr>
              <w:t>ukončené</w:t>
            </w:r>
          </w:p>
        </w:tc>
      </w:tr>
      <w:tr w:rsidR="003F52D4" w:rsidRPr="003F52D4" w:rsidTr="00370613">
        <w:tc>
          <w:tcPr>
            <w:tcW w:w="3070" w:type="dxa"/>
            <w:vAlign w:val="center"/>
          </w:tcPr>
          <w:p w:rsidR="003F52D4" w:rsidRPr="003F52D4" w:rsidRDefault="003F52D4" w:rsidP="003F52D4">
            <w:pPr>
              <w:tabs>
                <w:tab w:val="left" w:pos="6540"/>
              </w:tabs>
              <w:rPr>
                <w:sz w:val="18"/>
                <w:szCs w:val="18"/>
              </w:rPr>
            </w:pPr>
            <w:r w:rsidRPr="003F52D4">
              <w:rPr>
                <w:sz w:val="18"/>
                <w:szCs w:val="18"/>
              </w:rPr>
              <w:t>Bělá</w:t>
            </w:r>
          </w:p>
        </w:tc>
        <w:tc>
          <w:tcPr>
            <w:tcW w:w="3070" w:type="dxa"/>
            <w:vAlign w:val="center"/>
          </w:tcPr>
          <w:p w:rsidR="003F52D4" w:rsidRPr="003F52D4" w:rsidRDefault="003F52D4" w:rsidP="003F52D4">
            <w:pPr>
              <w:tabs>
                <w:tab w:val="left" w:pos="6540"/>
              </w:tabs>
              <w:rPr>
                <w:sz w:val="18"/>
                <w:szCs w:val="18"/>
              </w:rPr>
            </w:pPr>
            <w:r w:rsidRPr="003F52D4">
              <w:rPr>
                <w:sz w:val="18"/>
                <w:szCs w:val="18"/>
              </w:rPr>
              <w:t>Bozkov</w:t>
            </w:r>
          </w:p>
        </w:tc>
        <w:tc>
          <w:tcPr>
            <w:tcW w:w="3070" w:type="dxa"/>
            <w:vAlign w:val="center"/>
          </w:tcPr>
          <w:p w:rsidR="003F52D4" w:rsidRPr="003F52D4" w:rsidRDefault="003F52D4" w:rsidP="003F52D4">
            <w:pPr>
              <w:tabs>
                <w:tab w:val="left" w:pos="6540"/>
              </w:tabs>
              <w:rPr>
                <w:sz w:val="18"/>
                <w:szCs w:val="18"/>
              </w:rPr>
            </w:pPr>
            <w:r w:rsidRPr="003F52D4">
              <w:rPr>
                <w:sz w:val="18"/>
                <w:szCs w:val="18"/>
              </w:rPr>
              <w:t>Dolní Sytová (k.ú. Háje nad Jizerou)</w:t>
            </w:r>
          </w:p>
        </w:tc>
      </w:tr>
      <w:tr w:rsidR="003F52D4" w:rsidRPr="003F52D4" w:rsidTr="00370613">
        <w:tc>
          <w:tcPr>
            <w:tcW w:w="3070" w:type="dxa"/>
            <w:vAlign w:val="center"/>
          </w:tcPr>
          <w:p w:rsidR="003F52D4" w:rsidRPr="003F52D4" w:rsidRDefault="003F52D4" w:rsidP="003F52D4">
            <w:pPr>
              <w:tabs>
                <w:tab w:val="left" w:pos="6540"/>
              </w:tabs>
              <w:rPr>
                <w:sz w:val="18"/>
                <w:szCs w:val="18"/>
              </w:rPr>
            </w:pPr>
            <w:r w:rsidRPr="003F52D4">
              <w:rPr>
                <w:sz w:val="18"/>
                <w:szCs w:val="18"/>
              </w:rPr>
              <w:t>Háje nad Jizerou</w:t>
            </w:r>
          </w:p>
        </w:tc>
        <w:tc>
          <w:tcPr>
            <w:tcW w:w="3070" w:type="dxa"/>
            <w:vAlign w:val="center"/>
          </w:tcPr>
          <w:p w:rsidR="003F52D4" w:rsidRPr="003F52D4" w:rsidRDefault="003F52D4" w:rsidP="003F52D4">
            <w:pPr>
              <w:tabs>
                <w:tab w:val="left" w:pos="6540"/>
              </w:tabs>
              <w:rPr>
                <w:sz w:val="18"/>
                <w:szCs w:val="18"/>
              </w:rPr>
            </w:pPr>
            <w:r w:rsidRPr="003F52D4">
              <w:rPr>
                <w:sz w:val="18"/>
                <w:szCs w:val="18"/>
              </w:rPr>
              <w:t>Dolní Nová Ves (k.ú. Lázně Bělohrad)</w:t>
            </w:r>
          </w:p>
        </w:tc>
        <w:tc>
          <w:tcPr>
            <w:tcW w:w="3070" w:type="dxa"/>
            <w:vAlign w:val="center"/>
          </w:tcPr>
          <w:p w:rsidR="003F52D4" w:rsidRPr="003F52D4" w:rsidRDefault="003F52D4" w:rsidP="003F52D4">
            <w:pPr>
              <w:tabs>
                <w:tab w:val="left" w:pos="6540"/>
              </w:tabs>
              <w:rPr>
                <w:sz w:val="18"/>
                <w:szCs w:val="18"/>
              </w:rPr>
            </w:pPr>
            <w:r w:rsidRPr="003F52D4">
              <w:rPr>
                <w:sz w:val="18"/>
                <w:szCs w:val="18"/>
              </w:rPr>
              <w:t>Dřevěnice</w:t>
            </w:r>
          </w:p>
        </w:tc>
      </w:tr>
      <w:tr w:rsidR="003F52D4" w:rsidRPr="003F52D4" w:rsidTr="00370613">
        <w:tc>
          <w:tcPr>
            <w:tcW w:w="3070" w:type="dxa"/>
            <w:vAlign w:val="center"/>
          </w:tcPr>
          <w:p w:rsidR="003F52D4" w:rsidRPr="003F52D4" w:rsidRDefault="003F52D4" w:rsidP="003F52D4">
            <w:pPr>
              <w:tabs>
                <w:tab w:val="left" w:pos="6540"/>
              </w:tabs>
              <w:rPr>
                <w:sz w:val="18"/>
                <w:szCs w:val="18"/>
              </w:rPr>
            </w:pPr>
            <w:r w:rsidRPr="003F52D4">
              <w:rPr>
                <w:sz w:val="18"/>
                <w:szCs w:val="18"/>
              </w:rPr>
              <w:t>Lužanyi</w:t>
            </w:r>
          </w:p>
        </w:tc>
        <w:tc>
          <w:tcPr>
            <w:tcW w:w="3070" w:type="dxa"/>
            <w:vAlign w:val="center"/>
          </w:tcPr>
          <w:p w:rsidR="003F52D4" w:rsidRPr="003F52D4" w:rsidRDefault="003F52D4" w:rsidP="003F52D4">
            <w:pPr>
              <w:tabs>
                <w:tab w:val="left" w:pos="6540"/>
              </w:tabs>
              <w:rPr>
                <w:sz w:val="18"/>
                <w:szCs w:val="18"/>
              </w:rPr>
            </w:pPr>
            <w:r w:rsidRPr="003F52D4">
              <w:rPr>
                <w:sz w:val="18"/>
                <w:szCs w:val="18"/>
              </w:rPr>
              <w:t>Lomnice nad Popelkou</w:t>
            </w:r>
          </w:p>
        </w:tc>
        <w:tc>
          <w:tcPr>
            <w:tcW w:w="3070" w:type="dxa"/>
            <w:vAlign w:val="center"/>
          </w:tcPr>
          <w:p w:rsidR="003F52D4" w:rsidRPr="003F52D4" w:rsidRDefault="003F52D4" w:rsidP="003F52D4">
            <w:pPr>
              <w:tabs>
                <w:tab w:val="left" w:pos="6540"/>
              </w:tabs>
              <w:rPr>
                <w:sz w:val="18"/>
                <w:szCs w:val="18"/>
              </w:rPr>
            </w:pPr>
            <w:r w:rsidRPr="003F52D4">
              <w:rPr>
                <w:sz w:val="18"/>
                <w:szCs w:val="18"/>
              </w:rPr>
              <w:t>Lháň (k.ú. Radim)</w:t>
            </w:r>
          </w:p>
        </w:tc>
      </w:tr>
      <w:tr w:rsidR="003F52D4" w:rsidRPr="003F52D4" w:rsidTr="00370613">
        <w:tc>
          <w:tcPr>
            <w:tcW w:w="3070" w:type="dxa"/>
            <w:vAlign w:val="center"/>
          </w:tcPr>
          <w:p w:rsidR="003F52D4" w:rsidRPr="003F52D4" w:rsidRDefault="003F52D4" w:rsidP="003F52D4">
            <w:pPr>
              <w:tabs>
                <w:tab w:val="left" w:pos="6540"/>
              </w:tabs>
              <w:rPr>
                <w:sz w:val="18"/>
                <w:szCs w:val="18"/>
              </w:rPr>
            </w:pPr>
            <w:r w:rsidRPr="003F52D4">
              <w:rPr>
                <w:sz w:val="18"/>
                <w:szCs w:val="18"/>
              </w:rPr>
              <w:t>Rovensko pod Troskami</w:t>
            </w:r>
          </w:p>
        </w:tc>
        <w:tc>
          <w:tcPr>
            <w:tcW w:w="3070" w:type="dxa"/>
            <w:vAlign w:val="center"/>
          </w:tcPr>
          <w:p w:rsidR="003F52D4" w:rsidRPr="003F52D4" w:rsidRDefault="003F52D4" w:rsidP="003F52D4">
            <w:pPr>
              <w:tabs>
                <w:tab w:val="left" w:pos="6540"/>
              </w:tabs>
              <w:rPr>
                <w:sz w:val="18"/>
                <w:szCs w:val="18"/>
              </w:rPr>
            </w:pPr>
            <w:r w:rsidRPr="003F52D4">
              <w:rPr>
                <w:sz w:val="18"/>
                <w:szCs w:val="18"/>
              </w:rPr>
              <w:t>Mlázovice</w:t>
            </w:r>
          </w:p>
        </w:tc>
        <w:tc>
          <w:tcPr>
            <w:tcW w:w="3070" w:type="dxa"/>
            <w:vAlign w:val="center"/>
          </w:tcPr>
          <w:p w:rsidR="003F52D4" w:rsidRPr="003F52D4" w:rsidRDefault="003F52D4" w:rsidP="003F52D4">
            <w:pPr>
              <w:tabs>
                <w:tab w:val="left" w:pos="6540"/>
              </w:tabs>
              <w:rPr>
                <w:sz w:val="18"/>
                <w:szCs w:val="18"/>
              </w:rPr>
            </w:pPr>
            <w:r w:rsidRPr="003F52D4">
              <w:rPr>
                <w:sz w:val="18"/>
                <w:szCs w:val="18"/>
              </w:rPr>
              <w:t>Syřenov</w:t>
            </w:r>
          </w:p>
        </w:tc>
      </w:tr>
      <w:tr w:rsidR="003F52D4" w:rsidRPr="003F52D4" w:rsidTr="00370613">
        <w:tc>
          <w:tcPr>
            <w:tcW w:w="3070" w:type="dxa"/>
            <w:vAlign w:val="center"/>
          </w:tcPr>
          <w:p w:rsidR="003F52D4" w:rsidRPr="003F52D4" w:rsidRDefault="003F52D4" w:rsidP="003F52D4">
            <w:pPr>
              <w:tabs>
                <w:tab w:val="left" w:pos="6540"/>
              </w:tabs>
              <w:rPr>
                <w:sz w:val="18"/>
                <w:szCs w:val="18"/>
              </w:rPr>
            </w:pPr>
            <w:r w:rsidRPr="003F52D4">
              <w:rPr>
                <w:sz w:val="18"/>
                <w:szCs w:val="18"/>
              </w:rPr>
              <w:t>Štěpánovice pod Troskami (k.ú. Rovensko pod Troskami)</w:t>
            </w:r>
          </w:p>
        </w:tc>
        <w:tc>
          <w:tcPr>
            <w:tcW w:w="3070" w:type="dxa"/>
            <w:vAlign w:val="center"/>
          </w:tcPr>
          <w:p w:rsidR="003F52D4" w:rsidRPr="003F52D4" w:rsidRDefault="003F52D4" w:rsidP="003F52D4">
            <w:pPr>
              <w:tabs>
                <w:tab w:val="left" w:pos="6540"/>
              </w:tabs>
              <w:rPr>
                <w:sz w:val="18"/>
                <w:szCs w:val="18"/>
              </w:rPr>
            </w:pPr>
            <w:r w:rsidRPr="003F52D4">
              <w:rPr>
                <w:sz w:val="18"/>
                <w:szCs w:val="18"/>
              </w:rPr>
              <w:t>Nová Ves nad Popelkou</w:t>
            </w:r>
          </w:p>
        </w:tc>
        <w:tc>
          <w:tcPr>
            <w:tcW w:w="3070" w:type="dxa"/>
            <w:vAlign w:val="center"/>
          </w:tcPr>
          <w:p w:rsidR="003F52D4" w:rsidRPr="003F52D4" w:rsidRDefault="003F52D4" w:rsidP="003F52D4">
            <w:pPr>
              <w:tabs>
                <w:tab w:val="left" w:pos="6540"/>
              </w:tabs>
              <w:rPr>
                <w:sz w:val="18"/>
                <w:szCs w:val="18"/>
              </w:rPr>
            </w:pPr>
            <w:r w:rsidRPr="003F52D4">
              <w:rPr>
                <w:sz w:val="18"/>
                <w:szCs w:val="18"/>
              </w:rPr>
              <w:t>Václaví (k.ú. Rovensko pod Troskami)</w:t>
            </w:r>
          </w:p>
        </w:tc>
      </w:tr>
      <w:tr w:rsidR="003F52D4" w:rsidRPr="003F52D4" w:rsidTr="00370613">
        <w:tc>
          <w:tcPr>
            <w:tcW w:w="3070" w:type="dxa"/>
            <w:vAlign w:val="center"/>
          </w:tcPr>
          <w:p w:rsidR="003F52D4" w:rsidRPr="003F52D4" w:rsidRDefault="003F52D4" w:rsidP="003F52D4">
            <w:pPr>
              <w:tabs>
                <w:tab w:val="left" w:pos="6540"/>
              </w:tabs>
              <w:rPr>
                <w:sz w:val="18"/>
                <w:szCs w:val="18"/>
              </w:rPr>
            </w:pPr>
            <w:r w:rsidRPr="003F52D4">
              <w:rPr>
                <w:sz w:val="18"/>
                <w:szCs w:val="18"/>
              </w:rPr>
              <w:t>Žernov</w:t>
            </w:r>
          </w:p>
        </w:tc>
        <w:tc>
          <w:tcPr>
            <w:tcW w:w="3070" w:type="dxa"/>
            <w:vAlign w:val="center"/>
          </w:tcPr>
          <w:p w:rsidR="003F52D4" w:rsidRPr="003F52D4" w:rsidRDefault="003F52D4" w:rsidP="003F52D4">
            <w:pPr>
              <w:tabs>
                <w:tab w:val="left" w:pos="6540"/>
              </w:tabs>
              <w:rPr>
                <w:sz w:val="18"/>
                <w:szCs w:val="18"/>
              </w:rPr>
            </w:pPr>
            <w:r w:rsidRPr="003F52D4">
              <w:rPr>
                <w:sz w:val="18"/>
                <w:szCs w:val="18"/>
              </w:rPr>
              <w:t>Ostružno</w:t>
            </w:r>
          </w:p>
        </w:tc>
        <w:tc>
          <w:tcPr>
            <w:tcW w:w="3070" w:type="dxa"/>
            <w:vAlign w:val="center"/>
          </w:tcPr>
          <w:p w:rsidR="003F52D4" w:rsidRPr="003F52D4" w:rsidRDefault="003F52D4" w:rsidP="003F52D4">
            <w:pPr>
              <w:tabs>
                <w:tab w:val="left" w:pos="6540"/>
              </w:tabs>
              <w:rPr>
                <w:sz w:val="18"/>
                <w:szCs w:val="18"/>
              </w:rPr>
            </w:pPr>
          </w:p>
        </w:tc>
      </w:tr>
      <w:tr w:rsidR="003F52D4" w:rsidRPr="003F52D4" w:rsidTr="00370613">
        <w:tc>
          <w:tcPr>
            <w:tcW w:w="3070" w:type="dxa"/>
            <w:vAlign w:val="center"/>
          </w:tcPr>
          <w:p w:rsidR="003F52D4" w:rsidRPr="003F52D4" w:rsidRDefault="003F52D4" w:rsidP="003F52D4">
            <w:pPr>
              <w:tabs>
                <w:tab w:val="left" w:pos="6540"/>
              </w:tabs>
              <w:rPr>
                <w:sz w:val="18"/>
                <w:szCs w:val="18"/>
              </w:rPr>
            </w:pPr>
          </w:p>
        </w:tc>
        <w:tc>
          <w:tcPr>
            <w:tcW w:w="3070" w:type="dxa"/>
            <w:vAlign w:val="center"/>
          </w:tcPr>
          <w:p w:rsidR="003F52D4" w:rsidRPr="003F52D4" w:rsidRDefault="003F52D4" w:rsidP="003F52D4">
            <w:pPr>
              <w:tabs>
                <w:tab w:val="left" w:pos="6540"/>
              </w:tabs>
              <w:rPr>
                <w:sz w:val="18"/>
                <w:szCs w:val="18"/>
              </w:rPr>
            </w:pPr>
            <w:r w:rsidRPr="003F52D4">
              <w:rPr>
                <w:sz w:val="18"/>
                <w:szCs w:val="18"/>
              </w:rPr>
              <w:t>Příkrý</w:t>
            </w:r>
          </w:p>
        </w:tc>
        <w:tc>
          <w:tcPr>
            <w:tcW w:w="3070" w:type="dxa"/>
            <w:vAlign w:val="center"/>
          </w:tcPr>
          <w:p w:rsidR="003F52D4" w:rsidRPr="003F52D4" w:rsidRDefault="003F52D4" w:rsidP="003F52D4">
            <w:pPr>
              <w:tabs>
                <w:tab w:val="left" w:pos="6540"/>
              </w:tabs>
              <w:rPr>
                <w:sz w:val="18"/>
                <w:szCs w:val="18"/>
              </w:rPr>
            </w:pPr>
          </w:p>
        </w:tc>
      </w:tr>
      <w:tr w:rsidR="003F52D4" w:rsidRPr="003F52D4" w:rsidTr="00370613">
        <w:tc>
          <w:tcPr>
            <w:tcW w:w="3070" w:type="dxa"/>
            <w:vAlign w:val="center"/>
          </w:tcPr>
          <w:p w:rsidR="003F52D4" w:rsidRPr="003F52D4" w:rsidRDefault="003F52D4" w:rsidP="003F52D4">
            <w:pPr>
              <w:tabs>
                <w:tab w:val="left" w:pos="6540"/>
              </w:tabs>
              <w:rPr>
                <w:sz w:val="18"/>
                <w:szCs w:val="18"/>
              </w:rPr>
            </w:pPr>
          </w:p>
        </w:tc>
        <w:tc>
          <w:tcPr>
            <w:tcW w:w="3070" w:type="dxa"/>
            <w:vAlign w:val="center"/>
          </w:tcPr>
          <w:p w:rsidR="003F52D4" w:rsidRPr="003F52D4" w:rsidRDefault="003F52D4" w:rsidP="003F52D4">
            <w:pPr>
              <w:tabs>
                <w:tab w:val="left" w:pos="6540"/>
              </w:tabs>
              <w:rPr>
                <w:sz w:val="18"/>
                <w:szCs w:val="18"/>
              </w:rPr>
            </w:pPr>
            <w:r w:rsidRPr="003F52D4">
              <w:rPr>
                <w:sz w:val="18"/>
                <w:szCs w:val="18"/>
              </w:rPr>
              <w:t>Studeňany (k.ú. Radim)</w:t>
            </w:r>
          </w:p>
        </w:tc>
        <w:tc>
          <w:tcPr>
            <w:tcW w:w="3070" w:type="dxa"/>
            <w:vAlign w:val="center"/>
          </w:tcPr>
          <w:p w:rsidR="003F52D4" w:rsidRPr="003F52D4" w:rsidRDefault="003F52D4" w:rsidP="003F52D4">
            <w:pPr>
              <w:tabs>
                <w:tab w:val="left" w:pos="6540"/>
              </w:tabs>
              <w:rPr>
                <w:sz w:val="18"/>
                <w:szCs w:val="18"/>
              </w:rPr>
            </w:pPr>
          </w:p>
        </w:tc>
      </w:tr>
      <w:tr w:rsidR="003F52D4" w:rsidRPr="003F52D4" w:rsidTr="00370613">
        <w:tc>
          <w:tcPr>
            <w:tcW w:w="3070" w:type="dxa"/>
            <w:vAlign w:val="center"/>
          </w:tcPr>
          <w:p w:rsidR="003F52D4" w:rsidRPr="003F52D4" w:rsidRDefault="003F52D4" w:rsidP="003F52D4">
            <w:pPr>
              <w:tabs>
                <w:tab w:val="left" w:pos="6540"/>
              </w:tabs>
              <w:rPr>
                <w:sz w:val="18"/>
                <w:szCs w:val="18"/>
              </w:rPr>
            </w:pPr>
          </w:p>
        </w:tc>
        <w:tc>
          <w:tcPr>
            <w:tcW w:w="3070" w:type="dxa"/>
            <w:vAlign w:val="center"/>
          </w:tcPr>
          <w:p w:rsidR="003F52D4" w:rsidRPr="003F52D4" w:rsidRDefault="003F52D4" w:rsidP="003F52D4">
            <w:pPr>
              <w:tabs>
                <w:tab w:val="left" w:pos="6540"/>
              </w:tabs>
              <w:rPr>
                <w:sz w:val="18"/>
                <w:szCs w:val="18"/>
              </w:rPr>
            </w:pPr>
            <w:r w:rsidRPr="003F52D4">
              <w:rPr>
                <w:sz w:val="18"/>
                <w:szCs w:val="18"/>
              </w:rPr>
              <w:t>Tužín (k.ú. Radim)</w:t>
            </w:r>
          </w:p>
        </w:tc>
        <w:tc>
          <w:tcPr>
            <w:tcW w:w="3070" w:type="dxa"/>
            <w:vAlign w:val="center"/>
          </w:tcPr>
          <w:p w:rsidR="003F52D4" w:rsidRPr="003F52D4" w:rsidRDefault="003F52D4" w:rsidP="003F52D4">
            <w:pPr>
              <w:tabs>
                <w:tab w:val="left" w:pos="6540"/>
              </w:tabs>
              <w:rPr>
                <w:sz w:val="18"/>
                <w:szCs w:val="18"/>
              </w:rPr>
            </w:pPr>
          </w:p>
        </w:tc>
      </w:tr>
      <w:tr w:rsidR="003F52D4" w:rsidRPr="003F52D4" w:rsidTr="00370613">
        <w:tc>
          <w:tcPr>
            <w:tcW w:w="3070" w:type="dxa"/>
            <w:vAlign w:val="center"/>
          </w:tcPr>
          <w:p w:rsidR="003F52D4" w:rsidRPr="003F52D4" w:rsidRDefault="003F52D4" w:rsidP="003F52D4">
            <w:pPr>
              <w:tabs>
                <w:tab w:val="left" w:pos="6540"/>
              </w:tabs>
              <w:rPr>
                <w:sz w:val="18"/>
                <w:szCs w:val="18"/>
              </w:rPr>
            </w:pPr>
          </w:p>
        </w:tc>
        <w:tc>
          <w:tcPr>
            <w:tcW w:w="3070" w:type="dxa"/>
            <w:vAlign w:val="center"/>
          </w:tcPr>
          <w:p w:rsidR="003F52D4" w:rsidRPr="003F52D4" w:rsidRDefault="003F52D4" w:rsidP="003F52D4">
            <w:pPr>
              <w:tabs>
                <w:tab w:val="left" w:pos="6540"/>
              </w:tabs>
              <w:rPr>
                <w:sz w:val="18"/>
                <w:szCs w:val="18"/>
              </w:rPr>
            </w:pPr>
            <w:r w:rsidRPr="003F52D4">
              <w:rPr>
                <w:sz w:val="18"/>
                <w:szCs w:val="18"/>
              </w:rPr>
              <w:t>Úbislavice</w:t>
            </w:r>
          </w:p>
        </w:tc>
        <w:tc>
          <w:tcPr>
            <w:tcW w:w="3070" w:type="dxa"/>
            <w:vAlign w:val="center"/>
          </w:tcPr>
          <w:p w:rsidR="003F52D4" w:rsidRPr="003F52D4" w:rsidRDefault="003F52D4" w:rsidP="003F52D4">
            <w:pPr>
              <w:tabs>
                <w:tab w:val="left" w:pos="6540"/>
              </w:tabs>
              <w:rPr>
                <w:sz w:val="18"/>
                <w:szCs w:val="18"/>
              </w:rPr>
            </w:pPr>
          </w:p>
        </w:tc>
      </w:tr>
      <w:tr w:rsidR="003F52D4" w:rsidRPr="003F52D4" w:rsidTr="00370613">
        <w:tc>
          <w:tcPr>
            <w:tcW w:w="3070" w:type="dxa"/>
            <w:vAlign w:val="center"/>
          </w:tcPr>
          <w:p w:rsidR="003F52D4" w:rsidRPr="003F52D4" w:rsidRDefault="003F52D4" w:rsidP="003F52D4">
            <w:pPr>
              <w:tabs>
                <w:tab w:val="left" w:pos="6540"/>
              </w:tabs>
              <w:rPr>
                <w:sz w:val="18"/>
                <w:szCs w:val="18"/>
              </w:rPr>
            </w:pPr>
          </w:p>
        </w:tc>
        <w:tc>
          <w:tcPr>
            <w:tcW w:w="3070" w:type="dxa"/>
            <w:vAlign w:val="center"/>
          </w:tcPr>
          <w:p w:rsidR="003F52D4" w:rsidRPr="003F52D4" w:rsidRDefault="003F52D4" w:rsidP="003F52D4">
            <w:pPr>
              <w:tabs>
                <w:tab w:val="left" w:pos="6540"/>
              </w:tabs>
              <w:rPr>
                <w:sz w:val="18"/>
                <w:szCs w:val="18"/>
              </w:rPr>
            </w:pPr>
            <w:r w:rsidRPr="003F52D4">
              <w:rPr>
                <w:sz w:val="18"/>
                <w:szCs w:val="18"/>
              </w:rPr>
              <w:t>Vidochov</w:t>
            </w:r>
          </w:p>
        </w:tc>
        <w:tc>
          <w:tcPr>
            <w:tcW w:w="3070" w:type="dxa"/>
            <w:vAlign w:val="center"/>
          </w:tcPr>
          <w:p w:rsidR="003F52D4" w:rsidRPr="003F52D4" w:rsidRDefault="003F52D4" w:rsidP="003F52D4">
            <w:pPr>
              <w:tabs>
                <w:tab w:val="left" w:pos="6540"/>
              </w:tabs>
              <w:rPr>
                <w:sz w:val="18"/>
                <w:szCs w:val="18"/>
              </w:rPr>
            </w:pPr>
          </w:p>
        </w:tc>
      </w:tr>
    </w:tbl>
    <w:p w:rsidR="003F52D4" w:rsidRDefault="003F52D4" w:rsidP="003F52D4">
      <w:pPr>
        <w:tabs>
          <w:tab w:val="left" w:pos="6540"/>
        </w:tabs>
        <w:spacing w:after="360" w:line="360" w:lineRule="auto"/>
      </w:pPr>
      <w:r w:rsidRPr="003F52D4">
        <w:t xml:space="preserve">Zdroj: </w:t>
      </w:r>
      <w:hyperlink r:id="rId66" w:history="1">
        <w:r w:rsidR="00191C40" w:rsidRPr="00136E1F">
          <w:rPr>
            <w:rStyle w:val="Hypertextovodkaz"/>
          </w:rPr>
          <w:t>http://eagri.cz/public/app/eagriapp/PU/Prehled/</w:t>
        </w:r>
      </w:hyperlink>
    </w:p>
    <w:p w:rsidR="00191C40" w:rsidRDefault="00191C40" w:rsidP="003F52D4">
      <w:pPr>
        <w:tabs>
          <w:tab w:val="left" w:pos="6540"/>
        </w:tabs>
        <w:spacing w:after="360" w:line="360" w:lineRule="auto"/>
      </w:pPr>
    </w:p>
    <w:p w:rsidR="00191C40" w:rsidRDefault="00191C40" w:rsidP="003F52D4">
      <w:pPr>
        <w:tabs>
          <w:tab w:val="left" w:pos="6540"/>
        </w:tabs>
        <w:spacing w:after="360" w:line="360" w:lineRule="auto"/>
      </w:pPr>
    </w:p>
    <w:p w:rsidR="00191C40" w:rsidRDefault="00191C40" w:rsidP="003F52D4">
      <w:pPr>
        <w:tabs>
          <w:tab w:val="left" w:pos="6540"/>
        </w:tabs>
        <w:spacing w:after="360" w:line="360" w:lineRule="auto"/>
      </w:pPr>
    </w:p>
    <w:p w:rsidR="0072482F" w:rsidRDefault="00191C40" w:rsidP="00191C40">
      <w:pPr>
        <w:pStyle w:val="Nadpis2"/>
        <w:spacing w:before="0" w:after="120" w:line="360" w:lineRule="auto"/>
        <w:ind w:left="578" w:hanging="578"/>
      </w:pPr>
      <w:bookmarkStart w:id="36" w:name="_Toc394914675"/>
      <w:r>
        <w:t>ROZVOJOVÁ ÚZEMÍ</w:t>
      </w:r>
      <w:bookmarkEnd w:id="36"/>
    </w:p>
    <w:p w:rsidR="0072482F" w:rsidRPr="0072482F" w:rsidRDefault="0072482F" w:rsidP="00191C40">
      <w:pPr>
        <w:spacing w:after="0" w:line="360" w:lineRule="auto"/>
        <w:rPr>
          <w:u w:val="single"/>
        </w:rPr>
      </w:pPr>
      <w:r w:rsidRPr="0072482F">
        <w:rPr>
          <w:u w:val="single"/>
        </w:rPr>
        <w:t>Brownfields</w:t>
      </w:r>
    </w:p>
    <w:p w:rsidR="0072482F" w:rsidRPr="0072482F" w:rsidRDefault="0072482F" w:rsidP="003F52D4">
      <w:pPr>
        <w:spacing w:after="360" w:line="360" w:lineRule="auto"/>
        <w:jc w:val="both"/>
      </w:pPr>
      <w:r w:rsidRPr="0072482F">
        <w:t xml:space="preserve">Na území MAS existují </w:t>
      </w:r>
      <w:r>
        <w:t xml:space="preserve">stejně </w:t>
      </w:r>
      <w:r w:rsidRPr="0072482F">
        <w:t>tak jako jinde v České republice lokality brownfields. Nejlepší databázi těchto nevyužívaných nebo jen částečně využívaných objektů vede Liberecký kraj. Brownfields na tomto území udává následující tabulka.</w:t>
      </w:r>
    </w:p>
    <w:p w:rsidR="0072482F" w:rsidRDefault="003F52D4" w:rsidP="0072482F">
      <w:pPr>
        <w:spacing w:after="0" w:line="240" w:lineRule="auto"/>
      </w:pPr>
      <w:r>
        <w:rPr>
          <w:b/>
        </w:rPr>
        <w:t>Tabulka 29</w:t>
      </w:r>
      <w:r w:rsidR="0072482F" w:rsidRPr="0072482F">
        <w:rPr>
          <w:b/>
        </w:rPr>
        <w:t>: Seznam brownfields v Libereckém kraji</w:t>
      </w:r>
    </w:p>
    <w:tbl>
      <w:tblPr>
        <w:tblStyle w:val="Mkatabulky"/>
        <w:tblW w:w="0" w:type="auto"/>
        <w:tblLook w:val="04A0"/>
      </w:tblPr>
      <w:tblGrid>
        <w:gridCol w:w="1951"/>
        <w:gridCol w:w="2653"/>
        <w:gridCol w:w="1600"/>
        <w:gridCol w:w="3006"/>
      </w:tblGrid>
      <w:tr w:rsidR="0072482F" w:rsidRPr="00836981" w:rsidTr="00191C40">
        <w:tc>
          <w:tcPr>
            <w:tcW w:w="1951" w:type="dxa"/>
            <w:shd w:val="clear" w:color="auto" w:fill="00B0F0"/>
            <w:vAlign w:val="center"/>
          </w:tcPr>
          <w:p w:rsidR="0072482F" w:rsidRPr="00836981" w:rsidRDefault="0072482F" w:rsidP="00836981">
            <w:pPr>
              <w:jc w:val="center"/>
              <w:rPr>
                <w:b/>
                <w:sz w:val="18"/>
                <w:szCs w:val="18"/>
              </w:rPr>
            </w:pPr>
            <w:r w:rsidRPr="00836981">
              <w:rPr>
                <w:b/>
                <w:sz w:val="18"/>
                <w:szCs w:val="18"/>
              </w:rPr>
              <w:t>obec</w:t>
            </w:r>
          </w:p>
        </w:tc>
        <w:tc>
          <w:tcPr>
            <w:tcW w:w="2653" w:type="dxa"/>
            <w:shd w:val="clear" w:color="auto" w:fill="00B0F0"/>
            <w:vAlign w:val="center"/>
          </w:tcPr>
          <w:p w:rsidR="0072482F" w:rsidRPr="00836981" w:rsidRDefault="0072482F" w:rsidP="00836981">
            <w:pPr>
              <w:jc w:val="center"/>
              <w:rPr>
                <w:b/>
                <w:sz w:val="18"/>
                <w:szCs w:val="18"/>
              </w:rPr>
            </w:pPr>
            <w:r w:rsidRPr="00836981">
              <w:rPr>
                <w:b/>
                <w:sz w:val="18"/>
                <w:szCs w:val="18"/>
              </w:rPr>
              <w:t>brownfield</w:t>
            </w:r>
          </w:p>
        </w:tc>
        <w:tc>
          <w:tcPr>
            <w:tcW w:w="1600" w:type="dxa"/>
            <w:shd w:val="clear" w:color="auto" w:fill="00B0F0"/>
            <w:vAlign w:val="center"/>
          </w:tcPr>
          <w:p w:rsidR="0072482F" w:rsidRPr="00836981" w:rsidRDefault="0072482F" w:rsidP="00836981">
            <w:pPr>
              <w:jc w:val="center"/>
              <w:rPr>
                <w:b/>
                <w:sz w:val="18"/>
                <w:szCs w:val="18"/>
              </w:rPr>
            </w:pPr>
            <w:r w:rsidRPr="00836981">
              <w:rPr>
                <w:b/>
                <w:sz w:val="18"/>
                <w:szCs w:val="18"/>
              </w:rPr>
              <w:t xml:space="preserve">rozloha </w:t>
            </w:r>
            <w:r w:rsidR="00F75FB0" w:rsidRPr="00836981">
              <w:rPr>
                <w:b/>
                <w:sz w:val="18"/>
                <w:szCs w:val="18"/>
              </w:rPr>
              <w:t xml:space="preserve">lokality </w:t>
            </w:r>
            <w:r w:rsidRPr="00836981">
              <w:rPr>
                <w:b/>
                <w:sz w:val="18"/>
                <w:szCs w:val="18"/>
              </w:rPr>
              <w:t>(m</w:t>
            </w:r>
            <w:r w:rsidRPr="00836981">
              <w:rPr>
                <w:b/>
                <w:sz w:val="18"/>
                <w:szCs w:val="18"/>
                <w:vertAlign w:val="superscript"/>
              </w:rPr>
              <w:t>2</w:t>
            </w:r>
            <w:r w:rsidRPr="00836981">
              <w:rPr>
                <w:b/>
                <w:sz w:val="18"/>
                <w:szCs w:val="18"/>
              </w:rPr>
              <w:t>)</w:t>
            </w:r>
          </w:p>
        </w:tc>
        <w:tc>
          <w:tcPr>
            <w:tcW w:w="3006" w:type="dxa"/>
            <w:shd w:val="clear" w:color="auto" w:fill="00B0F0"/>
            <w:vAlign w:val="center"/>
          </w:tcPr>
          <w:p w:rsidR="0072482F" w:rsidRPr="00836981" w:rsidRDefault="0072482F" w:rsidP="00836981">
            <w:pPr>
              <w:jc w:val="center"/>
              <w:rPr>
                <w:b/>
                <w:sz w:val="18"/>
                <w:szCs w:val="18"/>
              </w:rPr>
            </w:pPr>
            <w:r w:rsidRPr="00836981">
              <w:rPr>
                <w:b/>
                <w:sz w:val="18"/>
                <w:szCs w:val="18"/>
              </w:rPr>
              <w:t>převažující využití</w:t>
            </w:r>
          </w:p>
        </w:tc>
      </w:tr>
      <w:tr w:rsidR="00C943CB" w:rsidTr="00191C40">
        <w:tc>
          <w:tcPr>
            <w:tcW w:w="1951" w:type="dxa"/>
            <w:vMerge w:val="restart"/>
            <w:shd w:val="clear" w:color="auto" w:fill="C6D9F1" w:themeFill="text2" w:themeFillTint="33"/>
            <w:vAlign w:val="center"/>
          </w:tcPr>
          <w:p w:rsidR="00C943CB" w:rsidRPr="0072482F" w:rsidRDefault="00C943CB" w:rsidP="00191C40">
            <w:pPr>
              <w:rPr>
                <w:sz w:val="18"/>
                <w:szCs w:val="18"/>
              </w:rPr>
            </w:pPr>
            <w:r>
              <w:rPr>
                <w:sz w:val="18"/>
                <w:szCs w:val="18"/>
              </w:rPr>
              <w:t>Benešov u Semil</w:t>
            </w:r>
          </w:p>
        </w:tc>
        <w:tc>
          <w:tcPr>
            <w:tcW w:w="2653" w:type="dxa"/>
            <w:vAlign w:val="center"/>
          </w:tcPr>
          <w:p w:rsidR="00C943CB" w:rsidRPr="0072482F" w:rsidRDefault="00C943CB" w:rsidP="00191C40">
            <w:pPr>
              <w:rPr>
                <w:sz w:val="18"/>
                <w:szCs w:val="18"/>
              </w:rPr>
            </w:pPr>
            <w:r w:rsidRPr="00F75FB0">
              <w:rPr>
                <w:sz w:val="18"/>
                <w:szCs w:val="18"/>
              </w:rPr>
              <w:t>Pod Mošnou č.p. 130</w:t>
            </w:r>
          </w:p>
        </w:tc>
        <w:tc>
          <w:tcPr>
            <w:tcW w:w="1600" w:type="dxa"/>
            <w:vAlign w:val="center"/>
          </w:tcPr>
          <w:p w:rsidR="00C943CB" w:rsidRPr="0072482F" w:rsidRDefault="00C943CB" w:rsidP="00191C40">
            <w:pPr>
              <w:jc w:val="center"/>
              <w:rPr>
                <w:sz w:val="18"/>
                <w:szCs w:val="18"/>
              </w:rPr>
            </w:pPr>
            <w:r w:rsidRPr="00F75FB0">
              <w:rPr>
                <w:sz w:val="18"/>
                <w:szCs w:val="18"/>
              </w:rPr>
              <w:t>22</w:t>
            </w:r>
            <w:r w:rsidR="003F52D4">
              <w:rPr>
                <w:sz w:val="18"/>
                <w:szCs w:val="18"/>
              </w:rPr>
              <w:t xml:space="preserve"> </w:t>
            </w:r>
            <w:r w:rsidRPr="00F75FB0">
              <w:rPr>
                <w:sz w:val="18"/>
                <w:szCs w:val="18"/>
              </w:rPr>
              <w:t>200</w:t>
            </w:r>
          </w:p>
        </w:tc>
        <w:tc>
          <w:tcPr>
            <w:tcW w:w="3006" w:type="dxa"/>
            <w:vAlign w:val="center"/>
          </w:tcPr>
          <w:p w:rsidR="00C943CB" w:rsidRPr="0072482F" w:rsidRDefault="00C943CB" w:rsidP="00191C40">
            <w:pPr>
              <w:jc w:val="center"/>
              <w:rPr>
                <w:sz w:val="18"/>
                <w:szCs w:val="18"/>
              </w:rPr>
            </w:pPr>
            <w:r>
              <w:rPr>
                <w:sz w:val="18"/>
                <w:szCs w:val="18"/>
              </w:rPr>
              <w:t>nevyužíváno</w:t>
            </w:r>
          </w:p>
        </w:tc>
      </w:tr>
      <w:tr w:rsidR="00C943CB" w:rsidTr="00191C40">
        <w:tc>
          <w:tcPr>
            <w:tcW w:w="1951" w:type="dxa"/>
            <w:vMerge/>
            <w:shd w:val="clear" w:color="auto" w:fill="C6D9F1" w:themeFill="text2" w:themeFillTint="33"/>
            <w:vAlign w:val="center"/>
          </w:tcPr>
          <w:p w:rsidR="00C943CB" w:rsidRPr="0072482F" w:rsidRDefault="00C943CB" w:rsidP="00191C40">
            <w:pPr>
              <w:rPr>
                <w:sz w:val="18"/>
                <w:szCs w:val="18"/>
              </w:rPr>
            </w:pPr>
          </w:p>
        </w:tc>
        <w:tc>
          <w:tcPr>
            <w:tcW w:w="2653" w:type="dxa"/>
            <w:vAlign w:val="center"/>
          </w:tcPr>
          <w:p w:rsidR="00C943CB" w:rsidRPr="0072482F" w:rsidRDefault="00C943CB" w:rsidP="00191C40">
            <w:pPr>
              <w:rPr>
                <w:sz w:val="18"/>
                <w:szCs w:val="18"/>
              </w:rPr>
            </w:pPr>
            <w:r>
              <w:rPr>
                <w:sz w:val="18"/>
                <w:szCs w:val="18"/>
              </w:rPr>
              <w:t>Hradišťata č.p. 160</w:t>
            </w:r>
          </w:p>
        </w:tc>
        <w:tc>
          <w:tcPr>
            <w:tcW w:w="1600" w:type="dxa"/>
            <w:vAlign w:val="center"/>
          </w:tcPr>
          <w:p w:rsidR="00C943CB" w:rsidRPr="0072482F" w:rsidRDefault="00C943CB" w:rsidP="00191C40">
            <w:pPr>
              <w:jc w:val="center"/>
              <w:rPr>
                <w:sz w:val="18"/>
                <w:szCs w:val="18"/>
              </w:rPr>
            </w:pPr>
            <w:r>
              <w:rPr>
                <w:sz w:val="18"/>
                <w:szCs w:val="18"/>
              </w:rPr>
              <w:t>26</w:t>
            </w:r>
            <w:r w:rsidR="003F52D4">
              <w:rPr>
                <w:sz w:val="18"/>
                <w:szCs w:val="18"/>
              </w:rPr>
              <w:t xml:space="preserve"> </w:t>
            </w:r>
            <w:r>
              <w:rPr>
                <w:sz w:val="18"/>
                <w:szCs w:val="18"/>
              </w:rPr>
              <w:t>894</w:t>
            </w:r>
          </w:p>
        </w:tc>
        <w:tc>
          <w:tcPr>
            <w:tcW w:w="3006" w:type="dxa"/>
            <w:vAlign w:val="center"/>
          </w:tcPr>
          <w:p w:rsidR="00C943CB" w:rsidRPr="0072482F" w:rsidRDefault="00C943CB" w:rsidP="00191C40">
            <w:pPr>
              <w:jc w:val="center"/>
              <w:rPr>
                <w:sz w:val="18"/>
                <w:szCs w:val="18"/>
              </w:rPr>
            </w:pPr>
            <w:r>
              <w:rPr>
                <w:sz w:val="18"/>
                <w:szCs w:val="18"/>
              </w:rPr>
              <w:t>nevyužíváno</w:t>
            </w:r>
          </w:p>
        </w:tc>
      </w:tr>
      <w:tr w:rsidR="0072482F" w:rsidTr="00191C40">
        <w:tc>
          <w:tcPr>
            <w:tcW w:w="1951" w:type="dxa"/>
            <w:shd w:val="clear" w:color="auto" w:fill="C6D9F1" w:themeFill="text2" w:themeFillTint="33"/>
            <w:vAlign w:val="center"/>
          </w:tcPr>
          <w:p w:rsidR="0072482F" w:rsidRPr="0072482F" w:rsidRDefault="00F75FB0" w:rsidP="00191C40">
            <w:pPr>
              <w:rPr>
                <w:sz w:val="18"/>
                <w:szCs w:val="18"/>
              </w:rPr>
            </w:pPr>
            <w:r>
              <w:rPr>
                <w:sz w:val="18"/>
                <w:szCs w:val="18"/>
              </w:rPr>
              <w:t>Bozkov</w:t>
            </w:r>
          </w:p>
        </w:tc>
        <w:tc>
          <w:tcPr>
            <w:tcW w:w="2653" w:type="dxa"/>
            <w:vAlign w:val="center"/>
          </w:tcPr>
          <w:p w:rsidR="0072482F" w:rsidRPr="0072482F" w:rsidRDefault="00F75FB0" w:rsidP="00191C40">
            <w:pPr>
              <w:rPr>
                <w:sz w:val="18"/>
                <w:szCs w:val="18"/>
              </w:rPr>
            </w:pPr>
            <w:r>
              <w:rPr>
                <w:sz w:val="18"/>
                <w:szCs w:val="18"/>
              </w:rPr>
              <w:t>Objekt v Bozkově</w:t>
            </w:r>
          </w:p>
        </w:tc>
        <w:tc>
          <w:tcPr>
            <w:tcW w:w="1600" w:type="dxa"/>
            <w:vAlign w:val="center"/>
          </w:tcPr>
          <w:p w:rsidR="0072482F" w:rsidRPr="0072482F" w:rsidRDefault="00F75FB0" w:rsidP="00191C40">
            <w:pPr>
              <w:jc w:val="center"/>
              <w:rPr>
                <w:sz w:val="18"/>
                <w:szCs w:val="18"/>
              </w:rPr>
            </w:pPr>
            <w:r>
              <w:rPr>
                <w:sz w:val="18"/>
                <w:szCs w:val="18"/>
              </w:rPr>
              <w:t>3</w:t>
            </w:r>
            <w:r w:rsidR="003F52D4">
              <w:rPr>
                <w:sz w:val="18"/>
                <w:szCs w:val="18"/>
              </w:rPr>
              <w:t xml:space="preserve"> </w:t>
            </w:r>
            <w:r>
              <w:rPr>
                <w:sz w:val="18"/>
                <w:szCs w:val="18"/>
              </w:rPr>
              <w:t>300</w:t>
            </w:r>
          </w:p>
        </w:tc>
        <w:tc>
          <w:tcPr>
            <w:tcW w:w="3006" w:type="dxa"/>
            <w:vAlign w:val="center"/>
          </w:tcPr>
          <w:p w:rsidR="0072482F" w:rsidRPr="0072482F" w:rsidRDefault="00F75FB0" w:rsidP="00191C40">
            <w:pPr>
              <w:jc w:val="center"/>
              <w:rPr>
                <w:sz w:val="18"/>
                <w:szCs w:val="18"/>
              </w:rPr>
            </w:pPr>
            <w:r>
              <w:rPr>
                <w:sz w:val="18"/>
                <w:szCs w:val="18"/>
              </w:rPr>
              <w:t>bydlení, občanská vybavenost</w:t>
            </w:r>
          </w:p>
        </w:tc>
      </w:tr>
      <w:tr w:rsidR="001747F9" w:rsidTr="00191C40">
        <w:tc>
          <w:tcPr>
            <w:tcW w:w="1951" w:type="dxa"/>
            <w:vMerge w:val="restart"/>
            <w:shd w:val="clear" w:color="auto" w:fill="C6D9F1" w:themeFill="text2" w:themeFillTint="33"/>
            <w:vAlign w:val="center"/>
          </w:tcPr>
          <w:p w:rsidR="001747F9" w:rsidRPr="0072482F" w:rsidRDefault="001747F9" w:rsidP="00191C40">
            <w:pPr>
              <w:rPr>
                <w:sz w:val="18"/>
                <w:szCs w:val="18"/>
              </w:rPr>
            </w:pPr>
            <w:r>
              <w:rPr>
                <w:sz w:val="18"/>
                <w:szCs w:val="18"/>
              </w:rPr>
              <w:t>Bystrá nad Jizerou</w:t>
            </w:r>
          </w:p>
        </w:tc>
        <w:tc>
          <w:tcPr>
            <w:tcW w:w="2653" w:type="dxa"/>
            <w:vAlign w:val="center"/>
          </w:tcPr>
          <w:p w:rsidR="001747F9" w:rsidRPr="0072482F" w:rsidRDefault="001747F9" w:rsidP="00191C40">
            <w:pPr>
              <w:rPr>
                <w:sz w:val="18"/>
                <w:szCs w:val="18"/>
              </w:rPr>
            </w:pPr>
            <w:r w:rsidRPr="00F75FB0">
              <w:rPr>
                <w:sz w:val="18"/>
                <w:szCs w:val="18"/>
              </w:rPr>
              <w:t>Bývalá škola č.p. 93</w:t>
            </w:r>
          </w:p>
        </w:tc>
        <w:tc>
          <w:tcPr>
            <w:tcW w:w="1600" w:type="dxa"/>
            <w:vAlign w:val="center"/>
          </w:tcPr>
          <w:p w:rsidR="001747F9" w:rsidRPr="0072482F" w:rsidRDefault="001747F9" w:rsidP="00191C40">
            <w:pPr>
              <w:jc w:val="center"/>
              <w:rPr>
                <w:sz w:val="18"/>
                <w:szCs w:val="18"/>
              </w:rPr>
            </w:pPr>
            <w:r>
              <w:rPr>
                <w:sz w:val="18"/>
                <w:szCs w:val="18"/>
              </w:rPr>
              <w:t>1350</w:t>
            </w:r>
          </w:p>
        </w:tc>
        <w:tc>
          <w:tcPr>
            <w:tcW w:w="3006" w:type="dxa"/>
            <w:vAlign w:val="center"/>
          </w:tcPr>
          <w:p w:rsidR="001747F9" w:rsidRPr="0072482F" w:rsidRDefault="001747F9" w:rsidP="00191C40">
            <w:pPr>
              <w:jc w:val="center"/>
              <w:rPr>
                <w:sz w:val="18"/>
                <w:szCs w:val="18"/>
              </w:rPr>
            </w:pPr>
            <w:r>
              <w:rPr>
                <w:sz w:val="18"/>
                <w:szCs w:val="18"/>
              </w:rPr>
              <w:t>nevyužíváno</w:t>
            </w:r>
          </w:p>
        </w:tc>
      </w:tr>
      <w:tr w:rsidR="001747F9" w:rsidTr="00191C40">
        <w:tc>
          <w:tcPr>
            <w:tcW w:w="1951" w:type="dxa"/>
            <w:vMerge/>
            <w:shd w:val="clear" w:color="auto" w:fill="C6D9F1" w:themeFill="text2" w:themeFillTint="33"/>
            <w:vAlign w:val="center"/>
          </w:tcPr>
          <w:p w:rsidR="001747F9" w:rsidRPr="0072482F" w:rsidRDefault="001747F9" w:rsidP="00191C40">
            <w:pPr>
              <w:rPr>
                <w:sz w:val="18"/>
                <w:szCs w:val="18"/>
              </w:rPr>
            </w:pPr>
          </w:p>
        </w:tc>
        <w:tc>
          <w:tcPr>
            <w:tcW w:w="2653" w:type="dxa"/>
            <w:vAlign w:val="center"/>
          </w:tcPr>
          <w:p w:rsidR="001747F9" w:rsidRPr="0072482F" w:rsidRDefault="001747F9" w:rsidP="00191C40">
            <w:pPr>
              <w:rPr>
                <w:sz w:val="18"/>
                <w:szCs w:val="18"/>
              </w:rPr>
            </w:pPr>
            <w:r w:rsidRPr="00F75FB0">
              <w:rPr>
                <w:sz w:val="18"/>
                <w:szCs w:val="18"/>
              </w:rPr>
              <w:t>Zemědělské objekty</w:t>
            </w:r>
          </w:p>
        </w:tc>
        <w:tc>
          <w:tcPr>
            <w:tcW w:w="1600" w:type="dxa"/>
            <w:vAlign w:val="center"/>
          </w:tcPr>
          <w:p w:rsidR="001747F9" w:rsidRPr="0072482F" w:rsidRDefault="001747F9" w:rsidP="00191C40">
            <w:pPr>
              <w:jc w:val="center"/>
              <w:rPr>
                <w:sz w:val="18"/>
                <w:szCs w:val="18"/>
              </w:rPr>
            </w:pPr>
            <w:r>
              <w:rPr>
                <w:sz w:val="18"/>
                <w:szCs w:val="18"/>
              </w:rPr>
              <w:t>24026</w:t>
            </w:r>
          </w:p>
        </w:tc>
        <w:tc>
          <w:tcPr>
            <w:tcW w:w="3006" w:type="dxa"/>
            <w:vAlign w:val="center"/>
          </w:tcPr>
          <w:p w:rsidR="001747F9" w:rsidRPr="0072482F" w:rsidRDefault="001747F9" w:rsidP="00191C40">
            <w:pPr>
              <w:jc w:val="center"/>
              <w:rPr>
                <w:sz w:val="18"/>
                <w:szCs w:val="18"/>
              </w:rPr>
            </w:pPr>
            <w:r w:rsidRPr="00F75FB0">
              <w:rPr>
                <w:sz w:val="18"/>
                <w:szCs w:val="18"/>
              </w:rPr>
              <w:t>nevyužíváno</w:t>
            </w:r>
          </w:p>
        </w:tc>
      </w:tr>
      <w:tr w:rsidR="0072482F" w:rsidTr="00191C40">
        <w:tc>
          <w:tcPr>
            <w:tcW w:w="1951" w:type="dxa"/>
            <w:shd w:val="clear" w:color="auto" w:fill="C6D9F1" w:themeFill="text2" w:themeFillTint="33"/>
            <w:vAlign w:val="center"/>
          </w:tcPr>
          <w:p w:rsidR="0072482F" w:rsidRPr="0072482F" w:rsidRDefault="00F75FB0" w:rsidP="00191C40">
            <w:pPr>
              <w:rPr>
                <w:sz w:val="18"/>
                <w:szCs w:val="18"/>
              </w:rPr>
            </w:pPr>
            <w:r w:rsidRPr="00F75FB0">
              <w:rPr>
                <w:sz w:val="18"/>
                <w:szCs w:val="18"/>
              </w:rPr>
              <w:t>Háje nad Jizerou</w:t>
            </w:r>
          </w:p>
        </w:tc>
        <w:tc>
          <w:tcPr>
            <w:tcW w:w="2653" w:type="dxa"/>
            <w:vAlign w:val="center"/>
          </w:tcPr>
          <w:p w:rsidR="0072482F" w:rsidRPr="0072482F" w:rsidRDefault="00F75FB0" w:rsidP="00191C40">
            <w:pPr>
              <w:rPr>
                <w:sz w:val="18"/>
                <w:szCs w:val="18"/>
              </w:rPr>
            </w:pPr>
            <w:r w:rsidRPr="00F75FB0">
              <w:rPr>
                <w:sz w:val="18"/>
                <w:szCs w:val="18"/>
              </w:rPr>
              <w:t>Tovární objekt Háje - Rybnice č.p. 100</w:t>
            </w:r>
          </w:p>
        </w:tc>
        <w:tc>
          <w:tcPr>
            <w:tcW w:w="1600" w:type="dxa"/>
            <w:vAlign w:val="center"/>
          </w:tcPr>
          <w:p w:rsidR="0072482F" w:rsidRPr="0072482F" w:rsidRDefault="00F75FB0" w:rsidP="00191C40">
            <w:pPr>
              <w:jc w:val="center"/>
              <w:rPr>
                <w:sz w:val="18"/>
                <w:szCs w:val="18"/>
              </w:rPr>
            </w:pPr>
            <w:r>
              <w:rPr>
                <w:sz w:val="18"/>
                <w:szCs w:val="18"/>
              </w:rPr>
              <w:t>5900</w:t>
            </w:r>
          </w:p>
        </w:tc>
        <w:tc>
          <w:tcPr>
            <w:tcW w:w="3006" w:type="dxa"/>
            <w:vAlign w:val="center"/>
          </w:tcPr>
          <w:p w:rsidR="0072482F" w:rsidRPr="0072482F" w:rsidRDefault="00F75FB0" w:rsidP="00191C40">
            <w:pPr>
              <w:jc w:val="center"/>
              <w:rPr>
                <w:sz w:val="18"/>
                <w:szCs w:val="18"/>
              </w:rPr>
            </w:pPr>
            <w:r>
              <w:rPr>
                <w:sz w:val="18"/>
                <w:szCs w:val="18"/>
              </w:rPr>
              <w:t>sklady</w:t>
            </w:r>
          </w:p>
        </w:tc>
      </w:tr>
      <w:tr w:rsidR="00C943CB" w:rsidTr="00191C40">
        <w:tc>
          <w:tcPr>
            <w:tcW w:w="1951" w:type="dxa"/>
            <w:vMerge w:val="restart"/>
            <w:shd w:val="clear" w:color="auto" w:fill="C6D9F1" w:themeFill="text2" w:themeFillTint="33"/>
            <w:vAlign w:val="center"/>
          </w:tcPr>
          <w:p w:rsidR="00C943CB" w:rsidRPr="0072482F" w:rsidRDefault="00491385" w:rsidP="00191C40">
            <w:pPr>
              <w:rPr>
                <w:sz w:val="18"/>
                <w:szCs w:val="18"/>
              </w:rPr>
            </w:pPr>
            <w:r>
              <w:rPr>
                <w:sz w:val="18"/>
                <w:szCs w:val="18"/>
              </w:rPr>
              <w:t>J</w:t>
            </w:r>
            <w:r w:rsidR="00C943CB">
              <w:rPr>
                <w:sz w:val="18"/>
                <w:szCs w:val="18"/>
              </w:rPr>
              <w:t>esenný</w:t>
            </w:r>
          </w:p>
        </w:tc>
        <w:tc>
          <w:tcPr>
            <w:tcW w:w="2653" w:type="dxa"/>
            <w:vAlign w:val="center"/>
          </w:tcPr>
          <w:p w:rsidR="00C943CB" w:rsidRPr="0072482F" w:rsidRDefault="00C943CB" w:rsidP="00191C40">
            <w:pPr>
              <w:rPr>
                <w:sz w:val="18"/>
                <w:szCs w:val="18"/>
              </w:rPr>
            </w:pPr>
            <w:r>
              <w:rPr>
                <w:sz w:val="18"/>
                <w:szCs w:val="18"/>
              </w:rPr>
              <w:t>Zámek v Jesenném č.p. 1 a č.p. 2 +  kaple</w:t>
            </w:r>
          </w:p>
        </w:tc>
        <w:tc>
          <w:tcPr>
            <w:tcW w:w="1600" w:type="dxa"/>
            <w:vAlign w:val="center"/>
          </w:tcPr>
          <w:p w:rsidR="00C943CB" w:rsidRPr="0072482F" w:rsidRDefault="00C943CB" w:rsidP="00191C40">
            <w:pPr>
              <w:jc w:val="center"/>
              <w:rPr>
                <w:sz w:val="18"/>
                <w:szCs w:val="18"/>
              </w:rPr>
            </w:pPr>
            <w:r>
              <w:rPr>
                <w:sz w:val="18"/>
                <w:szCs w:val="18"/>
              </w:rPr>
              <w:t>15207</w:t>
            </w:r>
          </w:p>
        </w:tc>
        <w:tc>
          <w:tcPr>
            <w:tcW w:w="3006" w:type="dxa"/>
            <w:vAlign w:val="center"/>
          </w:tcPr>
          <w:p w:rsidR="00C943CB" w:rsidRPr="0072482F" w:rsidRDefault="00C943CB" w:rsidP="00191C40">
            <w:pPr>
              <w:jc w:val="center"/>
              <w:rPr>
                <w:sz w:val="18"/>
                <w:szCs w:val="18"/>
              </w:rPr>
            </w:pPr>
            <w:r w:rsidRPr="00F75FB0">
              <w:rPr>
                <w:sz w:val="18"/>
                <w:szCs w:val="18"/>
              </w:rPr>
              <w:t>nevyužíváno</w:t>
            </w:r>
          </w:p>
        </w:tc>
      </w:tr>
      <w:tr w:rsidR="00C943CB" w:rsidTr="00191C40">
        <w:tc>
          <w:tcPr>
            <w:tcW w:w="1951" w:type="dxa"/>
            <w:vMerge/>
            <w:shd w:val="clear" w:color="auto" w:fill="C6D9F1" w:themeFill="text2" w:themeFillTint="33"/>
            <w:vAlign w:val="center"/>
          </w:tcPr>
          <w:p w:rsidR="00C943CB" w:rsidRPr="0072482F" w:rsidRDefault="00C943CB" w:rsidP="00191C40">
            <w:pPr>
              <w:rPr>
                <w:sz w:val="18"/>
                <w:szCs w:val="18"/>
              </w:rPr>
            </w:pPr>
          </w:p>
        </w:tc>
        <w:tc>
          <w:tcPr>
            <w:tcW w:w="2653" w:type="dxa"/>
            <w:vAlign w:val="center"/>
          </w:tcPr>
          <w:p w:rsidR="00C943CB" w:rsidRPr="0072482F" w:rsidRDefault="00C943CB" w:rsidP="00191C40">
            <w:pPr>
              <w:rPr>
                <w:sz w:val="18"/>
                <w:szCs w:val="18"/>
              </w:rPr>
            </w:pPr>
            <w:r>
              <w:rPr>
                <w:sz w:val="18"/>
                <w:szCs w:val="18"/>
              </w:rPr>
              <w:t>Průmyslový areál Chema n.p.</w:t>
            </w:r>
          </w:p>
        </w:tc>
        <w:tc>
          <w:tcPr>
            <w:tcW w:w="1600" w:type="dxa"/>
            <w:vAlign w:val="center"/>
          </w:tcPr>
          <w:p w:rsidR="00C943CB" w:rsidRPr="0072482F" w:rsidRDefault="00C943CB" w:rsidP="00191C40">
            <w:pPr>
              <w:jc w:val="center"/>
              <w:rPr>
                <w:sz w:val="18"/>
                <w:szCs w:val="18"/>
              </w:rPr>
            </w:pPr>
            <w:r>
              <w:rPr>
                <w:sz w:val="18"/>
                <w:szCs w:val="18"/>
              </w:rPr>
              <w:t>9475</w:t>
            </w:r>
          </w:p>
        </w:tc>
        <w:tc>
          <w:tcPr>
            <w:tcW w:w="3006" w:type="dxa"/>
            <w:vAlign w:val="center"/>
          </w:tcPr>
          <w:p w:rsidR="00C943CB" w:rsidRPr="0072482F" w:rsidRDefault="00C943CB" w:rsidP="00191C40">
            <w:pPr>
              <w:jc w:val="center"/>
              <w:rPr>
                <w:sz w:val="18"/>
                <w:szCs w:val="18"/>
              </w:rPr>
            </w:pPr>
            <w:r>
              <w:rPr>
                <w:sz w:val="18"/>
                <w:szCs w:val="18"/>
              </w:rPr>
              <w:t>-</w:t>
            </w:r>
          </w:p>
        </w:tc>
      </w:tr>
      <w:tr w:rsidR="001747F9" w:rsidTr="00191C40">
        <w:tc>
          <w:tcPr>
            <w:tcW w:w="1951" w:type="dxa"/>
            <w:vMerge w:val="restart"/>
            <w:shd w:val="clear" w:color="auto" w:fill="C6D9F1" w:themeFill="text2" w:themeFillTint="33"/>
            <w:vAlign w:val="center"/>
          </w:tcPr>
          <w:p w:rsidR="001747F9" w:rsidRPr="0072482F" w:rsidRDefault="001747F9" w:rsidP="00191C40">
            <w:pPr>
              <w:rPr>
                <w:sz w:val="18"/>
                <w:szCs w:val="18"/>
              </w:rPr>
            </w:pPr>
            <w:r>
              <w:rPr>
                <w:sz w:val="18"/>
                <w:szCs w:val="18"/>
              </w:rPr>
              <w:t>Košťálov</w:t>
            </w:r>
          </w:p>
        </w:tc>
        <w:tc>
          <w:tcPr>
            <w:tcW w:w="2653" w:type="dxa"/>
            <w:vAlign w:val="center"/>
          </w:tcPr>
          <w:p w:rsidR="001747F9" w:rsidRPr="0072482F" w:rsidRDefault="001747F9" w:rsidP="00191C40">
            <w:pPr>
              <w:rPr>
                <w:sz w:val="18"/>
                <w:szCs w:val="18"/>
              </w:rPr>
            </w:pPr>
            <w:r>
              <w:rPr>
                <w:sz w:val="18"/>
                <w:szCs w:val="18"/>
              </w:rPr>
              <w:t>Barevna Trevos č.p. 146</w:t>
            </w:r>
          </w:p>
        </w:tc>
        <w:tc>
          <w:tcPr>
            <w:tcW w:w="1600" w:type="dxa"/>
            <w:vAlign w:val="center"/>
          </w:tcPr>
          <w:p w:rsidR="001747F9" w:rsidRPr="0072482F" w:rsidRDefault="001747F9" w:rsidP="00191C40">
            <w:pPr>
              <w:jc w:val="center"/>
              <w:rPr>
                <w:sz w:val="18"/>
                <w:szCs w:val="18"/>
              </w:rPr>
            </w:pPr>
            <w:r>
              <w:rPr>
                <w:sz w:val="18"/>
                <w:szCs w:val="18"/>
              </w:rPr>
              <w:t>3285</w:t>
            </w:r>
          </w:p>
        </w:tc>
        <w:tc>
          <w:tcPr>
            <w:tcW w:w="3006" w:type="dxa"/>
            <w:vAlign w:val="center"/>
          </w:tcPr>
          <w:p w:rsidR="001747F9" w:rsidRPr="0072482F" w:rsidRDefault="001747F9" w:rsidP="00191C40">
            <w:pPr>
              <w:jc w:val="center"/>
              <w:rPr>
                <w:sz w:val="18"/>
                <w:szCs w:val="18"/>
              </w:rPr>
            </w:pPr>
            <w:r w:rsidRPr="00F75FB0">
              <w:rPr>
                <w:sz w:val="18"/>
                <w:szCs w:val="18"/>
              </w:rPr>
              <w:t>nevyužíváno</w:t>
            </w:r>
          </w:p>
        </w:tc>
      </w:tr>
      <w:tr w:rsidR="001747F9" w:rsidTr="00191C40">
        <w:tc>
          <w:tcPr>
            <w:tcW w:w="1951" w:type="dxa"/>
            <w:vMerge/>
            <w:shd w:val="clear" w:color="auto" w:fill="C6D9F1" w:themeFill="text2" w:themeFillTint="33"/>
            <w:vAlign w:val="center"/>
          </w:tcPr>
          <w:p w:rsidR="001747F9" w:rsidRPr="0072482F" w:rsidRDefault="001747F9" w:rsidP="00191C40">
            <w:pPr>
              <w:rPr>
                <w:sz w:val="18"/>
                <w:szCs w:val="18"/>
              </w:rPr>
            </w:pPr>
          </w:p>
        </w:tc>
        <w:tc>
          <w:tcPr>
            <w:tcW w:w="2653" w:type="dxa"/>
            <w:vAlign w:val="center"/>
          </w:tcPr>
          <w:p w:rsidR="001747F9" w:rsidRPr="0072482F" w:rsidRDefault="001747F9" w:rsidP="00191C40">
            <w:pPr>
              <w:rPr>
                <w:sz w:val="18"/>
                <w:szCs w:val="18"/>
              </w:rPr>
            </w:pPr>
            <w:r>
              <w:rPr>
                <w:sz w:val="18"/>
                <w:szCs w:val="18"/>
              </w:rPr>
              <w:t>Hospoda Pospíšilova č.p. 136</w:t>
            </w:r>
          </w:p>
        </w:tc>
        <w:tc>
          <w:tcPr>
            <w:tcW w:w="1600" w:type="dxa"/>
            <w:vAlign w:val="center"/>
          </w:tcPr>
          <w:p w:rsidR="001747F9" w:rsidRPr="0072482F" w:rsidRDefault="001747F9" w:rsidP="00191C40">
            <w:pPr>
              <w:jc w:val="center"/>
              <w:rPr>
                <w:sz w:val="18"/>
                <w:szCs w:val="18"/>
              </w:rPr>
            </w:pPr>
            <w:r>
              <w:rPr>
                <w:sz w:val="18"/>
                <w:szCs w:val="18"/>
              </w:rPr>
              <w:t>428</w:t>
            </w:r>
          </w:p>
        </w:tc>
        <w:tc>
          <w:tcPr>
            <w:tcW w:w="3006" w:type="dxa"/>
            <w:vAlign w:val="center"/>
          </w:tcPr>
          <w:p w:rsidR="001747F9" w:rsidRPr="00F75FB0" w:rsidRDefault="001747F9" w:rsidP="00191C40">
            <w:pPr>
              <w:jc w:val="center"/>
              <w:rPr>
                <w:sz w:val="18"/>
                <w:szCs w:val="18"/>
              </w:rPr>
            </w:pPr>
            <w:r w:rsidRPr="001747F9">
              <w:rPr>
                <w:sz w:val="18"/>
                <w:szCs w:val="18"/>
              </w:rPr>
              <w:t>nevyužíváno</w:t>
            </w:r>
          </w:p>
        </w:tc>
      </w:tr>
      <w:tr w:rsidR="001747F9" w:rsidTr="00191C40">
        <w:tc>
          <w:tcPr>
            <w:tcW w:w="1951" w:type="dxa"/>
            <w:vMerge/>
            <w:shd w:val="clear" w:color="auto" w:fill="C6D9F1" w:themeFill="text2" w:themeFillTint="33"/>
            <w:vAlign w:val="center"/>
          </w:tcPr>
          <w:p w:rsidR="001747F9" w:rsidRPr="0072482F" w:rsidRDefault="001747F9" w:rsidP="00191C40">
            <w:pPr>
              <w:rPr>
                <w:sz w:val="18"/>
                <w:szCs w:val="18"/>
              </w:rPr>
            </w:pPr>
          </w:p>
        </w:tc>
        <w:tc>
          <w:tcPr>
            <w:tcW w:w="2653" w:type="dxa"/>
            <w:vAlign w:val="center"/>
          </w:tcPr>
          <w:p w:rsidR="001747F9" w:rsidRPr="0072482F" w:rsidRDefault="001747F9" w:rsidP="00191C40">
            <w:pPr>
              <w:rPr>
                <w:sz w:val="18"/>
                <w:szCs w:val="18"/>
              </w:rPr>
            </w:pPr>
            <w:r>
              <w:rPr>
                <w:sz w:val="18"/>
                <w:szCs w:val="18"/>
              </w:rPr>
              <w:t>Jesle Trevos č.p. 132</w:t>
            </w:r>
          </w:p>
        </w:tc>
        <w:tc>
          <w:tcPr>
            <w:tcW w:w="1600" w:type="dxa"/>
            <w:vAlign w:val="center"/>
          </w:tcPr>
          <w:p w:rsidR="001747F9" w:rsidRPr="0072482F" w:rsidRDefault="001747F9" w:rsidP="00191C40">
            <w:pPr>
              <w:jc w:val="center"/>
              <w:rPr>
                <w:sz w:val="18"/>
                <w:szCs w:val="18"/>
              </w:rPr>
            </w:pPr>
            <w:r>
              <w:rPr>
                <w:sz w:val="18"/>
                <w:szCs w:val="18"/>
              </w:rPr>
              <w:t>3396</w:t>
            </w:r>
          </w:p>
        </w:tc>
        <w:tc>
          <w:tcPr>
            <w:tcW w:w="3006" w:type="dxa"/>
            <w:vAlign w:val="center"/>
          </w:tcPr>
          <w:p w:rsidR="001747F9" w:rsidRPr="00F75FB0" w:rsidRDefault="001747F9" w:rsidP="00191C40">
            <w:pPr>
              <w:jc w:val="center"/>
              <w:rPr>
                <w:sz w:val="18"/>
                <w:szCs w:val="18"/>
              </w:rPr>
            </w:pPr>
            <w:r w:rsidRPr="001747F9">
              <w:rPr>
                <w:sz w:val="18"/>
                <w:szCs w:val="18"/>
              </w:rPr>
              <w:t>nevyužíváno</w:t>
            </w:r>
          </w:p>
        </w:tc>
      </w:tr>
      <w:tr w:rsidR="001747F9" w:rsidTr="00191C40">
        <w:tc>
          <w:tcPr>
            <w:tcW w:w="1951" w:type="dxa"/>
            <w:vMerge/>
            <w:shd w:val="clear" w:color="auto" w:fill="C6D9F1" w:themeFill="text2" w:themeFillTint="33"/>
            <w:vAlign w:val="center"/>
          </w:tcPr>
          <w:p w:rsidR="001747F9" w:rsidRPr="0072482F" w:rsidRDefault="001747F9" w:rsidP="00191C40">
            <w:pPr>
              <w:rPr>
                <w:sz w:val="18"/>
                <w:szCs w:val="18"/>
              </w:rPr>
            </w:pPr>
          </w:p>
        </w:tc>
        <w:tc>
          <w:tcPr>
            <w:tcW w:w="2653" w:type="dxa"/>
            <w:vAlign w:val="center"/>
          </w:tcPr>
          <w:p w:rsidR="001747F9" w:rsidRPr="0072482F" w:rsidRDefault="001747F9" w:rsidP="00191C40">
            <w:pPr>
              <w:rPr>
                <w:sz w:val="18"/>
                <w:szCs w:val="18"/>
              </w:rPr>
            </w:pPr>
            <w:r>
              <w:rPr>
                <w:sz w:val="18"/>
                <w:szCs w:val="18"/>
              </w:rPr>
              <w:t>Jídelna Trevos č.p. 148</w:t>
            </w:r>
          </w:p>
        </w:tc>
        <w:tc>
          <w:tcPr>
            <w:tcW w:w="1600" w:type="dxa"/>
            <w:vAlign w:val="center"/>
          </w:tcPr>
          <w:p w:rsidR="001747F9" w:rsidRPr="0072482F" w:rsidRDefault="001747F9" w:rsidP="00191C40">
            <w:pPr>
              <w:jc w:val="center"/>
              <w:rPr>
                <w:sz w:val="18"/>
                <w:szCs w:val="18"/>
              </w:rPr>
            </w:pPr>
            <w:r>
              <w:rPr>
                <w:sz w:val="18"/>
                <w:szCs w:val="18"/>
              </w:rPr>
              <w:t>2974</w:t>
            </w:r>
          </w:p>
        </w:tc>
        <w:tc>
          <w:tcPr>
            <w:tcW w:w="3006" w:type="dxa"/>
            <w:vAlign w:val="center"/>
          </w:tcPr>
          <w:p w:rsidR="001747F9" w:rsidRPr="00F75FB0" w:rsidRDefault="001747F9" w:rsidP="00191C40">
            <w:pPr>
              <w:jc w:val="center"/>
              <w:rPr>
                <w:sz w:val="18"/>
                <w:szCs w:val="18"/>
              </w:rPr>
            </w:pPr>
            <w:r w:rsidRPr="001747F9">
              <w:rPr>
                <w:sz w:val="18"/>
                <w:szCs w:val="18"/>
              </w:rPr>
              <w:t>nevyužíváno</w:t>
            </w:r>
          </w:p>
        </w:tc>
      </w:tr>
      <w:tr w:rsidR="001747F9" w:rsidTr="00191C40">
        <w:tc>
          <w:tcPr>
            <w:tcW w:w="1951" w:type="dxa"/>
            <w:vMerge/>
            <w:shd w:val="clear" w:color="auto" w:fill="C6D9F1" w:themeFill="text2" w:themeFillTint="33"/>
            <w:vAlign w:val="center"/>
          </w:tcPr>
          <w:p w:rsidR="001747F9" w:rsidRPr="0072482F" w:rsidRDefault="001747F9" w:rsidP="00191C40">
            <w:pPr>
              <w:rPr>
                <w:sz w:val="18"/>
                <w:szCs w:val="18"/>
              </w:rPr>
            </w:pPr>
          </w:p>
        </w:tc>
        <w:tc>
          <w:tcPr>
            <w:tcW w:w="2653" w:type="dxa"/>
            <w:vAlign w:val="center"/>
          </w:tcPr>
          <w:p w:rsidR="001747F9" w:rsidRPr="0072482F" w:rsidRDefault="001747F9" w:rsidP="00191C40">
            <w:pPr>
              <w:rPr>
                <w:sz w:val="18"/>
                <w:szCs w:val="18"/>
              </w:rPr>
            </w:pPr>
            <w:r>
              <w:rPr>
                <w:sz w:val="18"/>
                <w:szCs w:val="18"/>
              </w:rPr>
              <w:t>Kravín Podkamínka</w:t>
            </w:r>
          </w:p>
        </w:tc>
        <w:tc>
          <w:tcPr>
            <w:tcW w:w="1600" w:type="dxa"/>
            <w:vAlign w:val="center"/>
          </w:tcPr>
          <w:p w:rsidR="001747F9" w:rsidRPr="0072482F" w:rsidRDefault="001747F9" w:rsidP="00191C40">
            <w:pPr>
              <w:jc w:val="center"/>
              <w:rPr>
                <w:sz w:val="18"/>
                <w:szCs w:val="18"/>
              </w:rPr>
            </w:pPr>
            <w:r>
              <w:rPr>
                <w:sz w:val="18"/>
                <w:szCs w:val="18"/>
              </w:rPr>
              <w:t>20000</w:t>
            </w:r>
          </w:p>
        </w:tc>
        <w:tc>
          <w:tcPr>
            <w:tcW w:w="3006" w:type="dxa"/>
            <w:vAlign w:val="center"/>
          </w:tcPr>
          <w:p w:rsidR="001747F9" w:rsidRPr="00F75FB0" w:rsidRDefault="001747F9" w:rsidP="00191C40">
            <w:pPr>
              <w:jc w:val="center"/>
              <w:rPr>
                <w:sz w:val="18"/>
                <w:szCs w:val="18"/>
              </w:rPr>
            </w:pPr>
            <w:r w:rsidRPr="001747F9">
              <w:rPr>
                <w:sz w:val="18"/>
                <w:szCs w:val="18"/>
              </w:rPr>
              <w:t>nevyužíváno</w:t>
            </w:r>
          </w:p>
        </w:tc>
      </w:tr>
      <w:tr w:rsidR="001747F9" w:rsidTr="00191C40">
        <w:tc>
          <w:tcPr>
            <w:tcW w:w="1951" w:type="dxa"/>
            <w:vMerge/>
            <w:shd w:val="clear" w:color="auto" w:fill="C6D9F1" w:themeFill="text2" w:themeFillTint="33"/>
            <w:vAlign w:val="center"/>
          </w:tcPr>
          <w:p w:rsidR="001747F9" w:rsidRPr="0072482F" w:rsidRDefault="001747F9" w:rsidP="00191C40">
            <w:pPr>
              <w:rPr>
                <w:sz w:val="18"/>
                <w:szCs w:val="18"/>
              </w:rPr>
            </w:pPr>
          </w:p>
        </w:tc>
        <w:tc>
          <w:tcPr>
            <w:tcW w:w="2653" w:type="dxa"/>
            <w:vAlign w:val="center"/>
          </w:tcPr>
          <w:p w:rsidR="001747F9" w:rsidRPr="0072482F" w:rsidRDefault="001747F9" w:rsidP="00191C40">
            <w:pPr>
              <w:rPr>
                <w:sz w:val="18"/>
                <w:szCs w:val="18"/>
              </w:rPr>
            </w:pPr>
            <w:r>
              <w:rPr>
                <w:sz w:val="18"/>
                <w:szCs w:val="18"/>
              </w:rPr>
              <w:t>teletník Kundratice</w:t>
            </w:r>
          </w:p>
        </w:tc>
        <w:tc>
          <w:tcPr>
            <w:tcW w:w="1600" w:type="dxa"/>
            <w:vAlign w:val="center"/>
          </w:tcPr>
          <w:p w:rsidR="001747F9" w:rsidRPr="0072482F" w:rsidRDefault="001747F9" w:rsidP="00191C40">
            <w:pPr>
              <w:jc w:val="center"/>
              <w:rPr>
                <w:sz w:val="18"/>
                <w:szCs w:val="18"/>
              </w:rPr>
            </w:pPr>
            <w:r>
              <w:rPr>
                <w:sz w:val="18"/>
                <w:szCs w:val="18"/>
              </w:rPr>
              <w:t>20000</w:t>
            </w:r>
          </w:p>
        </w:tc>
        <w:tc>
          <w:tcPr>
            <w:tcW w:w="3006" w:type="dxa"/>
            <w:vAlign w:val="center"/>
          </w:tcPr>
          <w:p w:rsidR="001747F9" w:rsidRPr="00F75FB0" w:rsidRDefault="001747F9" w:rsidP="00191C40">
            <w:pPr>
              <w:jc w:val="center"/>
              <w:rPr>
                <w:sz w:val="18"/>
                <w:szCs w:val="18"/>
              </w:rPr>
            </w:pPr>
            <w:r w:rsidRPr="001747F9">
              <w:rPr>
                <w:sz w:val="18"/>
                <w:szCs w:val="18"/>
              </w:rPr>
              <w:t>nevyužíváno</w:t>
            </w:r>
          </w:p>
        </w:tc>
      </w:tr>
      <w:tr w:rsidR="001747F9" w:rsidTr="00191C40">
        <w:tc>
          <w:tcPr>
            <w:tcW w:w="1951" w:type="dxa"/>
            <w:vMerge/>
            <w:shd w:val="clear" w:color="auto" w:fill="C6D9F1" w:themeFill="text2" w:themeFillTint="33"/>
            <w:vAlign w:val="center"/>
          </w:tcPr>
          <w:p w:rsidR="001747F9" w:rsidRPr="0072482F" w:rsidRDefault="001747F9" w:rsidP="00191C40">
            <w:pPr>
              <w:rPr>
                <w:sz w:val="18"/>
                <w:szCs w:val="18"/>
              </w:rPr>
            </w:pPr>
          </w:p>
        </w:tc>
        <w:tc>
          <w:tcPr>
            <w:tcW w:w="2653" w:type="dxa"/>
            <w:vAlign w:val="center"/>
          </w:tcPr>
          <w:p w:rsidR="001747F9" w:rsidRPr="0072482F" w:rsidRDefault="001747F9" w:rsidP="00191C40">
            <w:pPr>
              <w:rPr>
                <w:sz w:val="18"/>
                <w:szCs w:val="18"/>
              </w:rPr>
            </w:pPr>
            <w:r>
              <w:rPr>
                <w:sz w:val="18"/>
                <w:szCs w:val="18"/>
              </w:rPr>
              <w:t>ZD – objekty č.p. 194, 223</w:t>
            </w:r>
          </w:p>
        </w:tc>
        <w:tc>
          <w:tcPr>
            <w:tcW w:w="1600" w:type="dxa"/>
            <w:vAlign w:val="center"/>
          </w:tcPr>
          <w:p w:rsidR="001747F9" w:rsidRPr="0072482F" w:rsidRDefault="001747F9" w:rsidP="00191C40">
            <w:pPr>
              <w:jc w:val="center"/>
              <w:rPr>
                <w:sz w:val="18"/>
                <w:szCs w:val="18"/>
              </w:rPr>
            </w:pPr>
            <w:r>
              <w:rPr>
                <w:sz w:val="18"/>
                <w:szCs w:val="18"/>
              </w:rPr>
              <w:t>3200</w:t>
            </w:r>
          </w:p>
        </w:tc>
        <w:tc>
          <w:tcPr>
            <w:tcW w:w="3006" w:type="dxa"/>
            <w:vAlign w:val="center"/>
          </w:tcPr>
          <w:p w:rsidR="001747F9" w:rsidRPr="00F75FB0" w:rsidRDefault="001747F9" w:rsidP="00191C40">
            <w:pPr>
              <w:jc w:val="center"/>
              <w:rPr>
                <w:sz w:val="18"/>
                <w:szCs w:val="18"/>
              </w:rPr>
            </w:pPr>
            <w:r>
              <w:rPr>
                <w:sz w:val="18"/>
                <w:szCs w:val="18"/>
              </w:rPr>
              <w:t>zemědělská činnost</w:t>
            </w:r>
          </w:p>
        </w:tc>
      </w:tr>
      <w:tr w:rsidR="001747F9" w:rsidTr="00191C40">
        <w:tc>
          <w:tcPr>
            <w:tcW w:w="1951" w:type="dxa"/>
            <w:vMerge/>
            <w:shd w:val="clear" w:color="auto" w:fill="C6D9F1" w:themeFill="text2" w:themeFillTint="33"/>
            <w:vAlign w:val="center"/>
          </w:tcPr>
          <w:p w:rsidR="001747F9" w:rsidRPr="0072482F" w:rsidRDefault="001747F9" w:rsidP="00191C40">
            <w:pPr>
              <w:rPr>
                <w:sz w:val="18"/>
                <w:szCs w:val="18"/>
              </w:rPr>
            </w:pPr>
          </w:p>
        </w:tc>
        <w:tc>
          <w:tcPr>
            <w:tcW w:w="2653" w:type="dxa"/>
            <w:vAlign w:val="center"/>
          </w:tcPr>
          <w:p w:rsidR="001747F9" w:rsidRPr="0072482F" w:rsidRDefault="001747F9" w:rsidP="00191C40">
            <w:pPr>
              <w:rPr>
                <w:sz w:val="18"/>
                <w:szCs w:val="18"/>
              </w:rPr>
            </w:pPr>
            <w:r>
              <w:rPr>
                <w:sz w:val="18"/>
                <w:szCs w:val="18"/>
              </w:rPr>
              <w:t>ZD 2 – objekty</w:t>
            </w:r>
          </w:p>
        </w:tc>
        <w:tc>
          <w:tcPr>
            <w:tcW w:w="1600" w:type="dxa"/>
            <w:vAlign w:val="center"/>
          </w:tcPr>
          <w:p w:rsidR="001747F9" w:rsidRPr="0072482F" w:rsidRDefault="001747F9" w:rsidP="00191C40">
            <w:pPr>
              <w:jc w:val="center"/>
              <w:rPr>
                <w:sz w:val="18"/>
                <w:szCs w:val="18"/>
              </w:rPr>
            </w:pPr>
            <w:r>
              <w:rPr>
                <w:sz w:val="18"/>
                <w:szCs w:val="18"/>
              </w:rPr>
              <w:t>30000</w:t>
            </w:r>
          </w:p>
        </w:tc>
        <w:tc>
          <w:tcPr>
            <w:tcW w:w="3006" w:type="dxa"/>
            <w:vAlign w:val="center"/>
          </w:tcPr>
          <w:p w:rsidR="001747F9" w:rsidRPr="00F75FB0" w:rsidRDefault="001747F9" w:rsidP="00191C40">
            <w:pPr>
              <w:jc w:val="center"/>
              <w:rPr>
                <w:sz w:val="18"/>
                <w:szCs w:val="18"/>
              </w:rPr>
            </w:pPr>
            <w:r w:rsidRPr="001747F9">
              <w:rPr>
                <w:sz w:val="18"/>
                <w:szCs w:val="18"/>
              </w:rPr>
              <w:t>zemědělská činnost</w:t>
            </w:r>
          </w:p>
        </w:tc>
      </w:tr>
      <w:tr w:rsidR="001747F9" w:rsidTr="00191C40">
        <w:tc>
          <w:tcPr>
            <w:tcW w:w="1951" w:type="dxa"/>
            <w:vMerge/>
            <w:shd w:val="clear" w:color="auto" w:fill="C6D9F1" w:themeFill="text2" w:themeFillTint="33"/>
            <w:vAlign w:val="center"/>
          </w:tcPr>
          <w:p w:rsidR="001747F9" w:rsidRPr="0072482F" w:rsidRDefault="001747F9" w:rsidP="00191C40">
            <w:pPr>
              <w:rPr>
                <w:sz w:val="18"/>
                <w:szCs w:val="18"/>
              </w:rPr>
            </w:pPr>
          </w:p>
        </w:tc>
        <w:tc>
          <w:tcPr>
            <w:tcW w:w="2653" w:type="dxa"/>
            <w:vAlign w:val="center"/>
          </w:tcPr>
          <w:p w:rsidR="001747F9" w:rsidRPr="0072482F" w:rsidRDefault="001747F9" w:rsidP="00191C40">
            <w:pPr>
              <w:rPr>
                <w:sz w:val="18"/>
                <w:szCs w:val="18"/>
              </w:rPr>
            </w:pPr>
            <w:r>
              <w:rPr>
                <w:sz w:val="18"/>
                <w:szCs w:val="18"/>
              </w:rPr>
              <w:t>ZD 3 - objekty</w:t>
            </w:r>
          </w:p>
        </w:tc>
        <w:tc>
          <w:tcPr>
            <w:tcW w:w="1600" w:type="dxa"/>
            <w:vAlign w:val="center"/>
          </w:tcPr>
          <w:p w:rsidR="001747F9" w:rsidRPr="0072482F" w:rsidRDefault="001747F9" w:rsidP="00191C40">
            <w:pPr>
              <w:jc w:val="center"/>
              <w:rPr>
                <w:sz w:val="18"/>
                <w:szCs w:val="18"/>
              </w:rPr>
            </w:pPr>
            <w:r>
              <w:rPr>
                <w:sz w:val="18"/>
                <w:szCs w:val="18"/>
              </w:rPr>
              <w:t>18000</w:t>
            </w:r>
          </w:p>
        </w:tc>
        <w:tc>
          <w:tcPr>
            <w:tcW w:w="3006" w:type="dxa"/>
            <w:vAlign w:val="center"/>
          </w:tcPr>
          <w:p w:rsidR="001747F9" w:rsidRPr="00F75FB0" w:rsidRDefault="001747F9" w:rsidP="00191C40">
            <w:pPr>
              <w:jc w:val="center"/>
              <w:rPr>
                <w:sz w:val="18"/>
                <w:szCs w:val="18"/>
              </w:rPr>
            </w:pPr>
            <w:r>
              <w:rPr>
                <w:sz w:val="18"/>
                <w:szCs w:val="18"/>
              </w:rPr>
              <w:t>jiné</w:t>
            </w:r>
          </w:p>
        </w:tc>
      </w:tr>
      <w:tr w:rsidR="001747F9" w:rsidTr="00191C40">
        <w:tc>
          <w:tcPr>
            <w:tcW w:w="1951" w:type="dxa"/>
            <w:vMerge w:val="restart"/>
            <w:shd w:val="clear" w:color="auto" w:fill="C6D9F1" w:themeFill="text2" w:themeFillTint="33"/>
            <w:vAlign w:val="center"/>
          </w:tcPr>
          <w:p w:rsidR="001747F9" w:rsidRPr="0072482F" w:rsidRDefault="001747F9" w:rsidP="00191C40">
            <w:pPr>
              <w:rPr>
                <w:sz w:val="18"/>
                <w:szCs w:val="18"/>
              </w:rPr>
            </w:pPr>
            <w:r>
              <w:rPr>
                <w:sz w:val="18"/>
                <w:szCs w:val="18"/>
              </w:rPr>
              <w:t>Lomnice nad Popelkou</w:t>
            </w:r>
          </w:p>
        </w:tc>
        <w:tc>
          <w:tcPr>
            <w:tcW w:w="2653" w:type="dxa"/>
            <w:vAlign w:val="center"/>
          </w:tcPr>
          <w:p w:rsidR="001747F9" w:rsidRPr="0072482F" w:rsidRDefault="001747F9" w:rsidP="00191C40">
            <w:pPr>
              <w:rPr>
                <w:sz w:val="18"/>
                <w:szCs w:val="18"/>
              </w:rPr>
            </w:pPr>
            <w:r>
              <w:rPr>
                <w:sz w:val="18"/>
                <w:szCs w:val="18"/>
              </w:rPr>
              <w:t>Objekt slévárny č.p. 137</w:t>
            </w:r>
          </w:p>
        </w:tc>
        <w:tc>
          <w:tcPr>
            <w:tcW w:w="1600" w:type="dxa"/>
            <w:vAlign w:val="center"/>
          </w:tcPr>
          <w:p w:rsidR="001747F9" w:rsidRPr="0072482F" w:rsidRDefault="001747F9" w:rsidP="00191C40">
            <w:pPr>
              <w:jc w:val="center"/>
              <w:rPr>
                <w:sz w:val="18"/>
                <w:szCs w:val="18"/>
              </w:rPr>
            </w:pPr>
            <w:r>
              <w:rPr>
                <w:sz w:val="18"/>
                <w:szCs w:val="18"/>
              </w:rPr>
              <w:t>48000</w:t>
            </w:r>
          </w:p>
        </w:tc>
        <w:tc>
          <w:tcPr>
            <w:tcW w:w="3006" w:type="dxa"/>
            <w:vAlign w:val="center"/>
          </w:tcPr>
          <w:p w:rsidR="001747F9" w:rsidRPr="00F75FB0" w:rsidRDefault="001747F9" w:rsidP="00191C40">
            <w:pPr>
              <w:jc w:val="center"/>
              <w:rPr>
                <w:sz w:val="18"/>
                <w:szCs w:val="18"/>
              </w:rPr>
            </w:pPr>
            <w:r>
              <w:rPr>
                <w:sz w:val="18"/>
                <w:szCs w:val="18"/>
              </w:rPr>
              <w:t>průmyslová výroba</w:t>
            </w:r>
          </w:p>
        </w:tc>
      </w:tr>
      <w:tr w:rsidR="001747F9" w:rsidTr="00191C40">
        <w:tc>
          <w:tcPr>
            <w:tcW w:w="1951" w:type="dxa"/>
            <w:vMerge/>
            <w:shd w:val="clear" w:color="auto" w:fill="C6D9F1" w:themeFill="text2" w:themeFillTint="33"/>
            <w:vAlign w:val="center"/>
          </w:tcPr>
          <w:p w:rsidR="001747F9" w:rsidRPr="0072482F" w:rsidRDefault="001747F9" w:rsidP="00191C40">
            <w:pPr>
              <w:rPr>
                <w:sz w:val="18"/>
                <w:szCs w:val="18"/>
              </w:rPr>
            </w:pPr>
          </w:p>
        </w:tc>
        <w:tc>
          <w:tcPr>
            <w:tcW w:w="2653" w:type="dxa"/>
            <w:vAlign w:val="center"/>
          </w:tcPr>
          <w:p w:rsidR="001747F9" w:rsidRPr="0072482F" w:rsidRDefault="001747F9" w:rsidP="00191C40">
            <w:pPr>
              <w:rPr>
                <w:sz w:val="18"/>
                <w:szCs w:val="18"/>
              </w:rPr>
            </w:pPr>
            <w:r>
              <w:rPr>
                <w:sz w:val="18"/>
                <w:szCs w:val="18"/>
              </w:rPr>
              <w:t>Objekt bývalé textilní výroby</w:t>
            </w:r>
          </w:p>
        </w:tc>
        <w:tc>
          <w:tcPr>
            <w:tcW w:w="1600" w:type="dxa"/>
            <w:vAlign w:val="center"/>
          </w:tcPr>
          <w:p w:rsidR="001747F9" w:rsidRPr="0072482F" w:rsidRDefault="001747F9" w:rsidP="00191C40">
            <w:pPr>
              <w:jc w:val="center"/>
              <w:rPr>
                <w:sz w:val="18"/>
                <w:szCs w:val="18"/>
              </w:rPr>
            </w:pPr>
            <w:r>
              <w:rPr>
                <w:sz w:val="18"/>
                <w:szCs w:val="18"/>
              </w:rPr>
              <w:t>7500</w:t>
            </w:r>
          </w:p>
        </w:tc>
        <w:tc>
          <w:tcPr>
            <w:tcW w:w="3006" w:type="dxa"/>
            <w:vAlign w:val="center"/>
          </w:tcPr>
          <w:p w:rsidR="001747F9" w:rsidRPr="001747F9" w:rsidRDefault="001747F9" w:rsidP="00191C40">
            <w:pPr>
              <w:jc w:val="center"/>
              <w:rPr>
                <w:sz w:val="18"/>
                <w:szCs w:val="18"/>
              </w:rPr>
            </w:pPr>
            <w:r>
              <w:rPr>
                <w:sz w:val="18"/>
                <w:szCs w:val="18"/>
              </w:rPr>
              <w:t>sklady</w:t>
            </w:r>
          </w:p>
        </w:tc>
      </w:tr>
      <w:tr w:rsidR="001747F9" w:rsidTr="00191C40">
        <w:tc>
          <w:tcPr>
            <w:tcW w:w="1951" w:type="dxa"/>
            <w:vMerge/>
            <w:shd w:val="clear" w:color="auto" w:fill="C6D9F1" w:themeFill="text2" w:themeFillTint="33"/>
            <w:vAlign w:val="center"/>
          </w:tcPr>
          <w:p w:rsidR="001747F9" w:rsidRPr="0072482F" w:rsidRDefault="001747F9" w:rsidP="00191C40">
            <w:pPr>
              <w:rPr>
                <w:sz w:val="18"/>
                <w:szCs w:val="18"/>
              </w:rPr>
            </w:pPr>
          </w:p>
        </w:tc>
        <w:tc>
          <w:tcPr>
            <w:tcW w:w="2653" w:type="dxa"/>
            <w:vAlign w:val="center"/>
          </w:tcPr>
          <w:p w:rsidR="001747F9" w:rsidRPr="0072482F" w:rsidRDefault="001747F9" w:rsidP="00191C40">
            <w:pPr>
              <w:rPr>
                <w:sz w:val="18"/>
                <w:szCs w:val="18"/>
              </w:rPr>
            </w:pPr>
            <w:r>
              <w:rPr>
                <w:sz w:val="18"/>
                <w:szCs w:val="18"/>
              </w:rPr>
              <w:t>Bývalé čokoládovny</w:t>
            </w:r>
          </w:p>
        </w:tc>
        <w:tc>
          <w:tcPr>
            <w:tcW w:w="1600" w:type="dxa"/>
            <w:vAlign w:val="center"/>
          </w:tcPr>
          <w:p w:rsidR="001747F9" w:rsidRPr="0072482F" w:rsidRDefault="001747F9" w:rsidP="00191C40">
            <w:pPr>
              <w:jc w:val="center"/>
              <w:rPr>
                <w:sz w:val="18"/>
                <w:szCs w:val="18"/>
              </w:rPr>
            </w:pPr>
            <w:r>
              <w:rPr>
                <w:sz w:val="18"/>
                <w:szCs w:val="18"/>
              </w:rPr>
              <w:t>4553</w:t>
            </w:r>
          </w:p>
        </w:tc>
        <w:tc>
          <w:tcPr>
            <w:tcW w:w="3006" w:type="dxa"/>
            <w:vAlign w:val="center"/>
          </w:tcPr>
          <w:p w:rsidR="001747F9" w:rsidRPr="001747F9" w:rsidRDefault="001747F9" w:rsidP="00191C40">
            <w:pPr>
              <w:jc w:val="center"/>
              <w:rPr>
                <w:sz w:val="18"/>
                <w:szCs w:val="18"/>
              </w:rPr>
            </w:pPr>
            <w:r>
              <w:rPr>
                <w:sz w:val="18"/>
                <w:szCs w:val="18"/>
              </w:rPr>
              <w:t>nevyužíváno</w:t>
            </w:r>
          </w:p>
        </w:tc>
      </w:tr>
      <w:tr w:rsidR="001747F9" w:rsidTr="00191C40">
        <w:tc>
          <w:tcPr>
            <w:tcW w:w="1951" w:type="dxa"/>
            <w:vMerge/>
            <w:shd w:val="clear" w:color="auto" w:fill="C6D9F1" w:themeFill="text2" w:themeFillTint="33"/>
            <w:vAlign w:val="center"/>
          </w:tcPr>
          <w:p w:rsidR="001747F9" w:rsidRPr="0072482F" w:rsidRDefault="001747F9" w:rsidP="00191C40">
            <w:pPr>
              <w:rPr>
                <w:sz w:val="18"/>
                <w:szCs w:val="18"/>
              </w:rPr>
            </w:pPr>
          </w:p>
        </w:tc>
        <w:tc>
          <w:tcPr>
            <w:tcW w:w="2653" w:type="dxa"/>
            <w:vAlign w:val="center"/>
          </w:tcPr>
          <w:p w:rsidR="001747F9" w:rsidRPr="0072482F" w:rsidRDefault="001747F9" w:rsidP="00191C40">
            <w:pPr>
              <w:rPr>
                <w:sz w:val="18"/>
                <w:szCs w:val="18"/>
              </w:rPr>
            </w:pPr>
            <w:r>
              <w:rPr>
                <w:sz w:val="18"/>
                <w:szCs w:val="18"/>
              </w:rPr>
              <w:t>Člunkárna, Elitex č.p. 212</w:t>
            </w:r>
          </w:p>
        </w:tc>
        <w:tc>
          <w:tcPr>
            <w:tcW w:w="1600" w:type="dxa"/>
            <w:vAlign w:val="center"/>
          </w:tcPr>
          <w:p w:rsidR="001747F9" w:rsidRPr="0072482F" w:rsidRDefault="001747F9" w:rsidP="00191C40">
            <w:pPr>
              <w:jc w:val="center"/>
              <w:rPr>
                <w:sz w:val="18"/>
                <w:szCs w:val="18"/>
              </w:rPr>
            </w:pPr>
            <w:r>
              <w:rPr>
                <w:sz w:val="18"/>
                <w:szCs w:val="18"/>
              </w:rPr>
              <w:t>5676</w:t>
            </w:r>
          </w:p>
        </w:tc>
        <w:tc>
          <w:tcPr>
            <w:tcW w:w="3006" w:type="dxa"/>
            <w:vAlign w:val="center"/>
          </w:tcPr>
          <w:p w:rsidR="001747F9" w:rsidRPr="001747F9" w:rsidRDefault="001747F9" w:rsidP="00191C40">
            <w:pPr>
              <w:jc w:val="center"/>
              <w:rPr>
                <w:sz w:val="18"/>
                <w:szCs w:val="18"/>
              </w:rPr>
            </w:pPr>
            <w:r>
              <w:rPr>
                <w:sz w:val="18"/>
                <w:szCs w:val="18"/>
              </w:rPr>
              <w:t>nevyužíváno</w:t>
            </w:r>
          </w:p>
        </w:tc>
      </w:tr>
      <w:tr w:rsidR="001747F9" w:rsidTr="00191C40">
        <w:tc>
          <w:tcPr>
            <w:tcW w:w="1951" w:type="dxa"/>
            <w:vMerge/>
            <w:shd w:val="clear" w:color="auto" w:fill="C6D9F1" w:themeFill="text2" w:themeFillTint="33"/>
            <w:vAlign w:val="center"/>
          </w:tcPr>
          <w:p w:rsidR="001747F9" w:rsidRPr="0072482F" w:rsidRDefault="001747F9" w:rsidP="00191C40">
            <w:pPr>
              <w:rPr>
                <w:sz w:val="18"/>
                <w:szCs w:val="18"/>
              </w:rPr>
            </w:pPr>
          </w:p>
        </w:tc>
        <w:tc>
          <w:tcPr>
            <w:tcW w:w="2653" w:type="dxa"/>
            <w:vAlign w:val="center"/>
          </w:tcPr>
          <w:p w:rsidR="001747F9" w:rsidRPr="0072482F" w:rsidRDefault="001747F9" w:rsidP="00191C40">
            <w:pPr>
              <w:rPr>
                <w:sz w:val="18"/>
                <w:szCs w:val="18"/>
              </w:rPr>
            </w:pPr>
            <w:r>
              <w:rPr>
                <w:sz w:val="18"/>
                <w:szCs w:val="18"/>
              </w:rPr>
              <w:t>Čokoládovna - bývalá</w:t>
            </w:r>
          </w:p>
        </w:tc>
        <w:tc>
          <w:tcPr>
            <w:tcW w:w="1600" w:type="dxa"/>
            <w:vAlign w:val="center"/>
          </w:tcPr>
          <w:p w:rsidR="001747F9" w:rsidRPr="0072482F" w:rsidRDefault="001747F9" w:rsidP="00191C40">
            <w:pPr>
              <w:jc w:val="center"/>
              <w:rPr>
                <w:sz w:val="18"/>
                <w:szCs w:val="18"/>
              </w:rPr>
            </w:pPr>
            <w:r>
              <w:rPr>
                <w:sz w:val="18"/>
                <w:szCs w:val="18"/>
              </w:rPr>
              <w:t>10077</w:t>
            </w:r>
          </w:p>
        </w:tc>
        <w:tc>
          <w:tcPr>
            <w:tcW w:w="3006" w:type="dxa"/>
            <w:vAlign w:val="center"/>
          </w:tcPr>
          <w:p w:rsidR="001747F9" w:rsidRPr="001747F9" w:rsidRDefault="001747F9" w:rsidP="00191C40">
            <w:pPr>
              <w:jc w:val="center"/>
              <w:rPr>
                <w:sz w:val="18"/>
                <w:szCs w:val="18"/>
              </w:rPr>
            </w:pPr>
            <w:r>
              <w:rPr>
                <w:sz w:val="18"/>
                <w:szCs w:val="18"/>
              </w:rPr>
              <w:t>jiné</w:t>
            </w:r>
          </w:p>
        </w:tc>
      </w:tr>
      <w:tr w:rsidR="001747F9" w:rsidTr="00191C40">
        <w:tc>
          <w:tcPr>
            <w:tcW w:w="1951" w:type="dxa"/>
            <w:vMerge/>
            <w:shd w:val="clear" w:color="auto" w:fill="C6D9F1" w:themeFill="text2" w:themeFillTint="33"/>
            <w:vAlign w:val="center"/>
          </w:tcPr>
          <w:p w:rsidR="001747F9" w:rsidRPr="0072482F" w:rsidRDefault="001747F9" w:rsidP="00191C40">
            <w:pPr>
              <w:rPr>
                <w:sz w:val="18"/>
                <w:szCs w:val="18"/>
              </w:rPr>
            </w:pPr>
          </w:p>
        </w:tc>
        <w:tc>
          <w:tcPr>
            <w:tcW w:w="2653" w:type="dxa"/>
            <w:vAlign w:val="center"/>
          </w:tcPr>
          <w:p w:rsidR="001747F9" w:rsidRPr="0072482F" w:rsidRDefault="001747F9" w:rsidP="00191C40">
            <w:pPr>
              <w:rPr>
                <w:sz w:val="18"/>
                <w:szCs w:val="18"/>
              </w:rPr>
            </w:pPr>
            <w:r>
              <w:rPr>
                <w:sz w:val="18"/>
                <w:szCs w:val="18"/>
              </w:rPr>
              <w:t>Statek</w:t>
            </w:r>
          </w:p>
        </w:tc>
        <w:tc>
          <w:tcPr>
            <w:tcW w:w="1600" w:type="dxa"/>
            <w:vAlign w:val="center"/>
          </w:tcPr>
          <w:p w:rsidR="001747F9" w:rsidRPr="0072482F" w:rsidRDefault="001747F9" w:rsidP="00191C40">
            <w:pPr>
              <w:jc w:val="center"/>
              <w:rPr>
                <w:sz w:val="18"/>
                <w:szCs w:val="18"/>
              </w:rPr>
            </w:pPr>
            <w:r>
              <w:rPr>
                <w:sz w:val="18"/>
                <w:szCs w:val="18"/>
              </w:rPr>
              <w:t>8134</w:t>
            </w:r>
          </w:p>
        </w:tc>
        <w:tc>
          <w:tcPr>
            <w:tcW w:w="3006" w:type="dxa"/>
            <w:vAlign w:val="center"/>
          </w:tcPr>
          <w:p w:rsidR="001747F9" w:rsidRPr="001747F9" w:rsidRDefault="001747F9" w:rsidP="00191C40">
            <w:pPr>
              <w:jc w:val="center"/>
              <w:rPr>
                <w:sz w:val="18"/>
                <w:szCs w:val="18"/>
              </w:rPr>
            </w:pPr>
            <w:r>
              <w:rPr>
                <w:sz w:val="18"/>
                <w:szCs w:val="18"/>
              </w:rPr>
              <w:t>nevyužíváno</w:t>
            </w:r>
          </w:p>
        </w:tc>
      </w:tr>
      <w:tr w:rsidR="001747F9" w:rsidTr="00191C40">
        <w:tc>
          <w:tcPr>
            <w:tcW w:w="1951" w:type="dxa"/>
            <w:shd w:val="clear" w:color="auto" w:fill="C6D9F1" w:themeFill="text2" w:themeFillTint="33"/>
            <w:vAlign w:val="center"/>
          </w:tcPr>
          <w:p w:rsidR="001747F9" w:rsidRPr="0072482F" w:rsidRDefault="00C943CB" w:rsidP="00191C40">
            <w:pPr>
              <w:rPr>
                <w:sz w:val="18"/>
                <w:szCs w:val="18"/>
              </w:rPr>
            </w:pPr>
            <w:r>
              <w:rPr>
                <w:sz w:val="18"/>
                <w:szCs w:val="18"/>
              </w:rPr>
              <w:t>Roprachtice</w:t>
            </w:r>
          </w:p>
        </w:tc>
        <w:tc>
          <w:tcPr>
            <w:tcW w:w="2653" w:type="dxa"/>
            <w:vAlign w:val="center"/>
          </w:tcPr>
          <w:p w:rsidR="001747F9" w:rsidRPr="0072482F" w:rsidRDefault="00C943CB" w:rsidP="00191C40">
            <w:pPr>
              <w:rPr>
                <w:sz w:val="18"/>
                <w:szCs w:val="18"/>
              </w:rPr>
            </w:pPr>
            <w:r>
              <w:rPr>
                <w:sz w:val="18"/>
                <w:szCs w:val="18"/>
              </w:rPr>
              <w:t>Roprachtice - kravín</w:t>
            </w:r>
          </w:p>
        </w:tc>
        <w:tc>
          <w:tcPr>
            <w:tcW w:w="1600" w:type="dxa"/>
            <w:vAlign w:val="center"/>
          </w:tcPr>
          <w:p w:rsidR="001747F9" w:rsidRPr="0072482F" w:rsidRDefault="00C943CB" w:rsidP="00191C40">
            <w:pPr>
              <w:jc w:val="center"/>
              <w:rPr>
                <w:sz w:val="18"/>
                <w:szCs w:val="18"/>
              </w:rPr>
            </w:pPr>
            <w:r>
              <w:rPr>
                <w:sz w:val="18"/>
                <w:szCs w:val="18"/>
              </w:rPr>
              <w:t>900</w:t>
            </w:r>
          </w:p>
        </w:tc>
        <w:tc>
          <w:tcPr>
            <w:tcW w:w="3006" w:type="dxa"/>
            <w:vAlign w:val="center"/>
          </w:tcPr>
          <w:p w:rsidR="001747F9" w:rsidRPr="001747F9" w:rsidRDefault="00C943CB" w:rsidP="00191C40">
            <w:pPr>
              <w:jc w:val="center"/>
              <w:rPr>
                <w:sz w:val="18"/>
                <w:szCs w:val="18"/>
              </w:rPr>
            </w:pPr>
            <w:r>
              <w:rPr>
                <w:sz w:val="18"/>
                <w:szCs w:val="18"/>
              </w:rPr>
              <w:t>jiné</w:t>
            </w:r>
          </w:p>
        </w:tc>
      </w:tr>
      <w:tr w:rsidR="00C943CB" w:rsidTr="00191C40">
        <w:tc>
          <w:tcPr>
            <w:tcW w:w="1951" w:type="dxa"/>
            <w:vMerge w:val="restart"/>
            <w:shd w:val="clear" w:color="auto" w:fill="C6D9F1" w:themeFill="text2" w:themeFillTint="33"/>
            <w:vAlign w:val="center"/>
          </w:tcPr>
          <w:p w:rsidR="00C943CB" w:rsidRPr="0072482F" w:rsidRDefault="00C943CB" w:rsidP="00191C40">
            <w:pPr>
              <w:rPr>
                <w:sz w:val="18"/>
                <w:szCs w:val="18"/>
              </w:rPr>
            </w:pPr>
            <w:r>
              <w:rPr>
                <w:sz w:val="18"/>
                <w:szCs w:val="18"/>
              </w:rPr>
              <w:t>Rovensko pod Troskami</w:t>
            </w:r>
          </w:p>
        </w:tc>
        <w:tc>
          <w:tcPr>
            <w:tcW w:w="2653" w:type="dxa"/>
            <w:vAlign w:val="center"/>
          </w:tcPr>
          <w:p w:rsidR="00C943CB" w:rsidRPr="0072482F" w:rsidRDefault="00C943CB" w:rsidP="00191C40">
            <w:pPr>
              <w:rPr>
                <w:sz w:val="18"/>
                <w:szCs w:val="18"/>
              </w:rPr>
            </w:pPr>
            <w:r>
              <w:rPr>
                <w:sz w:val="18"/>
                <w:szCs w:val="18"/>
              </w:rPr>
              <w:t>Mlékárna</w:t>
            </w:r>
          </w:p>
        </w:tc>
        <w:tc>
          <w:tcPr>
            <w:tcW w:w="1600" w:type="dxa"/>
            <w:vAlign w:val="center"/>
          </w:tcPr>
          <w:p w:rsidR="00C943CB" w:rsidRPr="0072482F" w:rsidRDefault="00C943CB" w:rsidP="00191C40">
            <w:pPr>
              <w:jc w:val="center"/>
              <w:rPr>
                <w:sz w:val="18"/>
                <w:szCs w:val="18"/>
              </w:rPr>
            </w:pPr>
            <w:r>
              <w:rPr>
                <w:sz w:val="18"/>
                <w:szCs w:val="18"/>
              </w:rPr>
              <w:t>16800</w:t>
            </w:r>
          </w:p>
        </w:tc>
        <w:tc>
          <w:tcPr>
            <w:tcW w:w="3006" w:type="dxa"/>
            <w:vAlign w:val="center"/>
          </w:tcPr>
          <w:p w:rsidR="00C943CB" w:rsidRPr="001747F9" w:rsidRDefault="00C943CB" w:rsidP="00191C40">
            <w:pPr>
              <w:jc w:val="center"/>
              <w:rPr>
                <w:sz w:val="18"/>
                <w:szCs w:val="18"/>
              </w:rPr>
            </w:pPr>
            <w:r>
              <w:rPr>
                <w:sz w:val="18"/>
                <w:szCs w:val="18"/>
              </w:rPr>
              <w:t>nevyužíváno</w:t>
            </w:r>
          </w:p>
        </w:tc>
      </w:tr>
      <w:tr w:rsidR="00C943CB" w:rsidTr="00191C40">
        <w:tc>
          <w:tcPr>
            <w:tcW w:w="1951" w:type="dxa"/>
            <w:vMerge/>
            <w:shd w:val="clear" w:color="auto" w:fill="C6D9F1" w:themeFill="text2" w:themeFillTint="33"/>
          </w:tcPr>
          <w:p w:rsidR="00C943CB" w:rsidRPr="0072482F" w:rsidRDefault="00C943CB" w:rsidP="0072482F">
            <w:pPr>
              <w:rPr>
                <w:sz w:val="18"/>
                <w:szCs w:val="18"/>
              </w:rPr>
            </w:pPr>
          </w:p>
        </w:tc>
        <w:tc>
          <w:tcPr>
            <w:tcW w:w="2653" w:type="dxa"/>
            <w:vAlign w:val="center"/>
          </w:tcPr>
          <w:p w:rsidR="00C943CB" w:rsidRPr="0072482F" w:rsidRDefault="00C943CB" w:rsidP="00191C40">
            <w:pPr>
              <w:rPr>
                <w:sz w:val="18"/>
                <w:szCs w:val="18"/>
              </w:rPr>
            </w:pPr>
            <w:r>
              <w:rPr>
                <w:sz w:val="18"/>
                <w:szCs w:val="18"/>
              </w:rPr>
              <w:t>Areál objektů, Tyršova ulice 71</w:t>
            </w:r>
          </w:p>
        </w:tc>
        <w:tc>
          <w:tcPr>
            <w:tcW w:w="1600" w:type="dxa"/>
            <w:vAlign w:val="center"/>
          </w:tcPr>
          <w:p w:rsidR="00C943CB" w:rsidRPr="0072482F" w:rsidRDefault="00C943CB" w:rsidP="00191C40">
            <w:pPr>
              <w:jc w:val="center"/>
              <w:rPr>
                <w:sz w:val="18"/>
                <w:szCs w:val="18"/>
              </w:rPr>
            </w:pPr>
            <w:r>
              <w:rPr>
                <w:sz w:val="18"/>
                <w:szCs w:val="18"/>
              </w:rPr>
              <w:t>4729</w:t>
            </w:r>
          </w:p>
        </w:tc>
        <w:tc>
          <w:tcPr>
            <w:tcW w:w="3006" w:type="dxa"/>
            <w:vAlign w:val="center"/>
          </w:tcPr>
          <w:p w:rsidR="00C943CB" w:rsidRPr="001747F9" w:rsidRDefault="00C943CB" w:rsidP="00191C40">
            <w:pPr>
              <w:jc w:val="center"/>
              <w:rPr>
                <w:sz w:val="18"/>
                <w:szCs w:val="18"/>
              </w:rPr>
            </w:pPr>
            <w:r>
              <w:rPr>
                <w:sz w:val="18"/>
                <w:szCs w:val="18"/>
              </w:rPr>
              <w:t>nevyužíváno</w:t>
            </w:r>
          </w:p>
        </w:tc>
      </w:tr>
    </w:tbl>
    <w:p w:rsidR="0072482F" w:rsidRDefault="0072482F" w:rsidP="0072482F">
      <w:pPr>
        <w:spacing w:after="360" w:line="360" w:lineRule="auto"/>
      </w:pPr>
      <w:r>
        <w:t xml:space="preserve">Zdroj: </w:t>
      </w:r>
      <w:r w:rsidRPr="0072482F">
        <w:t xml:space="preserve">Databáze brownfields Libereckého kraje, </w:t>
      </w:r>
      <w:hyperlink r:id="rId67" w:history="1">
        <w:r w:rsidRPr="0072482F">
          <w:rPr>
            <w:rStyle w:val="Hypertextovodkaz"/>
          </w:rPr>
          <w:t>http://www.arr-nisa.cz/iware_cz/index.php?D=66</w:t>
        </w:r>
      </w:hyperlink>
    </w:p>
    <w:p w:rsidR="00937756" w:rsidRDefault="00FF01C1" w:rsidP="00937756">
      <w:pPr>
        <w:spacing w:after="360" w:line="360" w:lineRule="auto"/>
        <w:jc w:val="both"/>
      </w:pPr>
      <w:r w:rsidRPr="00FF01C1">
        <w:t>Údaje za ostatní kraje jsou k dispozici ve velmi omezené míře.</w:t>
      </w:r>
      <w:r>
        <w:t xml:space="preserve"> </w:t>
      </w:r>
      <w:r w:rsidRPr="00FF01C1">
        <w:t xml:space="preserve">Národní databáze brownfields, kterou vede Czechinvest, </w:t>
      </w:r>
      <w:r w:rsidRPr="00024047">
        <w:t>eviduje na území MAS v Královéhradeckém kraji</w:t>
      </w:r>
      <w:r w:rsidR="00937756" w:rsidRPr="00024047">
        <w:t xml:space="preserve"> pouze jeden brownfield</w:t>
      </w:r>
      <w:r w:rsidR="00C943CB" w:rsidRPr="00024047">
        <w:t xml:space="preserve"> </w:t>
      </w:r>
      <w:r w:rsidR="00937756" w:rsidRPr="00024047">
        <w:t>v</w:t>
      </w:r>
      <w:r w:rsidR="00C943CB" w:rsidRPr="00024047">
        <w:t> Nové Pace – Pavlánský klášter</w:t>
      </w:r>
      <w:r w:rsidR="00024047" w:rsidRPr="00024047">
        <w:t>.</w:t>
      </w:r>
      <w:r w:rsidR="00937756" w:rsidRPr="00024047">
        <w:rPr>
          <w:lang w:eastAsia="cs-CZ"/>
        </w:rPr>
        <w:t xml:space="preserve"> </w:t>
      </w:r>
      <w:r w:rsidR="00937756" w:rsidRPr="00024047">
        <w:t>Výčet</w:t>
      </w:r>
      <w:r w:rsidR="00937756" w:rsidRPr="00937756">
        <w:t xml:space="preserve"> výše uvedených lokalit není zdaleka úplný, lze předpokláda</w:t>
      </w:r>
      <w:r w:rsidR="00937756">
        <w:t>t výrazně větší množství objektů typu</w:t>
      </w:r>
      <w:r w:rsidR="00937756" w:rsidRPr="00937756">
        <w:t xml:space="preserve"> brownfields</w:t>
      </w:r>
      <w:r w:rsidR="00937756">
        <w:t>, bohužel především v části MAS spadající pod Královéhradecký kraj </w:t>
      </w:r>
      <w:r w:rsidR="00937756" w:rsidRPr="00937756">
        <w:t xml:space="preserve"> pro tento parametr neexistují dostupná data.</w:t>
      </w:r>
      <w:r w:rsidR="00261BE4">
        <w:t xml:space="preserve"> </w:t>
      </w:r>
      <w:r w:rsidR="00261BE4" w:rsidRPr="00261BE4">
        <w:t>Je evidentní, že tento soubor nevyužívaných objektů by mohl představovat značný potenciál pro rozvoj. Tomu však často brání významné překážky, především vysoké finanční náklady na revitalizaci, nejasné majetkové a právní vztahy, nevýhodná dopravní poloha apod.</w:t>
      </w:r>
    </w:p>
    <w:p w:rsidR="00836981" w:rsidRDefault="00836981" w:rsidP="00261BE4">
      <w:pPr>
        <w:spacing w:after="120" w:line="360" w:lineRule="auto"/>
        <w:jc w:val="both"/>
        <w:rPr>
          <w:u w:val="single"/>
        </w:rPr>
        <w:sectPr w:rsidR="00836981" w:rsidSect="002744B9">
          <w:pgSz w:w="11906" w:h="16838"/>
          <w:pgMar w:top="1418" w:right="1418" w:bottom="1418" w:left="1418" w:header="709" w:footer="709" w:gutter="0"/>
          <w:cols w:space="708"/>
          <w:docGrid w:linePitch="360"/>
        </w:sectPr>
      </w:pPr>
    </w:p>
    <w:p w:rsidR="00937756" w:rsidRPr="00937756" w:rsidRDefault="00937756" w:rsidP="00261BE4">
      <w:pPr>
        <w:spacing w:after="120" w:line="360" w:lineRule="auto"/>
        <w:jc w:val="both"/>
        <w:rPr>
          <w:u w:val="single"/>
        </w:rPr>
      </w:pPr>
      <w:r w:rsidRPr="00937756">
        <w:rPr>
          <w:u w:val="single"/>
        </w:rPr>
        <w:t>Rozvojová území</w:t>
      </w:r>
    </w:p>
    <w:p w:rsidR="003F52D4" w:rsidRPr="003F52D4" w:rsidRDefault="003F52D4" w:rsidP="00836981">
      <w:pPr>
        <w:spacing w:after="0" w:line="240" w:lineRule="auto"/>
        <w:rPr>
          <w:b/>
        </w:rPr>
      </w:pPr>
      <w:r w:rsidRPr="003F52D4">
        <w:rPr>
          <w:b/>
        </w:rPr>
        <w:t>Tabulka</w:t>
      </w:r>
      <w:r w:rsidR="00836981">
        <w:rPr>
          <w:b/>
        </w:rPr>
        <w:t xml:space="preserve"> 30</w:t>
      </w:r>
      <w:r w:rsidRPr="003F52D4">
        <w:rPr>
          <w:b/>
        </w:rPr>
        <w:t>: Vymezení zastavitelných ploch v obcích MAS Brána do Českého ráje</w:t>
      </w:r>
    </w:p>
    <w:tbl>
      <w:tblPr>
        <w:tblStyle w:val="Mkatabulky"/>
        <w:tblW w:w="14425" w:type="dxa"/>
        <w:tblLayout w:type="fixed"/>
        <w:tblLook w:val="04A0"/>
      </w:tblPr>
      <w:tblGrid>
        <w:gridCol w:w="1138"/>
        <w:gridCol w:w="1238"/>
        <w:gridCol w:w="1560"/>
        <w:gridCol w:w="1701"/>
        <w:gridCol w:w="1842"/>
        <w:gridCol w:w="1560"/>
        <w:gridCol w:w="1275"/>
        <w:gridCol w:w="1843"/>
        <w:gridCol w:w="1134"/>
        <w:gridCol w:w="1134"/>
      </w:tblGrid>
      <w:tr w:rsidR="00836981" w:rsidRPr="003F52D4" w:rsidTr="00836981">
        <w:trPr>
          <w:trHeight w:val="705"/>
        </w:trPr>
        <w:tc>
          <w:tcPr>
            <w:tcW w:w="1138" w:type="dxa"/>
            <w:shd w:val="clear" w:color="auto" w:fill="00B0F0"/>
            <w:vAlign w:val="center"/>
          </w:tcPr>
          <w:p w:rsidR="003F52D4" w:rsidRPr="003F52D4" w:rsidRDefault="003F52D4" w:rsidP="00836981">
            <w:pPr>
              <w:jc w:val="center"/>
              <w:rPr>
                <w:b/>
                <w:sz w:val="18"/>
                <w:szCs w:val="18"/>
              </w:rPr>
            </w:pPr>
            <w:r w:rsidRPr="003F52D4">
              <w:rPr>
                <w:b/>
                <w:sz w:val="18"/>
                <w:szCs w:val="18"/>
              </w:rPr>
              <w:t>obec</w:t>
            </w:r>
          </w:p>
        </w:tc>
        <w:tc>
          <w:tcPr>
            <w:tcW w:w="1238" w:type="dxa"/>
            <w:shd w:val="clear" w:color="auto" w:fill="00B0F0"/>
            <w:vAlign w:val="center"/>
          </w:tcPr>
          <w:p w:rsidR="003F52D4" w:rsidRPr="003F52D4" w:rsidRDefault="003F52D4" w:rsidP="00836981">
            <w:pPr>
              <w:jc w:val="center"/>
              <w:rPr>
                <w:b/>
                <w:sz w:val="18"/>
                <w:szCs w:val="18"/>
              </w:rPr>
            </w:pPr>
            <w:r w:rsidRPr="003F52D4">
              <w:rPr>
                <w:b/>
                <w:sz w:val="18"/>
                <w:szCs w:val="18"/>
              </w:rPr>
              <w:t>plochy bydlení</w:t>
            </w:r>
          </w:p>
        </w:tc>
        <w:tc>
          <w:tcPr>
            <w:tcW w:w="1560" w:type="dxa"/>
            <w:shd w:val="clear" w:color="auto" w:fill="00B0F0"/>
            <w:vAlign w:val="center"/>
          </w:tcPr>
          <w:p w:rsidR="003F52D4" w:rsidRPr="003F52D4" w:rsidRDefault="003F52D4" w:rsidP="00836981">
            <w:pPr>
              <w:jc w:val="center"/>
              <w:rPr>
                <w:b/>
                <w:sz w:val="18"/>
                <w:szCs w:val="18"/>
              </w:rPr>
            </w:pPr>
            <w:r w:rsidRPr="003F52D4">
              <w:rPr>
                <w:b/>
                <w:sz w:val="18"/>
                <w:szCs w:val="18"/>
              </w:rPr>
              <w:t>plochy smíšené obytné</w:t>
            </w:r>
          </w:p>
        </w:tc>
        <w:tc>
          <w:tcPr>
            <w:tcW w:w="1701" w:type="dxa"/>
            <w:shd w:val="clear" w:color="auto" w:fill="00B0F0"/>
            <w:vAlign w:val="center"/>
          </w:tcPr>
          <w:p w:rsidR="003F52D4" w:rsidRPr="003F52D4" w:rsidRDefault="003F52D4" w:rsidP="00836981">
            <w:pPr>
              <w:jc w:val="center"/>
              <w:rPr>
                <w:b/>
                <w:sz w:val="18"/>
                <w:szCs w:val="18"/>
              </w:rPr>
            </w:pPr>
            <w:r w:rsidRPr="003F52D4">
              <w:rPr>
                <w:b/>
                <w:sz w:val="18"/>
                <w:szCs w:val="18"/>
              </w:rPr>
              <w:t>plochy dopravní infrastruktury</w:t>
            </w:r>
          </w:p>
        </w:tc>
        <w:tc>
          <w:tcPr>
            <w:tcW w:w="1842" w:type="dxa"/>
            <w:shd w:val="clear" w:color="auto" w:fill="00B0F0"/>
            <w:vAlign w:val="center"/>
          </w:tcPr>
          <w:p w:rsidR="003F52D4" w:rsidRPr="003F52D4" w:rsidRDefault="003F52D4" w:rsidP="00836981">
            <w:pPr>
              <w:jc w:val="center"/>
              <w:rPr>
                <w:b/>
                <w:sz w:val="18"/>
                <w:szCs w:val="18"/>
              </w:rPr>
            </w:pPr>
            <w:r w:rsidRPr="003F52D4">
              <w:rPr>
                <w:b/>
                <w:sz w:val="18"/>
                <w:szCs w:val="18"/>
              </w:rPr>
              <w:t>plochy výroby a skladování</w:t>
            </w:r>
          </w:p>
        </w:tc>
        <w:tc>
          <w:tcPr>
            <w:tcW w:w="1560" w:type="dxa"/>
            <w:shd w:val="clear" w:color="auto" w:fill="00B0F0"/>
            <w:vAlign w:val="center"/>
          </w:tcPr>
          <w:p w:rsidR="003F52D4" w:rsidRPr="003F52D4" w:rsidRDefault="003F52D4" w:rsidP="00836981">
            <w:pPr>
              <w:jc w:val="center"/>
              <w:rPr>
                <w:b/>
                <w:sz w:val="18"/>
                <w:szCs w:val="18"/>
              </w:rPr>
            </w:pPr>
            <w:r w:rsidRPr="003F52D4">
              <w:rPr>
                <w:b/>
                <w:sz w:val="18"/>
                <w:szCs w:val="18"/>
              </w:rPr>
              <w:t>plochy technické infrastruktury</w:t>
            </w:r>
          </w:p>
        </w:tc>
        <w:tc>
          <w:tcPr>
            <w:tcW w:w="1275" w:type="dxa"/>
            <w:shd w:val="clear" w:color="auto" w:fill="00B0F0"/>
            <w:vAlign w:val="center"/>
          </w:tcPr>
          <w:p w:rsidR="003F52D4" w:rsidRPr="003F52D4" w:rsidRDefault="003F52D4" w:rsidP="00836981">
            <w:pPr>
              <w:jc w:val="center"/>
              <w:rPr>
                <w:b/>
                <w:sz w:val="18"/>
                <w:szCs w:val="18"/>
              </w:rPr>
            </w:pPr>
            <w:r w:rsidRPr="003F52D4">
              <w:rPr>
                <w:b/>
                <w:sz w:val="18"/>
                <w:szCs w:val="18"/>
              </w:rPr>
              <w:t>plochy rekreace</w:t>
            </w:r>
          </w:p>
        </w:tc>
        <w:tc>
          <w:tcPr>
            <w:tcW w:w="1843" w:type="dxa"/>
            <w:shd w:val="clear" w:color="auto" w:fill="00B0F0"/>
            <w:vAlign w:val="center"/>
          </w:tcPr>
          <w:p w:rsidR="003F52D4" w:rsidRPr="003F52D4" w:rsidRDefault="003F52D4" w:rsidP="00836981">
            <w:pPr>
              <w:jc w:val="center"/>
              <w:rPr>
                <w:b/>
                <w:sz w:val="18"/>
                <w:szCs w:val="18"/>
              </w:rPr>
            </w:pPr>
            <w:r w:rsidRPr="003F52D4">
              <w:rPr>
                <w:b/>
                <w:sz w:val="18"/>
                <w:szCs w:val="18"/>
              </w:rPr>
              <w:t>plochy občanského vybavení</w:t>
            </w:r>
          </w:p>
        </w:tc>
        <w:tc>
          <w:tcPr>
            <w:tcW w:w="1134" w:type="dxa"/>
            <w:shd w:val="clear" w:color="auto" w:fill="00B0F0"/>
            <w:vAlign w:val="center"/>
          </w:tcPr>
          <w:p w:rsidR="003F52D4" w:rsidRPr="003F52D4" w:rsidRDefault="003F52D4" w:rsidP="00836981">
            <w:pPr>
              <w:jc w:val="center"/>
              <w:rPr>
                <w:b/>
                <w:sz w:val="18"/>
                <w:szCs w:val="18"/>
              </w:rPr>
            </w:pPr>
            <w:r w:rsidRPr="003F52D4">
              <w:rPr>
                <w:b/>
                <w:sz w:val="18"/>
                <w:szCs w:val="18"/>
              </w:rPr>
              <w:t>plochy veřejného prostranství</w:t>
            </w:r>
          </w:p>
        </w:tc>
        <w:tc>
          <w:tcPr>
            <w:tcW w:w="1134" w:type="dxa"/>
            <w:shd w:val="clear" w:color="auto" w:fill="00B0F0"/>
            <w:vAlign w:val="center"/>
          </w:tcPr>
          <w:p w:rsidR="003F52D4" w:rsidRPr="003F52D4" w:rsidRDefault="003F52D4" w:rsidP="00836981">
            <w:pPr>
              <w:jc w:val="center"/>
              <w:rPr>
                <w:b/>
                <w:sz w:val="18"/>
                <w:szCs w:val="18"/>
              </w:rPr>
            </w:pPr>
            <w:r w:rsidRPr="003F52D4">
              <w:rPr>
                <w:b/>
                <w:sz w:val="18"/>
                <w:szCs w:val="18"/>
              </w:rPr>
              <w:t>plochy vodní a vodohospodářské</w:t>
            </w:r>
          </w:p>
        </w:tc>
      </w:tr>
      <w:tr w:rsidR="00836981" w:rsidRPr="003F52D4" w:rsidTr="00836981">
        <w:tc>
          <w:tcPr>
            <w:tcW w:w="1138" w:type="dxa"/>
            <w:shd w:val="clear" w:color="auto" w:fill="DBE5F1" w:themeFill="accent1" w:themeFillTint="33"/>
            <w:vAlign w:val="center"/>
          </w:tcPr>
          <w:p w:rsidR="003F52D4" w:rsidRPr="003F52D4" w:rsidRDefault="003F52D4" w:rsidP="003F52D4">
            <w:pPr>
              <w:rPr>
                <w:sz w:val="18"/>
                <w:szCs w:val="18"/>
              </w:rPr>
            </w:pPr>
            <w:r w:rsidRPr="003F52D4">
              <w:rPr>
                <w:sz w:val="18"/>
                <w:szCs w:val="18"/>
              </w:rPr>
              <w:t>Bělá</w:t>
            </w:r>
          </w:p>
        </w:tc>
        <w:tc>
          <w:tcPr>
            <w:tcW w:w="1238" w:type="dxa"/>
          </w:tcPr>
          <w:p w:rsidR="003F52D4" w:rsidRPr="003F52D4" w:rsidRDefault="003F52D4" w:rsidP="003F52D4">
            <w:pPr>
              <w:rPr>
                <w:sz w:val="18"/>
                <w:szCs w:val="18"/>
              </w:rPr>
            </w:pPr>
            <w:r w:rsidRPr="003F52D4">
              <w:rPr>
                <w:sz w:val="18"/>
                <w:szCs w:val="18"/>
              </w:rPr>
              <w:t>RD - venkovské</w:t>
            </w:r>
          </w:p>
        </w:tc>
        <w:tc>
          <w:tcPr>
            <w:tcW w:w="1560" w:type="dxa"/>
          </w:tcPr>
          <w:p w:rsidR="003F52D4" w:rsidRPr="003F52D4" w:rsidRDefault="003F52D4" w:rsidP="003F52D4">
            <w:pPr>
              <w:rPr>
                <w:sz w:val="18"/>
                <w:szCs w:val="18"/>
              </w:rPr>
            </w:pPr>
            <w:r w:rsidRPr="003F52D4">
              <w:rPr>
                <w:sz w:val="18"/>
                <w:szCs w:val="18"/>
              </w:rPr>
              <w:t>venkovské</w:t>
            </w:r>
          </w:p>
        </w:tc>
        <w:tc>
          <w:tcPr>
            <w:tcW w:w="1701" w:type="dxa"/>
          </w:tcPr>
          <w:p w:rsidR="003F52D4" w:rsidRPr="003F52D4" w:rsidRDefault="003F52D4" w:rsidP="003F52D4">
            <w:pPr>
              <w:rPr>
                <w:sz w:val="18"/>
                <w:szCs w:val="18"/>
              </w:rPr>
            </w:pPr>
            <w:r w:rsidRPr="003F52D4">
              <w:rPr>
                <w:sz w:val="18"/>
                <w:szCs w:val="18"/>
              </w:rPr>
              <w:t>silniční doprava, místní komunikace</w:t>
            </w:r>
          </w:p>
        </w:tc>
        <w:tc>
          <w:tcPr>
            <w:tcW w:w="1842" w:type="dxa"/>
          </w:tcPr>
          <w:p w:rsidR="003F52D4" w:rsidRPr="003F52D4" w:rsidRDefault="003F52D4" w:rsidP="003F52D4">
            <w:pPr>
              <w:rPr>
                <w:sz w:val="18"/>
                <w:szCs w:val="18"/>
              </w:rPr>
            </w:pPr>
            <w:r w:rsidRPr="003F52D4">
              <w:rPr>
                <w:sz w:val="18"/>
                <w:szCs w:val="18"/>
              </w:rPr>
              <w:t>výroba obnovitelné energie,</w:t>
            </w:r>
          </w:p>
          <w:p w:rsidR="003F52D4" w:rsidRPr="003F52D4" w:rsidRDefault="003F52D4" w:rsidP="003F52D4">
            <w:pPr>
              <w:rPr>
                <w:sz w:val="18"/>
                <w:szCs w:val="18"/>
              </w:rPr>
            </w:pPr>
            <w:r w:rsidRPr="003F52D4">
              <w:rPr>
                <w:sz w:val="18"/>
                <w:szCs w:val="18"/>
              </w:rPr>
              <w:t>zemědělská výroba</w:t>
            </w:r>
          </w:p>
        </w:tc>
        <w:tc>
          <w:tcPr>
            <w:tcW w:w="1560" w:type="dxa"/>
          </w:tcPr>
          <w:p w:rsidR="003F52D4" w:rsidRPr="003F52D4" w:rsidRDefault="003F52D4" w:rsidP="003F52D4">
            <w:pPr>
              <w:rPr>
                <w:sz w:val="18"/>
                <w:szCs w:val="18"/>
              </w:rPr>
            </w:pPr>
            <w:r w:rsidRPr="003F52D4">
              <w:rPr>
                <w:sz w:val="18"/>
                <w:szCs w:val="18"/>
              </w:rPr>
              <w:t>plocha pro ČOV</w:t>
            </w:r>
          </w:p>
        </w:tc>
        <w:tc>
          <w:tcPr>
            <w:tcW w:w="1275" w:type="dxa"/>
          </w:tcPr>
          <w:p w:rsidR="003F52D4" w:rsidRPr="003F52D4" w:rsidRDefault="003F52D4" w:rsidP="003F52D4">
            <w:pPr>
              <w:rPr>
                <w:sz w:val="18"/>
                <w:szCs w:val="18"/>
              </w:rPr>
            </w:pPr>
            <w:r w:rsidRPr="003F52D4">
              <w:rPr>
                <w:sz w:val="18"/>
                <w:szCs w:val="18"/>
              </w:rPr>
              <w:t>plocha trampské osady</w:t>
            </w:r>
          </w:p>
        </w:tc>
        <w:tc>
          <w:tcPr>
            <w:tcW w:w="1843" w:type="dxa"/>
          </w:tcPr>
          <w:p w:rsidR="003F52D4" w:rsidRPr="003F52D4" w:rsidRDefault="003F52D4" w:rsidP="003F52D4">
            <w:pPr>
              <w:rPr>
                <w:sz w:val="18"/>
                <w:szCs w:val="18"/>
              </w:rPr>
            </w:pPr>
            <w:r w:rsidRPr="003F52D4">
              <w:rPr>
                <w:sz w:val="18"/>
                <w:szCs w:val="18"/>
              </w:rPr>
              <w:t>/</w:t>
            </w:r>
          </w:p>
        </w:tc>
        <w:tc>
          <w:tcPr>
            <w:tcW w:w="1134" w:type="dxa"/>
          </w:tcPr>
          <w:p w:rsidR="003F52D4" w:rsidRPr="003F52D4" w:rsidRDefault="003F52D4" w:rsidP="003F52D4">
            <w:pPr>
              <w:rPr>
                <w:sz w:val="18"/>
                <w:szCs w:val="18"/>
              </w:rPr>
            </w:pPr>
            <w:r w:rsidRPr="003F52D4">
              <w:rPr>
                <w:sz w:val="18"/>
                <w:szCs w:val="18"/>
              </w:rPr>
              <w:t>/</w:t>
            </w:r>
          </w:p>
        </w:tc>
        <w:tc>
          <w:tcPr>
            <w:tcW w:w="1134" w:type="dxa"/>
          </w:tcPr>
          <w:p w:rsidR="003F52D4" w:rsidRPr="003F52D4" w:rsidRDefault="003F52D4" w:rsidP="003F52D4">
            <w:pPr>
              <w:rPr>
                <w:sz w:val="18"/>
                <w:szCs w:val="18"/>
              </w:rPr>
            </w:pPr>
            <w:r w:rsidRPr="003F52D4">
              <w:rPr>
                <w:sz w:val="18"/>
                <w:szCs w:val="18"/>
              </w:rPr>
              <w:t>/</w:t>
            </w:r>
          </w:p>
        </w:tc>
      </w:tr>
      <w:tr w:rsidR="00836981" w:rsidRPr="003F52D4" w:rsidTr="00836981">
        <w:tc>
          <w:tcPr>
            <w:tcW w:w="1138" w:type="dxa"/>
            <w:shd w:val="clear" w:color="auto" w:fill="DBE5F1" w:themeFill="accent1" w:themeFillTint="33"/>
            <w:vAlign w:val="center"/>
          </w:tcPr>
          <w:p w:rsidR="003F52D4" w:rsidRPr="003F52D4" w:rsidRDefault="003F52D4" w:rsidP="003F52D4">
            <w:pPr>
              <w:rPr>
                <w:sz w:val="18"/>
                <w:szCs w:val="18"/>
              </w:rPr>
            </w:pPr>
            <w:r w:rsidRPr="003F52D4">
              <w:rPr>
                <w:sz w:val="18"/>
                <w:szCs w:val="18"/>
              </w:rPr>
              <w:t>Benešov u Semil</w:t>
            </w:r>
          </w:p>
        </w:tc>
        <w:tc>
          <w:tcPr>
            <w:tcW w:w="1238" w:type="dxa"/>
          </w:tcPr>
          <w:p w:rsidR="003F52D4" w:rsidRPr="003F52D4" w:rsidRDefault="003F52D4" w:rsidP="003F52D4">
            <w:pPr>
              <w:rPr>
                <w:sz w:val="18"/>
                <w:szCs w:val="18"/>
              </w:rPr>
            </w:pPr>
            <w:r w:rsidRPr="003F52D4">
              <w:rPr>
                <w:sz w:val="18"/>
                <w:szCs w:val="18"/>
              </w:rPr>
              <w:t>RD - venkovské</w:t>
            </w:r>
          </w:p>
        </w:tc>
        <w:tc>
          <w:tcPr>
            <w:tcW w:w="1560" w:type="dxa"/>
          </w:tcPr>
          <w:p w:rsidR="003F52D4" w:rsidRPr="003F52D4" w:rsidRDefault="003F52D4" w:rsidP="003F52D4">
            <w:pPr>
              <w:rPr>
                <w:sz w:val="18"/>
                <w:szCs w:val="18"/>
              </w:rPr>
            </w:pPr>
            <w:r w:rsidRPr="003F52D4">
              <w:rPr>
                <w:sz w:val="18"/>
                <w:szCs w:val="18"/>
              </w:rPr>
              <w:t>obytný objekt v návaznosti na zemědělskou výrobu</w:t>
            </w:r>
          </w:p>
        </w:tc>
        <w:tc>
          <w:tcPr>
            <w:tcW w:w="1701" w:type="dxa"/>
          </w:tcPr>
          <w:p w:rsidR="003F52D4" w:rsidRPr="003F52D4" w:rsidRDefault="003F52D4" w:rsidP="003F52D4">
            <w:pPr>
              <w:rPr>
                <w:sz w:val="18"/>
                <w:szCs w:val="18"/>
              </w:rPr>
            </w:pPr>
            <w:r w:rsidRPr="003F52D4">
              <w:rPr>
                <w:sz w:val="18"/>
                <w:szCs w:val="18"/>
              </w:rPr>
              <w:t>místní komunikace</w:t>
            </w:r>
          </w:p>
        </w:tc>
        <w:tc>
          <w:tcPr>
            <w:tcW w:w="1842" w:type="dxa"/>
          </w:tcPr>
          <w:p w:rsidR="003F52D4" w:rsidRPr="003F52D4" w:rsidRDefault="003F52D4" w:rsidP="003F52D4">
            <w:pPr>
              <w:rPr>
                <w:sz w:val="18"/>
                <w:szCs w:val="18"/>
              </w:rPr>
            </w:pPr>
            <w:r w:rsidRPr="003F52D4">
              <w:rPr>
                <w:sz w:val="18"/>
                <w:szCs w:val="18"/>
              </w:rPr>
              <w:t>výroba a skladování, výroba obnovitelné energie</w:t>
            </w:r>
          </w:p>
        </w:tc>
        <w:tc>
          <w:tcPr>
            <w:tcW w:w="1560" w:type="dxa"/>
          </w:tcPr>
          <w:p w:rsidR="003F52D4" w:rsidRPr="003F52D4" w:rsidRDefault="003F52D4" w:rsidP="003F52D4">
            <w:pPr>
              <w:rPr>
                <w:sz w:val="18"/>
                <w:szCs w:val="18"/>
              </w:rPr>
            </w:pPr>
            <w:r w:rsidRPr="003F52D4">
              <w:rPr>
                <w:sz w:val="18"/>
                <w:szCs w:val="18"/>
              </w:rPr>
              <w:t>plocha pro ČOV</w:t>
            </w:r>
          </w:p>
        </w:tc>
        <w:tc>
          <w:tcPr>
            <w:tcW w:w="1275" w:type="dxa"/>
          </w:tcPr>
          <w:p w:rsidR="003F52D4" w:rsidRPr="003F52D4" w:rsidRDefault="003F52D4" w:rsidP="003F52D4">
            <w:pPr>
              <w:rPr>
                <w:sz w:val="18"/>
                <w:szCs w:val="18"/>
              </w:rPr>
            </w:pPr>
            <w:r w:rsidRPr="003F52D4">
              <w:rPr>
                <w:sz w:val="18"/>
                <w:szCs w:val="18"/>
              </w:rPr>
              <w:t>/</w:t>
            </w:r>
          </w:p>
        </w:tc>
        <w:tc>
          <w:tcPr>
            <w:tcW w:w="1843" w:type="dxa"/>
          </w:tcPr>
          <w:p w:rsidR="003F52D4" w:rsidRPr="003F52D4" w:rsidRDefault="003F52D4" w:rsidP="003F52D4">
            <w:pPr>
              <w:rPr>
                <w:sz w:val="18"/>
                <w:szCs w:val="18"/>
              </w:rPr>
            </w:pPr>
            <w:r w:rsidRPr="003F52D4">
              <w:rPr>
                <w:sz w:val="18"/>
                <w:szCs w:val="18"/>
              </w:rPr>
              <w:t>tělovýchovná a sportovní zařízení</w:t>
            </w:r>
          </w:p>
        </w:tc>
        <w:tc>
          <w:tcPr>
            <w:tcW w:w="1134" w:type="dxa"/>
          </w:tcPr>
          <w:p w:rsidR="003F52D4" w:rsidRPr="003F52D4" w:rsidRDefault="003F52D4" w:rsidP="003F52D4">
            <w:pPr>
              <w:rPr>
                <w:sz w:val="18"/>
                <w:szCs w:val="18"/>
              </w:rPr>
            </w:pPr>
            <w:r w:rsidRPr="003F52D4">
              <w:rPr>
                <w:sz w:val="18"/>
                <w:szCs w:val="18"/>
              </w:rPr>
              <w:t>plocha pro geopark</w:t>
            </w:r>
          </w:p>
        </w:tc>
        <w:tc>
          <w:tcPr>
            <w:tcW w:w="1134" w:type="dxa"/>
          </w:tcPr>
          <w:p w:rsidR="003F52D4" w:rsidRPr="003F52D4" w:rsidRDefault="003F52D4" w:rsidP="003F52D4">
            <w:pPr>
              <w:rPr>
                <w:sz w:val="18"/>
                <w:szCs w:val="18"/>
              </w:rPr>
            </w:pPr>
            <w:r w:rsidRPr="003F52D4">
              <w:rPr>
                <w:sz w:val="18"/>
                <w:szCs w:val="18"/>
              </w:rPr>
              <w:t>/</w:t>
            </w:r>
          </w:p>
        </w:tc>
      </w:tr>
      <w:tr w:rsidR="00836981" w:rsidRPr="003F52D4" w:rsidTr="00836981">
        <w:tc>
          <w:tcPr>
            <w:tcW w:w="1138" w:type="dxa"/>
            <w:shd w:val="clear" w:color="auto" w:fill="DBE5F1" w:themeFill="accent1" w:themeFillTint="33"/>
            <w:vAlign w:val="center"/>
          </w:tcPr>
          <w:p w:rsidR="003F52D4" w:rsidRPr="003F52D4" w:rsidRDefault="003F52D4" w:rsidP="003F52D4">
            <w:pPr>
              <w:rPr>
                <w:sz w:val="18"/>
                <w:szCs w:val="18"/>
              </w:rPr>
            </w:pPr>
            <w:r w:rsidRPr="003F52D4">
              <w:rPr>
                <w:sz w:val="18"/>
                <w:szCs w:val="18"/>
              </w:rPr>
              <w:t>Borovnice</w:t>
            </w:r>
          </w:p>
        </w:tc>
        <w:tc>
          <w:tcPr>
            <w:tcW w:w="1238" w:type="dxa"/>
          </w:tcPr>
          <w:p w:rsidR="003F52D4" w:rsidRPr="003F52D4" w:rsidRDefault="003F52D4" w:rsidP="003F52D4">
            <w:pPr>
              <w:rPr>
                <w:sz w:val="18"/>
                <w:szCs w:val="18"/>
              </w:rPr>
            </w:pPr>
            <w:r w:rsidRPr="003F52D4">
              <w:rPr>
                <w:sz w:val="18"/>
                <w:szCs w:val="18"/>
              </w:rPr>
              <w:t>/</w:t>
            </w:r>
          </w:p>
        </w:tc>
        <w:tc>
          <w:tcPr>
            <w:tcW w:w="1560" w:type="dxa"/>
          </w:tcPr>
          <w:p w:rsidR="003F52D4" w:rsidRPr="003F52D4" w:rsidRDefault="003F52D4" w:rsidP="003F52D4">
            <w:pPr>
              <w:rPr>
                <w:sz w:val="18"/>
                <w:szCs w:val="18"/>
              </w:rPr>
            </w:pPr>
            <w:r w:rsidRPr="003F52D4">
              <w:rPr>
                <w:sz w:val="18"/>
                <w:szCs w:val="18"/>
              </w:rPr>
              <w:t>venkovská</w:t>
            </w:r>
          </w:p>
        </w:tc>
        <w:tc>
          <w:tcPr>
            <w:tcW w:w="1701" w:type="dxa"/>
          </w:tcPr>
          <w:p w:rsidR="003F52D4" w:rsidRPr="003F52D4" w:rsidRDefault="003F52D4" w:rsidP="003F52D4">
            <w:pPr>
              <w:rPr>
                <w:sz w:val="18"/>
                <w:szCs w:val="18"/>
              </w:rPr>
            </w:pPr>
            <w:r w:rsidRPr="003F52D4">
              <w:rPr>
                <w:sz w:val="18"/>
                <w:szCs w:val="18"/>
              </w:rPr>
              <w:t>/</w:t>
            </w:r>
          </w:p>
        </w:tc>
        <w:tc>
          <w:tcPr>
            <w:tcW w:w="1842" w:type="dxa"/>
          </w:tcPr>
          <w:p w:rsidR="003F52D4" w:rsidRPr="003F52D4" w:rsidRDefault="003F52D4" w:rsidP="003F52D4">
            <w:pPr>
              <w:rPr>
                <w:sz w:val="18"/>
                <w:szCs w:val="18"/>
              </w:rPr>
            </w:pPr>
            <w:r w:rsidRPr="003F52D4">
              <w:rPr>
                <w:sz w:val="18"/>
                <w:szCs w:val="18"/>
              </w:rPr>
              <w:t>zemědělská výroba, lehký průmysl</w:t>
            </w:r>
          </w:p>
        </w:tc>
        <w:tc>
          <w:tcPr>
            <w:tcW w:w="1560" w:type="dxa"/>
          </w:tcPr>
          <w:p w:rsidR="003F52D4" w:rsidRPr="003F52D4" w:rsidRDefault="003F52D4" w:rsidP="003F52D4">
            <w:pPr>
              <w:rPr>
                <w:sz w:val="18"/>
                <w:szCs w:val="18"/>
              </w:rPr>
            </w:pPr>
            <w:r w:rsidRPr="003F52D4">
              <w:rPr>
                <w:sz w:val="18"/>
                <w:szCs w:val="18"/>
              </w:rPr>
              <w:t>ano</w:t>
            </w:r>
          </w:p>
        </w:tc>
        <w:tc>
          <w:tcPr>
            <w:tcW w:w="1275" w:type="dxa"/>
          </w:tcPr>
          <w:p w:rsidR="003F52D4" w:rsidRPr="003F52D4" w:rsidRDefault="003F52D4" w:rsidP="003F52D4">
            <w:pPr>
              <w:rPr>
                <w:sz w:val="18"/>
                <w:szCs w:val="18"/>
              </w:rPr>
            </w:pPr>
            <w:r w:rsidRPr="003F52D4">
              <w:rPr>
                <w:sz w:val="18"/>
                <w:szCs w:val="18"/>
              </w:rPr>
              <w:t>/</w:t>
            </w:r>
          </w:p>
        </w:tc>
        <w:tc>
          <w:tcPr>
            <w:tcW w:w="1843" w:type="dxa"/>
          </w:tcPr>
          <w:p w:rsidR="003F52D4" w:rsidRPr="003F52D4" w:rsidRDefault="003F52D4" w:rsidP="003F52D4">
            <w:pPr>
              <w:rPr>
                <w:sz w:val="18"/>
                <w:szCs w:val="18"/>
              </w:rPr>
            </w:pPr>
            <w:r w:rsidRPr="003F52D4">
              <w:rPr>
                <w:sz w:val="18"/>
                <w:szCs w:val="18"/>
              </w:rPr>
              <w:t>tělovýchovná a sportovní zařízení</w:t>
            </w:r>
          </w:p>
        </w:tc>
        <w:tc>
          <w:tcPr>
            <w:tcW w:w="1134" w:type="dxa"/>
          </w:tcPr>
          <w:p w:rsidR="003F52D4" w:rsidRPr="003F52D4" w:rsidRDefault="003F52D4" w:rsidP="003F52D4">
            <w:pPr>
              <w:rPr>
                <w:sz w:val="18"/>
                <w:szCs w:val="18"/>
              </w:rPr>
            </w:pPr>
            <w:r w:rsidRPr="003F52D4">
              <w:rPr>
                <w:sz w:val="18"/>
                <w:szCs w:val="18"/>
              </w:rPr>
              <w:t>/</w:t>
            </w:r>
          </w:p>
        </w:tc>
        <w:tc>
          <w:tcPr>
            <w:tcW w:w="1134" w:type="dxa"/>
          </w:tcPr>
          <w:p w:rsidR="003F52D4" w:rsidRPr="003F52D4" w:rsidRDefault="003F52D4" w:rsidP="003F52D4">
            <w:pPr>
              <w:rPr>
                <w:sz w:val="18"/>
                <w:szCs w:val="18"/>
              </w:rPr>
            </w:pPr>
            <w:r w:rsidRPr="003F52D4">
              <w:rPr>
                <w:sz w:val="18"/>
                <w:szCs w:val="18"/>
              </w:rPr>
              <w:t>/</w:t>
            </w:r>
          </w:p>
        </w:tc>
      </w:tr>
      <w:tr w:rsidR="00836981" w:rsidRPr="003F52D4" w:rsidTr="00836981">
        <w:tc>
          <w:tcPr>
            <w:tcW w:w="1138" w:type="dxa"/>
            <w:shd w:val="clear" w:color="auto" w:fill="DBE5F1" w:themeFill="accent1" w:themeFillTint="33"/>
            <w:vAlign w:val="center"/>
          </w:tcPr>
          <w:p w:rsidR="003F52D4" w:rsidRPr="003F52D4" w:rsidRDefault="003F52D4" w:rsidP="003F52D4">
            <w:pPr>
              <w:rPr>
                <w:sz w:val="18"/>
                <w:szCs w:val="18"/>
              </w:rPr>
            </w:pPr>
            <w:r w:rsidRPr="003F52D4">
              <w:rPr>
                <w:sz w:val="18"/>
                <w:szCs w:val="18"/>
              </w:rPr>
              <w:t>Bozkov</w:t>
            </w:r>
          </w:p>
        </w:tc>
        <w:tc>
          <w:tcPr>
            <w:tcW w:w="1238" w:type="dxa"/>
          </w:tcPr>
          <w:p w:rsidR="003F52D4" w:rsidRPr="003F52D4" w:rsidRDefault="003F52D4" w:rsidP="003F52D4">
            <w:pPr>
              <w:rPr>
                <w:sz w:val="18"/>
                <w:szCs w:val="18"/>
              </w:rPr>
            </w:pPr>
            <w:r w:rsidRPr="003F52D4">
              <w:rPr>
                <w:sz w:val="18"/>
                <w:szCs w:val="18"/>
              </w:rPr>
              <w:t>*</w:t>
            </w:r>
          </w:p>
        </w:tc>
        <w:tc>
          <w:tcPr>
            <w:tcW w:w="1560" w:type="dxa"/>
          </w:tcPr>
          <w:p w:rsidR="003F52D4" w:rsidRPr="003F52D4" w:rsidRDefault="003F52D4" w:rsidP="003F52D4">
            <w:pPr>
              <w:rPr>
                <w:sz w:val="18"/>
                <w:szCs w:val="18"/>
              </w:rPr>
            </w:pPr>
            <w:r w:rsidRPr="003F52D4">
              <w:rPr>
                <w:sz w:val="18"/>
                <w:szCs w:val="18"/>
              </w:rPr>
              <w:t>*</w:t>
            </w:r>
          </w:p>
        </w:tc>
        <w:tc>
          <w:tcPr>
            <w:tcW w:w="1701" w:type="dxa"/>
          </w:tcPr>
          <w:p w:rsidR="003F52D4" w:rsidRPr="003F52D4" w:rsidRDefault="003F52D4" w:rsidP="003F52D4">
            <w:pPr>
              <w:rPr>
                <w:sz w:val="18"/>
                <w:szCs w:val="18"/>
              </w:rPr>
            </w:pPr>
            <w:r w:rsidRPr="003F52D4">
              <w:rPr>
                <w:sz w:val="18"/>
                <w:szCs w:val="18"/>
              </w:rPr>
              <w:t>*</w:t>
            </w:r>
          </w:p>
        </w:tc>
        <w:tc>
          <w:tcPr>
            <w:tcW w:w="1842" w:type="dxa"/>
          </w:tcPr>
          <w:p w:rsidR="003F52D4" w:rsidRPr="003F52D4" w:rsidRDefault="003F52D4" w:rsidP="003F52D4">
            <w:pPr>
              <w:rPr>
                <w:sz w:val="18"/>
                <w:szCs w:val="18"/>
              </w:rPr>
            </w:pPr>
            <w:r w:rsidRPr="003F52D4">
              <w:rPr>
                <w:sz w:val="18"/>
                <w:szCs w:val="18"/>
              </w:rPr>
              <w:t>*</w:t>
            </w:r>
          </w:p>
        </w:tc>
        <w:tc>
          <w:tcPr>
            <w:tcW w:w="1560" w:type="dxa"/>
          </w:tcPr>
          <w:p w:rsidR="003F52D4" w:rsidRPr="003F52D4" w:rsidRDefault="003F52D4" w:rsidP="003F52D4">
            <w:pPr>
              <w:rPr>
                <w:sz w:val="18"/>
                <w:szCs w:val="18"/>
              </w:rPr>
            </w:pPr>
            <w:r w:rsidRPr="003F52D4">
              <w:rPr>
                <w:sz w:val="18"/>
                <w:szCs w:val="18"/>
              </w:rPr>
              <w:t>*</w:t>
            </w:r>
          </w:p>
        </w:tc>
        <w:tc>
          <w:tcPr>
            <w:tcW w:w="1275" w:type="dxa"/>
          </w:tcPr>
          <w:p w:rsidR="003F52D4" w:rsidRPr="003F52D4" w:rsidRDefault="003F52D4" w:rsidP="003F52D4">
            <w:pPr>
              <w:rPr>
                <w:sz w:val="18"/>
                <w:szCs w:val="18"/>
              </w:rPr>
            </w:pPr>
            <w:r w:rsidRPr="003F52D4">
              <w:rPr>
                <w:sz w:val="18"/>
                <w:szCs w:val="18"/>
              </w:rPr>
              <w:t>*</w:t>
            </w:r>
          </w:p>
        </w:tc>
        <w:tc>
          <w:tcPr>
            <w:tcW w:w="1843" w:type="dxa"/>
          </w:tcPr>
          <w:p w:rsidR="003F52D4" w:rsidRPr="003F52D4" w:rsidRDefault="003F52D4" w:rsidP="003F52D4">
            <w:pPr>
              <w:rPr>
                <w:sz w:val="18"/>
                <w:szCs w:val="18"/>
              </w:rPr>
            </w:pPr>
            <w:r w:rsidRPr="003F52D4">
              <w:rPr>
                <w:sz w:val="18"/>
                <w:szCs w:val="18"/>
              </w:rPr>
              <w:t>*</w:t>
            </w:r>
          </w:p>
        </w:tc>
        <w:tc>
          <w:tcPr>
            <w:tcW w:w="1134" w:type="dxa"/>
          </w:tcPr>
          <w:p w:rsidR="003F52D4" w:rsidRPr="003F52D4" w:rsidRDefault="003F52D4" w:rsidP="003F52D4">
            <w:pPr>
              <w:rPr>
                <w:sz w:val="18"/>
                <w:szCs w:val="18"/>
              </w:rPr>
            </w:pPr>
            <w:r w:rsidRPr="003F52D4">
              <w:rPr>
                <w:sz w:val="18"/>
                <w:szCs w:val="18"/>
              </w:rPr>
              <w:t>*</w:t>
            </w:r>
          </w:p>
        </w:tc>
        <w:tc>
          <w:tcPr>
            <w:tcW w:w="1134" w:type="dxa"/>
          </w:tcPr>
          <w:p w:rsidR="003F52D4" w:rsidRPr="003F52D4" w:rsidRDefault="003F52D4" w:rsidP="003F52D4">
            <w:pPr>
              <w:rPr>
                <w:sz w:val="18"/>
                <w:szCs w:val="18"/>
              </w:rPr>
            </w:pPr>
            <w:r w:rsidRPr="003F52D4">
              <w:rPr>
                <w:sz w:val="18"/>
                <w:szCs w:val="18"/>
              </w:rPr>
              <w:t>*</w:t>
            </w:r>
          </w:p>
        </w:tc>
      </w:tr>
      <w:tr w:rsidR="00836981" w:rsidRPr="003F52D4" w:rsidTr="00836981">
        <w:tc>
          <w:tcPr>
            <w:tcW w:w="1138" w:type="dxa"/>
            <w:shd w:val="clear" w:color="auto" w:fill="DBE5F1" w:themeFill="accent1" w:themeFillTint="33"/>
            <w:vAlign w:val="center"/>
          </w:tcPr>
          <w:p w:rsidR="003F52D4" w:rsidRPr="003F52D4" w:rsidRDefault="003F52D4" w:rsidP="003F52D4">
            <w:pPr>
              <w:rPr>
                <w:sz w:val="18"/>
                <w:szCs w:val="18"/>
              </w:rPr>
            </w:pPr>
            <w:r w:rsidRPr="003F52D4">
              <w:rPr>
                <w:sz w:val="18"/>
                <w:szCs w:val="18"/>
              </w:rPr>
              <w:t>Brada-Rybníček</w:t>
            </w:r>
          </w:p>
        </w:tc>
        <w:tc>
          <w:tcPr>
            <w:tcW w:w="1238" w:type="dxa"/>
          </w:tcPr>
          <w:p w:rsidR="003F52D4" w:rsidRPr="003F52D4" w:rsidRDefault="003F52D4" w:rsidP="003F52D4">
            <w:pPr>
              <w:rPr>
                <w:sz w:val="18"/>
                <w:szCs w:val="18"/>
              </w:rPr>
            </w:pPr>
            <w:r w:rsidRPr="003F52D4">
              <w:rPr>
                <w:sz w:val="18"/>
                <w:szCs w:val="18"/>
              </w:rPr>
              <w:t>RD - venkovské</w:t>
            </w:r>
          </w:p>
        </w:tc>
        <w:tc>
          <w:tcPr>
            <w:tcW w:w="1560" w:type="dxa"/>
          </w:tcPr>
          <w:p w:rsidR="003F52D4" w:rsidRPr="003F52D4" w:rsidRDefault="003F52D4" w:rsidP="003F52D4">
            <w:pPr>
              <w:rPr>
                <w:sz w:val="18"/>
                <w:szCs w:val="18"/>
              </w:rPr>
            </w:pPr>
            <w:r w:rsidRPr="003F52D4">
              <w:rPr>
                <w:sz w:val="18"/>
                <w:szCs w:val="18"/>
              </w:rPr>
              <w:t>/</w:t>
            </w:r>
          </w:p>
        </w:tc>
        <w:tc>
          <w:tcPr>
            <w:tcW w:w="1701" w:type="dxa"/>
          </w:tcPr>
          <w:p w:rsidR="003F52D4" w:rsidRPr="003F52D4" w:rsidRDefault="003F52D4" w:rsidP="003F52D4">
            <w:pPr>
              <w:rPr>
                <w:sz w:val="18"/>
                <w:szCs w:val="18"/>
              </w:rPr>
            </w:pPr>
            <w:r w:rsidRPr="003F52D4">
              <w:rPr>
                <w:sz w:val="18"/>
                <w:szCs w:val="18"/>
              </w:rPr>
              <w:t>silniční doprava, dopravní vybavení</w:t>
            </w:r>
          </w:p>
        </w:tc>
        <w:tc>
          <w:tcPr>
            <w:tcW w:w="1842" w:type="dxa"/>
          </w:tcPr>
          <w:p w:rsidR="003F52D4" w:rsidRPr="003F52D4" w:rsidRDefault="003F52D4" w:rsidP="003F52D4">
            <w:pPr>
              <w:rPr>
                <w:sz w:val="18"/>
                <w:szCs w:val="18"/>
              </w:rPr>
            </w:pPr>
            <w:r w:rsidRPr="003F52D4">
              <w:rPr>
                <w:sz w:val="18"/>
                <w:szCs w:val="18"/>
              </w:rPr>
              <w:t>výroba a skladování, zemědělská výroba</w:t>
            </w:r>
          </w:p>
        </w:tc>
        <w:tc>
          <w:tcPr>
            <w:tcW w:w="1560" w:type="dxa"/>
          </w:tcPr>
          <w:p w:rsidR="003F52D4" w:rsidRPr="003F52D4" w:rsidRDefault="003F52D4" w:rsidP="003F52D4">
            <w:pPr>
              <w:rPr>
                <w:sz w:val="18"/>
                <w:szCs w:val="18"/>
              </w:rPr>
            </w:pPr>
            <w:r w:rsidRPr="003F52D4">
              <w:rPr>
                <w:sz w:val="18"/>
                <w:szCs w:val="18"/>
              </w:rPr>
              <w:t>plocha pro ČOV</w:t>
            </w:r>
          </w:p>
        </w:tc>
        <w:tc>
          <w:tcPr>
            <w:tcW w:w="1275" w:type="dxa"/>
          </w:tcPr>
          <w:p w:rsidR="003F52D4" w:rsidRPr="003F52D4" w:rsidRDefault="003F52D4" w:rsidP="003F52D4">
            <w:pPr>
              <w:rPr>
                <w:sz w:val="18"/>
                <w:szCs w:val="18"/>
              </w:rPr>
            </w:pPr>
            <w:r w:rsidRPr="003F52D4">
              <w:rPr>
                <w:sz w:val="18"/>
                <w:szCs w:val="18"/>
              </w:rPr>
              <w:t>ano</w:t>
            </w:r>
          </w:p>
        </w:tc>
        <w:tc>
          <w:tcPr>
            <w:tcW w:w="1843" w:type="dxa"/>
          </w:tcPr>
          <w:p w:rsidR="003F52D4" w:rsidRPr="003F52D4" w:rsidRDefault="003F52D4" w:rsidP="003F52D4">
            <w:pPr>
              <w:rPr>
                <w:sz w:val="18"/>
                <w:szCs w:val="18"/>
              </w:rPr>
            </w:pPr>
            <w:r w:rsidRPr="003F52D4">
              <w:rPr>
                <w:sz w:val="18"/>
                <w:szCs w:val="18"/>
              </w:rPr>
              <w:t>/</w:t>
            </w:r>
          </w:p>
        </w:tc>
        <w:tc>
          <w:tcPr>
            <w:tcW w:w="1134" w:type="dxa"/>
          </w:tcPr>
          <w:p w:rsidR="003F52D4" w:rsidRPr="003F52D4" w:rsidRDefault="003F52D4" w:rsidP="003F52D4">
            <w:pPr>
              <w:rPr>
                <w:sz w:val="18"/>
                <w:szCs w:val="18"/>
              </w:rPr>
            </w:pPr>
            <w:r w:rsidRPr="003F52D4">
              <w:rPr>
                <w:sz w:val="18"/>
                <w:szCs w:val="18"/>
              </w:rPr>
              <w:t>/</w:t>
            </w:r>
          </w:p>
        </w:tc>
        <w:tc>
          <w:tcPr>
            <w:tcW w:w="1134" w:type="dxa"/>
          </w:tcPr>
          <w:p w:rsidR="003F52D4" w:rsidRPr="003F52D4" w:rsidRDefault="003F52D4" w:rsidP="003F52D4">
            <w:pPr>
              <w:rPr>
                <w:sz w:val="18"/>
                <w:szCs w:val="18"/>
              </w:rPr>
            </w:pPr>
            <w:r w:rsidRPr="003F52D4">
              <w:rPr>
                <w:sz w:val="18"/>
                <w:szCs w:val="18"/>
              </w:rPr>
              <w:t>/</w:t>
            </w:r>
          </w:p>
        </w:tc>
      </w:tr>
      <w:tr w:rsidR="00836981" w:rsidRPr="003F52D4" w:rsidTr="00836981">
        <w:tc>
          <w:tcPr>
            <w:tcW w:w="1138" w:type="dxa"/>
            <w:shd w:val="clear" w:color="auto" w:fill="DBE5F1" w:themeFill="accent1" w:themeFillTint="33"/>
            <w:vAlign w:val="center"/>
          </w:tcPr>
          <w:p w:rsidR="003F52D4" w:rsidRPr="003F52D4" w:rsidRDefault="003F52D4" w:rsidP="003F52D4">
            <w:pPr>
              <w:rPr>
                <w:sz w:val="18"/>
                <w:szCs w:val="18"/>
              </w:rPr>
            </w:pPr>
            <w:r w:rsidRPr="003F52D4">
              <w:rPr>
                <w:sz w:val="18"/>
                <w:szCs w:val="18"/>
              </w:rPr>
              <w:t>Bradlecká Lhota</w:t>
            </w:r>
          </w:p>
        </w:tc>
        <w:tc>
          <w:tcPr>
            <w:tcW w:w="1238" w:type="dxa"/>
          </w:tcPr>
          <w:p w:rsidR="003F52D4" w:rsidRPr="003F52D4" w:rsidRDefault="003F52D4" w:rsidP="003F52D4">
            <w:pPr>
              <w:rPr>
                <w:sz w:val="18"/>
                <w:szCs w:val="18"/>
              </w:rPr>
            </w:pPr>
            <w:r w:rsidRPr="003F52D4">
              <w:rPr>
                <w:sz w:val="18"/>
                <w:szCs w:val="18"/>
              </w:rPr>
              <w:t>RD - venkovské</w:t>
            </w:r>
          </w:p>
        </w:tc>
        <w:tc>
          <w:tcPr>
            <w:tcW w:w="1560" w:type="dxa"/>
          </w:tcPr>
          <w:p w:rsidR="003F52D4" w:rsidRPr="003F52D4" w:rsidRDefault="003F52D4" w:rsidP="003F52D4">
            <w:pPr>
              <w:rPr>
                <w:sz w:val="18"/>
                <w:szCs w:val="18"/>
              </w:rPr>
            </w:pPr>
            <w:r w:rsidRPr="003F52D4">
              <w:rPr>
                <w:sz w:val="18"/>
                <w:szCs w:val="18"/>
              </w:rPr>
              <w:t>venkovské</w:t>
            </w:r>
          </w:p>
        </w:tc>
        <w:tc>
          <w:tcPr>
            <w:tcW w:w="1701" w:type="dxa"/>
          </w:tcPr>
          <w:p w:rsidR="003F52D4" w:rsidRPr="003F52D4" w:rsidRDefault="003F52D4" w:rsidP="003F52D4">
            <w:pPr>
              <w:rPr>
                <w:sz w:val="18"/>
                <w:szCs w:val="18"/>
              </w:rPr>
            </w:pPr>
            <w:r w:rsidRPr="003F52D4">
              <w:rPr>
                <w:sz w:val="18"/>
                <w:szCs w:val="18"/>
              </w:rPr>
              <w:t>místní komunikace, polní a lesní cesty</w:t>
            </w:r>
          </w:p>
        </w:tc>
        <w:tc>
          <w:tcPr>
            <w:tcW w:w="1842" w:type="dxa"/>
          </w:tcPr>
          <w:p w:rsidR="003F52D4" w:rsidRPr="003F52D4" w:rsidRDefault="003F52D4" w:rsidP="003F52D4">
            <w:pPr>
              <w:rPr>
                <w:sz w:val="18"/>
                <w:szCs w:val="18"/>
              </w:rPr>
            </w:pPr>
            <w:r w:rsidRPr="003F52D4">
              <w:rPr>
                <w:sz w:val="18"/>
                <w:szCs w:val="18"/>
              </w:rPr>
              <w:t>drobná řemeslná výroba, výroba a skladování</w:t>
            </w:r>
          </w:p>
        </w:tc>
        <w:tc>
          <w:tcPr>
            <w:tcW w:w="1560" w:type="dxa"/>
          </w:tcPr>
          <w:p w:rsidR="003F52D4" w:rsidRPr="003F52D4" w:rsidRDefault="003F52D4" w:rsidP="003F52D4">
            <w:pPr>
              <w:rPr>
                <w:sz w:val="18"/>
                <w:szCs w:val="18"/>
              </w:rPr>
            </w:pPr>
            <w:r w:rsidRPr="003F52D4">
              <w:rPr>
                <w:sz w:val="18"/>
                <w:szCs w:val="18"/>
              </w:rPr>
              <w:t>inženýrské sítě</w:t>
            </w:r>
          </w:p>
        </w:tc>
        <w:tc>
          <w:tcPr>
            <w:tcW w:w="1275" w:type="dxa"/>
          </w:tcPr>
          <w:p w:rsidR="003F52D4" w:rsidRPr="003F52D4" w:rsidRDefault="003F52D4" w:rsidP="003F52D4">
            <w:pPr>
              <w:rPr>
                <w:sz w:val="18"/>
                <w:szCs w:val="18"/>
              </w:rPr>
            </w:pPr>
            <w:r w:rsidRPr="003F52D4">
              <w:rPr>
                <w:sz w:val="18"/>
                <w:szCs w:val="18"/>
              </w:rPr>
              <w:t>ne</w:t>
            </w:r>
          </w:p>
        </w:tc>
        <w:tc>
          <w:tcPr>
            <w:tcW w:w="1843" w:type="dxa"/>
          </w:tcPr>
          <w:p w:rsidR="003F52D4" w:rsidRPr="003F52D4" w:rsidRDefault="003F52D4" w:rsidP="003F52D4">
            <w:pPr>
              <w:rPr>
                <w:sz w:val="18"/>
                <w:szCs w:val="18"/>
              </w:rPr>
            </w:pPr>
            <w:r w:rsidRPr="003F52D4">
              <w:rPr>
                <w:sz w:val="18"/>
                <w:szCs w:val="18"/>
              </w:rPr>
              <w:t>komerční zařízení malá a střední</w:t>
            </w:r>
          </w:p>
        </w:tc>
        <w:tc>
          <w:tcPr>
            <w:tcW w:w="1134" w:type="dxa"/>
          </w:tcPr>
          <w:p w:rsidR="003F52D4" w:rsidRPr="003F52D4" w:rsidRDefault="003F52D4" w:rsidP="003F52D4">
            <w:pPr>
              <w:rPr>
                <w:sz w:val="18"/>
                <w:szCs w:val="18"/>
              </w:rPr>
            </w:pPr>
          </w:p>
        </w:tc>
        <w:tc>
          <w:tcPr>
            <w:tcW w:w="1134" w:type="dxa"/>
          </w:tcPr>
          <w:p w:rsidR="003F52D4" w:rsidRPr="003F52D4" w:rsidRDefault="003F52D4" w:rsidP="003F52D4">
            <w:pPr>
              <w:rPr>
                <w:sz w:val="18"/>
                <w:szCs w:val="18"/>
              </w:rPr>
            </w:pPr>
          </w:p>
        </w:tc>
      </w:tr>
      <w:tr w:rsidR="00836981" w:rsidRPr="003F52D4" w:rsidTr="00836981">
        <w:tc>
          <w:tcPr>
            <w:tcW w:w="1138" w:type="dxa"/>
            <w:shd w:val="clear" w:color="auto" w:fill="DBE5F1" w:themeFill="accent1" w:themeFillTint="33"/>
            <w:vAlign w:val="center"/>
          </w:tcPr>
          <w:p w:rsidR="003F52D4" w:rsidRPr="003F52D4" w:rsidRDefault="003F52D4" w:rsidP="003F52D4">
            <w:pPr>
              <w:rPr>
                <w:sz w:val="18"/>
                <w:szCs w:val="18"/>
              </w:rPr>
            </w:pPr>
            <w:r w:rsidRPr="003F52D4">
              <w:rPr>
                <w:sz w:val="18"/>
                <w:szCs w:val="18"/>
              </w:rPr>
              <w:t>Bystrá nad Jizerou</w:t>
            </w:r>
          </w:p>
        </w:tc>
        <w:tc>
          <w:tcPr>
            <w:tcW w:w="1238" w:type="dxa"/>
          </w:tcPr>
          <w:p w:rsidR="003F52D4" w:rsidRPr="003F52D4" w:rsidRDefault="003F52D4" w:rsidP="003F52D4">
            <w:pPr>
              <w:rPr>
                <w:sz w:val="18"/>
                <w:szCs w:val="18"/>
              </w:rPr>
            </w:pPr>
            <w:r w:rsidRPr="003F52D4">
              <w:rPr>
                <w:sz w:val="18"/>
                <w:szCs w:val="18"/>
              </w:rPr>
              <w:t>/</w:t>
            </w:r>
          </w:p>
        </w:tc>
        <w:tc>
          <w:tcPr>
            <w:tcW w:w="1560" w:type="dxa"/>
          </w:tcPr>
          <w:p w:rsidR="003F52D4" w:rsidRPr="003F52D4" w:rsidRDefault="003F52D4" w:rsidP="003F52D4">
            <w:pPr>
              <w:rPr>
                <w:sz w:val="18"/>
                <w:szCs w:val="18"/>
              </w:rPr>
            </w:pPr>
            <w:r w:rsidRPr="003F52D4">
              <w:rPr>
                <w:sz w:val="18"/>
                <w:szCs w:val="18"/>
              </w:rPr>
              <w:t>venkovské</w:t>
            </w:r>
          </w:p>
        </w:tc>
        <w:tc>
          <w:tcPr>
            <w:tcW w:w="1701" w:type="dxa"/>
          </w:tcPr>
          <w:p w:rsidR="003F52D4" w:rsidRPr="003F52D4" w:rsidRDefault="003F52D4" w:rsidP="003F52D4">
            <w:pPr>
              <w:rPr>
                <w:sz w:val="18"/>
                <w:szCs w:val="18"/>
              </w:rPr>
            </w:pPr>
            <w:r w:rsidRPr="003F52D4">
              <w:rPr>
                <w:sz w:val="18"/>
                <w:szCs w:val="18"/>
              </w:rPr>
              <w:t>silniční doprava, specifické</w:t>
            </w:r>
          </w:p>
        </w:tc>
        <w:tc>
          <w:tcPr>
            <w:tcW w:w="1842" w:type="dxa"/>
          </w:tcPr>
          <w:p w:rsidR="003F52D4" w:rsidRPr="003F52D4" w:rsidRDefault="003F52D4" w:rsidP="003F52D4">
            <w:pPr>
              <w:rPr>
                <w:sz w:val="18"/>
                <w:szCs w:val="18"/>
              </w:rPr>
            </w:pPr>
            <w:r w:rsidRPr="003F52D4">
              <w:rPr>
                <w:sz w:val="18"/>
                <w:szCs w:val="18"/>
              </w:rPr>
              <w:t>zemědělská výroba</w:t>
            </w:r>
          </w:p>
        </w:tc>
        <w:tc>
          <w:tcPr>
            <w:tcW w:w="1560" w:type="dxa"/>
          </w:tcPr>
          <w:p w:rsidR="003F52D4" w:rsidRPr="003F52D4" w:rsidRDefault="003F52D4" w:rsidP="003F52D4">
            <w:pPr>
              <w:rPr>
                <w:sz w:val="18"/>
                <w:szCs w:val="18"/>
              </w:rPr>
            </w:pPr>
            <w:r w:rsidRPr="003F52D4">
              <w:rPr>
                <w:sz w:val="18"/>
                <w:szCs w:val="18"/>
              </w:rPr>
              <w:t>/</w:t>
            </w:r>
          </w:p>
        </w:tc>
        <w:tc>
          <w:tcPr>
            <w:tcW w:w="1275" w:type="dxa"/>
          </w:tcPr>
          <w:p w:rsidR="003F52D4" w:rsidRPr="003F52D4" w:rsidRDefault="003F52D4" w:rsidP="003F52D4">
            <w:pPr>
              <w:rPr>
                <w:sz w:val="18"/>
                <w:szCs w:val="18"/>
              </w:rPr>
            </w:pPr>
            <w:r w:rsidRPr="003F52D4">
              <w:rPr>
                <w:sz w:val="18"/>
                <w:szCs w:val="18"/>
              </w:rPr>
              <w:t>/</w:t>
            </w:r>
          </w:p>
        </w:tc>
        <w:tc>
          <w:tcPr>
            <w:tcW w:w="1843" w:type="dxa"/>
          </w:tcPr>
          <w:p w:rsidR="003F52D4" w:rsidRPr="003F52D4" w:rsidRDefault="003F52D4" w:rsidP="003F52D4">
            <w:pPr>
              <w:rPr>
                <w:sz w:val="18"/>
                <w:szCs w:val="18"/>
              </w:rPr>
            </w:pPr>
            <w:r w:rsidRPr="003F52D4">
              <w:rPr>
                <w:sz w:val="18"/>
                <w:szCs w:val="18"/>
              </w:rPr>
              <w:t>/</w:t>
            </w:r>
          </w:p>
        </w:tc>
        <w:tc>
          <w:tcPr>
            <w:tcW w:w="1134" w:type="dxa"/>
          </w:tcPr>
          <w:p w:rsidR="003F52D4" w:rsidRPr="003F52D4" w:rsidRDefault="003F52D4" w:rsidP="003F52D4">
            <w:pPr>
              <w:rPr>
                <w:sz w:val="18"/>
                <w:szCs w:val="18"/>
              </w:rPr>
            </w:pPr>
            <w:r w:rsidRPr="003F52D4">
              <w:rPr>
                <w:sz w:val="18"/>
                <w:szCs w:val="18"/>
              </w:rPr>
              <w:t>/</w:t>
            </w:r>
          </w:p>
        </w:tc>
        <w:tc>
          <w:tcPr>
            <w:tcW w:w="1134" w:type="dxa"/>
          </w:tcPr>
          <w:p w:rsidR="003F52D4" w:rsidRPr="003F52D4" w:rsidRDefault="003F52D4" w:rsidP="003F52D4">
            <w:pPr>
              <w:rPr>
                <w:sz w:val="18"/>
                <w:szCs w:val="18"/>
              </w:rPr>
            </w:pPr>
            <w:r w:rsidRPr="003F52D4">
              <w:rPr>
                <w:sz w:val="18"/>
                <w:szCs w:val="18"/>
              </w:rPr>
              <w:t>vodní plocha, vodní tok</w:t>
            </w:r>
          </w:p>
        </w:tc>
      </w:tr>
      <w:tr w:rsidR="00836981" w:rsidRPr="003F52D4" w:rsidTr="00836981">
        <w:tc>
          <w:tcPr>
            <w:tcW w:w="1138" w:type="dxa"/>
            <w:shd w:val="clear" w:color="auto" w:fill="DBE5F1" w:themeFill="accent1" w:themeFillTint="33"/>
            <w:vAlign w:val="center"/>
          </w:tcPr>
          <w:p w:rsidR="003F52D4" w:rsidRPr="003F52D4" w:rsidRDefault="003F52D4" w:rsidP="003F52D4">
            <w:pPr>
              <w:rPr>
                <w:sz w:val="18"/>
                <w:szCs w:val="18"/>
              </w:rPr>
            </w:pPr>
            <w:r w:rsidRPr="003F52D4">
              <w:rPr>
                <w:sz w:val="18"/>
                <w:szCs w:val="18"/>
              </w:rPr>
              <w:t>Dílce</w:t>
            </w:r>
          </w:p>
        </w:tc>
        <w:tc>
          <w:tcPr>
            <w:tcW w:w="1238" w:type="dxa"/>
          </w:tcPr>
          <w:p w:rsidR="003F52D4" w:rsidRPr="003F52D4" w:rsidRDefault="003F52D4" w:rsidP="003F52D4">
            <w:pPr>
              <w:rPr>
                <w:sz w:val="18"/>
                <w:szCs w:val="18"/>
              </w:rPr>
            </w:pPr>
            <w:r w:rsidRPr="003F52D4">
              <w:rPr>
                <w:sz w:val="18"/>
                <w:szCs w:val="18"/>
              </w:rPr>
              <w:t>***</w:t>
            </w:r>
          </w:p>
        </w:tc>
        <w:tc>
          <w:tcPr>
            <w:tcW w:w="1560" w:type="dxa"/>
          </w:tcPr>
          <w:p w:rsidR="003F52D4" w:rsidRPr="003F52D4" w:rsidRDefault="003F52D4" w:rsidP="003F52D4">
            <w:pPr>
              <w:rPr>
                <w:sz w:val="18"/>
                <w:szCs w:val="18"/>
              </w:rPr>
            </w:pPr>
            <w:r w:rsidRPr="003F52D4">
              <w:rPr>
                <w:sz w:val="18"/>
                <w:szCs w:val="18"/>
              </w:rPr>
              <w:t>***</w:t>
            </w:r>
          </w:p>
        </w:tc>
        <w:tc>
          <w:tcPr>
            <w:tcW w:w="1701" w:type="dxa"/>
          </w:tcPr>
          <w:p w:rsidR="003F52D4" w:rsidRPr="003F52D4" w:rsidRDefault="003F52D4" w:rsidP="003F52D4">
            <w:pPr>
              <w:rPr>
                <w:sz w:val="18"/>
                <w:szCs w:val="18"/>
              </w:rPr>
            </w:pPr>
            <w:r w:rsidRPr="003F52D4">
              <w:rPr>
                <w:sz w:val="18"/>
                <w:szCs w:val="18"/>
              </w:rPr>
              <w:t>***</w:t>
            </w:r>
          </w:p>
        </w:tc>
        <w:tc>
          <w:tcPr>
            <w:tcW w:w="1842" w:type="dxa"/>
          </w:tcPr>
          <w:p w:rsidR="003F52D4" w:rsidRPr="003F52D4" w:rsidRDefault="003F52D4" w:rsidP="003F52D4">
            <w:pPr>
              <w:rPr>
                <w:sz w:val="18"/>
                <w:szCs w:val="18"/>
              </w:rPr>
            </w:pPr>
            <w:r w:rsidRPr="003F52D4">
              <w:rPr>
                <w:sz w:val="18"/>
                <w:szCs w:val="18"/>
              </w:rPr>
              <w:t>***</w:t>
            </w:r>
          </w:p>
        </w:tc>
        <w:tc>
          <w:tcPr>
            <w:tcW w:w="1560" w:type="dxa"/>
          </w:tcPr>
          <w:p w:rsidR="003F52D4" w:rsidRPr="003F52D4" w:rsidRDefault="003F52D4" w:rsidP="003F52D4">
            <w:pPr>
              <w:rPr>
                <w:sz w:val="18"/>
                <w:szCs w:val="18"/>
              </w:rPr>
            </w:pPr>
            <w:r w:rsidRPr="003F52D4">
              <w:rPr>
                <w:sz w:val="18"/>
                <w:szCs w:val="18"/>
              </w:rPr>
              <w:t>***</w:t>
            </w:r>
          </w:p>
        </w:tc>
        <w:tc>
          <w:tcPr>
            <w:tcW w:w="1275" w:type="dxa"/>
          </w:tcPr>
          <w:p w:rsidR="003F52D4" w:rsidRPr="003F52D4" w:rsidRDefault="003F52D4" w:rsidP="003F52D4">
            <w:pPr>
              <w:rPr>
                <w:sz w:val="18"/>
                <w:szCs w:val="18"/>
              </w:rPr>
            </w:pPr>
            <w:r w:rsidRPr="003F52D4">
              <w:rPr>
                <w:sz w:val="18"/>
                <w:szCs w:val="18"/>
              </w:rPr>
              <w:t>***</w:t>
            </w:r>
          </w:p>
        </w:tc>
        <w:tc>
          <w:tcPr>
            <w:tcW w:w="1843" w:type="dxa"/>
          </w:tcPr>
          <w:p w:rsidR="003F52D4" w:rsidRPr="003F52D4" w:rsidRDefault="003F52D4" w:rsidP="003F52D4">
            <w:pPr>
              <w:rPr>
                <w:sz w:val="18"/>
                <w:szCs w:val="18"/>
              </w:rPr>
            </w:pPr>
            <w:r w:rsidRPr="003F52D4">
              <w:rPr>
                <w:sz w:val="18"/>
                <w:szCs w:val="18"/>
              </w:rPr>
              <w:t>***</w:t>
            </w:r>
          </w:p>
        </w:tc>
        <w:tc>
          <w:tcPr>
            <w:tcW w:w="1134" w:type="dxa"/>
          </w:tcPr>
          <w:p w:rsidR="003F52D4" w:rsidRPr="003F52D4" w:rsidRDefault="003F52D4" w:rsidP="003F52D4">
            <w:pPr>
              <w:rPr>
                <w:sz w:val="18"/>
                <w:szCs w:val="18"/>
              </w:rPr>
            </w:pPr>
            <w:r w:rsidRPr="003F52D4">
              <w:rPr>
                <w:sz w:val="18"/>
                <w:szCs w:val="18"/>
              </w:rPr>
              <w:t>***</w:t>
            </w:r>
          </w:p>
        </w:tc>
        <w:tc>
          <w:tcPr>
            <w:tcW w:w="1134" w:type="dxa"/>
          </w:tcPr>
          <w:p w:rsidR="003F52D4" w:rsidRPr="003F52D4" w:rsidRDefault="003F52D4" w:rsidP="003F52D4">
            <w:pPr>
              <w:rPr>
                <w:sz w:val="18"/>
                <w:szCs w:val="18"/>
              </w:rPr>
            </w:pPr>
            <w:r w:rsidRPr="003F52D4">
              <w:rPr>
                <w:sz w:val="18"/>
                <w:szCs w:val="18"/>
              </w:rPr>
              <w:t>***</w:t>
            </w:r>
          </w:p>
        </w:tc>
      </w:tr>
      <w:tr w:rsidR="00836981" w:rsidRPr="003F52D4" w:rsidTr="00836981">
        <w:tc>
          <w:tcPr>
            <w:tcW w:w="1138" w:type="dxa"/>
            <w:shd w:val="clear" w:color="auto" w:fill="DBE5F1" w:themeFill="accent1" w:themeFillTint="33"/>
            <w:vAlign w:val="center"/>
          </w:tcPr>
          <w:p w:rsidR="003F52D4" w:rsidRPr="003F52D4" w:rsidRDefault="003F52D4" w:rsidP="003F52D4">
            <w:pPr>
              <w:rPr>
                <w:sz w:val="18"/>
                <w:szCs w:val="18"/>
              </w:rPr>
            </w:pPr>
            <w:r w:rsidRPr="003F52D4">
              <w:rPr>
                <w:sz w:val="18"/>
                <w:szCs w:val="18"/>
              </w:rPr>
              <w:t>Dřevěnice</w:t>
            </w:r>
          </w:p>
        </w:tc>
        <w:tc>
          <w:tcPr>
            <w:tcW w:w="1238" w:type="dxa"/>
          </w:tcPr>
          <w:p w:rsidR="003F52D4" w:rsidRPr="003F52D4" w:rsidRDefault="003F52D4" w:rsidP="003F52D4">
            <w:pPr>
              <w:rPr>
                <w:sz w:val="18"/>
                <w:szCs w:val="18"/>
              </w:rPr>
            </w:pPr>
            <w:r w:rsidRPr="003F52D4">
              <w:rPr>
                <w:sz w:val="18"/>
                <w:szCs w:val="18"/>
              </w:rPr>
              <w:t>RD - venkovské</w:t>
            </w:r>
          </w:p>
        </w:tc>
        <w:tc>
          <w:tcPr>
            <w:tcW w:w="1560" w:type="dxa"/>
          </w:tcPr>
          <w:p w:rsidR="003F52D4" w:rsidRPr="003F52D4" w:rsidRDefault="003F52D4" w:rsidP="003F52D4">
            <w:pPr>
              <w:rPr>
                <w:sz w:val="18"/>
                <w:szCs w:val="18"/>
              </w:rPr>
            </w:pPr>
            <w:r w:rsidRPr="003F52D4">
              <w:rPr>
                <w:sz w:val="18"/>
                <w:szCs w:val="18"/>
              </w:rPr>
              <w:t>/</w:t>
            </w:r>
          </w:p>
        </w:tc>
        <w:tc>
          <w:tcPr>
            <w:tcW w:w="1701" w:type="dxa"/>
          </w:tcPr>
          <w:p w:rsidR="003F52D4" w:rsidRPr="003F52D4" w:rsidRDefault="003F52D4" w:rsidP="003F52D4">
            <w:pPr>
              <w:rPr>
                <w:sz w:val="18"/>
                <w:szCs w:val="18"/>
              </w:rPr>
            </w:pPr>
            <w:r w:rsidRPr="003F52D4">
              <w:rPr>
                <w:sz w:val="18"/>
                <w:szCs w:val="18"/>
              </w:rPr>
              <w:t xml:space="preserve">lehký průmysl, </w:t>
            </w:r>
          </w:p>
        </w:tc>
        <w:tc>
          <w:tcPr>
            <w:tcW w:w="1842" w:type="dxa"/>
          </w:tcPr>
          <w:p w:rsidR="003F52D4" w:rsidRPr="003F52D4" w:rsidRDefault="003F52D4" w:rsidP="003F52D4">
            <w:pPr>
              <w:rPr>
                <w:sz w:val="18"/>
                <w:szCs w:val="18"/>
              </w:rPr>
            </w:pPr>
            <w:r w:rsidRPr="003F52D4">
              <w:rPr>
                <w:sz w:val="18"/>
                <w:szCs w:val="18"/>
              </w:rPr>
              <w:t>silniční doprava</w:t>
            </w:r>
          </w:p>
        </w:tc>
        <w:tc>
          <w:tcPr>
            <w:tcW w:w="1560" w:type="dxa"/>
          </w:tcPr>
          <w:p w:rsidR="003F52D4" w:rsidRPr="003F52D4" w:rsidRDefault="003F52D4" w:rsidP="003F52D4">
            <w:pPr>
              <w:rPr>
                <w:sz w:val="18"/>
                <w:szCs w:val="18"/>
              </w:rPr>
            </w:pPr>
            <w:r w:rsidRPr="003F52D4">
              <w:rPr>
                <w:sz w:val="18"/>
                <w:szCs w:val="18"/>
              </w:rPr>
              <w:t>inženýrské sítě</w:t>
            </w:r>
          </w:p>
        </w:tc>
        <w:tc>
          <w:tcPr>
            <w:tcW w:w="1275" w:type="dxa"/>
          </w:tcPr>
          <w:p w:rsidR="003F52D4" w:rsidRPr="003F52D4" w:rsidRDefault="003F52D4" w:rsidP="003F52D4">
            <w:pPr>
              <w:rPr>
                <w:sz w:val="18"/>
                <w:szCs w:val="18"/>
              </w:rPr>
            </w:pPr>
            <w:r w:rsidRPr="003F52D4">
              <w:rPr>
                <w:sz w:val="18"/>
                <w:szCs w:val="18"/>
              </w:rPr>
              <w:t>na plochách přírodního charakteru</w:t>
            </w:r>
          </w:p>
        </w:tc>
        <w:tc>
          <w:tcPr>
            <w:tcW w:w="1843" w:type="dxa"/>
          </w:tcPr>
          <w:p w:rsidR="003F52D4" w:rsidRPr="003F52D4" w:rsidRDefault="003F52D4" w:rsidP="003F52D4">
            <w:pPr>
              <w:rPr>
                <w:sz w:val="18"/>
                <w:szCs w:val="18"/>
              </w:rPr>
            </w:pPr>
            <w:r w:rsidRPr="003F52D4">
              <w:rPr>
                <w:sz w:val="18"/>
                <w:szCs w:val="18"/>
              </w:rPr>
              <w:t>veřejná infrastruktura, tělovýchovná a sportovní zařízení, komerční zařízení</w:t>
            </w:r>
          </w:p>
        </w:tc>
        <w:tc>
          <w:tcPr>
            <w:tcW w:w="1134" w:type="dxa"/>
          </w:tcPr>
          <w:p w:rsidR="003F52D4" w:rsidRPr="003F52D4" w:rsidRDefault="003F52D4" w:rsidP="003F52D4">
            <w:pPr>
              <w:rPr>
                <w:sz w:val="18"/>
                <w:szCs w:val="18"/>
              </w:rPr>
            </w:pPr>
            <w:r w:rsidRPr="003F52D4">
              <w:rPr>
                <w:sz w:val="18"/>
                <w:szCs w:val="18"/>
              </w:rPr>
              <w:t>veřejná prostranství</w:t>
            </w:r>
          </w:p>
        </w:tc>
        <w:tc>
          <w:tcPr>
            <w:tcW w:w="1134" w:type="dxa"/>
          </w:tcPr>
          <w:p w:rsidR="003F52D4" w:rsidRPr="003F52D4" w:rsidRDefault="003F52D4" w:rsidP="003F52D4">
            <w:pPr>
              <w:rPr>
                <w:sz w:val="18"/>
                <w:szCs w:val="18"/>
              </w:rPr>
            </w:pPr>
            <w:r w:rsidRPr="003F52D4">
              <w:rPr>
                <w:sz w:val="18"/>
                <w:szCs w:val="18"/>
              </w:rPr>
              <w:t>/</w:t>
            </w:r>
          </w:p>
        </w:tc>
      </w:tr>
      <w:tr w:rsidR="00836981" w:rsidRPr="003F52D4" w:rsidTr="00836981">
        <w:tc>
          <w:tcPr>
            <w:tcW w:w="1138" w:type="dxa"/>
            <w:shd w:val="clear" w:color="auto" w:fill="DBE5F1" w:themeFill="accent1" w:themeFillTint="33"/>
            <w:vAlign w:val="center"/>
          </w:tcPr>
          <w:p w:rsidR="003F52D4" w:rsidRPr="003F52D4" w:rsidRDefault="003F52D4" w:rsidP="003F52D4">
            <w:pPr>
              <w:rPr>
                <w:sz w:val="18"/>
                <w:szCs w:val="18"/>
              </w:rPr>
            </w:pPr>
            <w:r w:rsidRPr="003F52D4">
              <w:rPr>
                <w:sz w:val="18"/>
                <w:szCs w:val="18"/>
              </w:rPr>
              <w:t>Háje nad Jizerou</w:t>
            </w:r>
          </w:p>
        </w:tc>
        <w:tc>
          <w:tcPr>
            <w:tcW w:w="1238" w:type="dxa"/>
          </w:tcPr>
          <w:p w:rsidR="003F52D4" w:rsidRPr="003F52D4" w:rsidRDefault="003F52D4" w:rsidP="003F52D4">
            <w:pPr>
              <w:rPr>
                <w:sz w:val="18"/>
                <w:szCs w:val="18"/>
              </w:rPr>
            </w:pPr>
            <w:r w:rsidRPr="003F52D4">
              <w:rPr>
                <w:sz w:val="18"/>
                <w:szCs w:val="18"/>
              </w:rPr>
              <w:t>RD - venkovské</w:t>
            </w:r>
          </w:p>
        </w:tc>
        <w:tc>
          <w:tcPr>
            <w:tcW w:w="1560" w:type="dxa"/>
          </w:tcPr>
          <w:p w:rsidR="003F52D4" w:rsidRPr="003F52D4" w:rsidRDefault="003F52D4" w:rsidP="003F52D4">
            <w:pPr>
              <w:rPr>
                <w:sz w:val="18"/>
                <w:szCs w:val="18"/>
              </w:rPr>
            </w:pPr>
            <w:r w:rsidRPr="003F52D4">
              <w:rPr>
                <w:sz w:val="18"/>
                <w:szCs w:val="18"/>
              </w:rPr>
              <w:t>obytný objekt v návaznosti na zemědělskou výrobu, rozšíření PSO</w:t>
            </w:r>
          </w:p>
        </w:tc>
        <w:tc>
          <w:tcPr>
            <w:tcW w:w="1701" w:type="dxa"/>
          </w:tcPr>
          <w:p w:rsidR="003F52D4" w:rsidRPr="003F52D4" w:rsidRDefault="003F52D4" w:rsidP="003F52D4">
            <w:pPr>
              <w:rPr>
                <w:sz w:val="18"/>
                <w:szCs w:val="18"/>
              </w:rPr>
            </w:pPr>
            <w:r w:rsidRPr="003F52D4">
              <w:rPr>
                <w:sz w:val="18"/>
                <w:szCs w:val="18"/>
              </w:rPr>
              <w:t>silniční doprava, místní komunikace, cyklostezka</w:t>
            </w:r>
          </w:p>
        </w:tc>
        <w:tc>
          <w:tcPr>
            <w:tcW w:w="1842" w:type="dxa"/>
          </w:tcPr>
          <w:p w:rsidR="003F52D4" w:rsidRPr="003F52D4" w:rsidRDefault="003F52D4" w:rsidP="003F52D4">
            <w:pPr>
              <w:rPr>
                <w:sz w:val="18"/>
                <w:szCs w:val="18"/>
              </w:rPr>
            </w:pPr>
            <w:r w:rsidRPr="003F52D4">
              <w:rPr>
                <w:sz w:val="18"/>
                <w:szCs w:val="18"/>
              </w:rPr>
              <w:t>výroba a skladování</w:t>
            </w:r>
          </w:p>
        </w:tc>
        <w:tc>
          <w:tcPr>
            <w:tcW w:w="1560" w:type="dxa"/>
          </w:tcPr>
          <w:p w:rsidR="003F52D4" w:rsidRPr="003F52D4" w:rsidRDefault="003F52D4" w:rsidP="003F52D4">
            <w:pPr>
              <w:rPr>
                <w:sz w:val="18"/>
                <w:szCs w:val="18"/>
              </w:rPr>
            </w:pPr>
            <w:r w:rsidRPr="003F52D4">
              <w:rPr>
                <w:sz w:val="18"/>
                <w:szCs w:val="18"/>
              </w:rPr>
              <w:t>plocha pro ČOV</w:t>
            </w:r>
          </w:p>
        </w:tc>
        <w:tc>
          <w:tcPr>
            <w:tcW w:w="1275" w:type="dxa"/>
          </w:tcPr>
          <w:p w:rsidR="003F52D4" w:rsidRPr="003F52D4" w:rsidRDefault="003F52D4" w:rsidP="003F52D4">
            <w:pPr>
              <w:rPr>
                <w:sz w:val="18"/>
                <w:szCs w:val="18"/>
              </w:rPr>
            </w:pPr>
            <w:r w:rsidRPr="003F52D4">
              <w:rPr>
                <w:sz w:val="18"/>
                <w:szCs w:val="18"/>
              </w:rPr>
              <w:t>/</w:t>
            </w:r>
          </w:p>
        </w:tc>
        <w:tc>
          <w:tcPr>
            <w:tcW w:w="1843" w:type="dxa"/>
          </w:tcPr>
          <w:p w:rsidR="003F52D4" w:rsidRPr="003F52D4" w:rsidRDefault="003F52D4" w:rsidP="003F52D4">
            <w:pPr>
              <w:rPr>
                <w:sz w:val="18"/>
                <w:szCs w:val="18"/>
              </w:rPr>
            </w:pPr>
            <w:r w:rsidRPr="003F52D4">
              <w:rPr>
                <w:sz w:val="18"/>
                <w:szCs w:val="18"/>
              </w:rPr>
              <w:t>tělovýchovná a sportovní zařízení</w:t>
            </w:r>
          </w:p>
        </w:tc>
        <w:tc>
          <w:tcPr>
            <w:tcW w:w="1134" w:type="dxa"/>
          </w:tcPr>
          <w:p w:rsidR="003F52D4" w:rsidRPr="003F52D4" w:rsidRDefault="003F52D4" w:rsidP="003F52D4">
            <w:pPr>
              <w:rPr>
                <w:sz w:val="18"/>
                <w:szCs w:val="18"/>
              </w:rPr>
            </w:pPr>
            <w:r w:rsidRPr="003F52D4">
              <w:rPr>
                <w:sz w:val="18"/>
                <w:szCs w:val="18"/>
              </w:rPr>
              <w:t>/</w:t>
            </w:r>
          </w:p>
        </w:tc>
        <w:tc>
          <w:tcPr>
            <w:tcW w:w="1134" w:type="dxa"/>
          </w:tcPr>
          <w:p w:rsidR="003F52D4" w:rsidRPr="003F52D4" w:rsidRDefault="003F52D4" w:rsidP="003F52D4">
            <w:pPr>
              <w:rPr>
                <w:sz w:val="18"/>
                <w:szCs w:val="18"/>
              </w:rPr>
            </w:pPr>
            <w:r w:rsidRPr="003F52D4">
              <w:rPr>
                <w:sz w:val="18"/>
                <w:szCs w:val="18"/>
              </w:rPr>
              <w:t>/</w:t>
            </w:r>
          </w:p>
        </w:tc>
      </w:tr>
      <w:tr w:rsidR="00836981" w:rsidRPr="003F52D4" w:rsidTr="00836981">
        <w:tc>
          <w:tcPr>
            <w:tcW w:w="1138" w:type="dxa"/>
            <w:shd w:val="clear" w:color="auto" w:fill="DBE5F1" w:themeFill="accent1" w:themeFillTint="33"/>
            <w:vAlign w:val="center"/>
          </w:tcPr>
          <w:p w:rsidR="003F52D4" w:rsidRPr="003F52D4" w:rsidRDefault="003F52D4" w:rsidP="003F52D4">
            <w:pPr>
              <w:rPr>
                <w:sz w:val="18"/>
                <w:szCs w:val="18"/>
              </w:rPr>
            </w:pPr>
            <w:r w:rsidRPr="003F52D4">
              <w:rPr>
                <w:sz w:val="18"/>
                <w:szCs w:val="18"/>
              </w:rPr>
              <w:t>Holenice</w:t>
            </w:r>
          </w:p>
        </w:tc>
        <w:tc>
          <w:tcPr>
            <w:tcW w:w="1238" w:type="dxa"/>
          </w:tcPr>
          <w:p w:rsidR="003F52D4" w:rsidRPr="003F52D4" w:rsidRDefault="003F52D4" w:rsidP="003F52D4">
            <w:pPr>
              <w:rPr>
                <w:sz w:val="18"/>
                <w:szCs w:val="18"/>
              </w:rPr>
            </w:pPr>
            <w:r w:rsidRPr="003F52D4">
              <w:rPr>
                <w:sz w:val="18"/>
                <w:szCs w:val="18"/>
              </w:rPr>
              <w:t>***</w:t>
            </w:r>
          </w:p>
        </w:tc>
        <w:tc>
          <w:tcPr>
            <w:tcW w:w="1560" w:type="dxa"/>
          </w:tcPr>
          <w:p w:rsidR="003F52D4" w:rsidRPr="003F52D4" w:rsidRDefault="003F52D4" w:rsidP="003F52D4">
            <w:pPr>
              <w:rPr>
                <w:sz w:val="18"/>
                <w:szCs w:val="18"/>
              </w:rPr>
            </w:pPr>
            <w:r w:rsidRPr="003F52D4">
              <w:rPr>
                <w:sz w:val="18"/>
                <w:szCs w:val="18"/>
              </w:rPr>
              <w:t>***</w:t>
            </w:r>
          </w:p>
        </w:tc>
        <w:tc>
          <w:tcPr>
            <w:tcW w:w="1701" w:type="dxa"/>
          </w:tcPr>
          <w:p w:rsidR="003F52D4" w:rsidRPr="003F52D4" w:rsidRDefault="003F52D4" w:rsidP="003F52D4">
            <w:pPr>
              <w:rPr>
                <w:sz w:val="18"/>
                <w:szCs w:val="18"/>
              </w:rPr>
            </w:pPr>
            <w:r w:rsidRPr="003F52D4">
              <w:rPr>
                <w:sz w:val="18"/>
                <w:szCs w:val="18"/>
              </w:rPr>
              <w:t>***</w:t>
            </w:r>
          </w:p>
        </w:tc>
        <w:tc>
          <w:tcPr>
            <w:tcW w:w="1842" w:type="dxa"/>
          </w:tcPr>
          <w:p w:rsidR="003F52D4" w:rsidRPr="003F52D4" w:rsidRDefault="003F52D4" w:rsidP="003F52D4">
            <w:pPr>
              <w:rPr>
                <w:sz w:val="18"/>
                <w:szCs w:val="18"/>
              </w:rPr>
            </w:pPr>
            <w:r w:rsidRPr="003F52D4">
              <w:rPr>
                <w:sz w:val="18"/>
                <w:szCs w:val="18"/>
              </w:rPr>
              <w:t>***</w:t>
            </w:r>
          </w:p>
        </w:tc>
        <w:tc>
          <w:tcPr>
            <w:tcW w:w="1560" w:type="dxa"/>
          </w:tcPr>
          <w:p w:rsidR="003F52D4" w:rsidRPr="003F52D4" w:rsidRDefault="003F52D4" w:rsidP="003F52D4">
            <w:pPr>
              <w:rPr>
                <w:sz w:val="18"/>
                <w:szCs w:val="18"/>
              </w:rPr>
            </w:pPr>
            <w:r w:rsidRPr="003F52D4">
              <w:rPr>
                <w:sz w:val="18"/>
                <w:szCs w:val="18"/>
              </w:rPr>
              <w:t>***</w:t>
            </w:r>
          </w:p>
        </w:tc>
        <w:tc>
          <w:tcPr>
            <w:tcW w:w="1275" w:type="dxa"/>
          </w:tcPr>
          <w:p w:rsidR="003F52D4" w:rsidRPr="003F52D4" w:rsidRDefault="003F52D4" w:rsidP="003F52D4">
            <w:pPr>
              <w:rPr>
                <w:sz w:val="18"/>
                <w:szCs w:val="18"/>
              </w:rPr>
            </w:pPr>
            <w:r w:rsidRPr="003F52D4">
              <w:rPr>
                <w:sz w:val="18"/>
                <w:szCs w:val="18"/>
              </w:rPr>
              <w:t>***</w:t>
            </w:r>
          </w:p>
        </w:tc>
        <w:tc>
          <w:tcPr>
            <w:tcW w:w="1843" w:type="dxa"/>
          </w:tcPr>
          <w:p w:rsidR="003F52D4" w:rsidRPr="003F52D4" w:rsidRDefault="003F52D4" w:rsidP="003F52D4">
            <w:pPr>
              <w:rPr>
                <w:sz w:val="18"/>
                <w:szCs w:val="18"/>
              </w:rPr>
            </w:pPr>
            <w:r w:rsidRPr="003F52D4">
              <w:rPr>
                <w:sz w:val="18"/>
                <w:szCs w:val="18"/>
              </w:rPr>
              <w:t>***</w:t>
            </w:r>
          </w:p>
        </w:tc>
        <w:tc>
          <w:tcPr>
            <w:tcW w:w="1134" w:type="dxa"/>
          </w:tcPr>
          <w:p w:rsidR="003F52D4" w:rsidRPr="003F52D4" w:rsidRDefault="003F52D4" w:rsidP="003F52D4">
            <w:pPr>
              <w:rPr>
                <w:sz w:val="18"/>
                <w:szCs w:val="18"/>
              </w:rPr>
            </w:pPr>
            <w:r w:rsidRPr="003F52D4">
              <w:rPr>
                <w:sz w:val="18"/>
                <w:szCs w:val="18"/>
              </w:rPr>
              <w:t>***</w:t>
            </w:r>
          </w:p>
        </w:tc>
        <w:tc>
          <w:tcPr>
            <w:tcW w:w="1134" w:type="dxa"/>
          </w:tcPr>
          <w:p w:rsidR="003F52D4" w:rsidRPr="003F52D4" w:rsidRDefault="003F52D4" w:rsidP="003F52D4">
            <w:pPr>
              <w:rPr>
                <w:sz w:val="18"/>
                <w:szCs w:val="18"/>
              </w:rPr>
            </w:pPr>
            <w:r w:rsidRPr="003F52D4">
              <w:rPr>
                <w:sz w:val="18"/>
                <w:szCs w:val="18"/>
              </w:rPr>
              <w:t>***</w:t>
            </w:r>
          </w:p>
        </w:tc>
      </w:tr>
      <w:tr w:rsidR="00836981" w:rsidRPr="003F52D4" w:rsidTr="00836981">
        <w:tc>
          <w:tcPr>
            <w:tcW w:w="1138" w:type="dxa"/>
            <w:shd w:val="clear" w:color="auto" w:fill="DBE5F1" w:themeFill="accent1" w:themeFillTint="33"/>
            <w:vAlign w:val="center"/>
          </w:tcPr>
          <w:p w:rsidR="003F52D4" w:rsidRPr="003F52D4" w:rsidRDefault="003F52D4" w:rsidP="003F52D4">
            <w:pPr>
              <w:rPr>
                <w:sz w:val="18"/>
                <w:szCs w:val="18"/>
              </w:rPr>
            </w:pPr>
            <w:r w:rsidRPr="003F52D4">
              <w:rPr>
                <w:sz w:val="18"/>
                <w:szCs w:val="18"/>
              </w:rPr>
              <w:t>Holín</w:t>
            </w:r>
          </w:p>
        </w:tc>
        <w:tc>
          <w:tcPr>
            <w:tcW w:w="1238" w:type="dxa"/>
          </w:tcPr>
          <w:p w:rsidR="003F52D4" w:rsidRPr="003F52D4" w:rsidRDefault="003F52D4" w:rsidP="003F52D4">
            <w:pPr>
              <w:rPr>
                <w:sz w:val="18"/>
                <w:szCs w:val="18"/>
              </w:rPr>
            </w:pPr>
            <w:r w:rsidRPr="003F52D4">
              <w:rPr>
                <w:sz w:val="18"/>
                <w:szCs w:val="18"/>
              </w:rPr>
              <w:t>RD - venkovské</w:t>
            </w:r>
          </w:p>
        </w:tc>
        <w:tc>
          <w:tcPr>
            <w:tcW w:w="1560" w:type="dxa"/>
          </w:tcPr>
          <w:p w:rsidR="003F52D4" w:rsidRPr="003F52D4" w:rsidRDefault="003F52D4" w:rsidP="003F52D4">
            <w:pPr>
              <w:rPr>
                <w:sz w:val="18"/>
                <w:szCs w:val="18"/>
              </w:rPr>
            </w:pPr>
            <w:r w:rsidRPr="003F52D4">
              <w:rPr>
                <w:sz w:val="18"/>
                <w:szCs w:val="18"/>
              </w:rPr>
              <w:t>/</w:t>
            </w:r>
          </w:p>
        </w:tc>
        <w:tc>
          <w:tcPr>
            <w:tcW w:w="1701" w:type="dxa"/>
          </w:tcPr>
          <w:p w:rsidR="003F52D4" w:rsidRPr="003F52D4" w:rsidRDefault="003F52D4" w:rsidP="003F52D4">
            <w:pPr>
              <w:rPr>
                <w:sz w:val="18"/>
                <w:szCs w:val="18"/>
              </w:rPr>
            </w:pPr>
            <w:r w:rsidRPr="003F52D4">
              <w:rPr>
                <w:sz w:val="18"/>
                <w:szCs w:val="18"/>
              </w:rPr>
              <w:t>účelové komunikace</w:t>
            </w:r>
          </w:p>
        </w:tc>
        <w:tc>
          <w:tcPr>
            <w:tcW w:w="1842" w:type="dxa"/>
          </w:tcPr>
          <w:p w:rsidR="003F52D4" w:rsidRPr="003F52D4" w:rsidRDefault="003F52D4" w:rsidP="003F52D4">
            <w:pPr>
              <w:rPr>
                <w:sz w:val="18"/>
                <w:szCs w:val="18"/>
              </w:rPr>
            </w:pPr>
            <w:r w:rsidRPr="003F52D4">
              <w:rPr>
                <w:sz w:val="18"/>
                <w:szCs w:val="18"/>
              </w:rPr>
              <w:t xml:space="preserve">smíšené výrobní, </w:t>
            </w:r>
          </w:p>
        </w:tc>
        <w:tc>
          <w:tcPr>
            <w:tcW w:w="1560" w:type="dxa"/>
          </w:tcPr>
          <w:p w:rsidR="003F52D4" w:rsidRPr="003F52D4" w:rsidRDefault="003F52D4" w:rsidP="003F52D4">
            <w:pPr>
              <w:rPr>
                <w:sz w:val="18"/>
                <w:szCs w:val="18"/>
              </w:rPr>
            </w:pPr>
            <w:r w:rsidRPr="003F52D4">
              <w:rPr>
                <w:sz w:val="18"/>
                <w:szCs w:val="18"/>
              </w:rPr>
              <w:t>ano</w:t>
            </w:r>
          </w:p>
        </w:tc>
        <w:tc>
          <w:tcPr>
            <w:tcW w:w="1275" w:type="dxa"/>
          </w:tcPr>
          <w:p w:rsidR="003F52D4" w:rsidRPr="003F52D4" w:rsidRDefault="003F52D4" w:rsidP="003F52D4">
            <w:pPr>
              <w:rPr>
                <w:sz w:val="18"/>
                <w:szCs w:val="18"/>
              </w:rPr>
            </w:pPr>
            <w:r w:rsidRPr="003F52D4">
              <w:rPr>
                <w:sz w:val="18"/>
                <w:szCs w:val="18"/>
              </w:rPr>
              <w:t>individuální a hromadná rekreace</w:t>
            </w:r>
          </w:p>
        </w:tc>
        <w:tc>
          <w:tcPr>
            <w:tcW w:w="1843" w:type="dxa"/>
          </w:tcPr>
          <w:p w:rsidR="003F52D4" w:rsidRPr="003F52D4" w:rsidRDefault="003F52D4" w:rsidP="003F52D4">
            <w:pPr>
              <w:rPr>
                <w:sz w:val="18"/>
                <w:szCs w:val="18"/>
              </w:rPr>
            </w:pPr>
            <w:r w:rsidRPr="003F52D4">
              <w:rPr>
                <w:sz w:val="18"/>
                <w:szCs w:val="18"/>
              </w:rPr>
              <w:t>ano</w:t>
            </w:r>
          </w:p>
        </w:tc>
        <w:tc>
          <w:tcPr>
            <w:tcW w:w="1134" w:type="dxa"/>
          </w:tcPr>
          <w:p w:rsidR="003F52D4" w:rsidRPr="003F52D4" w:rsidRDefault="003F52D4" w:rsidP="003F52D4">
            <w:pPr>
              <w:rPr>
                <w:sz w:val="18"/>
                <w:szCs w:val="18"/>
              </w:rPr>
            </w:pPr>
            <w:r w:rsidRPr="003F52D4">
              <w:rPr>
                <w:sz w:val="18"/>
                <w:szCs w:val="18"/>
              </w:rPr>
              <w:t>/</w:t>
            </w:r>
          </w:p>
        </w:tc>
        <w:tc>
          <w:tcPr>
            <w:tcW w:w="1134" w:type="dxa"/>
          </w:tcPr>
          <w:p w:rsidR="003F52D4" w:rsidRPr="003F52D4" w:rsidRDefault="003F52D4" w:rsidP="003F52D4">
            <w:pPr>
              <w:rPr>
                <w:sz w:val="18"/>
                <w:szCs w:val="18"/>
              </w:rPr>
            </w:pPr>
            <w:r w:rsidRPr="003F52D4">
              <w:rPr>
                <w:sz w:val="18"/>
                <w:szCs w:val="18"/>
              </w:rPr>
              <w:t>/</w:t>
            </w:r>
          </w:p>
        </w:tc>
      </w:tr>
      <w:tr w:rsidR="00836981" w:rsidRPr="003F52D4" w:rsidTr="00836981">
        <w:tc>
          <w:tcPr>
            <w:tcW w:w="1138" w:type="dxa"/>
            <w:shd w:val="clear" w:color="auto" w:fill="DBE5F1" w:themeFill="accent1" w:themeFillTint="33"/>
            <w:vAlign w:val="center"/>
          </w:tcPr>
          <w:p w:rsidR="003F52D4" w:rsidRPr="003F52D4" w:rsidRDefault="003F52D4" w:rsidP="003F52D4">
            <w:pPr>
              <w:rPr>
                <w:sz w:val="18"/>
                <w:szCs w:val="18"/>
              </w:rPr>
            </w:pPr>
            <w:r w:rsidRPr="003F52D4">
              <w:rPr>
                <w:sz w:val="18"/>
                <w:szCs w:val="18"/>
              </w:rPr>
              <w:t>Choteč</w:t>
            </w:r>
          </w:p>
        </w:tc>
        <w:tc>
          <w:tcPr>
            <w:tcW w:w="1238" w:type="dxa"/>
          </w:tcPr>
          <w:p w:rsidR="003F52D4" w:rsidRPr="003F52D4" w:rsidRDefault="003F52D4" w:rsidP="003F52D4">
            <w:pPr>
              <w:rPr>
                <w:sz w:val="18"/>
                <w:szCs w:val="18"/>
              </w:rPr>
            </w:pPr>
            <w:r w:rsidRPr="003F52D4">
              <w:rPr>
                <w:sz w:val="18"/>
                <w:szCs w:val="18"/>
              </w:rPr>
              <w:t>***</w:t>
            </w:r>
          </w:p>
        </w:tc>
        <w:tc>
          <w:tcPr>
            <w:tcW w:w="1560" w:type="dxa"/>
          </w:tcPr>
          <w:p w:rsidR="003F52D4" w:rsidRPr="003F52D4" w:rsidRDefault="003F52D4" w:rsidP="003F52D4">
            <w:pPr>
              <w:rPr>
                <w:sz w:val="18"/>
                <w:szCs w:val="18"/>
              </w:rPr>
            </w:pPr>
            <w:r w:rsidRPr="003F52D4">
              <w:rPr>
                <w:sz w:val="18"/>
                <w:szCs w:val="18"/>
              </w:rPr>
              <w:t>***</w:t>
            </w:r>
          </w:p>
        </w:tc>
        <w:tc>
          <w:tcPr>
            <w:tcW w:w="1701" w:type="dxa"/>
          </w:tcPr>
          <w:p w:rsidR="003F52D4" w:rsidRPr="003F52D4" w:rsidRDefault="003F52D4" w:rsidP="003F52D4">
            <w:pPr>
              <w:rPr>
                <w:sz w:val="18"/>
                <w:szCs w:val="18"/>
              </w:rPr>
            </w:pPr>
            <w:r w:rsidRPr="003F52D4">
              <w:rPr>
                <w:sz w:val="18"/>
                <w:szCs w:val="18"/>
              </w:rPr>
              <w:t>***</w:t>
            </w:r>
          </w:p>
        </w:tc>
        <w:tc>
          <w:tcPr>
            <w:tcW w:w="1842" w:type="dxa"/>
          </w:tcPr>
          <w:p w:rsidR="003F52D4" w:rsidRPr="003F52D4" w:rsidRDefault="003F52D4" w:rsidP="003F52D4">
            <w:pPr>
              <w:rPr>
                <w:sz w:val="18"/>
                <w:szCs w:val="18"/>
              </w:rPr>
            </w:pPr>
            <w:r w:rsidRPr="003F52D4">
              <w:rPr>
                <w:sz w:val="18"/>
                <w:szCs w:val="18"/>
              </w:rPr>
              <w:t>***</w:t>
            </w:r>
          </w:p>
        </w:tc>
        <w:tc>
          <w:tcPr>
            <w:tcW w:w="1560" w:type="dxa"/>
          </w:tcPr>
          <w:p w:rsidR="003F52D4" w:rsidRPr="003F52D4" w:rsidRDefault="003F52D4" w:rsidP="003F52D4">
            <w:pPr>
              <w:rPr>
                <w:sz w:val="18"/>
                <w:szCs w:val="18"/>
              </w:rPr>
            </w:pPr>
            <w:r w:rsidRPr="003F52D4">
              <w:rPr>
                <w:sz w:val="18"/>
                <w:szCs w:val="18"/>
              </w:rPr>
              <w:t>***</w:t>
            </w:r>
          </w:p>
        </w:tc>
        <w:tc>
          <w:tcPr>
            <w:tcW w:w="1275" w:type="dxa"/>
          </w:tcPr>
          <w:p w:rsidR="003F52D4" w:rsidRPr="003F52D4" w:rsidRDefault="003F52D4" w:rsidP="003F52D4">
            <w:pPr>
              <w:rPr>
                <w:sz w:val="18"/>
                <w:szCs w:val="18"/>
              </w:rPr>
            </w:pPr>
            <w:r w:rsidRPr="003F52D4">
              <w:rPr>
                <w:sz w:val="18"/>
                <w:szCs w:val="18"/>
              </w:rPr>
              <w:t>***</w:t>
            </w:r>
          </w:p>
        </w:tc>
        <w:tc>
          <w:tcPr>
            <w:tcW w:w="1843" w:type="dxa"/>
          </w:tcPr>
          <w:p w:rsidR="003F52D4" w:rsidRPr="003F52D4" w:rsidRDefault="003F52D4" w:rsidP="003F52D4">
            <w:pPr>
              <w:rPr>
                <w:sz w:val="18"/>
                <w:szCs w:val="18"/>
              </w:rPr>
            </w:pPr>
            <w:r w:rsidRPr="003F52D4">
              <w:rPr>
                <w:sz w:val="18"/>
                <w:szCs w:val="18"/>
              </w:rPr>
              <w:t>***</w:t>
            </w:r>
          </w:p>
        </w:tc>
        <w:tc>
          <w:tcPr>
            <w:tcW w:w="1134" w:type="dxa"/>
          </w:tcPr>
          <w:p w:rsidR="003F52D4" w:rsidRPr="003F52D4" w:rsidRDefault="003F52D4" w:rsidP="003F52D4">
            <w:pPr>
              <w:rPr>
                <w:sz w:val="18"/>
                <w:szCs w:val="18"/>
              </w:rPr>
            </w:pPr>
            <w:r w:rsidRPr="003F52D4">
              <w:rPr>
                <w:sz w:val="18"/>
                <w:szCs w:val="18"/>
              </w:rPr>
              <w:t>***</w:t>
            </w:r>
          </w:p>
        </w:tc>
        <w:tc>
          <w:tcPr>
            <w:tcW w:w="1134" w:type="dxa"/>
          </w:tcPr>
          <w:p w:rsidR="003F52D4" w:rsidRPr="003F52D4" w:rsidRDefault="003F52D4" w:rsidP="003F52D4">
            <w:pPr>
              <w:rPr>
                <w:sz w:val="18"/>
                <w:szCs w:val="18"/>
              </w:rPr>
            </w:pPr>
            <w:r w:rsidRPr="003F52D4">
              <w:rPr>
                <w:sz w:val="18"/>
                <w:szCs w:val="18"/>
              </w:rPr>
              <w:t>***</w:t>
            </w:r>
          </w:p>
        </w:tc>
      </w:tr>
      <w:tr w:rsidR="00836981" w:rsidRPr="003F52D4" w:rsidTr="00836981">
        <w:tc>
          <w:tcPr>
            <w:tcW w:w="1138" w:type="dxa"/>
            <w:shd w:val="clear" w:color="auto" w:fill="DBE5F1" w:themeFill="accent1" w:themeFillTint="33"/>
            <w:vAlign w:val="center"/>
          </w:tcPr>
          <w:p w:rsidR="003F52D4" w:rsidRPr="003F52D4" w:rsidRDefault="003F52D4" w:rsidP="003F52D4">
            <w:pPr>
              <w:rPr>
                <w:sz w:val="18"/>
                <w:szCs w:val="18"/>
              </w:rPr>
            </w:pPr>
            <w:r w:rsidRPr="003F52D4">
              <w:rPr>
                <w:sz w:val="18"/>
                <w:szCs w:val="18"/>
              </w:rPr>
              <w:t>Jesenný</w:t>
            </w:r>
          </w:p>
        </w:tc>
        <w:tc>
          <w:tcPr>
            <w:tcW w:w="1238" w:type="dxa"/>
          </w:tcPr>
          <w:p w:rsidR="003F52D4" w:rsidRPr="003F52D4" w:rsidRDefault="003F52D4" w:rsidP="003F52D4">
            <w:pPr>
              <w:rPr>
                <w:sz w:val="18"/>
                <w:szCs w:val="18"/>
              </w:rPr>
            </w:pPr>
            <w:r w:rsidRPr="003F52D4">
              <w:rPr>
                <w:sz w:val="18"/>
                <w:szCs w:val="18"/>
              </w:rPr>
              <w:t>RD -venkovské</w:t>
            </w:r>
          </w:p>
        </w:tc>
        <w:tc>
          <w:tcPr>
            <w:tcW w:w="1560" w:type="dxa"/>
          </w:tcPr>
          <w:p w:rsidR="003F52D4" w:rsidRPr="003F52D4" w:rsidRDefault="003F52D4" w:rsidP="003F52D4">
            <w:pPr>
              <w:rPr>
                <w:sz w:val="18"/>
                <w:szCs w:val="18"/>
              </w:rPr>
            </w:pPr>
            <w:r w:rsidRPr="003F52D4">
              <w:rPr>
                <w:sz w:val="18"/>
                <w:szCs w:val="18"/>
              </w:rPr>
              <w:t>venkovské</w:t>
            </w:r>
          </w:p>
        </w:tc>
        <w:tc>
          <w:tcPr>
            <w:tcW w:w="1701" w:type="dxa"/>
          </w:tcPr>
          <w:p w:rsidR="003F52D4" w:rsidRPr="003F52D4" w:rsidRDefault="003F52D4" w:rsidP="003F52D4">
            <w:pPr>
              <w:rPr>
                <w:sz w:val="18"/>
                <w:szCs w:val="18"/>
              </w:rPr>
            </w:pPr>
            <w:r w:rsidRPr="003F52D4">
              <w:rPr>
                <w:sz w:val="18"/>
                <w:szCs w:val="18"/>
              </w:rPr>
              <w:t>silniční doprava, dopravní vybavení</w:t>
            </w:r>
          </w:p>
        </w:tc>
        <w:tc>
          <w:tcPr>
            <w:tcW w:w="1842" w:type="dxa"/>
          </w:tcPr>
          <w:p w:rsidR="003F52D4" w:rsidRPr="003F52D4" w:rsidRDefault="003F52D4" w:rsidP="003F52D4">
            <w:pPr>
              <w:rPr>
                <w:sz w:val="18"/>
                <w:szCs w:val="18"/>
              </w:rPr>
            </w:pPr>
            <w:r w:rsidRPr="003F52D4">
              <w:rPr>
                <w:sz w:val="18"/>
                <w:szCs w:val="18"/>
              </w:rPr>
              <w:t>výroba a sklady, zemědělská výroba</w:t>
            </w:r>
          </w:p>
        </w:tc>
        <w:tc>
          <w:tcPr>
            <w:tcW w:w="1560" w:type="dxa"/>
          </w:tcPr>
          <w:p w:rsidR="003F52D4" w:rsidRPr="003F52D4" w:rsidRDefault="003F52D4" w:rsidP="003F52D4">
            <w:pPr>
              <w:rPr>
                <w:sz w:val="18"/>
                <w:szCs w:val="18"/>
              </w:rPr>
            </w:pPr>
            <w:r w:rsidRPr="003F52D4">
              <w:rPr>
                <w:sz w:val="18"/>
                <w:szCs w:val="18"/>
              </w:rPr>
              <w:t>plocha pro ČOV, plocha pro rozšíření vodojemu, plocha pro trafostanici</w:t>
            </w:r>
          </w:p>
        </w:tc>
        <w:tc>
          <w:tcPr>
            <w:tcW w:w="1275" w:type="dxa"/>
          </w:tcPr>
          <w:p w:rsidR="003F52D4" w:rsidRPr="003F52D4" w:rsidRDefault="003F52D4" w:rsidP="003F52D4">
            <w:pPr>
              <w:rPr>
                <w:sz w:val="18"/>
                <w:szCs w:val="18"/>
              </w:rPr>
            </w:pPr>
            <w:r w:rsidRPr="003F52D4">
              <w:rPr>
                <w:sz w:val="18"/>
                <w:szCs w:val="18"/>
              </w:rPr>
              <w:t>stavby pro rodinnou rekreaci, na plochách přírodního charakteru</w:t>
            </w:r>
          </w:p>
        </w:tc>
        <w:tc>
          <w:tcPr>
            <w:tcW w:w="1843" w:type="dxa"/>
          </w:tcPr>
          <w:p w:rsidR="003F52D4" w:rsidRPr="003F52D4" w:rsidRDefault="003F52D4" w:rsidP="003F52D4">
            <w:pPr>
              <w:rPr>
                <w:sz w:val="18"/>
                <w:szCs w:val="18"/>
              </w:rPr>
            </w:pPr>
            <w:r w:rsidRPr="003F52D4">
              <w:rPr>
                <w:sz w:val="18"/>
                <w:szCs w:val="18"/>
              </w:rPr>
              <w:t>/</w:t>
            </w:r>
          </w:p>
        </w:tc>
        <w:tc>
          <w:tcPr>
            <w:tcW w:w="1134" w:type="dxa"/>
          </w:tcPr>
          <w:p w:rsidR="003F52D4" w:rsidRPr="003F52D4" w:rsidRDefault="003F52D4" w:rsidP="003F52D4">
            <w:pPr>
              <w:rPr>
                <w:sz w:val="18"/>
                <w:szCs w:val="18"/>
              </w:rPr>
            </w:pPr>
            <w:r w:rsidRPr="003F52D4">
              <w:rPr>
                <w:sz w:val="18"/>
                <w:szCs w:val="18"/>
              </w:rPr>
              <w:t>veřejná prostranství</w:t>
            </w:r>
          </w:p>
        </w:tc>
        <w:tc>
          <w:tcPr>
            <w:tcW w:w="1134" w:type="dxa"/>
          </w:tcPr>
          <w:p w:rsidR="003F52D4" w:rsidRPr="003F52D4" w:rsidRDefault="003F52D4" w:rsidP="003F52D4">
            <w:pPr>
              <w:rPr>
                <w:sz w:val="18"/>
                <w:szCs w:val="18"/>
              </w:rPr>
            </w:pPr>
            <w:r w:rsidRPr="003F52D4">
              <w:rPr>
                <w:sz w:val="18"/>
                <w:szCs w:val="18"/>
              </w:rPr>
              <w:t>vodní plochy a toky</w:t>
            </w:r>
          </w:p>
        </w:tc>
      </w:tr>
      <w:tr w:rsidR="00836981" w:rsidRPr="003F52D4" w:rsidTr="00836981">
        <w:tc>
          <w:tcPr>
            <w:tcW w:w="1138" w:type="dxa"/>
            <w:shd w:val="clear" w:color="auto" w:fill="DBE5F1" w:themeFill="accent1" w:themeFillTint="33"/>
            <w:vAlign w:val="center"/>
          </w:tcPr>
          <w:p w:rsidR="003F52D4" w:rsidRPr="003F52D4" w:rsidRDefault="003F52D4" w:rsidP="003F52D4">
            <w:pPr>
              <w:rPr>
                <w:sz w:val="18"/>
                <w:szCs w:val="18"/>
              </w:rPr>
            </w:pPr>
            <w:r w:rsidRPr="003F52D4">
              <w:rPr>
                <w:sz w:val="18"/>
                <w:szCs w:val="18"/>
              </w:rPr>
              <w:t>Jinolice</w:t>
            </w:r>
          </w:p>
        </w:tc>
        <w:tc>
          <w:tcPr>
            <w:tcW w:w="1238" w:type="dxa"/>
          </w:tcPr>
          <w:p w:rsidR="003F52D4" w:rsidRPr="003F52D4" w:rsidRDefault="003F52D4" w:rsidP="003F52D4">
            <w:pPr>
              <w:rPr>
                <w:sz w:val="18"/>
                <w:szCs w:val="18"/>
              </w:rPr>
            </w:pPr>
            <w:r w:rsidRPr="003F52D4">
              <w:rPr>
                <w:sz w:val="18"/>
                <w:szCs w:val="18"/>
              </w:rPr>
              <w:t>***</w:t>
            </w:r>
          </w:p>
        </w:tc>
        <w:tc>
          <w:tcPr>
            <w:tcW w:w="1560" w:type="dxa"/>
          </w:tcPr>
          <w:p w:rsidR="003F52D4" w:rsidRPr="003F52D4" w:rsidRDefault="003F52D4" w:rsidP="003F52D4">
            <w:pPr>
              <w:rPr>
                <w:sz w:val="18"/>
                <w:szCs w:val="18"/>
              </w:rPr>
            </w:pPr>
            <w:r w:rsidRPr="003F52D4">
              <w:rPr>
                <w:sz w:val="18"/>
                <w:szCs w:val="18"/>
              </w:rPr>
              <w:t>***</w:t>
            </w:r>
          </w:p>
        </w:tc>
        <w:tc>
          <w:tcPr>
            <w:tcW w:w="1701" w:type="dxa"/>
          </w:tcPr>
          <w:p w:rsidR="003F52D4" w:rsidRPr="003F52D4" w:rsidRDefault="003F52D4" w:rsidP="003F52D4">
            <w:pPr>
              <w:rPr>
                <w:sz w:val="18"/>
                <w:szCs w:val="18"/>
              </w:rPr>
            </w:pPr>
            <w:r w:rsidRPr="003F52D4">
              <w:rPr>
                <w:sz w:val="18"/>
                <w:szCs w:val="18"/>
              </w:rPr>
              <w:t>***</w:t>
            </w:r>
          </w:p>
        </w:tc>
        <w:tc>
          <w:tcPr>
            <w:tcW w:w="1842" w:type="dxa"/>
          </w:tcPr>
          <w:p w:rsidR="003F52D4" w:rsidRPr="003F52D4" w:rsidRDefault="003F52D4" w:rsidP="003F52D4">
            <w:pPr>
              <w:rPr>
                <w:sz w:val="18"/>
                <w:szCs w:val="18"/>
              </w:rPr>
            </w:pPr>
            <w:r w:rsidRPr="003F52D4">
              <w:rPr>
                <w:sz w:val="18"/>
                <w:szCs w:val="18"/>
              </w:rPr>
              <w:t>***</w:t>
            </w:r>
          </w:p>
        </w:tc>
        <w:tc>
          <w:tcPr>
            <w:tcW w:w="1560" w:type="dxa"/>
          </w:tcPr>
          <w:p w:rsidR="003F52D4" w:rsidRPr="003F52D4" w:rsidRDefault="003F52D4" w:rsidP="003F52D4">
            <w:pPr>
              <w:rPr>
                <w:sz w:val="18"/>
                <w:szCs w:val="18"/>
              </w:rPr>
            </w:pPr>
            <w:r w:rsidRPr="003F52D4">
              <w:rPr>
                <w:sz w:val="18"/>
                <w:szCs w:val="18"/>
              </w:rPr>
              <w:t>***</w:t>
            </w:r>
          </w:p>
        </w:tc>
        <w:tc>
          <w:tcPr>
            <w:tcW w:w="1275" w:type="dxa"/>
          </w:tcPr>
          <w:p w:rsidR="003F52D4" w:rsidRPr="003F52D4" w:rsidRDefault="003F52D4" w:rsidP="003F52D4">
            <w:pPr>
              <w:rPr>
                <w:sz w:val="18"/>
                <w:szCs w:val="18"/>
              </w:rPr>
            </w:pPr>
            <w:r w:rsidRPr="003F52D4">
              <w:rPr>
                <w:sz w:val="18"/>
                <w:szCs w:val="18"/>
              </w:rPr>
              <w:t>***</w:t>
            </w:r>
          </w:p>
        </w:tc>
        <w:tc>
          <w:tcPr>
            <w:tcW w:w="1843" w:type="dxa"/>
          </w:tcPr>
          <w:p w:rsidR="003F52D4" w:rsidRPr="003F52D4" w:rsidRDefault="003F52D4" w:rsidP="003F52D4">
            <w:pPr>
              <w:rPr>
                <w:sz w:val="18"/>
                <w:szCs w:val="18"/>
              </w:rPr>
            </w:pPr>
            <w:r w:rsidRPr="003F52D4">
              <w:rPr>
                <w:sz w:val="18"/>
                <w:szCs w:val="18"/>
              </w:rPr>
              <w:t>***</w:t>
            </w:r>
          </w:p>
        </w:tc>
        <w:tc>
          <w:tcPr>
            <w:tcW w:w="1134" w:type="dxa"/>
          </w:tcPr>
          <w:p w:rsidR="003F52D4" w:rsidRPr="003F52D4" w:rsidRDefault="003F52D4" w:rsidP="003F52D4">
            <w:pPr>
              <w:rPr>
                <w:sz w:val="18"/>
                <w:szCs w:val="18"/>
              </w:rPr>
            </w:pPr>
            <w:r w:rsidRPr="003F52D4">
              <w:rPr>
                <w:sz w:val="18"/>
                <w:szCs w:val="18"/>
              </w:rPr>
              <w:t>***</w:t>
            </w:r>
          </w:p>
        </w:tc>
        <w:tc>
          <w:tcPr>
            <w:tcW w:w="1134" w:type="dxa"/>
          </w:tcPr>
          <w:p w:rsidR="003F52D4" w:rsidRPr="003F52D4" w:rsidRDefault="003F52D4" w:rsidP="003F52D4">
            <w:pPr>
              <w:rPr>
                <w:sz w:val="18"/>
                <w:szCs w:val="18"/>
              </w:rPr>
            </w:pPr>
            <w:r w:rsidRPr="003F52D4">
              <w:rPr>
                <w:sz w:val="18"/>
                <w:szCs w:val="18"/>
              </w:rPr>
              <w:t>***</w:t>
            </w:r>
          </w:p>
        </w:tc>
      </w:tr>
      <w:tr w:rsidR="00836981" w:rsidRPr="003F52D4" w:rsidTr="00836981">
        <w:tc>
          <w:tcPr>
            <w:tcW w:w="1138" w:type="dxa"/>
            <w:shd w:val="clear" w:color="auto" w:fill="DBE5F1" w:themeFill="accent1" w:themeFillTint="33"/>
            <w:vAlign w:val="center"/>
          </w:tcPr>
          <w:p w:rsidR="003F52D4" w:rsidRPr="003F52D4" w:rsidRDefault="003F52D4" w:rsidP="003F52D4">
            <w:pPr>
              <w:rPr>
                <w:sz w:val="18"/>
                <w:szCs w:val="18"/>
              </w:rPr>
            </w:pPr>
            <w:r w:rsidRPr="003F52D4">
              <w:rPr>
                <w:sz w:val="18"/>
                <w:szCs w:val="18"/>
              </w:rPr>
              <w:t>Kbelnice</w:t>
            </w:r>
          </w:p>
        </w:tc>
        <w:tc>
          <w:tcPr>
            <w:tcW w:w="1238" w:type="dxa"/>
          </w:tcPr>
          <w:p w:rsidR="003F52D4" w:rsidRPr="003F52D4" w:rsidRDefault="003F52D4" w:rsidP="003F52D4">
            <w:pPr>
              <w:rPr>
                <w:sz w:val="18"/>
                <w:szCs w:val="18"/>
              </w:rPr>
            </w:pPr>
            <w:r w:rsidRPr="003F52D4">
              <w:rPr>
                <w:sz w:val="18"/>
                <w:szCs w:val="18"/>
              </w:rPr>
              <w:t>***</w:t>
            </w:r>
          </w:p>
        </w:tc>
        <w:tc>
          <w:tcPr>
            <w:tcW w:w="1560" w:type="dxa"/>
          </w:tcPr>
          <w:p w:rsidR="003F52D4" w:rsidRPr="003F52D4" w:rsidRDefault="003F52D4" w:rsidP="003F52D4">
            <w:pPr>
              <w:rPr>
                <w:sz w:val="18"/>
                <w:szCs w:val="18"/>
              </w:rPr>
            </w:pPr>
            <w:r w:rsidRPr="003F52D4">
              <w:rPr>
                <w:sz w:val="18"/>
                <w:szCs w:val="18"/>
              </w:rPr>
              <w:t>***</w:t>
            </w:r>
          </w:p>
        </w:tc>
        <w:tc>
          <w:tcPr>
            <w:tcW w:w="1701" w:type="dxa"/>
          </w:tcPr>
          <w:p w:rsidR="003F52D4" w:rsidRPr="003F52D4" w:rsidRDefault="003F52D4" w:rsidP="003F52D4">
            <w:pPr>
              <w:rPr>
                <w:sz w:val="18"/>
                <w:szCs w:val="18"/>
              </w:rPr>
            </w:pPr>
            <w:r w:rsidRPr="003F52D4">
              <w:rPr>
                <w:sz w:val="18"/>
                <w:szCs w:val="18"/>
              </w:rPr>
              <w:t>***</w:t>
            </w:r>
          </w:p>
        </w:tc>
        <w:tc>
          <w:tcPr>
            <w:tcW w:w="1842" w:type="dxa"/>
          </w:tcPr>
          <w:p w:rsidR="003F52D4" w:rsidRPr="003F52D4" w:rsidRDefault="003F52D4" w:rsidP="003F52D4">
            <w:pPr>
              <w:rPr>
                <w:sz w:val="18"/>
                <w:szCs w:val="18"/>
              </w:rPr>
            </w:pPr>
            <w:r w:rsidRPr="003F52D4">
              <w:rPr>
                <w:sz w:val="18"/>
                <w:szCs w:val="18"/>
              </w:rPr>
              <w:t>***</w:t>
            </w:r>
          </w:p>
        </w:tc>
        <w:tc>
          <w:tcPr>
            <w:tcW w:w="1560" w:type="dxa"/>
          </w:tcPr>
          <w:p w:rsidR="003F52D4" w:rsidRPr="003F52D4" w:rsidRDefault="003F52D4" w:rsidP="003F52D4">
            <w:pPr>
              <w:rPr>
                <w:sz w:val="18"/>
                <w:szCs w:val="18"/>
              </w:rPr>
            </w:pPr>
            <w:r w:rsidRPr="003F52D4">
              <w:rPr>
                <w:sz w:val="18"/>
                <w:szCs w:val="18"/>
              </w:rPr>
              <w:t>***</w:t>
            </w:r>
          </w:p>
        </w:tc>
        <w:tc>
          <w:tcPr>
            <w:tcW w:w="1275" w:type="dxa"/>
          </w:tcPr>
          <w:p w:rsidR="003F52D4" w:rsidRPr="003F52D4" w:rsidRDefault="003F52D4" w:rsidP="003F52D4">
            <w:pPr>
              <w:rPr>
                <w:sz w:val="18"/>
                <w:szCs w:val="18"/>
              </w:rPr>
            </w:pPr>
            <w:r w:rsidRPr="003F52D4">
              <w:rPr>
                <w:sz w:val="18"/>
                <w:szCs w:val="18"/>
              </w:rPr>
              <w:t>***</w:t>
            </w:r>
          </w:p>
        </w:tc>
        <w:tc>
          <w:tcPr>
            <w:tcW w:w="1843" w:type="dxa"/>
          </w:tcPr>
          <w:p w:rsidR="003F52D4" w:rsidRPr="003F52D4" w:rsidRDefault="003F52D4" w:rsidP="003F52D4">
            <w:pPr>
              <w:rPr>
                <w:sz w:val="18"/>
                <w:szCs w:val="18"/>
              </w:rPr>
            </w:pPr>
            <w:r w:rsidRPr="003F52D4">
              <w:rPr>
                <w:sz w:val="18"/>
                <w:szCs w:val="18"/>
              </w:rPr>
              <w:t>***</w:t>
            </w:r>
          </w:p>
        </w:tc>
        <w:tc>
          <w:tcPr>
            <w:tcW w:w="1134" w:type="dxa"/>
          </w:tcPr>
          <w:p w:rsidR="003F52D4" w:rsidRPr="003F52D4" w:rsidRDefault="003F52D4" w:rsidP="003F52D4">
            <w:pPr>
              <w:rPr>
                <w:sz w:val="18"/>
                <w:szCs w:val="18"/>
              </w:rPr>
            </w:pPr>
            <w:r w:rsidRPr="003F52D4">
              <w:rPr>
                <w:sz w:val="18"/>
                <w:szCs w:val="18"/>
              </w:rPr>
              <w:t>***</w:t>
            </w:r>
          </w:p>
        </w:tc>
        <w:tc>
          <w:tcPr>
            <w:tcW w:w="1134" w:type="dxa"/>
          </w:tcPr>
          <w:p w:rsidR="003F52D4" w:rsidRPr="003F52D4" w:rsidRDefault="003F52D4" w:rsidP="003F52D4">
            <w:pPr>
              <w:rPr>
                <w:sz w:val="18"/>
                <w:szCs w:val="18"/>
              </w:rPr>
            </w:pPr>
            <w:r w:rsidRPr="003F52D4">
              <w:rPr>
                <w:sz w:val="18"/>
                <w:szCs w:val="18"/>
              </w:rPr>
              <w:t>***</w:t>
            </w:r>
          </w:p>
        </w:tc>
      </w:tr>
      <w:tr w:rsidR="00836981" w:rsidRPr="003F52D4" w:rsidTr="00836981">
        <w:tc>
          <w:tcPr>
            <w:tcW w:w="1138" w:type="dxa"/>
            <w:shd w:val="clear" w:color="auto" w:fill="DBE5F1" w:themeFill="accent1" w:themeFillTint="33"/>
            <w:vAlign w:val="center"/>
          </w:tcPr>
          <w:p w:rsidR="003F52D4" w:rsidRPr="003F52D4" w:rsidRDefault="003F52D4" w:rsidP="003F52D4">
            <w:pPr>
              <w:rPr>
                <w:sz w:val="18"/>
                <w:szCs w:val="18"/>
              </w:rPr>
            </w:pPr>
            <w:r w:rsidRPr="003F52D4">
              <w:rPr>
                <w:sz w:val="18"/>
                <w:szCs w:val="18"/>
              </w:rPr>
              <w:t>Kněžnice</w:t>
            </w:r>
          </w:p>
        </w:tc>
        <w:tc>
          <w:tcPr>
            <w:tcW w:w="1238" w:type="dxa"/>
          </w:tcPr>
          <w:p w:rsidR="003F52D4" w:rsidRPr="003F52D4" w:rsidRDefault="003F52D4" w:rsidP="003F52D4">
            <w:pPr>
              <w:rPr>
                <w:sz w:val="18"/>
                <w:szCs w:val="18"/>
              </w:rPr>
            </w:pPr>
          </w:p>
        </w:tc>
        <w:tc>
          <w:tcPr>
            <w:tcW w:w="1560" w:type="dxa"/>
          </w:tcPr>
          <w:p w:rsidR="003F52D4" w:rsidRPr="003F52D4" w:rsidRDefault="003F52D4" w:rsidP="003F52D4">
            <w:pPr>
              <w:rPr>
                <w:sz w:val="18"/>
                <w:szCs w:val="18"/>
              </w:rPr>
            </w:pPr>
            <w:r w:rsidRPr="003F52D4">
              <w:rPr>
                <w:sz w:val="18"/>
                <w:szCs w:val="18"/>
              </w:rPr>
              <w:t>venkovské</w:t>
            </w:r>
          </w:p>
        </w:tc>
        <w:tc>
          <w:tcPr>
            <w:tcW w:w="1701" w:type="dxa"/>
          </w:tcPr>
          <w:p w:rsidR="003F52D4" w:rsidRPr="003F52D4" w:rsidRDefault="003F52D4" w:rsidP="003F52D4">
            <w:pPr>
              <w:rPr>
                <w:sz w:val="18"/>
                <w:szCs w:val="18"/>
              </w:rPr>
            </w:pPr>
            <w:r w:rsidRPr="003F52D4">
              <w:rPr>
                <w:sz w:val="18"/>
                <w:szCs w:val="18"/>
              </w:rPr>
              <w:t>silniční doprava</w:t>
            </w:r>
          </w:p>
        </w:tc>
        <w:tc>
          <w:tcPr>
            <w:tcW w:w="1842" w:type="dxa"/>
          </w:tcPr>
          <w:p w:rsidR="003F52D4" w:rsidRPr="003F52D4" w:rsidRDefault="003F52D4" w:rsidP="003F52D4">
            <w:pPr>
              <w:rPr>
                <w:sz w:val="18"/>
                <w:szCs w:val="18"/>
              </w:rPr>
            </w:pPr>
            <w:r w:rsidRPr="003F52D4">
              <w:rPr>
                <w:sz w:val="18"/>
                <w:szCs w:val="18"/>
              </w:rPr>
              <w:t>lehký průmysl, zemědělská výroba</w:t>
            </w:r>
          </w:p>
        </w:tc>
        <w:tc>
          <w:tcPr>
            <w:tcW w:w="1560" w:type="dxa"/>
          </w:tcPr>
          <w:p w:rsidR="003F52D4" w:rsidRPr="003F52D4" w:rsidRDefault="003F52D4" w:rsidP="003F52D4">
            <w:pPr>
              <w:rPr>
                <w:sz w:val="18"/>
                <w:szCs w:val="18"/>
              </w:rPr>
            </w:pPr>
            <w:r w:rsidRPr="003F52D4">
              <w:rPr>
                <w:sz w:val="18"/>
                <w:szCs w:val="18"/>
              </w:rPr>
              <w:t>inženýrské sítě</w:t>
            </w:r>
          </w:p>
        </w:tc>
        <w:tc>
          <w:tcPr>
            <w:tcW w:w="1275" w:type="dxa"/>
          </w:tcPr>
          <w:p w:rsidR="003F52D4" w:rsidRPr="003F52D4" w:rsidRDefault="003F52D4" w:rsidP="003F52D4">
            <w:pPr>
              <w:rPr>
                <w:sz w:val="18"/>
                <w:szCs w:val="18"/>
              </w:rPr>
            </w:pPr>
          </w:p>
        </w:tc>
        <w:tc>
          <w:tcPr>
            <w:tcW w:w="1843" w:type="dxa"/>
          </w:tcPr>
          <w:p w:rsidR="003F52D4" w:rsidRPr="003F52D4" w:rsidRDefault="003F52D4" w:rsidP="003F52D4">
            <w:pPr>
              <w:rPr>
                <w:sz w:val="18"/>
                <w:szCs w:val="18"/>
              </w:rPr>
            </w:pPr>
            <w:r w:rsidRPr="003F52D4">
              <w:rPr>
                <w:sz w:val="18"/>
                <w:szCs w:val="18"/>
              </w:rPr>
              <w:t>tělovýchovná a sportovní zařízení</w:t>
            </w:r>
          </w:p>
        </w:tc>
        <w:tc>
          <w:tcPr>
            <w:tcW w:w="1134" w:type="dxa"/>
          </w:tcPr>
          <w:p w:rsidR="003F52D4" w:rsidRPr="003F52D4" w:rsidRDefault="003F52D4" w:rsidP="003F52D4">
            <w:pPr>
              <w:rPr>
                <w:sz w:val="18"/>
                <w:szCs w:val="18"/>
              </w:rPr>
            </w:pPr>
          </w:p>
        </w:tc>
        <w:tc>
          <w:tcPr>
            <w:tcW w:w="1134" w:type="dxa"/>
          </w:tcPr>
          <w:p w:rsidR="003F52D4" w:rsidRPr="003F52D4" w:rsidRDefault="003F52D4" w:rsidP="003F52D4">
            <w:pPr>
              <w:rPr>
                <w:sz w:val="18"/>
                <w:szCs w:val="18"/>
              </w:rPr>
            </w:pPr>
          </w:p>
        </w:tc>
      </w:tr>
      <w:tr w:rsidR="00836981" w:rsidRPr="003F52D4" w:rsidTr="00836981">
        <w:tc>
          <w:tcPr>
            <w:tcW w:w="1138" w:type="dxa"/>
            <w:shd w:val="clear" w:color="auto" w:fill="DBE5F1" w:themeFill="accent1" w:themeFillTint="33"/>
            <w:vAlign w:val="center"/>
          </w:tcPr>
          <w:p w:rsidR="003F52D4" w:rsidRPr="003F52D4" w:rsidRDefault="003F52D4" w:rsidP="003F52D4">
            <w:pPr>
              <w:rPr>
                <w:sz w:val="18"/>
                <w:szCs w:val="18"/>
              </w:rPr>
            </w:pPr>
            <w:r w:rsidRPr="003F52D4">
              <w:rPr>
                <w:sz w:val="18"/>
                <w:szCs w:val="18"/>
              </w:rPr>
              <w:t>Košťálov</w:t>
            </w:r>
          </w:p>
        </w:tc>
        <w:tc>
          <w:tcPr>
            <w:tcW w:w="1238" w:type="dxa"/>
          </w:tcPr>
          <w:p w:rsidR="003F52D4" w:rsidRPr="003F52D4" w:rsidRDefault="003F52D4" w:rsidP="003F52D4">
            <w:pPr>
              <w:rPr>
                <w:sz w:val="18"/>
                <w:szCs w:val="18"/>
              </w:rPr>
            </w:pPr>
            <w:r w:rsidRPr="003F52D4">
              <w:rPr>
                <w:sz w:val="18"/>
                <w:szCs w:val="18"/>
              </w:rPr>
              <w:t>bytové domy</w:t>
            </w:r>
          </w:p>
        </w:tc>
        <w:tc>
          <w:tcPr>
            <w:tcW w:w="1560" w:type="dxa"/>
          </w:tcPr>
          <w:p w:rsidR="003F52D4" w:rsidRPr="003F52D4" w:rsidRDefault="003F52D4" w:rsidP="003F52D4">
            <w:pPr>
              <w:rPr>
                <w:sz w:val="18"/>
                <w:szCs w:val="18"/>
              </w:rPr>
            </w:pPr>
            <w:r w:rsidRPr="003F52D4">
              <w:rPr>
                <w:sz w:val="18"/>
                <w:szCs w:val="18"/>
              </w:rPr>
              <w:t>venkovské, se zemědělskou výrobou</w:t>
            </w:r>
          </w:p>
        </w:tc>
        <w:tc>
          <w:tcPr>
            <w:tcW w:w="1701" w:type="dxa"/>
          </w:tcPr>
          <w:p w:rsidR="003F52D4" w:rsidRPr="003F52D4" w:rsidRDefault="003F52D4" w:rsidP="003F52D4">
            <w:pPr>
              <w:rPr>
                <w:sz w:val="18"/>
                <w:szCs w:val="18"/>
              </w:rPr>
            </w:pPr>
            <w:r w:rsidRPr="003F52D4">
              <w:rPr>
                <w:sz w:val="18"/>
                <w:szCs w:val="18"/>
              </w:rPr>
              <w:t>silniční doprava, dopravní vybavení</w:t>
            </w:r>
          </w:p>
        </w:tc>
        <w:tc>
          <w:tcPr>
            <w:tcW w:w="1842" w:type="dxa"/>
          </w:tcPr>
          <w:p w:rsidR="003F52D4" w:rsidRPr="003F52D4" w:rsidRDefault="003F52D4" w:rsidP="003F52D4">
            <w:pPr>
              <w:rPr>
                <w:sz w:val="18"/>
                <w:szCs w:val="18"/>
              </w:rPr>
            </w:pPr>
            <w:r w:rsidRPr="003F52D4">
              <w:rPr>
                <w:sz w:val="18"/>
                <w:szCs w:val="18"/>
              </w:rPr>
              <w:t>lehký průmysl, zemědělská výroba</w:t>
            </w:r>
          </w:p>
        </w:tc>
        <w:tc>
          <w:tcPr>
            <w:tcW w:w="1560" w:type="dxa"/>
          </w:tcPr>
          <w:p w:rsidR="003F52D4" w:rsidRPr="003F52D4" w:rsidRDefault="003F52D4" w:rsidP="003F52D4">
            <w:pPr>
              <w:rPr>
                <w:sz w:val="18"/>
                <w:szCs w:val="18"/>
              </w:rPr>
            </w:pPr>
            <w:r w:rsidRPr="003F52D4">
              <w:rPr>
                <w:sz w:val="18"/>
                <w:szCs w:val="18"/>
              </w:rPr>
              <w:t>odpadové hospodářství, inženýrské sítě a technické služby</w:t>
            </w:r>
          </w:p>
        </w:tc>
        <w:tc>
          <w:tcPr>
            <w:tcW w:w="1275" w:type="dxa"/>
          </w:tcPr>
          <w:p w:rsidR="003F52D4" w:rsidRPr="003F52D4" w:rsidRDefault="003F52D4" w:rsidP="003F52D4">
            <w:pPr>
              <w:rPr>
                <w:sz w:val="18"/>
                <w:szCs w:val="18"/>
              </w:rPr>
            </w:pPr>
            <w:r w:rsidRPr="003F52D4">
              <w:rPr>
                <w:sz w:val="18"/>
                <w:szCs w:val="18"/>
              </w:rPr>
              <w:t>zahrádkářská kolonie, rekreační les</w:t>
            </w:r>
          </w:p>
        </w:tc>
        <w:tc>
          <w:tcPr>
            <w:tcW w:w="1843" w:type="dxa"/>
          </w:tcPr>
          <w:p w:rsidR="003F52D4" w:rsidRPr="003F52D4" w:rsidRDefault="003F52D4" w:rsidP="003F52D4">
            <w:pPr>
              <w:rPr>
                <w:sz w:val="18"/>
                <w:szCs w:val="18"/>
              </w:rPr>
            </w:pPr>
            <w:r w:rsidRPr="003F52D4">
              <w:rPr>
                <w:sz w:val="18"/>
                <w:szCs w:val="18"/>
              </w:rPr>
              <w:t>veřejná infrastruktura, komerční zařízení malá a střední, tělovýchova a sport, golfové hřiště</w:t>
            </w:r>
          </w:p>
        </w:tc>
        <w:tc>
          <w:tcPr>
            <w:tcW w:w="1134" w:type="dxa"/>
          </w:tcPr>
          <w:p w:rsidR="003F52D4" w:rsidRPr="003F52D4" w:rsidRDefault="003F52D4" w:rsidP="003F52D4">
            <w:pPr>
              <w:rPr>
                <w:sz w:val="18"/>
                <w:szCs w:val="18"/>
              </w:rPr>
            </w:pPr>
            <w:r w:rsidRPr="003F52D4">
              <w:rPr>
                <w:sz w:val="18"/>
                <w:szCs w:val="18"/>
              </w:rPr>
              <w:t>zeleň na veřejných prostranstvích</w:t>
            </w:r>
          </w:p>
        </w:tc>
        <w:tc>
          <w:tcPr>
            <w:tcW w:w="1134" w:type="dxa"/>
          </w:tcPr>
          <w:p w:rsidR="003F52D4" w:rsidRPr="003F52D4" w:rsidRDefault="003F52D4" w:rsidP="003F52D4">
            <w:pPr>
              <w:rPr>
                <w:sz w:val="18"/>
                <w:szCs w:val="18"/>
              </w:rPr>
            </w:pPr>
          </w:p>
        </w:tc>
      </w:tr>
      <w:tr w:rsidR="00836981" w:rsidRPr="003F52D4" w:rsidTr="00836981">
        <w:tc>
          <w:tcPr>
            <w:tcW w:w="1138" w:type="dxa"/>
            <w:shd w:val="clear" w:color="auto" w:fill="DBE5F1" w:themeFill="accent1" w:themeFillTint="33"/>
            <w:vAlign w:val="center"/>
          </w:tcPr>
          <w:p w:rsidR="003F52D4" w:rsidRPr="003F52D4" w:rsidRDefault="003F52D4" w:rsidP="003F52D4">
            <w:pPr>
              <w:rPr>
                <w:sz w:val="18"/>
                <w:szCs w:val="18"/>
              </w:rPr>
            </w:pPr>
            <w:r w:rsidRPr="003F52D4">
              <w:rPr>
                <w:sz w:val="18"/>
                <w:szCs w:val="18"/>
              </w:rPr>
              <w:t>Kyje</w:t>
            </w:r>
          </w:p>
        </w:tc>
        <w:tc>
          <w:tcPr>
            <w:tcW w:w="1238" w:type="dxa"/>
          </w:tcPr>
          <w:p w:rsidR="003F52D4" w:rsidRPr="003F52D4" w:rsidRDefault="003F52D4" w:rsidP="003F52D4">
            <w:pPr>
              <w:rPr>
                <w:sz w:val="18"/>
                <w:szCs w:val="18"/>
              </w:rPr>
            </w:pPr>
            <w:r w:rsidRPr="003F52D4">
              <w:rPr>
                <w:sz w:val="18"/>
                <w:szCs w:val="18"/>
              </w:rPr>
              <w:t>RD - venkovské</w:t>
            </w:r>
          </w:p>
        </w:tc>
        <w:tc>
          <w:tcPr>
            <w:tcW w:w="1560" w:type="dxa"/>
          </w:tcPr>
          <w:p w:rsidR="003F52D4" w:rsidRPr="003F52D4" w:rsidRDefault="003F52D4" w:rsidP="003F52D4">
            <w:pPr>
              <w:rPr>
                <w:sz w:val="18"/>
                <w:szCs w:val="18"/>
              </w:rPr>
            </w:pPr>
            <w:r w:rsidRPr="003F52D4">
              <w:rPr>
                <w:sz w:val="18"/>
                <w:szCs w:val="18"/>
              </w:rPr>
              <w:t>venkovské</w:t>
            </w:r>
          </w:p>
        </w:tc>
        <w:tc>
          <w:tcPr>
            <w:tcW w:w="1701" w:type="dxa"/>
          </w:tcPr>
          <w:p w:rsidR="003F52D4" w:rsidRPr="003F52D4" w:rsidRDefault="003F52D4" w:rsidP="003F52D4">
            <w:pPr>
              <w:rPr>
                <w:sz w:val="18"/>
                <w:szCs w:val="18"/>
              </w:rPr>
            </w:pPr>
            <w:r w:rsidRPr="003F52D4">
              <w:rPr>
                <w:sz w:val="18"/>
                <w:szCs w:val="18"/>
              </w:rPr>
              <w:t>/</w:t>
            </w:r>
          </w:p>
        </w:tc>
        <w:tc>
          <w:tcPr>
            <w:tcW w:w="1842" w:type="dxa"/>
          </w:tcPr>
          <w:p w:rsidR="003F52D4" w:rsidRPr="003F52D4" w:rsidRDefault="003F52D4" w:rsidP="003F52D4">
            <w:pPr>
              <w:rPr>
                <w:sz w:val="18"/>
                <w:szCs w:val="18"/>
              </w:rPr>
            </w:pPr>
            <w:r w:rsidRPr="003F52D4">
              <w:rPr>
                <w:sz w:val="18"/>
                <w:szCs w:val="18"/>
              </w:rPr>
              <w:t>/</w:t>
            </w:r>
          </w:p>
        </w:tc>
        <w:tc>
          <w:tcPr>
            <w:tcW w:w="1560" w:type="dxa"/>
          </w:tcPr>
          <w:p w:rsidR="003F52D4" w:rsidRPr="003F52D4" w:rsidRDefault="003F52D4" w:rsidP="003F52D4">
            <w:pPr>
              <w:rPr>
                <w:sz w:val="18"/>
                <w:szCs w:val="18"/>
              </w:rPr>
            </w:pPr>
            <w:r w:rsidRPr="003F52D4">
              <w:rPr>
                <w:sz w:val="18"/>
                <w:szCs w:val="18"/>
              </w:rPr>
              <w:t>/</w:t>
            </w:r>
          </w:p>
        </w:tc>
        <w:tc>
          <w:tcPr>
            <w:tcW w:w="1275" w:type="dxa"/>
          </w:tcPr>
          <w:p w:rsidR="003F52D4" w:rsidRPr="003F52D4" w:rsidRDefault="003F52D4" w:rsidP="003F52D4">
            <w:pPr>
              <w:rPr>
                <w:sz w:val="18"/>
                <w:szCs w:val="18"/>
              </w:rPr>
            </w:pPr>
            <w:r w:rsidRPr="003F52D4">
              <w:rPr>
                <w:sz w:val="18"/>
                <w:szCs w:val="18"/>
              </w:rPr>
              <w:t>/</w:t>
            </w:r>
          </w:p>
        </w:tc>
        <w:tc>
          <w:tcPr>
            <w:tcW w:w="1843" w:type="dxa"/>
          </w:tcPr>
          <w:p w:rsidR="003F52D4" w:rsidRPr="003F52D4" w:rsidRDefault="003F52D4" w:rsidP="003F52D4">
            <w:pPr>
              <w:rPr>
                <w:sz w:val="18"/>
                <w:szCs w:val="18"/>
              </w:rPr>
            </w:pPr>
            <w:r w:rsidRPr="003F52D4">
              <w:rPr>
                <w:sz w:val="18"/>
                <w:szCs w:val="18"/>
              </w:rPr>
              <w:t>/</w:t>
            </w:r>
          </w:p>
        </w:tc>
        <w:tc>
          <w:tcPr>
            <w:tcW w:w="1134" w:type="dxa"/>
          </w:tcPr>
          <w:p w:rsidR="003F52D4" w:rsidRPr="003F52D4" w:rsidRDefault="003F52D4" w:rsidP="003F52D4">
            <w:pPr>
              <w:rPr>
                <w:sz w:val="18"/>
                <w:szCs w:val="18"/>
              </w:rPr>
            </w:pPr>
            <w:r w:rsidRPr="003F52D4">
              <w:rPr>
                <w:sz w:val="18"/>
                <w:szCs w:val="18"/>
              </w:rPr>
              <w:t>/</w:t>
            </w:r>
          </w:p>
        </w:tc>
        <w:tc>
          <w:tcPr>
            <w:tcW w:w="1134" w:type="dxa"/>
          </w:tcPr>
          <w:p w:rsidR="003F52D4" w:rsidRPr="003F52D4" w:rsidRDefault="003F52D4" w:rsidP="003F52D4">
            <w:pPr>
              <w:rPr>
                <w:sz w:val="18"/>
                <w:szCs w:val="18"/>
              </w:rPr>
            </w:pPr>
            <w:r w:rsidRPr="003F52D4">
              <w:rPr>
                <w:sz w:val="18"/>
                <w:szCs w:val="18"/>
              </w:rPr>
              <w:t>/</w:t>
            </w:r>
          </w:p>
        </w:tc>
      </w:tr>
      <w:tr w:rsidR="00836981" w:rsidRPr="003F52D4" w:rsidTr="00836981">
        <w:tc>
          <w:tcPr>
            <w:tcW w:w="1138" w:type="dxa"/>
            <w:shd w:val="clear" w:color="auto" w:fill="DBE5F1" w:themeFill="accent1" w:themeFillTint="33"/>
            <w:vAlign w:val="center"/>
          </w:tcPr>
          <w:p w:rsidR="003F52D4" w:rsidRPr="003F52D4" w:rsidRDefault="003F52D4" w:rsidP="003F52D4">
            <w:pPr>
              <w:rPr>
                <w:sz w:val="18"/>
                <w:szCs w:val="18"/>
              </w:rPr>
            </w:pPr>
            <w:r w:rsidRPr="003F52D4">
              <w:rPr>
                <w:sz w:val="18"/>
                <w:szCs w:val="18"/>
              </w:rPr>
              <w:t>Lázně Bělohrad</w:t>
            </w:r>
          </w:p>
        </w:tc>
        <w:tc>
          <w:tcPr>
            <w:tcW w:w="1238" w:type="dxa"/>
          </w:tcPr>
          <w:p w:rsidR="003F52D4" w:rsidRPr="003F52D4" w:rsidRDefault="003F52D4" w:rsidP="003F52D4">
            <w:pPr>
              <w:rPr>
                <w:sz w:val="18"/>
                <w:szCs w:val="18"/>
              </w:rPr>
            </w:pPr>
            <w:r w:rsidRPr="003F52D4">
              <w:rPr>
                <w:sz w:val="18"/>
                <w:szCs w:val="18"/>
              </w:rPr>
              <w:t>RD – městské a příměstské</w:t>
            </w:r>
          </w:p>
        </w:tc>
        <w:tc>
          <w:tcPr>
            <w:tcW w:w="1560" w:type="dxa"/>
          </w:tcPr>
          <w:p w:rsidR="003F52D4" w:rsidRPr="003F52D4" w:rsidRDefault="003F52D4" w:rsidP="003F52D4">
            <w:pPr>
              <w:rPr>
                <w:sz w:val="18"/>
                <w:szCs w:val="18"/>
              </w:rPr>
            </w:pPr>
            <w:r w:rsidRPr="003F52D4">
              <w:rPr>
                <w:sz w:val="18"/>
                <w:szCs w:val="18"/>
              </w:rPr>
              <w:t>městské, venkovské</w:t>
            </w:r>
          </w:p>
        </w:tc>
        <w:tc>
          <w:tcPr>
            <w:tcW w:w="1701" w:type="dxa"/>
          </w:tcPr>
          <w:p w:rsidR="003F52D4" w:rsidRPr="003F52D4" w:rsidRDefault="003F52D4" w:rsidP="003F52D4">
            <w:pPr>
              <w:rPr>
                <w:sz w:val="18"/>
                <w:szCs w:val="18"/>
              </w:rPr>
            </w:pPr>
            <w:r w:rsidRPr="003F52D4">
              <w:rPr>
                <w:sz w:val="18"/>
                <w:szCs w:val="18"/>
              </w:rPr>
              <w:t>silniční doprava, dopravní vybavení</w:t>
            </w:r>
          </w:p>
        </w:tc>
        <w:tc>
          <w:tcPr>
            <w:tcW w:w="1842" w:type="dxa"/>
          </w:tcPr>
          <w:p w:rsidR="003F52D4" w:rsidRPr="003F52D4" w:rsidRDefault="003F52D4" w:rsidP="003F52D4">
            <w:pPr>
              <w:rPr>
                <w:sz w:val="18"/>
                <w:szCs w:val="18"/>
              </w:rPr>
            </w:pPr>
            <w:r w:rsidRPr="003F52D4">
              <w:rPr>
                <w:sz w:val="18"/>
                <w:szCs w:val="18"/>
              </w:rPr>
              <w:t>výroba a skladování</w:t>
            </w:r>
          </w:p>
        </w:tc>
        <w:tc>
          <w:tcPr>
            <w:tcW w:w="1560" w:type="dxa"/>
          </w:tcPr>
          <w:p w:rsidR="003F52D4" w:rsidRPr="003F52D4" w:rsidRDefault="003F52D4" w:rsidP="003F52D4">
            <w:pPr>
              <w:rPr>
                <w:sz w:val="18"/>
                <w:szCs w:val="18"/>
              </w:rPr>
            </w:pPr>
            <w:r w:rsidRPr="003F52D4">
              <w:rPr>
                <w:sz w:val="18"/>
                <w:szCs w:val="18"/>
              </w:rPr>
              <w:t>/</w:t>
            </w:r>
          </w:p>
        </w:tc>
        <w:tc>
          <w:tcPr>
            <w:tcW w:w="1275" w:type="dxa"/>
          </w:tcPr>
          <w:p w:rsidR="003F52D4" w:rsidRPr="003F52D4" w:rsidRDefault="003F52D4" w:rsidP="003F52D4">
            <w:pPr>
              <w:rPr>
                <w:sz w:val="18"/>
                <w:szCs w:val="18"/>
              </w:rPr>
            </w:pPr>
            <w:r w:rsidRPr="003F52D4">
              <w:rPr>
                <w:sz w:val="18"/>
                <w:szCs w:val="18"/>
              </w:rPr>
              <w:t>/</w:t>
            </w:r>
          </w:p>
        </w:tc>
        <w:tc>
          <w:tcPr>
            <w:tcW w:w="1843" w:type="dxa"/>
          </w:tcPr>
          <w:p w:rsidR="003F52D4" w:rsidRPr="003F52D4" w:rsidRDefault="003F52D4" w:rsidP="003F52D4">
            <w:pPr>
              <w:rPr>
                <w:sz w:val="18"/>
                <w:szCs w:val="18"/>
              </w:rPr>
            </w:pPr>
            <w:r w:rsidRPr="003F52D4">
              <w:rPr>
                <w:sz w:val="18"/>
                <w:szCs w:val="18"/>
              </w:rPr>
              <w:t>lázeňství, tělovýchova a sport</w:t>
            </w:r>
          </w:p>
        </w:tc>
        <w:tc>
          <w:tcPr>
            <w:tcW w:w="1134" w:type="dxa"/>
          </w:tcPr>
          <w:p w:rsidR="003F52D4" w:rsidRPr="003F52D4" w:rsidRDefault="003F52D4" w:rsidP="003F52D4">
            <w:pPr>
              <w:rPr>
                <w:sz w:val="18"/>
                <w:szCs w:val="18"/>
              </w:rPr>
            </w:pPr>
            <w:r w:rsidRPr="003F52D4">
              <w:rPr>
                <w:sz w:val="18"/>
                <w:szCs w:val="18"/>
              </w:rPr>
              <w:t>zeleň na veřejných prostranstvích</w:t>
            </w:r>
          </w:p>
        </w:tc>
        <w:tc>
          <w:tcPr>
            <w:tcW w:w="1134" w:type="dxa"/>
          </w:tcPr>
          <w:p w:rsidR="003F52D4" w:rsidRPr="003F52D4" w:rsidRDefault="003F52D4" w:rsidP="003F52D4">
            <w:pPr>
              <w:rPr>
                <w:sz w:val="18"/>
                <w:szCs w:val="18"/>
              </w:rPr>
            </w:pPr>
            <w:r w:rsidRPr="003F52D4">
              <w:rPr>
                <w:sz w:val="18"/>
                <w:szCs w:val="18"/>
              </w:rPr>
              <w:t>/</w:t>
            </w:r>
          </w:p>
        </w:tc>
      </w:tr>
      <w:tr w:rsidR="00836981" w:rsidRPr="003F52D4" w:rsidTr="00836981">
        <w:tc>
          <w:tcPr>
            <w:tcW w:w="1138" w:type="dxa"/>
            <w:shd w:val="clear" w:color="auto" w:fill="DBE5F1" w:themeFill="accent1" w:themeFillTint="33"/>
            <w:vAlign w:val="center"/>
          </w:tcPr>
          <w:p w:rsidR="003F52D4" w:rsidRPr="003F52D4" w:rsidRDefault="003F52D4" w:rsidP="003F52D4">
            <w:pPr>
              <w:rPr>
                <w:sz w:val="18"/>
                <w:szCs w:val="18"/>
              </w:rPr>
            </w:pPr>
            <w:r w:rsidRPr="003F52D4">
              <w:rPr>
                <w:sz w:val="18"/>
                <w:szCs w:val="18"/>
              </w:rPr>
              <w:t>Libštát</w:t>
            </w:r>
          </w:p>
        </w:tc>
        <w:tc>
          <w:tcPr>
            <w:tcW w:w="1238" w:type="dxa"/>
          </w:tcPr>
          <w:p w:rsidR="003F52D4" w:rsidRPr="003F52D4" w:rsidRDefault="003F52D4" w:rsidP="003F52D4">
            <w:pPr>
              <w:rPr>
                <w:sz w:val="18"/>
                <w:szCs w:val="18"/>
              </w:rPr>
            </w:pPr>
            <w:r w:rsidRPr="003F52D4">
              <w:rPr>
                <w:sz w:val="18"/>
                <w:szCs w:val="18"/>
              </w:rPr>
              <w:t>RD -venkovské</w:t>
            </w:r>
          </w:p>
        </w:tc>
        <w:tc>
          <w:tcPr>
            <w:tcW w:w="1560" w:type="dxa"/>
          </w:tcPr>
          <w:p w:rsidR="003F52D4" w:rsidRPr="003F52D4" w:rsidRDefault="003F52D4" w:rsidP="003F52D4">
            <w:pPr>
              <w:rPr>
                <w:sz w:val="18"/>
                <w:szCs w:val="18"/>
              </w:rPr>
            </w:pPr>
            <w:r w:rsidRPr="003F52D4">
              <w:rPr>
                <w:sz w:val="18"/>
                <w:szCs w:val="18"/>
              </w:rPr>
              <w:t>/</w:t>
            </w:r>
          </w:p>
        </w:tc>
        <w:tc>
          <w:tcPr>
            <w:tcW w:w="1701" w:type="dxa"/>
          </w:tcPr>
          <w:p w:rsidR="003F52D4" w:rsidRPr="003F52D4" w:rsidRDefault="003F52D4" w:rsidP="003F52D4">
            <w:pPr>
              <w:rPr>
                <w:sz w:val="18"/>
                <w:szCs w:val="18"/>
              </w:rPr>
            </w:pPr>
            <w:r w:rsidRPr="003F52D4">
              <w:rPr>
                <w:sz w:val="18"/>
                <w:szCs w:val="18"/>
              </w:rPr>
              <w:t>silniční doprava, místní komunikace</w:t>
            </w:r>
          </w:p>
        </w:tc>
        <w:tc>
          <w:tcPr>
            <w:tcW w:w="1842" w:type="dxa"/>
          </w:tcPr>
          <w:p w:rsidR="003F52D4" w:rsidRPr="003F52D4" w:rsidRDefault="003F52D4" w:rsidP="003F52D4">
            <w:pPr>
              <w:rPr>
                <w:sz w:val="18"/>
                <w:szCs w:val="18"/>
              </w:rPr>
            </w:pPr>
            <w:r w:rsidRPr="003F52D4">
              <w:rPr>
                <w:sz w:val="18"/>
                <w:szCs w:val="18"/>
              </w:rPr>
              <w:t>výroba a sklady, zemědělská výroba</w:t>
            </w:r>
          </w:p>
        </w:tc>
        <w:tc>
          <w:tcPr>
            <w:tcW w:w="1560" w:type="dxa"/>
          </w:tcPr>
          <w:p w:rsidR="003F52D4" w:rsidRPr="003F52D4" w:rsidRDefault="003F52D4" w:rsidP="003F52D4">
            <w:pPr>
              <w:rPr>
                <w:sz w:val="18"/>
                <w:szCs w:val="18"/>
              </w:rPr>
            </w:pPr>
            <w:r w:rsidRPr="003F52D4">
              <w:rPr>
                <w:sz w:val="18"/>
                <w:szCs w:val="18"/>
              </w:rPr>
              <w:t>plocha pro vyrovnávací nádrž, plocha pro trafostanici</w:t>
            </w:r>
          </w:p>
        </w:tc>
        <w:tc>
          <w:tcPr>
            <w:tcW w:w="1275" w:type="dxa"/>
          </w:tcPr>
          <w:p w:rsidR="003F52D4" w:rsidRPr="003F52D4" w:rsidRDefault="003F52D4" w:rsidP="003F52D4">
            <w:pPr>
              <w:rPr>
                <w:sz w:val="18"/>
                <w:szCs w:val="18"/>
              </w:rPr>
            </w:pPr>
            <w:r w:rsidRPr="003F52D4">
              <w:rPr>
                <w:sz w:val="18"/>
                <w:szCs w:val="18"/>
              </w:rPr>
              <w:t>lesní chata</w:t>
            </w:r>
          </w:p>
        </w:tc>
        <w:tc>
          <w:tcPr>
            <w:tcW w:w="1843" w:type="dxa"/>
          </w:tcPr>
          <w:p w:rsidR="003F52D4" w:rsidRPr="003F52D4" w:rsidRDefault="003F52D4" w:rsidP="003F52D4">
            <w:pPr>
              <w:rPr>
                <w:sz w:val="18"/>
                <w:szCs w:val="18"/>
              </w:rPr>
            </w:pPr>
            <w:r w:rsidRPr="003F52D4">
              <w:rPr>
                <w:sz w:val="18"/>
                <w:szCs w:val="18"/>
              </w:rPr>
              <w:t>/</w:t>
            </w:r>
          </w:p>
        </w:tc>
        <w:tc>
          <w:tcPr>
            <w:tcW w:w="1134" w:type="dxa"/>
          </w:tcPr>
          <w:p w:rsidR="003F52D4" w:rsidRPr="003F52D4" w:rsidRDefault="003F52D4" w:rsidP="003F52D4">
            <w:pPr>
              <w:rPr>
                <w:sz w:val="18"/>
                <w:szCs w:val="18"/>
              </w:rPr>
            </w:pPr>
            <w:r w:rsidRPr="003F52D4">
              <w:rPr>
                <w:sz w:val="18"/>
                <w:szCs w:val="18"/>
              </w:rPr>
              <w:t>/</w:t>
            </w:r>
          </w:p>
        </w:tc>
        <w:tc>
          <w:tcPr>
            <w:tcW w:w="1134" w:type="dxa"/>
          </w:tcPr>
          <w:p w:rsidR="003F52D4" w:rsidRPr="003F52D4" w:rsidRDefault="003F52D4" w:rsidP="003F52D4">
            <w:pPr>
              <w:rPr>
                <w:sz w:val="18"/>
                <w:szCs w:val="18"/>
              </w:rPr>
            </w:pPr>
            <w:r w:rsidRPr="003F52D4">
              <w:rPr>
                <w:sz w:val="18"/>
                <w:szCs w:val="18"/>
              </w:rPr>
              <w:t>/</w:t>
            </w:r>
          </w:p>
        </w:tc>
      </w:tr>
      <w:tr w:rsidR="00836981" w:rsidRPr="003F52D4" w:rsidTr="00836981">
        <w:tc>
          <w:tcPr>
            <w:tcW w:w="1138" w:type="dxa"/>
            <w:shd w:val="clear" w:color="auto" w:fill="DBE5F1" w:themeFill="accent1" w:themeFillTint="33"/>
            <w:vAlign w:val="center"/>
          </w:tcPr>
          <w:p w:rsidR="003F52D4" w:rsidRPr="003F52D4" w:rsidRDefault="003F52D4" w:rsidP="003F52D4">
            <w:pPr>
              <w:rPr>
                <w:sz w:val="18"/>
                <w:szCs w:val="18"/>
              </w:rPr>
            </w:pPr>
            <w:r w:rsidRPr="003F52D4">
              <w:rPr>
                <w:sz w:val="18"/>
                <w:szCs w:val="18"/>
              </w:rPr>
              <w:t>Libuň</w:t>
            </w:r>
          </w:p>
        </w:tc>
        <w:tc>
          <w:tcPr>
            <w:tcW w:w="1238" w:type="dxa"/>
          </w:tcPr>
          <w:p w:rsidR="003F52D4" w:rsidRPr="003F52D4" w:rsidRDefault="003F52D4" w:rsidP="003F52D4">
            <w:pPr>
              <w:rPr>
                <w:sz w:val="18"/>
                <w:szCs w:val="18"/>
              </w:rPr>
            </w:pPr>
            <w:r w:rsidRPr="003F52D4">
              <w:rPr>
                <w:sz w:val="18"/>
                <w:szCs w:val="18"/>
              </w:rPr>
              <w:t>***</w:t>
            </w:r>
          </w:p>
        </w:tc>
        <w:tc>
          <w:tcPr>
            <w:tcW w:w="1560" w:type="dxa"/>
          </w:tcPr>
          <w:p w:rsidR="003F52D4" w:rsidRPr="003F52D4" w:rsidRDefault="003F52D4" w:rsidP="003F52D4">
            <w:pPr>
              <w:rPr>
                <w:sz w:val="18"/>
                <w:szCs w:val="18"/>
              </w:rPr>
            </w:pPr>
            <w:r w:rsidRPr="003F52D4">
              <w:rPr>
                <w:sz w:val="18"/>
                <w:szCs w:val="18"/>
              </w:rPr>
              <w:t>***</w:t>
            </w:r>
          </w:p>
        </w:tc>
        <w:tc>
          <w:tcPr>
            <w:tcW w:w="1701" w:type="dxa"/>
          </w:tcPr>
          <w:p w:rsidR="003F52D4" w:rsidRPr="003F52D4" w:rsidRDefault="003F52D4" w:rsidP="003F52D4">
            <w:pPr>
              <w:rPr>
                <w:sz w:val="18"/>
                <w:szCs w:val="18"/>
              </w:rPr>
            </w:pPr>
            <w:r w:rsidRPr="003F52D4">
              <w:rPr>
                <w:sz w:val="18"/>
                <w:szCs w:val="18"/>
              </w:rPr>
              <w:t>***</w:t>
            </w:r>
          </w:p>
        </w:tc>
        <w:tc>
          <w:tcPr>
            <w:tcW w:w="1842" w:type="dxa"/>
          </w:tcPr>
          <w:p w:rsidR="003F52D4" w:rsidRPr="003F52D4" w:rsidRDefault="003F52D4" w:rsidP="003F52D4">
            <w:pPr>
              <w:rPr>
                <w:sz w:val="18"/>
                <w:szCs w:val="18"/>
              </w:rPr>
            </w:pPr>
            <w:r w:rsidRPr="003F52D4">
              <w:rPr>
                <w:sz w:val="18"/>
                <w:szCs w:val="18"/>
              </w:rPr>
              <w:t>***</w:t>
            </w:r>
          </w:p>
        </w:tc>
        <w:tc>
          <w:tcPr>
            <w:tcW w:w="1560" w:type="dxa"/>
          </w:tcPr>
          <w:p w:rsidR="003F52D4" w:rsidRPr="003F52D4" w:rsidRDefault="003F52D4" w:rsidP="003F52D4">
            <w:pPr>
              <w:rPr>
                <w:sz w:val="18"/>
                <w:szCs w:val="18"/>
              </w:rPr>
            </w:pPr>
            <w:r w:rsidRPr="003F52D4">
              <w:rPr>
                <w:sz w:val="18"/>
                <w:szCs w:val="18"/>
              </w:rPr>
              <w:t>***</w:t>
            </w:r>
          </w:p>
        </w:tc>
        <w:tc>
          <w:tcPr>
            <w:tcW w:w="1275" w:type="dxa"/>
          </w:tcPr>
          <w:p w:rsidR="003F52D4" w:rsidRPr="003F52D4" w:rsidRDefault="003F52D4" w:rsidP="003F52D4">
            <w:pPr>
              <w:rPr>
                <w:sz w:val="18"/>
                <w:szCs w:val="18"/>
              </w:rPr>
            </w:pPr>
            <w:r w:rsidRPr="003F52D4">
              <w:rPr>
                <w:sz w:val="18"/>
                <w:szCs w:val="18"/>
              </w:rPr>
              <w:t>***</w:t>
            </w:r>
          </w:p>
        </w:tc>
        <w:tc>
          <w:tcPr>
            <w:tcW w:w="1843" w:type="dxa"/>
          </w:tcPr>
          <w:p w:rsidR="003F52D4" w:rsidRPr="003F52D4" w:rsidRDefault="003F52D4" w:rsidP="003F52D4">
            <w:pPr>
              <w:rPr>
                <w:sz w:val="18"/>
                <w:szCs w:val="18"/>
              </w:rPr>
            </w:pPr>
            <w:r w:rsidRPr="003F52D4">
              <w:rPr>
                <w:sz w:val="18"/>
                <w:szCs w:val="18"/>
              </w:rPr>
              <w:t>***</w:t>
            </w:r>
          </w:p>
        </w:tc>
        <w:tc>
          <w:tcPr>
            <w:tcW w:w="1134" w:type="dxa"/>
          </w:tcPr>
          <w:p w:rsidR="003F52D4" w:rsidRPr="003F52D4" w:rsidRDefault="003F52D4" w:rsidP="003F52D4">
            <w:pPr>
              <w:rPr>
                <w:sz w:val="18"/>
                <w:szCs w:val="18"/>
              </w:rPr>
            </w:pPr>
            <w:r w:rsidRPr="003F52D4">
              <w:rPr>
                <w:sz w:val="18"/>
                <w:szCs w:val="18"/>
              </w:rPr>
              <w:t>***</w:t>
            </w:r>
          </w:p>
        </w:tc>
        <w:tc>
          <w:tcPr>
            <w:tcW w:w="1134" w:type="dxa"/>
          </w:tcPr>
          <w:p w:rsidR="003F52D4" w:rsidRPr="003F52D4" w:rsidRDefault="003F52D4" w:rsidP="003F52D4">
            <w:pPr>
              <w:rPr>
                <w:sz w:val="18"/>
                <w:szCs w:val="18"/>
              </w:rPr>
            </w:pPr>
            <w:r w:rsidRPr="003F52D4">
              <w:rPr>
                <w:sz w:val="18"/>
                <w:szCs w:val="18"/>
              </w:rPr>
              <w:t>***</w:t>
            </w:r>
          </w:p>
        </w:tc>
      </w:tr>
      <w:tr w:rsidR="00836981" w:rsidRPr="003F52D4" w:rsidTr="00836981">
        <w:tc>
          <w:tcPr>
            <w:tcW w:w="1138" w:type="dxa"/>
            <w:shd w:val="clear" w:color="auto" w:fill="DBE5F1" w:themeFill="accent1" w:themeFillTint="33"/>
            <w:vAlign w:val="center"/>
          </w:tcPr>
          <w:p w:rsidR="003F52D4" w:rsidRPr="003F52D4" w:rsidRDefault="003F52D4" w:rsidP="003F52D4">
            <w:pPr>
              <w:rPr>
                <w:sz w:val="18"/>
                <w:szCs w:val="18"/>
              </w:rPr>
            </w:pPr>
            <w:r w:rsidRPr="003F52D4">
              <w:rPr>
                <w:sz w:val="18"/>
                <w:szCs w:val="18"/>
              </w:rPr>
              <w:t>Lomnice nad Popelkou</w:t>
            </w:r>
          </w:p>
        </w:tc>
        <w:tc>
          <w:tcPr>
            <w:tcW w:w="1238" w:type="dxa"/>
          </w:tcPr>
          <w:p w:rsidR="003F52D4" w:rsidRPr="003F52D4" w:rsidRDefault="003F52D4" w:rsidP="003F52D4">
            <w:pPr>
              <w:rPr>
                <w:sz w:val="18"/>
                <w:szCs w:val="18"/>
              </w:rPr>
            </w:pPr>
            <w:r w:rsidRPr="003F52D4">
              <w:rPr>
                <w:sz w:val="18"/>
                <w:szCs w:val="18"/>
              </w:rPr>
              <w:t>/</w:t>
            </w:r>
          </w:p>
        </w:tc>
        <w:tc>
          <w:tcPr>
            <w:tcW w:w="1560" w:type="dxa"/>
          </w:tcPr>
          <w:p w:rsidR="003F52D4" w:rsidRPr="003F52D4" w:rsidRDefault="003F52D4" w:rsidP="003F52D4">
            <w:pPr>
              <w:rPr>
                <w:sz w:val="18"/>
                <w:szCs w:val="18"/>
              </w:rPr>
            </w:pPr>
            <w:r w:rsidRPr="003F52D4">
              <w:rPr>
                <w:sz w:val="18"/>
                <w:szCs w:val="18"/>
              </w:rPr>
              <w:t>městské individuální, venkovské</w:t>
            </w:r>
          </w:p>
        </w:tc>
        <w:tc>
          <w:tcPr>
            <w:tcW w:w="1701" w:type="dxa"/>
          </w:tcPr>
          <w:p w:rsidR="003F52D4" w:rsidRPr="003F52D4" w:rsidRDefault="003F52D4" w:rsidP="003F52D4">
            <w:pPr>
              <w:rPr>
                <w:sz w:val="18"/>
                <w:szCs w:val="18"/>
              </w:rPr>
            </w:pPr>
            <w:r w:rsidRPr="003F52D4">
              <w:rPr>
                <w:sz w:val="18"/>
                <w:szCs w:val="18"/>
              </w:rPr>
              <w:t>silniční doprava, místní komunikace</w:t>
            </w:r>
          </w:p>
        </w:tc>
        <w:tc>
          <w:tcPr>
            <w:tcW w:w="1842" w:type="dxa"/>
          </w:tcPr>
          <w:p w:rsidR="003F52D4" w:rsidRPr="003F52D4" w:rsidRDefault="003F52D4" w:rsidP="003F52D4">
            <w:pPr>
              <w:rPr>
                <w:sz w:val="18"/>
                <w:szCs w:val="18"/>
              </w:rPr>
            </w:pPr>
            <w:r w:rsidRPr="003F52D4">
              <w:rPr>
                <w:sz w:val="18"/>
                <w:szCs w:val="18"/>
              </w:rPr>
              <w:t>výroba a skladování, průmyslová výroba, zemědělské hospodaření</w:t>
            </w:r>
          </w:p>
        </w:tc>
        <w:tc>
          <w:tcPr>
            <w:tcW w:w="1560" w:type="dxa"/>
          </w:tcPr>
          <w:p w:rsidR="003F52D4" w:rsidRPr="003F52D4" w:rsidRDefault="003F52D4" w:rsidP="003F52D4">
            <w:pPr>
              <w:rPr>
                <w:sz w:val="18"/>
                <w:szCs w:val="18"/>
              </w:rPr>
            </w:pPr>
            <w:r w:rsidRPr="003F52D4">
              <w:rPr>
                <w:sz w:val="18"/>
                <w:szCs w:val="18"/>
              </w:rPr>
              <w:t>/</w:t>
            </w:r>
          </w:p>
        </w:tc>
        <w:tc>
          <w:tcPr>
            <w:tcW w:w="1275" w:type="dxa"/>
          </w:tcPr>
          <w:p w:rsidR="003F52D4" w:rsidRPr="003F52D4" w:rsidRDefault="003F52D4" w:rsidP="003F52D4">
            <w:pPr>
              <w:rPr>
                <w:sz w:val="18"/>
                <w:szCs w:val="18"/>
              </w:rPr>
            </w:pPr>
            <w:r w:rsidRPr="003F52D4">
              <w:rPr>
                <w:sz w:val="18"/>
                <w:szCs w:val="18"/>
              </w:rPr>
              <w:t>zahrádkářské  a chatové osady</w:t>
            </w:r>
          </w:p>
        </w:tc>
        <w:tc>
          <w:tcPr>
            <w:tcW w:w="1843" w:type="dxa"/>
          </w:tcPr>
          <w:p w:rsidR="003F52D4" w:rsidRPr="003F52D4" w:rsidRDefault="003F52D4" w:rsidP="003F52D4">
            <w:pPr>
              <w:rPr>
                <w:sz w:val="18"/>
                <w:szCs w:val="18"/>
              </w:rPr>
            </w:pPr>
            <w:r w:rsidRPr="003F52D4">
              <w:rPr>
                <w:sz w:val="18"/>
                <w:szCs w:val="18"/>
              </w:rPr>
              <w:t>veřejné vybavení, sport a rekreace</w:t>
            </w:r>
          </w:p>
        </w:tc>
        <w:tc>
          <w:tcPr>
            <w:tcW w:w="1134" w:type="dxa"/>
          </w:tcPr>
          <w:p w:rsidR="003F52D4" w:rsidRPr="003F52D4" w:rsidRDefault="003F52D4" w:rsidP="003F52D4">
            <w:pPr>
              <w:rPr>
                <w:sz w:val="18"/>
                <w:szCs w:val="18"/>
              </w:rPr>
            </w:pPr>
            <w:r w:rsidRPr="003F52D4">
              <w:rPr>
                <w:sz w:val="18"/>
                <w:szCs w:val="18"/>
              </w:rPr>
              <w:t>veřejné parky, hřbitovy</w:t>
            </w:r>
          </w:p>
        </w:tc>
        <w:tc>
          <w:tcPr>
            <w:tcW w:w="1134" w:type="dxa"/>
          </w:tcPr>
          <w:p w:rsidR="003F52D4" w:rsidRPr="003F52D4" w:rsidRDefault="003F52D4" w:rsidP="003F52D4">
            <w:pPr>
              <w:rPr>
                <w:sz w:val="18"/>
                <w:szCs w:val="18"/>
              </w:rPr>
            </w:pPr>
            <w:r w:rsidRPr="003F52D4">
              <w:rPr>
                <w:sz w:val="18"/>
                <w:szCs w:val="18"/>
              </w:rPr>
              <w:t>/</w:t>
            </w:r>
          </w:p>
        </w:tc>
      </w:tr>
      <w:tr w:rsidR="00836981" w:rsidRPr="003F52D4" w:rsidTr="00836981">
        <w:tc>
          <w:tcPr>
            <w:tcW w:w="1138" w:type="dxa"/>
            <w:shd w:val="clear" w:color="auto" w:fill="DBE5F1" w:themeFill="accent1" w:themeFillTint="33"/>
            <w:vAlign w:val="center"/>
          </w:tcPr>
          <w:p w:rsidR="003F52D4" w:rsidRPr="003F52D4" w:rsidRDefault="003F52D4" w:rsidP="003F52D4">
            <w:pPr>
              <w:rPr>
                <w:sz w:val="18"/>
                <w:szCs w:val="18"/>
              </w:rPr>
            </w:pPr>
            <w:r w:rsidRPr="003F52D4">
              <w:rPr>
                <w:sz w:val="18"/>
                <w:szCs w:val="18"/>
              </w:rPr>
              <w:t>Lužany</w:t>
            </w:r>
          </w:p>
        </w:tc>
        <w:tc>
          <w:tcPr>
            <w:tcW w:w="1238" w:type="dxa"/>
          </w:tcPr>
          <w:p w:rsidR="003F52D4" w:rsidRPr="003F52D4" w:rsidRDefault="003F52D4" w:rsidP="003F52D4">
            <w:pPr>
              <w:rPr>
                <w:sz w:val="18"/>
                <w:szCs w:val="18"/>
              </w:rPr>
            </w:pPr>
            <w:r w:rsidRPr="003F52D4">
              <w:rPr>
                <w:sz w:val="18"/>
                <w:szCs w:val="18"/>
              </w:rPr>
              <w:t>***</w:t>
            </w:r>
          </w:p>
        </w:tc>
        <w:tc>
          <w:tcPr>
            <w:tcW w:w="1560" w:type="dxa"/>
          </w:tcPr>
          <w:p w:rsidR="003F52D4" w:rsidRPr="003F52D4" w:rsidRDefault="003F52D4" w:rsidP="003F52D4">
            <w:pPr>
              <w:rPr>
                <w:sz w:val="18"/>
                <w:szCs w:val="18"/>
              </w:rPr>
            </w:pPr>
            <w:r w:rsidRPr="003F52D4">
              <w:rPr>
                <w:sz w:val="18"/>
                <w:szCs w:val="18"/>
              </w:rPr>
              <w:t>***</w:t>
            </w:r>
          </w:p>
        </w:tc>
        <w:tc>
          <w:tcPr>
            <w:tcW w:w="1701" w:type="dxa"/>
          </w:tcPr>
          <w:p w:rsidR="003F52D4" w:rsidRPr="003F52D4" w:rsidRDefault="003F52D4" w:rsidP="003F52D4">
            <w:pPr>
              <w:rPr>
                <w:sz w:val="18"/>
                <w:szCs w:val="18"/>
              </w:rPr>
            </w:pPr>
            <w:r w:rsidRPr="003F52D4">
              <w:rPr>
                <w:sz w:val="18"/>
                <w:szCs w:val="18"/>
              </w:rPr>
              <w:t>***</w:t>
            </w:r>
          </w:p>
        </w:tc>
        <w:tc>
          <w:tcPr>
            <w:tcW w:w="1842" w:type="dxa"/>
          </w:tcPr>
          <w:p w:rsidR="003F52D4" w:rsidRPr="003F52D4" w:rsidRDefault="003F52D4" w:rsidP="003F52D4">
            <w:pPr>
              <w:rPr>
                <w:sz w:val="18"/>
                <w:szCs w:val="18"/>
              </w:rPr>
            </w:pPr>
            <w:r w:rsidRPr="003F52D4">
              <w:rPr>
                <w:sz w:val="18"/>
                <w:szCs w:val="18"/>
              </w:rPr>
              <w:t>***</w:t>
            </w:r>
          </w:p>
        </w:tc>
        <w:tc>
          <w:tcPr>
            <w:tcW w:w="1560" w:type="dxa"/>
          </w:tcPr>
          <w:p w:rsidR="003F52D4" w:rsidRPr="003F52D4" w:rsidRDefault="003F52D4" w:rsidP="003F52D4">
            <w:pPr>
              <w:rPr>
                <w:sz w:val="18"/>
                <w:szCs w:val="18"/>
              </w:rPr>
            </w:pPr>
            <w:r w:rsidRPr="003F52D4">
              <w:rPr>
                <w:sz w:val="18"/>
                <w:szCs w:val="18"/>
              </w:rPr>
              <w:t>***</w:t>
            </w:r>
          </w:p>
        </w:tc>
        <w:tc>
          <w:tcPr>
            <w:tcW w:w="1275" w:type="dxa"/>
          </w:tcPr>
          <w:p w:rsidR="003F52D4" w:rsidRPr="003F52D4" w:rsidRDefault="003F52D4" w:rsidP="003F52D4">
            <w:pPr>
              <w:rPr>
                <w:sz w:val="18"/>
                <w:szCs w:val="18"/>
              </w:rPr>
            </w:pPr>
            <w:r w:rsidRPr="003F52D4">
              <w:rPr>
                <w:sz w:val="18"/>
                <w:szCs w:val="18"/>
              </w:rPr>
              <w:t>***</w:t>
            </w:r>
          </w:p>
        </w:tc>
        <w:tc>
          <w:tcPr>
            <w:tcW w:w="1843" w:type="dxa"/>
          </w:tcPr>
          <w:p w:rsidR="003F52D4" w:rsidRPr="003F52D4" w:rsidRDefault="003F52D4" w:rsidP="003F52D4">
            <w:pPr>
              <w:rPr>
                <w:sz w:val="18"/>
                <w:szCs w:val="18"/>
              </w:rPr>
            </w:pPr>
            <w:r w:rsidRPr="003F52D4">
              <w:rPr>
                <w:sz w:val="18"/>
                <w:szCs w:val="18"/>
              </w:rPr>
              <w:t>***</w:t>
            </w:r>
          </w:p>
        </w:tc>
        <w:tc>
          <w:tcPr>
            <w:tcW w:w="1134" w:type="dxa"/>
          </w:tcPr>
          <w:p w:rsidR="003F52D4" w:rsidRPr="003F52D4" w:rsidRDefault="003F52D4" w:rsidP="003F52D4">
            <w:pPr>
              <w:rPr>
                <w:sz w:val="18"/>
                <w:szCs w:val="18"/>
              </w:rPr>
            </w:pPr>
            <w:r w:rsidRPr="003F52D4">
              <w:rPr>
                <w:sz w:val="18"/>
                <w:szCs w:val="18"/>
              </w:rPr>
              <w:t>***</w:t>
            </w:r>
          </w:p>
        </w:tc>
        <w:tc>
          <w:tcPr>
            <w:tcW w:w="1134" w:type="dxa"/>
          </w:tcPr>
          <w:p w:rsidR="003F52D4" w:rsidRPr="003F52D4" w:rsidRDefault="003F52D4" w:rsidP="003F52D4">
            <w:pPr>
              <w:rPr>
                <w:sz w:val="18"/>
                <w:szCs w:val="18"/>
              </w:rPr>
            </w:pPr>
            <w:r w:rsidRPr="003F52D4">
              <w:rPr>
                <w:sz w:val="18"/>
                <w:szCs w:val="18"/>
              </w:rPr>
              <w:t>***</w:t>
            </w:r>
          </w:p>
        </w:tc>
      </w:tr>
      <w:tr w:rsidR="00836981" w:rsidRPr="003F52D4" w:rsidTr="00836981">
        <w:tc>
          <w:tcPr>
            <w:tcW w:w="1138" w:type="dxa"/>
            <w:shd w:val="clear" w:color="auto" w:fill="DBE5F1" w:themeFill="accent1" w:themeFillTint="33"/>
            <w:vAlign w:val="center"/>
          </w:tcPr>
          <w:p w:rsidR="003F52D4" w:rsidRPr="003F52D4" w:rsidRDefault="003F52D4" w:rsidP="003F52D4">
            <w:pPr>
              <w:rPr>
                <w:sz w:val="18"/>
                <w:szCs w:val="18"/>
              </w:rPr>
            </w:pPr>
            <w:r w:rsidRPr="003F52D4">
              <w:rPr>
                <w:sz w:val="18"/>
                <w:szCs w:val="18"/>
              </w:rPr>
              <w:t>Mlázovice</w:t>
            </w:r>
          </w:p>
        </w:tc>
        <w:tc>
          <w:tcPr>
            <w:tcW w:w="1238" w:type="dxa"/>
          </w:tcPr>
          <w:p w:rsidR="003F52D4" w:rsidRPr="003F52D4" w:rsidRDefault="003F52D4" w:rsidP="003F52D4">
            <w:pPr>
              <w:rPr>
                <w:sz w:val="18"/>
                <w:szCs w:val="18"/>
              </w:rPr>
            </w:pPr>
            <w:r w:rsidRPr="003F52D4">
              <w:rPr>
                <w:sz w:val="18"/>
                <w:szCs w:val="18"/>
              </w:rPr>
              <w:t>RD - venkovské</w:t>
            </w:r>
          </w:p>
        </w:tc>
        <w:tc>
          <w:tcPr>
            <w:tcW w:w="1560" w:type="dxa"/>
          </w:tcPr>
          <w:p w:rsidR="003F52D4" w:rsidRPr="003F52D4" w:rsidRDefault="003F52D4" w:rsidP="003F52D4">
            <w:pPr>
              <w:rPr>
                <w:sz w:val="18"/>
                <w:szCs w:val="18"/>
              </w:rPr>
            </w:pPr>
            <w:r w:rsidRPr="003F52D4">
              <w:rPr>
                <w:sz w:val="18"/>
                <w:szCs w:val="18"/>
              </w:rPr>
              <w:t>/</w:t>
            </w:r>
          </w:p>
        </w:tc>
        <w:tc>
          <w:tcPr>
            <w:tcW w:w="1701" w:type="dxa"/>
          </w:tcPr>
          <w:p w:rsidR="003F52D4" w:rsidRPr="003F52D4" w:rsidRDefault="003F52D4" w:rsidP="003F52D4">
            <w:pPr>
              <w:rPr>
                <w:sz w:val="18"/>
                <w:szCs w:val="18"/>
              </w:rPr>
            </w:pPr>
            <w:r w:rsidRPr="003F52D4">
              <w:rPr>
                <w:sz w:val="18"/>
                <w:szCs w:val="18"/>
              </w:rPr>
              <w:t>/</w:t>
            </w:r>
          </w:p>
        </w:tc>
        <w:tc>
          <w:tcPr>
            <w:tcW w:w="1842" w:type="dxa"/>
          </w:tcPr>
          <w:p w:rsidR="003F52D4" w:rsidRPr="003F52D4" w:rsidRDefault="003F52D4" w:rsidP="003F52D4">
            <w:pPr>
              <w:rPr>
                <w:sz w:val="18"/>
                <w:szCs w:val="18"/>
              </w:rPr>
            </w:pPr>
            <w:r w:rsidRPr="003F52D4">
              <w:rPr>
                <w:sz w:val="18"/>
                <w:szCs w:val="18"/>
              </w:rPr>
              <w:t>/</w:t>
            </w:r>
          </w:p>
        </w:tc>
        <w:tc>
          <w:tcPr>
            <w:tcW w:w="1560" w:type="dxa"/>
          </w:tcPr>
          <w:p w:rsidR="003F52D4" w:rsidRPr="003F52D4" w:rsidRDefault="003F52D4" w:rsidP="003F52D4">
            <w:pPr>
              <w:rPr>
                <w:sz w:val="18"/>
                <w:szCs w:val="18"/>
              </w:rPr>
            </w:pPr>
            <w:r w:rsidRPr="003F52D4">
              <w:rPr>
                <w:sz w:val="18"/>
                <w:szCs w:val="18"/>
              </w:rPr>
              <w:t>/</w:t>
            </w:r>
          </w:p>
        </w:tc>
        <w:tc>
          <w:tcPr>
            <w:tcW w:w="1275" w:type="dxa"/>
          </w:tcPr>
          <w:p w:rsidR="003F52D4" w:rsidRPr="003F52D4" w:rsidRDefault="003F52D4" w:rsidP="003F52D4">
            <w:pPr>
              <w:rPr>
                <w:sz w:val="18"/>
                <w:szCs w:val="18"/>
              </w:rPr>
            </w:pPr>
            <w:r w:rsidRPr="003F52D4">
              <w:rPr>
                <w:sz w:val="18"/>
                <w:szCs w:val="18"/>
              </w:rPr>
              <w:t>/</w:t>
            </w:r>
          </w:p>
        </w:tc>
        <w:tc>
          <w:tcPr>
            <w:tcW w:w="1843" w:type="dxa"/>
          </w:tcPr>
          <w:p w:rsidR="003F52D4" w:rsidRPr="003F52D4" w:rsidRDefault="003F52D4" w:rsidP="003F52D4">
            <w:pPr>
              <w:rPr>
                <w:sz w:val="18"/>
                <w:szCs w:val="18"/>
              </w:rPr>
            </w:pPr>
            <w:r w:rsidRPr="003F52D4">
              <w:rPr>
                <w:sz w:val="18"/>
                <w:szCs w:val="18"/>
              </w:rPr>
              <w:t>plocha rozhledny</w:t>
            </w:r>
          </w:p>
        </w:tc>
        <w:tc>
          <w:tcPr>
            <w:tcW w:w="1134" w:type="dxa"/>
          </w:tcPr>
          <w:p w:rsidR="003F52D4" w:rsidRPr="003F52D4" w:rsidRDefault="003F52D4" w:rsidP="003F52D4">
            <w:pPr>
              <w:rPr>
                <w:sz w:val="18"/>
                <w:szCs w:val="18"/>
              </w:rPr>
            </w:pPr>
            <w:r w:rsidRPr="003F52D4">
              <w:rPr>
                <w:sz w:val="18"/>
                <w:szCs w:val="18"/>
              </w:rPr>
              <w:t>/</w:t>
            </w:r>
          </w:p>
        </w:tc>
        <w:tc>
          <w:tcPr>
            <w:tcW w:w="1134" w:type="dxa"/>
          </w:tcPr>
          <w:p w:rsidR="003F52D4" w:rsidRPr="003F52D4" w:rsidRDefault="003F52D4" w:rsidP="003F52D4">
            <w:pPr>
              <w:rPr>
                <w:sz w:val="18"/>
                <w:szCs w:val="18"/>
              </w:rPr>
            </w:pPr>
            <w:r w:rsidRPr="003F52D4">
              <w:rPr>
                <w:sz w:val="18"/>
                <w:szCs w:val="18"/>
              </w:rPr>
              <w:t>/</w:t>
            </w:r>
          </w:p>
        </w:tc>
      </w:tr>
      <w:tr w:rsidR="00836981" w:rsidRPr="003F52D4" w:rsidTr="00836981">
        <w:tc>
          <w:tcPr>
            <w:tcW w:w="1138" w:type="dxa"/>
            <w:shd w:val="clear" w:color="auto" w:fill="DBE5F1" w:themeFill="accent1" w:themeFillTint="33"/>
            <w:vAlign w:val="center"/>
          </w:tcPr>
          <w:p w:rsidR="003F52D4" w:rsidRPr="003F52D4" w:rsidRDefault="003F52D4" w:rsidP="003F52D4">
            <w:pPr>
              <w:rPr>
                <w:sz w:val="18"/>
                <w:szCs w:val="18"/>
              </w:rPr>
            </w:pPr>
            <w:r w:rsidRPr="003F52D4">
              <w:rPr>
                <w:sz w:val="18"/>
                <w:szCs w:val="18"/>
              </w:rPr>
              <w:t>Nová Paka</w:t>
            </w:r>
          </w:p>
        </w:tc>
        <w:tc>
          <w:tcPr>
            <w:tcW w:w="1238" w:type="dxa"/>
          </w:tcPr>
          <w:p w:rsidR="003F52D4" w:rsidRPr="003F52D4" w:rsidRDefault="003F52D4" w:rsidP="003F52D4">
            <w:pPr>
              <w:rPr>
                <w:sz w:val="18"/>
                <w:szCs w:val="18"/>
              </w:rPr>
            </w:pPr>
            <w:r w:rsidRPr="003F52D4">
              <w:rPr>
                <w:sz w:val="18"/>
                <w:szCs w:val="18"/>
              </w:rPr>
              <w:t>RD – městské a příměstské</w:t>
            </w:r>
          </w:p>
        </w:tc>
        <w:tc>
          <w:tcPr>
            <w:tcW w:w="1560" w:type="dxa"/>
          </w:tcPr>
          <w:p w:rsidR="003F52D4" w:rsidRPr="003F52D4" w:rsidRDefault="003F52D4" w:rsidP="003F52D4">
            <w:pPr>
              <w:rPr>
                <w:sz w:val="18"/>
                <w:szCs w:val="18"/>
              </w:rPr>
            </w:pPr>
            <w:r w:rsidRPr="003F52D4">
              <w:rPr>
                <w:sz w:val="18"/>
                <w:szCs w:val="18"/>
              </w:rPr>
              <w:t>městské, venkovské</w:t>
            </w:r>
          </w:p>
        </w:tc>
        <w:tc>
          <w:tcPr>
            <w:tcW w:w="1701" w:type="dxa"/>
          </w:tcPr>
          <w:p w:rsidR="003F52D4" w:rsidRPr="003F52D4" w:rsidRDefault="003F52D4" w:rsidP="003F52D4">
            <w:pPr>
              <w:rPr>
                <w:sz w:val="18"/>
                <w:szCs w:val="18"/>
              </w:rPr>
            </w:pPr>
            <w:r w:rsidRPr="003F52D4">
              <w:rPr>
                <w:sz w:val="18"/>
                <w:szCs w:val="18"/>
              </w:rPr>
              <w:t>silniční doprava</w:t>
            </w:r>
          </w:p>
        </w:tc>
        <w:tc>
          <w:tcPr>
            <w:tcW w:w="1842" w:type="dxa"/>
          </w:tcPr>
          <w:p w:rsidR="003F52D4" w:rsidRPr="003F52D4" w:rsidRDefault="003F52D4" w:rsidP="003F52D4">
            <w:pPr>
              <w:rPr>
                <w:sz w:val="18"/>
                <w:szCs w:val="18"/>
              </w:rPr>
            </w:pPr>
            <w:r w:rsidRPr="003F52D4">
              <w:rPr>
                <w:sz w:val="18"/>
                <w:szCs w:val="18"/>
              </w:rPr>
              <w:t>specifické využití, smíšené výrobní</w:t>
            </w:r>
          </w:p>
        </w:tc>
        <w:tc>
          <w:tcPr>
            <w:tcW w:w="1560" w:type="dxa"/>
          </w:tcPr>
          <w:p w:rsidR="003F52D4" w:rsidRPr="003F52D4" w:rsidRDefault="003F52D4" w:rsidP="003F52D4">
            <w:pPr>
              <w:rPr>
                <w:sz w:val="18"/>
                <w:szCs w:val="18"/>
              </w:rPr>
            </w:pPr>
            <w:r w:rsidRPr="003F52D4">
              <w:rPr>
                <w:sz w:val="18"/>
                <w:szCs w:val="18"/>
              </w:rPr>
              <w:t>stavby a zařízení pro nakládání s odpady</w:t>
            </w:r>
          </w:p>
        </w:tc>
        <w:tc>
          <w:tcPr>
            <w:tcW w:w="1275" w:type="dxa"/>
          </w:tcPr>
          <w:p w:rsidR="003F52D4" w:rsidRPr="003F52D4" w:rsidRDefault="003F52D4" w:rsidP="003F52D4">
            <w:pPr>
              <w:rPr>
                <w:sz w:val="18"/>
                <w:szCs w:val="18"/>
              </w:rPr>
            </w:pPr>
            <w:r w:rsidRPr="003F52D4">
              <w:rPr>
                <w:sz w:val="18"/>
                <w:szCs w:val="18"/>
              </w:rPr>
              <w:t>specifické využití</w:t>
            </w:r>
          </w:p>
        </w:tc>
        <w:tc>
          <w:tcPr>
            <w:tcW w:w="1843" w:type="dxa"/>
          </w:tcPr>
          <w:p w:rsidR="003F52D4" w:rsidRPr="003F52D4" w:rsidRDefault="003F52D4" w:rsidP="003F52D4">
            <w:pPr>
              <w:rPr>
                <w:sz w:val="18"/>
                <w:szCs w:val="18"/>
              </w:rPr>
            </w:pPr>
            <w:r w:rsidRPr="003F52D4">
              <w:rPr>
                <w:sz w:val="18"/>
                <w:szCs w:val="18"/>
              </w:rPr>
              <w:t>veřejná infrastruktura, komerční zařízení malá a střední, tělovýchovná a sportovní zařízení, hřbitovy</w:t>
            </w:r>
          </w:p>
        </w:tc>
        <w:tc>
          <w:tcPr>
            <w:tcW w:w="1134" w:type="dxa"/>
          </w:tcPr>
          <w:p w:rsidR="003F52D4" w:rsidRPr="003F52D4" w:rsidRDefault="003F52D4" w:rsidP="003F52D4">
            <w:pPr>
              <w:rPr>
                <w:sz w:val="18"/>
                <w:szCs w:val="18"/>
              </w:rPr>
            </w:pPr>
            <w:r w:rsidRPr="003F52D4">
              <w:rPr>
                <w:sz w:val="18"/>
                <w:szCs w:val="18"/>
              </w:rPr>
              <w:t>/</w:t>
            </w:r>
          </w:p>
        </w:tc>
        <w:tc>
          <w:tcPr>
            <w:tcW w:w="1134" w:type="dxa"/>
          </w:tcPr>
          <w:p w:rsidR="003F52D4" w:rsidRPr="003F52D4" w:rsidRDefault="003F52D4" w:rsidP="003F52D4">
            <w:pPr>
              <w:rPr>
                <w:sz w:val="18"/>
                <w:szCs w:val="18"/>
              </w:rPr>
            </w:pPr>
            <w:r w:rsidRPr="003F52D4">
              <w:rPr>
                <w:sz w:val="18"/>
                <w:szCs w:val="18"/>
              </w:rPr>
              <w:t>/</w:t>
            </w:r>
          </w:p>
        </w:tc>
      </w:tr>
      <w:tr w:rsidR="00836981" w:rsidRPr="003F52D4" w:rsidTr="00836981">
        <w:tc>
          <w:tcPr>
            <w:tcW w:w="1138" w:type="dxa"/>
            <w:shd w:val="clear" w:color="auto" w:fill="DBE5F1" w:themeFill="accent1" w:themeFillTint="33"/>
            <w:vAlign w:val="center"/>
          </w:tcPr>
          <w:p w:rsidR="003F52D4" w:rsidRPr="003F52D4" w:rsidRDefault="003F52D4" w:rsidP="003F52D4">
            <w:pPr>
              <w:rPr>
                <w:sz w:val="18"/>
                <w:szCs w:val="18"/>
              </w:rPr>
            </w:pPr>
            <w:r w:rsidRPr="003F52D4">
              <w:rPr>
                <w:sz w:val="18"/>
                <w:szCs w:val="18"/>
              </w:rPr>
              <w:t>Nová Ves nad Popelkou</w:t>
            </w:r>
          </w:p>
        </w:tc>
        <w:tc>
          <w:tcPr>
            <w:tcW w:w="1238" w:type="dxa"/>
          </w:tcPr>
          <w:p w:rsidR="003F52D4" w:rsidRPr="003F52D4" w:rsidRDefault="003F52D4" w:rsidP="003F52D4">
            <w:pPr>
              <w:rPr>
                <w:sz w:val="18"/>
                <w:szCs w:val="18"/>
              </w:rPr>
            </w:pPr>
            <w:r w:rsidRPr="003F52D4">
              <w:rPr>
                <w:sz w:val="18"/>
                <w:szCs w:val="18"/>
              </w:rPr>
              <w:t>RD -venkovské</w:t>
            </w:r>
          </w:p>
        </w:tc>
        <w:tc>
          <w:tcPr>
            <w:tcW w:w="1560" w:type="dxa"/>
          </w:tcPr>
          <w:p w:rsidR="003F52D4" w:rsidRPr="003F52D4" w:rsidRDefault="003F52D4" w:rsidP="003F52D4">
            <w:pPr>
              <w:rPr>
                <w:sz w:val="18"/>
                <w:szCs w:val="18"/>
              </w:rPr>
            </w:pPr>
            <w:r w:rsidRPr="003F52D4">
              <w:rPr>
                <w:sz w:val="18"/>
                <w:szCs w:val="18"/>
              </w:rPr>
              <w:t>/</w:t>
            </w:r>
          </w:p>
        </w:tc>
        <w:tc>
          <w:tcPr>
            <w:tcW w:w="1701" w:type="dxa"/>
          </w:tcPr>
          <w:p w:rsidR="003F52D4" w:rsidRPr="003F52D4" w:rsidRDefault="003F52D4" w:rsidP="003F52D4">
            <w:pPr>
              <w:rPr>
                <w:sz w:val="18"/>
                <w:szCs w:val="18"/>
              </w:rPr>
            </w:pPr>
            <w:r w:rsidRPr="003F52D4">
              <w:rPr>
                <w:sz w:val="18"/>
                <w:szCs w:val="18"/>
              </w:rPr>
              <w:t>silniční doprava, doprava individuální - drážní, dopravní vybavení</w:t>
            </w:r>
          </w:p>
        </w:tc>
        <w:tc>
          <w:tcPr>
            <w:tcW w:w="1842" w:type="dxa"/>
          </w:tcPr>
          <w:p w:rsidR="003F52D4" w:rsidRPr="003F52D4" w:rsidRDefault="003F52D4" w:rsidP="003F52D4">
            <w:pPr>
              <w:rPr>
                <w:sz w:val="18"/>
                <w:szCs w:val="18"/>
              </w:rPr>
            </w:pPr>
            <w:r w:rsidRPr="003F52D4">
              <w:rPr>
                <w:sz w:val="18"/>
                <w:szCs w:val="18"/>
              </w:rPr>
              <w:t>zemědělská výroba</w:t>
            </w:r>
          </w:p>
          <w:p w:rsidR="003F52D4" w:rsidRPr="003F52D4" w:rsidRDefault="003F52D4" w:rsidP="003F52D4">
            <w:pPr>
              <w:rPr>
                <w:sz w:val="18"/>
                <w:szCs w:val="18"/>
              </w:rPr>
            </w:pPr>
          </w:p>
        </w:tc>
        <w:tc>
          <w:tcPr>
            <w:tcW w:w="1560" w:type="dxa"/>
          </w:tcPr>
          <w:p w:rsidR="003F52D4" w:rsidRPr="003F52D4" w:rsidRDefault="003F52D4" w:rsidP="003F52D4">
            <w:pPr>
              <w:rPr>
                <w:sz w:val="18"/>
                <w:szCs w:val="18"/>
              </w:rPr>
            </w:pPr>
            <w:r w:rsidRPr="003F52D4">
              <w:rPr>
                <w:sz w:val="18"/>
                <w:szCs w:val="18"/>
              </w:rPr>
              <w:t>plocha stávajícího vysílače, manipulační plocha vodojemu</w:t>
            </w:r>
          </w:p>
        </w:tc>
        <w:tc>
          <w:tcPr>
            <w:tcW w:w="1275" w:type="dxa"/>
          </w:tcPr>
          <w:p w:rsidR="003F52D4" w:rsidRPr="003F52D4" w:rsidRDefault="003F52D4" w:rsidP="003F52D4">
            <w:pPr>
              <w:rPr>
                <w:sz w:val="18"/>
                <w:szCs w:val="18"/>
              </w:rPr>
            </w:pPr>
            <w:r w:rsidRPr="003F52D4">
              <w:rPr>
                <w:sz w:val="18"/>
                <w:szCs w:val="18"/>
              </w:rPr>
              <w:t>/</w:t>
            </w:r>
          </w:p>
        </w:tc>
        <w:tc>
          <w:tcPr>
            <w:tcW w:w="1843" w:type="dxa"/>
          </w:tcPr>
          <w:p w:rsidR="003F52D4" w:rsidRPr="003F52D4" w:rsidRDefault="003F52D4" w:rsidP="003F52D4">
            <w:pPr>
              <w:rPr>
                <w:sz w:val="18"/>
                <w:szCs w:val="18"/>
              </w:rPr>
            </w:pPr>
            <w:r w:rsidRPr="003F52D4">
              <w:rPr>
                <w:sz w:val="18"/>
                <w:szCs w:val="18"/>
              </w:rPr>
              <w:t>tělovýchovná a sportovní zařízení</w:t>
            </w:r>
          </w:p>
        </w:tc>
        <w:tc>
          <w:tcPr>
            <w:tcW w:w="1134" w:type="dxa"/>
          </w:tcPr>
          <w:p w:rsidR="003F52D4" w:rsidRPr="003F52D4" w:rsidRDefault="003F52D4" w:rsidP="003F52D4">
            <w:pPr>
              <w:rPr>
                <w:sz w:val="18"/>
                <w:szCs w:val="18"/>
              </w:rPr>
            </w:pPr>
            <w:r w:rsidRPr="003F52D4">
              <w:rPr>
                <w:sz w:val="18"/>
                <w:szCs w:val="18"/>
              </w:rPr>
              <w:t>/</w:t>
            </w:r>
          </w:p>
        </w:tc>
        <w:tc>
          <w:tcPr>
            <w:tcW w:w="1134" w:type="dxa"/>
          </w:tcPr>
          <w:p w:rsidR="003F52D4" w:rsidRPr="003F52D4" w:rsidRDefault="003F52D4" w:rsidP="003F52D4">
            <w:pPr>
              <w:rPr>
                <w:sz w:val="18"/>
                <w:szCs w:val="18"/>
              </w:rPr>
            </w:pPr>
            <w:r w:rsidRPr="003F52D4">
              <w:rPr>
                <w:sz w:val="18"/>
                <w:szCs w:val="18"/>
              </w:rPr>
              <w:t>/</w:t>
            </w:r>
          </w:p>
        </w:tc>
      </w:tr>
      <w:tr w:rsidR="00836981" w:rsidRPr="003F52D4" w:rsidTr="00836981">
        <w:tc>
          <w:tcPr>
            <w:tcW w:w="1138" w:type="dxa"/>
            <w:shd w:val="clear" w:color="auto" w:fill="DBE5F1" w:themeFill="accent1" w:themeFillTint="33"/>
            <w:vAlign w:val="center"/>
          </w:tcPr>
          <w:p w:rsidR="003F52D4" w:rsidRPr="003F52D4" w:rsidRDefault="003F52D4" w:rsidP="003F52D4">
            <w:pPr>
              <w:rPr>
                <w:sz w:val="18"/>
                <w:szCs w:val="18"/>
              </w:rPr>
            </w:pPr>
            <w:r w:rsidRPr="003F52D4">
              <w:rPr>
                <w:sz w:val="18"/>
                <w:szCs w:val="18"/>
              </w:rPr>
              <w:t>Ostružno</w:t>
            </w:r>
          </w:p>
        </w:tc>
        <w:tc>
          <w:tcPr>
            <w:tcW w:w="1238" w:type="dxa"/>
          </w:tcPr>
          <w:p w:rsidR="003F52D4" w:rsidRPr="003F52D4" w:rsidRDefault="003F52D4" w:rsidP="003F52D4">
            <w:pPr>
              <w:rPr>
                <w:sz w:val="18"/>
                <w:szCs w:val="18"/>
              </w:rPr>
            </w:pPr>
            <w:r w:rsidRPr="003F52D4">
              <w:rPr>
                <w:sz w:val="18"/>
                <w:szCs w:val="18"/>
              </w:rPr>
              <w:t>*</w:t>
            </w:r>
          </w:p>
        </w:tc>
        <w:tc>
          <w:tcPr>
            <w:tcW w:w="1560" w:type="dxa"/>
          </w:tcPr>
          <w:p w:rsidR="003F52D4" w:rsidRPr="003F52D4" w:rsidRDefault="003F52D4" w:rsidP="003F52D4">
            <w:pPr>
              <w:rPr>
                <w:sz w:val="18"/>
                <w:szCs w:val="18"/>
              </w:rPr>
            </w:pPr>
            <w:r w:rsidRPr="003F52D4">
              <w:rPr>
                <w:sz w:val="18"/>
                <w:szCs w:val="18"/>
              </w:rPr>
              <w:t>*</w:t>
            </w:r>
          </w:p>
        </w:tc>
        <w:tc>
          <w:tcPr>
            <w:tcW w:w="1701" w:type="dxa"/>
          </w:tcPr>
          <w:p w:rsidR="003F52D4" w:rsidRPr="003F52D4" w:rsidRDefault="003F52D4" w:rsidP="003F52D4">
            <w:pPr>
              <w:rPr>
                <w:sz w:val="18"/>
                <w:szCs w:val="18"/>
              </w:rPr>
            </w:pPr>
            <w:r w:rsidRPr="003F52D4">
              <w:rPr>
                <w:sz w:val="18"/>
                <w:szCs w:val="18"/>
              </w:rPr>
              <w:t>*</w:t>
            </w:r>
          </w:p>
        </w:tc>
        <w:tc>
          <w:tcPr>
            <w:tcW w:w="1842" w:type="dxa"/>
          </w:tcPr>
          <w:p w:rsidR="003F52D4" w:rsidRPr="003F52D4" w:rsidRDefault="003F52D4" w:rsidP="003F52D4">
            <w:pPr>
              <w:rPr>
                <w:sz w:val="18"/>
                <w:szCs w:val="18"/>
              </w:rPr>
            </w:pPr>
            <w:r w:rsidRPr="003F52D4">
              <w:rPr>
                <w:sz w:val="18"/>
                <w:szCs w:val="18"/>
              </w:rPr>
              <w:t>*</w:t>
            </w:r>
          </w:p>
        </w:tc>
        <w:tc>
          <w:tcPr>
            <w:tcW w:w="1560" w:type="dxa"/>
          </w:tcPr>
          <w:p w:rsidR="003F52D4" w:rsidRPr="003F52D4" w:rsidRDefault="003F52D4" w:rsidP="003F52D4">
            <w:pPr>
              <w:rPr>
                <w:sz w:val="18"/>
                <w:szCs w:val="18"/>
              </w:rPr>
            </w:pPr>
            <w:r w:rsidRPr="003F52D4">
              <w:rPr>
                <w:sz w:val="18"/>
                <w:szCs w:val="18"/>
              </w:rPr>
              <w:t>*</w:t>
            </w:r>
          </w:p>
        </w:tc>
        <w:tc>
          <w:tcPr>
            <w:tcW w:w="1275" w:type="dxa"/>
          </w:tcPr>
          <w:p w:rsidR="003F52D4" w:rsidRPr="003F52D4" w:rsidRDefault="003F52D4" w:rsidP="003F52D4">
            <w:pPr>
              <w:rPr>
                <w:sz w:val="18"/>
                <w:szCs w:val="18"/>
              </w:rPr>
            </w:pPr>
            <w:r w:rsidRPr="003F52D4">
              <w:rPr>
                <w:sz w:val="18"/>
                <w:szCs w:val="18"/>
              </w:rPr>
              <w:t>*</w:t>
            </w:r>
          </w:p>
        </w:tc>
        <w:tc>
          <w:tcPr>
            <w:tcW w:w="1843" w:type="dxa"/>
          </w:tcPr>
          <w:p w:rsidR="003F52D4" w:rsidRPr="003F52D4" w:rsidRDefault="003F52D4" w:rsidP="003F52D4">
            <w:pPr>
              <w:rPr>
                <w:sz w:val="18"/>
                <w:szCs w:val="18"/>
              </w:rPr>
            </w:pPr>
            <w:r w:rsidRPr="003F52D4">
              <w:rPr>
                <w:sz w:val="18"/>
                <w:szCs w:val="18"/>
              </w:rPr>
              <w:t>*</w:t>
            </w:r>
          </w:p>
        </w:tc>
        <w:tc>
          <w:tcPr>
            <w:tcW w:w="1134" w:type="dxa"/>
          </w:tcPr>
          <w:p w:rsidR="003F52D4" w:rsidRPr="003F52D4" w:rsidRDefault="003F52D4" w:rsidP="003F52D4">
            <w:pPr>
              <w:rPr>
                <w:sz w:val="18"/>
                <w:szCs w:val="18"/>
              </w:rPr>
            </w:pPr>
            <w:r w:rsidRPr="003F52D4">
              <w:rPr>
                <w:sz w:val="18"/>
                <w:szCs w:val="18"/>
              </w:rPr>
              <w:t>*</w:t>
            </w:r>
          </w:p>
        </w:tc>
        <w:tc>
          <w:tcPr>
            <w:tcW w:w="1134" w:type="dxa"/>
          </w:tcPr>
          <w:p w:rsidR="003F52D4" w:rsidRPr="003F52D4" w:rsidRDefault="003F52D4" w:rsidP="003F52D4">
            <w:pPr>
              <w:rPr>
                <w:sz w:val="18"/>
                <w:szCs w:val="18"/>
              </w:rPr>
            </w:pPr>
            <w:r w:rsidRPr="003F52D4">
              <w:rPr>
                <w:sz w:val="18"/>
                <w:szCs w:val="18"/>
              </w:rPr>
              <w:t>*</w:t>
            </w:r>
          </w:p>
        </w:tc>
      </w:tr>
      <w:tr w:rsidR="00836981" w:rsidRPr="003F52D4" w:rsidTr="00836981">
        <w:tc>
          <w:tcPr>
            <w:tcW w:w="1138" w:type="dxa"/>
            <w:shd w:val="clear" w:color="auto" w:fill="DBE5F1" w:themeFill="accent1" w:themeFillTint="33"/>
            <w:vAlign w:val="center"/>
          </w:tcPr>
          <w:p w:rsidR="003F52D4" w:rsidRPr="003F52D4" w:rsidRDefault="003F52D4" w:rsidP="003F52D4">
            <w:pPr>
              <w:rPr>
                <w:sz w:val="18"/>
                <w:szCs w:val="18"/>
              </w:rPr>
            </w:pPr>
            <w:r w:rsidRPr="003F52D4">
              <w:rPr>
                <w:sz w:val="18"/>
                <w:szCs w:val="18"/>
              </w:rPr>
              <w:t>Pecka</w:t>
            </w:r>
          </w:p>
        </w:tc>
        <w:tc>
          <w:tcPr>
            <w:tcW w:w="1238" w:type="dxa"/>
          </w:tcPr>
          <w:p w:rsidR="003F52D4" w:rsidRPr="003F52D4" w:rsidRDefault="003F52D4" w:rsidP="003F52D4">
            <w:pPr>
              <w:rPr>
                <w:sz w:val="18"/>
                <w:szCs w:val="18"/>
              </w:rPr>
            </w:pPr>
            <w:r w:rsidRPr="003F52D4">
              <w:rPr>
                <w:sz w:val="18"/>
                <w:szCs w:val="18"/>
              </w:rPr>
              <w:t>RD - venkovské</w:t>
            </w:r>
          </w:p>
        </w:tc>
        <w:tc>
          <w:tcPr>
            <w:tcW w:w="1560" w:type="dxa"/>
          </w:tcPr>
          <w:p w:rsidR="003F52D4" w:rsidRPr="003F52D4" w:rsidRDefault="003F52D4" w:rsidP="003F52D4">
            <w:pPr>
              <w:rPr>
                <w:sz w:val="18"/>
                <w:szCs w:val="18"/>
              </w:rPr>
            </w:pPr>
            <w:r w:rsidRPr="003F52D4">
              <w:rPr>
                <w:sz w:val="18"/>
                <w:szCs w:val="18"/>
              </w:rPr>
              <w:t>/</w:t>
            </w:r>
          </w:p>
        </w:tc>
        <w:tc>
          <w:tcPr>
            <w:tcW w:w="1701" w:type="dxa"/>
          </w:tcPr>
          <w:p w:rsidR="003F52D4" w:rsidRPr="003F52D4" w:rsidRDefault="003F52D4" w:rsidP="003F52D4">
            <w:pPr>
              <w:rPr>
                <w:sz w:val="18"/>
                <w:szCs w:val="18"/>
              </w:rPr>
            </w:pPr>
            <w:r w:rsidRPr="003F52D4">
              <w:rPr>
                <w:sz w:val="18"/>
                <w:szCs w:val="18"/>
              </w:rPr>
              <w:t>/</w:t>
            </w:r>
          </w:p>
        </w:tc>
        <w:tc>
          <w:tcPr>
            <w:tcW w:w="1842" w:type="dxa"/>
          </w:tcPr>
          <w:p w:rsidR="003F52D4" w:rsidRPr="003F52D4" w:rsidRDefault="003F52D4" w:rsidP="003F52D4">
            <w:pPr>
              <w:rPr>
                <w:sz w:val="18"/>
                <w:szCs w:val="18"/>
              </w:rPr>
            </w:pPr>
            <w:r w:rsidRPr="003F52D4">
              <w:rPr>
                <w:sz w:val="18"/>
                <w:szCs w:val="18"/>
              </w:rPr>
              <w:t>smíšená výrobní</w:t>
            </w:r>
          </w:p>
        </w:tc>
        <w:tc>
          <w:tcPr>
            <w:tcW w:w="1560" w:type="dxa"/>
          </w:tcPr>
          <w:p w:rsidR="003F52D4" w:rsidRPr="003F52D4" w:rsidRDefault="003F52D4" w:rsidP="003F52D4">
            <w:pPr>
              <w:rPr>
                <w:sz w:val="18"/>
                <w:szCs w:val="18"/>
              </w:rPr>
            </w:pPr>
            <w:r w:rsidRPr="003F52D4">
              <w:rPr>
                <w:sz w:val="18"/>
                <w:szCs w:val="18"/>
              </w:rPr>
              <w:t>odpadové hospodářství</w:t>
            </w:r>
          </w:p>
        </w:tc>
        <w:tc>
          <w:tcPr>
            <w:tcW w:w="1275" w:type="dxa"/>
          </w:tcPr>
          <w:p w:rsidR="003F52D4" w:rsidRPr="003F52D4" w:rsidRDefault="003F52D4" w:rsidP="003F52D4">
            <w:pPr>
              <w:rPr>
                <w:sz w:val="18"/>
                <w:szCs w:val="18"/>
              </w:rPr>
            </w:pPr>
            <w:r w:rsidRPr="003F52D4">
              <w:rPr>
                <w:sz w:val="18"/>
                <w:szCs w:val="18"/>
              </w:rPr>
              <w:t>rodinná rekreace, hromadná rekreace</w:t>
            </w:r>
          </w:p>
        </w:tc>
        <w:tc>
          <w:tcPr>
            <w:tcW w:w="1843" w:type="dxa"/>
          </w:tcPr>
          <w:p w:rsidR="003F52D4" w:rsidRPr="003F52D4" w:rsidRDefault="003F52D4" w:rsidP="003F52D4">
            <w:pPr>
              <w:rPr>
                <w:sz w:val="18"/>
                <w:szCs w:val="18"/>
              </w:rPr>
            </w:pPr>
            <w:r w:rsidRPr="003F52D4">
              <w:rPr>
                <w:sz w:val="18"/>
                <w:szCs w:val="18"/>
              </w:rPr>
              <w:t>tělovýchovná a sportovní zařízení</w:t>
            </w:r>
          </w:p>
        </w:tc>
        <w:tc>
          <w:tcPr>
            <w:tcW w:w="1134" w:type="dxa"/>
          </w:tcPr>
          <w:p w:rsidR="003F52D4" w:rsidRPr="003F52D4" w:rsidRDefault="003F52D4" w:rsidP="003F52D4">
            <w:pPr>
              <w:rPr>
                <w:sz w:val="18"/>
                <w:szCs w:val="18"/>
              </w:rPr>
            </w:pPr>
            <w:r w:rsidRPr="003F52D4">
              <w:rPr>
                <w:sz w:val="18"/>
                <w:szCs w:val="18"/>
              </w:rPr>
              <w:t>/</w:t>
            </w:r>
          </w:p>
        </w:tc>
        <w:tc>
          <w:tcPr>
            <w:tcW w:w="1134" w:type="dxa"/>
          </w:tcPr>
          <w:p w:rsidR="003F52D4" w:rsidRPr="003F52D4" w:rsidRDefault="003F52D4" w:rsidP="003F52D4">
            <w:pPr>
              <w:rPr>
                <w:sz w:val="18"/>
                <w:szCs w:val="18"/>
              </w:rPr>
            </w:pPr>
            <w:r w:rsidRPr="003F52D4">
              <w:rPr>
                <w:sz w:val="18"/>
                <w:szCs w:val="18"/>
              </w:rPr>
              <w:t>/</w:t>
            </w:r>
          </w:p>
        </w:tc>
      </w:tr>
      <w:tr w:rsidR="00836981" w:rsidRPr="003F52D4" w:rsidTr="00836981">
        <w:tc>
          <w:tcPr>
            <w:tcW w:w="1138" w:type="dxa"/>
            <w:shd w:val="clear" w:color="auto" w:fill="DBE5F1" w:themeFill="accent1" w:themeFillTint="33"/>
            <w:vAlign w:val="center"/>
          </w:tcPr>
          <w:p w:rsidR="003F52D4" w:rsidRPr="003F52D4" w:rsidRDefault="003F52D4" w:rsidP="003F52D4">
            <w:pPr>
              <w:rPr>
                <w:sz w:val="18"/>
                <w:szCs w:val="18"/>
              </w:rPr>
            </w:pPr>
            <w:r w:rsidRPr="003F52D4">
              <w:rPr>
                <w:sz w:val="18"/>
                <w:szCs w:val="18"/>
              </w:rPr>
              <w:t>Podůlší</w:t>
            </w:r>
          </w:p>
        </w:tc>
        <w:tc>
          <w:tcPr>
            <w:tcW w:w="1238" w:type="dxa"/>
          </w:tcPr>
          <w:p w:rsidR="003F52D4" w:rsidRPr="003F52D4" w:rsidRDefault="003F52D4" w:rsidP="003F52D4">
            <w:pPr>
              <w:rPr>
                <w:sz w:val="18"/>
                <w:szCs w:val="18"/>
              </w:rPr>
            </w:pPr>
            <w:r w:rsidRPr="003F52D4">
              <w:rPr>
                <w:sz w:val="18"/>
                <w:szCs w:val="18"/>
              </w:rPr>
              <w:t>RD - venkovské</w:t>
            </w:r>
          </w:p>
        </w:tc>
        <w:tc>
          <w:tcPr>
            <w:tcW w:w="1560" w:type="dxa"/>
          </w:tcPr>
          <w:p w:rsidR="003F52D4" w:rsidRPr="003F52D4" w:rsidRDefault="003F52D4" w:rsidP="003F52D4">
            <w:pPr>
              <w:rPr>
                <w:sz w:val="18"/>
                <w:szCs w:val="18"/>
              </w:rPr>
            </w:pPr>
            <w:r w:rsidRPr="003F52D4">
              <w:rPr>
                <w:sz w:val="18"/>
                <w:szCs w:val="18"/>
              </w:rPr>
              <w:t>/</w:t>
            </w:r>
          </w:p>
        </w:tc>
        <w:tc>
          <w:tcPr>
            <w:tcW w:w="1701" w:type="dxa"/>
          </w:tcPr>
          <w:p w:rsidR="003F52D4" w:rsidRPr="003F52D4" w:rsidRDefault="003F52D4" w:rsidP="003F52D4">
            <w:pPr>
              <w:rPr>
                <w:sz w:val="18"/>
                <w:szCs w:val="18"/>
              </w:rPr>
            </w:pPr>
            <w:r w:rsidRPr="003F52D4">
              <w:rPr>
                <w:sz w:val="18"/>
                <w:szCs w:val="18"/>
              </w:rPr>
              <w:t>/</w:t>
            </w:r>
          </w:p>
        </w:tc>
        <w:tc>
          <w:tcPr>
            <w:tcW w:w="1842" w:type="dxa"/>
          </w:tcPr>
          <w:p w:rsidR="003F52D4" w:rsidRPr="003F52D4" w:rsidRDefault="003F52D4" w:rsidP="003F52D4">
            <w:pPr>
              <w:rPr>
                <w:sz w:val="18"/>
                <w:szCs w:val="18"/>
              </w:rPr>
            </w:pPr>
            <w:r w:rsidRPr="003F52D4">
              <w:rPr>
                <w:sz w:val="18"/>
                <w:szCs w:val="18"/>
              </w:rPr>
              <w:t>drobná řemeslná výroba, lehký průmysl</w:t>
            </w:r>
          </w:p>
        </w:tc>
        <w:tc>
          <w:tcPr>
            <w:tcW w:w="1560" w:type="dxa"/>
          </w:tcPr>
          <w:p w:rsidR="003F52D4" w:rsidRPr="003F52D4" w:rsidRDefault="003F52D4" w:rsidP="003F52D4">
            <w:pPr>
              <w:rPr>
                <w:sz w:val="18"/>
                <w:szCs w:val="18"/>
              </w:rPr>
            </w:pPr>
            <w:r w:rsidRPr="003F52D4">
              <w:rPr>
                <w:sz w:val="18"/>
                <w:szCs w:val="18"/>
              </w:rPr>
              <w:t>/</w:t>
            </w:r>
          </w:p>
        </w:tc>
        <w:tc>
          <w:tcPr>
            <w:tcW w:w="1275" w:type="dxa"/>
          </w:tcPr>
          <w:p w:rsidR="003F52D4" w:rsidRPr="003F52D4" w:rsidRDefault="003F52D4" w:rsidP="003F52D4">
            <w:pPr>
              <w:rPr>
                <w:sz w:val="18"/>
                <w:szCs w:val="18"/>
              </w:rPr>
            </w:pPr>
            <w:r w:rsidRPr="003F52D4">
              <w:rPr>
                <w:sz w:val="18"/>
                <w:szCs w:val="18"/>
              </w:rPr>
              <w:t>/</w:t>
            </w:r>
          </w:p>
        </w:tc>
        <w:tc>
          <w:tcPr>
            <w:tcW w:w="1843" w:type="dxa"/>
          </w:tcPr>
          <w:p w:rsidR="003F52D4" w:rsidRPr="003F52D4" w:rsidRDefault="003F52D4" w:rsidP="003F52D4">
            <w:pPr>
              <w:rPr>
                <w:sz w:val="18"/>
                <w:szCs w:val="18"/>
              </w:rPr>
            </w:pPr>
            <w:r w:rsidRPr="003F52D4">
              <w:rPr>
                <w:sz w:val="18"/>
                <w:szCs w:val="18"/>
              </w:rPr>
              <w:t>veřejná infrastruktura, komerční zařízení malá a střední, tělovýchovná a sportovní zařízení</w:t>
            </w:r>
          </w:p>
        </w:tc>
        <w:tc>
          <w:tcPr>
            <w:tcW w:w="1134" w:type="dxa"/>
          </w:tcPr>
          <w:p w:rsidR="003F52D4" w:rsidRPr="003F52D4" w:rsidRDefault="003F52D4" w:rsidP="003F52D4">
            <w:pPr>
              <w:rPr>
                <w:sz w:val="18"/>
                <w:szCs w:val="18"/>
              </w:rPr>
            </w:pPr>
            <w:r w:rsidRPr="003F52D4">
              <w:rPr>
                <w:sz w:val="18"/>
                <w:szCs w:val="18"/>
              </w:rPr>
              <w:t>/</w:t>
            </w:r>
          </w:p>
        </w:tc>
        <w:tc>
          <w:tcPr>
            <w:tcW w:w="1134" w:type="dxa"/>
          </w:tcPr>
          <w:p w:rsidR="003F52D4" w:rsidRPr="003F52D4" w:rsidRDefault="003F52D4" w:rsidP="003F52D4">
            <w:pPr>
              <w:rPr>
                <w:sz w:val="18"/>
                <w:szCs w:val="18"/>
              </w:rPr>
            </w:pPr>
            <w:r w:rsidRPr="003F52D4">
              <w:rPr>
                <w:sz w:val="18"/>
                <w:szCs w:val="18"/>
              </w:rPr>
              <w:t>/</w:t>
            </w:r>
          </w:p>
        </w:tc>
      </w:tr>
      <w:tr w:rsidR="00836981" w:rsidRPr="003F52D4" w:rsidTr="00836981">
        <w:tc>
          <w:tcPr>
            <w:tcW w:w="1138" w:type="dxa"/>
            <w:shd w:val="clear" w:color="auto" w:fill="DBE5F1" w:themeFill="accent1" w:themeFillTint="33"/>
            <w:vAlign w:val="center"/>
          </w:tcPr>
          <w:p w:rsidR="003F52D4" w:rsidRPr="003F52D4" w:rsidRDefault="003F52D4" w:rsidP="003F52D4">
            <w:pPr>
              <w:rPr>
                <w:sz w:val="18"/>
                <w:szCs w:val="18"/>
              </w:rPr>
            </w:pPr>
            <w:r w:rsidRPr="003F52D4">
              <w:rPr>
                <w:sz w:val="18"/>
                <w:szCs w:val="18"/>
              </w:rPr>
              <w:t>Příkrý</w:t>
            </w:r>
          </w:p>
        </w:tc>
        <w:tc>
          <w:tcPr>
            <w:tcW w:w="1238" w:type="dxa"/>
          </w:tcPr>
          <w:p w:rsidR="003F52D4" w:rsidRPr="003F52D4" w:rsidRDefault="003F52D4" w:rsidP="003F52D4">
            <w:pPr>
              <w:rPr>
                <w:sz w:val="18"/>
                <w:szCs w:val="18"/>
              </w:rPr>
            </w:pPr>
            <w:r w:rsidRPr="003F52D4">
              <w:rPr>
                <w:sz w:val="18"/>
                <w:szCs w:val="18"/>
              </w:rPr>
              <w:t>**</w:t>
            </w:r>
          </w:p>
        </w:tc>
        <w:tc>
          <w:tcPr>
            <w:tcW w:w="1560" w:type="dxa"/>
          </w:tcPr>
          <w:p w:rsidR="003F52D4" w:rsidRPr="003F52D4" w:rsidRDefault="003F52D4" w:rsidP="003F52D4">
            <w:pPr>
              <w:rPr>
                <w:sz w:val="18"/>
                <w:szCs w:val="18"/>
              </w:rPr>
            </w:pPr>
            <w:r w:rsidRPr="003F52D4">
              <w:rPr>
                <w:sz w:val="18"/>
                <w:szCs w:val="18"/>
              </w:rPr>
              <w:t>**</w:t>
            </w:r>
          </w:p>
        </w:tc>
        <w:tc>
          <w:tcPr>
            <w:tcW w:w="1701" w:type="dxa"/>
          </w:tcPr>
          <w:p w:rsidR="003F52D4" w:rsidRPr="003F52D4" w:rsidRDefault="003F52D4" w:rsidP="003F52D4">
            <w:pPr>
              <w:rPr>
                <w:sz w:val="18"/>
                <w:szCs w:val="18"/>
              </w:rPr>
            </w:pPr>
            <w:r w:rsidRPr="003F52D4">
              <w:rPr>
                <w:sz w:val="18"/>
                <w:szCs w:val="18"/>
              </w:rPr>
              <w:t>**</w:t>
            </w:r>
          </w:p>
        </w:tc>
        <w:tc>
          <w:tcPr>
            <w:tcW w:w="1842" w:type="dxa"/>
          </w:tcPr>
          <w:p w:rsidR="003F52D4" w:rsidRPr="003F52D4" w:rsidRDefault="003F52D4" w:rsidP="003F52D4">
            <w:pPr>
              <w:rPr>
                <w:sz w:val="18"/>
                <w:szCs w:val="18"/>
              </w:rPr>
            </w:pPr>
            <w:r w:rsidRPr="003F52D4">
              <w:rPr>
                <w:sz w:val="18"/>
                <w:szCs w:val="18"/>
              </w:rPr>
              <w:t>**</w:t>
            </w:r>
          </w:p>
        </w:tc>
        <w:tc>
          <w:tcPr>
            <w:tcW w:w="1560" w:type="dxa"/>
          </w:tcPr>
          <w:p w:rsidR="003F52D4" w:rsidRPr="003F52D4" w:rsidRDefault="003F52D4" w:rsidP="003F52D4">
            <w:pPr>
              <w:rPr>
                <w:sz w:val="18"/>
                <w:szCs w:val="18"/>
              </w:rPr>
            </w:pPr>
            <w:r w:rsidRPr="003F52D4">
              <w:rPr>
                <w:sz w:val="18"/>
                <w:szCs w:val="18"/>
              </w:rPr>
              <w:t>**</w:t>
            </w:r>
          </w:p>
        </w:tc>
        <w:tc>
          <w:tcPr>
            <w:tcW w:w="1275" w:type="dxa"/>
          </w:tcPr>
          <w:p w:rsidR="003F52D4" w:rsidRPr="003F52D4" w:rsidRDefault="003F52D4" w:rsidP="003F52D4">
            <w:pPr>
              <w:rPr>
                <w:sz w:val="18"/>
                <w:szCs w:val="18"/>
              </w:rPr>
            </w:pPr>
            <w:r w:rsidRPr="003F52D4">
              <w:rPr>
                <w:sz w:val="18"/>
                <w:szCs w:val="18"/>
              </w:rPr>
              <w:t>**</w:t>
            </w:r>
          </w:p>
        </w:tc>
        <w:tc>
          <w:tcPr>
            <w:tcW w:w="1843" w:type="dxa"/>
          </w:tcPr>
          <w:p w:rsidR="003F52D4" w:rsidRPr="003F52D4" w:rsidRDefault="003F52D4" w:rsidP="003F52D4">
            <w:pPr>
              <w:rPr>
                <w:sz w:val="18"/>
                <w:szCs w:val="18"/>
              </w:rPr>
            </w:pPr>
            <w:r w:rsidRPr="003F52D4">
              <w:rPr>
                <w:sz w:val="18"/>
                <w:szCs w:val="18"/>
              </w:rPr>
              <w:t>**</w:t>
            </w:r>
          </w:p>
        </w:tc>
        <w:tc>
          <w:tcPr>
            <w:tcW w:w="1134" w:type="dxa"/>
          </w:tcPr>
          <w:p w:rsidR="003F52D4" w:rsidRPr="003F52D4" w:rsidRDefault="003F52D4" w:rsidP="003F52D4">
            <w:pPr>
              <w:rPr>
                <w:sz w:val="18"/>
                <w:szCs w:val="18"/>
              </w:rPr>
            </w:pPr>
            <w:r w:rsidRPr="003F52D4">
              <w:rPr>
                <w:sz w:val="18"/>
                <w:szCs w:val="18"/>
              </w:rPr>
              <w:t>**</w:t>
            </w:r>
          </w:p>
        </w:tc>
        <w:tc>
          <w:tcPr>
            <w:tcW w:w="1134" w:type="dxa"/>
          </w:tcPr>
          <w:p w:rsidR="003F52D4" w:rsidRPr="003F52D4" w:rsidRDefault="003F52D4" w:rsidP="003F52D4">
            <w:pPr>
              <w:rPr>
                <w:sz w:val="18"/>
                <w:szCs w:val="18"/>
              </w:rPr>
            </w:pPr>
            <w:r w:rsidRPr="003F52D4">
              <w:rPr>
                <w:sz w:val="18"/>
                <w:szCs w:val="18"/>
              </w:rPr>
              <w:t>**</w:t>
            </w:r>
          </w:p>
        </w:tc>
      </w:tr>
      <w:tr w:rsidR="00836981" w:rsidRPr="003F52D4" w:rsidTr="00836981">
        <w:tc>
          <w:tcPr>
            <w:tcW w:w="1138" w:type="dxa"/>
            <w:shd w:val="clear" w:color="auto" w:fill="DBE5F1" w:themeFill="accent1" w:themeFillTint="33"/>
            <w:vAlign w:val="center"/>
          </w:tcPr>
          <w:p w:rsidR="003F52D4" w:rsidRPr="003F52D4" w:rsidRDefault="003F52D4" w:rsidP="003F52D4">
            <w:pPr>
              <w:rPr>
                <w:sz w:val="18"/>
                <w:szCs w:val="18"/>
              </w:rPr>
            </w:pPr>
            <w:r w:rsidRPr="003F52D4">
              <w:rPr>
                <w:sz w:val="18"/>
                <w:szCs w:val="18"/>
              </w:rPr>
              <w:t>Radim</w:t>
            </w:r>
          </w:p>
        </w:tc>
        <w:tc>
          <w:tcPr>
            <w:tcW w:w="1238" w:type="dxa"/>
          </w:tcPr>
          <w:p w:rsidR="003F52D4" w:rsidRPr="003F52D4" w:rsidRDefault="003F52D4" w:rsidP="003F52D4">
            <w:pPr>
              <w:rPr>
                <w:sz w:val="18"/>
                <w:szCs w:val="18"/>
              </w:rPr>
            </w:pPr>
          </w:p>
        </w:tc>
        <w:tc>
          <w:tcPr>
            <w:tcW w:w="1560" w:type="dxa"/>
          </w:tcPr>
          <w:p w:rsidR="003F52D4" w:rsidRPr="003F52D4" w:rsidRDefault="003F52D4" w:rsidP="003F52D4">
            <w:pPr>
              <w:rPr>
                <w:sz w:val="18"/>
                <w:szCs w:val="18"/>
              </w:rPr>
            </w:pPr>
            <w:r w:rsidRPr="003F52D4">
              <w:rPr>
                <w:sz w:val="18"/>
                <w:szCs w:val="18"/>
              </w:rPr>
              <w:t>venkovské</w:t>
            </w:r>
          </w:p>
        </w:tc>
        <w:tc>
          <w:tcPr>
            <w:tcW w:w="1701" w:type="dxa"/>
          </w:tcPr>
          <w:p w:rsidR="003F52D4" w:rsidRPr="003F52D4" w:rsidRDefault="003F52D4" w:rsidP="003F52D4">
            <w:pPr>
              <w:rPr>
                <w:sz w:val="18"/>
                <w:szCs w:val="18"/>
              </w:rPr>
            </w:pPr>
            <w:r w:rsidRPr="003F52D4">
              <w:rPr>
                <w:sz w:val="18"/>
                <w:szCs w:val="18"/>
              </w:rPr>
              <w:t>silniční doprava</w:t>
            </w:r>
          </w:p>
        </w:tc>
        <w:tc>
          <w:tcPr>
            <w:tcW w:w="1842" w:type="dxa"/>
          </w:tcPr>
          <w:p w:rsidR="003F52D4" w:rsidRPr="003F52D4" w:rsidRDefault="003F52D4" w:rsidP="003F52D4">
            <w:pPr>
              <w:rPr>
                <w:sz w:val="18"/>
                <w:szCs w:val="18"/>
              </w:rPr>
            </w:pPr>
            <w:r w:rsidRPr="003F52D4">
              <w:rPr>
                <w:sz w:val="18"/>
                <w:szCs w:val="18"/>
              </w:rPr>
              <w:t>zemědělská výroba, specifické využití, lehký průmysl, smíšená výrobní</w:t>
            </w:r>
          </w:p>
        </w:tc>
        <w:tc>
          <w:tcPr>
            <w:tcW w:w="1560" w:type="dxa"/>
          </w:tcPr>
          <w:p w:rsidR="003F52D4" w:rsidRPr="003F52D4" w:rsidRDefault="003F52D4" w:rsidP="003F52D4">
            <w:pPr>
              <w:rPr>
                <w:sz w:val="18"/>
                <w:szCs w:val="18"/>
              </w:rPr>
            </w:pPr>
            <w:r w:rsidRPr="003F52D4">
              <w:rPr>
                <w:sz w:val="18"/>
                <w:szCs w:val="18"/>
              </w:rPr>
              <w:t>inženýrské sítě</w:t>
            </w:r>
          </w:p>
        </w:tc>
        <w:tc>
          <w:tcPr>
            <w:tcW w:w="1275" w:type="dxa"/>
          </w:tcPr>
          <w:p w:rsidR="003F52D4" w:rsidRPr="003F52D4" w:rsidRDefault="003F52D4" w:rsidP="003F52D4">
            <w:pPr>
              <w:rPr>
                <w:sz w:val="18"/>
                <w:szCs w:val="18"/>
              </w:rPr>
            </w:pPr>
            <w:r w:rsidRPr="003F52D4">
              <w:rPr>
                <w:sz w:val="18"/>
                <w:szCs w:val="18"/>
              </w:rPr>
              <w:t>rodinná rekreace, hromadná rekreace, plochy přírodního charakteru</w:t>
            </w:r>
          </w:p>
        </w:tc>
        <w:tc>
          <w:tcPr>
            <w:tcW w:w="1843" w:type="dxa"/>
          </w:tcPr>
          <w:p w:rsidR="003F52D4" w:rsidRPr="003F52D4" w:rsidRDefault="003F52D4" w:rsidP="003F52D4">
            <w:pPr>
              <w:rPr>
                <w:sz w:val="18"/>
                <w:szCs w:val="18"/>
              </w:rPr>
            </w:pPr>
            <w:r w:rsidRPr="003F52D4">
              <w:rPr>
                <w:sz w:val="18"/>
                <w:szCs w:val="18"/>
              </w:rPr>
              <w:t>veřejná infrastruktura, komerční zařízení malá a střední, hřbitovy, tělovýchova a sport</w:t>
            </w:r>
          </w:p>
        </w:tc>
        <w:tc>
          <w:tcPr>
            <w:tcW w:w="1134" w:type="dxa"/>
          </w:tcPr>
          <w:p w:rsidR="003F52D4" w:rsidRPr="003F52D4" w:rsidRDefault="003F52D4" w:rsidP="003F52D4">
            <w:pPr>
              <w:rPr>
                <w:sz w:val="18"/>
                <w:szCs w:val="18"/>
              </w:rPr>
            </w:pPr>
            <w:r w:rsidRPr="003F52D4">
              <w:rPr>
                <w:sz w:val="18"/>
                <w:szCs w:val="18"/>
              </w:rPr>
              <w:t>plocha veřejného prostranství, zeleň na veřejných prostranstvích</w:t>
            </w:r>
          </w:p>
        </w:tc>
        <w:tc>
          <w:tcPr>
            <w:tcW w:w="1134" w:type="dxa"/>
          </w:tcPr>
          <w:p w:rsidR="003F52D4" w:rsidRPr="003F52D4" w:rsidRDefault="003F52D4" w:rsidP="003F52D4">
            <w:pPr>
              <w:rPr>
                <w:sz w:val="18"/>
                <w:szCs w:val="18"/>
              </w:rPr>
            </w:pPr>
          </w:p>
        </w:tc>
      </w:tr>
      <w:tr w:rsidR="00836981" w:rsidRPr="003F52D4" w:rsidTr="00836981">
        <w:tc>
          <w:tcPr>
            <w:tcW w:w="1138" w:type="dxa"/>
            <w:shd w:val="clear" w:color="auto" w:fill="DBE5F1" w:themeFill="accent1" w:themeFillTint="33"/>
            <w:vAlign w:val="center"/>
          </w:tcPr>
          <w:p w:rsidR="003F52D4" w:rsidRPr="003F52D4" w:rsidRDefault="003F52D4" w:rsidP="003F52D4">
            <w:pPr>
              <w:rPr>
                <w:sz w:val="18"/>
                <w:szCs w:val="18"/>
              </w:rPr>
            </w:pPr>
            <w:r w:rsidRPr="003F52D4">
              <w:rPr>
                <w:sz w:val="18"/>
                <w:szCs w:val="18"/>
              </w:rPr>
              <w:t>Roprachtice</w:t>
            </w:r>
          </w:p>
        </w:tc>
        <w:tc>
          <w:tcPr>
            <w:tcW w:w="1238" w:type="dxa"/>
          </w:tcPr>
          <w:p w:rsidR="003F52D4" w:rsidRPr="003F52D4" w:rsidRDefault="003F52D4" w:rsidP="003F52D4">
            <w:pPr>
              <w:rPr>
                <w:sz w:val="18"/>
                <w:szCs w:val="18"/>
              </w:rPr>
            </w:pPr>
            <w:r w:rsidRPr="003F52D4">
              <w:rPr>
                <w:sz w:val="18"/>
                <w:szCs w:val="18"/>
              </w:rPr>
              <w:t>/</w:t>
            </w:r>
          </w:p>
        </w:tc>
        <w:tc>
          <w:tcPr>
            <w:tcW w:w="1560" w:type="dxa"/>
          </w:tcPr>
          <w:p w:rsidR="003F52D4" w:rsidRPr="003F52D4" w:rsidRDefault="003F52D4" w:rsidP="003F52D4">
            <w:pPr>
              <w:rPr>
                <w:sz w:val="18"/>
                <w:szCs w:val="18"/>
              </w:rPr>
            </w:pPr>
            <w:r w:rsidRPr="003F52D4">
              <w:rPr>
                <w:sz w:val="18"/>
                <w:szCs w:val="18"/>
              </w:rPr>
              <w:t>venkovské</w:t>
            </w:r>
          </w:p>
        </w:tc>
        <w:tc>
          <w:tcPr>
            <w:tcW w:w="1701" w:type="dxa"/>
          </w:tcPr>
          <w:p w:rsidR="003F52D4" w:rsidRPr="003F52D4" w:rsidRDefault="003F52D4" w:rsidP="003F52D4">
            <w:pPr>
              <w:rPr>
                <w:sz w:val="18"/>
                <w:szCs w:val="18"/>
              </w:rPr>
            </w:pPr>
            <w:r w:rsidRPr="003F52D4">
              <w:rPr>
                <w:sz w:val="18"/>
                <w:szCs w:val="18"/>
              </w:rPr>
              <w:t>silniční doprava</w:t>
            </w:r>
          </w:p>
        </w:tc>
        <w:tc>
          <w:tcPr>
            <w:tcW w:w="1842" w:type="dxa"/>
          </w:tcPr>
          <w:p w:rsidR="003F52D4" w:rsidRPr="003F52D4" w:rsidRDefault="003F52D4" w:rsidP="003F52D4">
            <w:pPr>
              <w:rPr>
                <w:sz w:val="18"/>
                <w:szCs w:val="18"/>
              </w:rPr>
            </w:pPr>
            <w:r w:rsidRPr="003F52D4">
              <w:rPr>
                <w:sz w:val="18"/>
                <w:szCs w:val="18"/>
              </w:rPr>
              <w:t>zemědělská výroba</w:t>
            </w:r>
          </w:p>
        </w:tc>
        <w:tc>
          <w:tcPr>
            <w:tcW w:w="1560" w:type="dxa"/>
          </w:tcPr>
          <w:p w:rsidR="003F52D4" w:rsidRPr="003F52D4" w:rsidRDefault="003F52D4" w:rsidP="003F52D4">
            <w:pPr>
              <w:rPr>
                <w:sz w:val="18"/>
                <w:szCs w:val="18"/>
              </w:rPr>
            </w:pPr>
            <w:r w:rsidRPr="003F52D4">
              <w:rPr>
                <w:sz w:val="18"/>
                <w:szCs w:val="18"/>
              </w:rPr>
              <w:t>plocha pro ČOV, plocha pro vodojem</w:t>
            </w:r>
          </w:p>
        </w:tc>
        <w:tc>
          <w:tcPr>
            <w:tcW w:w="1275" w:type="dxa"/>
          </w:tcPr>
          <w:p w:rsidR="003F52D4" w:rsidRPr="003F52D4" w:rsidRDefault="003F52D4" w:rsidP="003F52D4">
            <w:pPr>
              <w:rPr>
                <w:sz w:val="18"/>
                <w:szCs w:val="18"/>
              </w:rPr>
            </w:pPr>
            <w:r w:rsidRPr="003F52D4">
              <w:rPr>
                <w:sz w:val="18"/>
                <w:szCs w:val="18"/>
              </w:rPr>
              <w:t>/</w:t>
            </w:r>
          </w:p>
        </w:tc>
        <w:tc>
          <w:tcPr>
            <w:tcW w:w="1843" w:type="dxa"/>
          </w:tcPr>
          <w:p w:rsidR="003F52D4" w:rsidRPr="003F52D4" w:rsidRDefault="003F52D4" w:rsidP="003F52D4">
            <w:pPr>
              <w:rPr>
                <w:sz w:val="18"/>
                <w:szCs w:val="18"/>
              </w:rPr>
            </w:pPr>
            <w:r w:rsidRPr="003F52D4">
              <w:rPr>
                <w:sz w:val="18"/>
                <w:szCs w:val="18"/>
              </w:rPr>
              <w:t>/</w:t>
            </w:r>
          </w:p>
        </w:tc>
        <w:tc>
          <w:tcPr>
            <w:tcW w:w="1134" w:type="dxa"/>
          </w:tcPr>
          <w:p w:rsidR="003F52D4" w:rsidRPr="003F52D4" w:rsidRDefault="003F52D4" w:rsidP="003F52D4">
            <w:pPr>
              <w:rPr>
                <w:sz w:val="18"/>
                <w:szCs w:val="18"/>
              </w:rPr>
            </w:pPr>
            <w:r w:rsidRPr="003F52D4">
              <w:rPr>
                <w:sz w:val="18"/>
                <w:szCs w:val="18"/>
              </w:rPr>
              <w:t>plocha veřejného prostranství, zeleň na veřejných prostranstvích</w:t>
            </w:r>
          </w:p>
        </w:tc>
        <w:tc>
          <w:tcPr>
            <w:tcW w:w="1134" w:type="dxa"/>
          </w:tcPr>
          <w:p w:rsidR="003F52D4" w:rsidRPr="003F52D4" w:rsidRDefault="003F52D4" w:rsidP="003F52D4">
            <w:pPr>
              <w:rPr>
                <w:sz w:val="18"/>
                <w:szCs w:val="18"/>
              </w:rPr>
            </w:pPr>
            <w:r w:rsidRPr="003F52D4">
              <w:rPr>
                <w:sz w:val="18"/>
                <w:szCs w:val="18"/>
              </w:rPr>
              <w:t>/</w:t>
            </w:r>
          </w:p>
        </w:tc>
      </w:tr>
      <w:tr w:rsidR="00836981" w:rsidRPr="003F52D4" w:rsidTr="00836981">
        <w:tc>
          <w:tcPr>
            <w:tcW w:w="1138" w:type="dxa"/>
            <w:shd w:val="clear" w:color="auto" w:fill="DBE5F1" w:themeFill="accent1" w:themeFillTint="33"/>
            <w:vAlign w:val="center"/>
          </w:tcPr>
          <w:p w:rsidR="003F52D4" w:rsidRPr="003F52D4" w:rsidRDefault="003F52D4" w:rsidP="003F52D4">
            <w:pPr>
              <w:rPr>
                <w:sz w:val="18"/>
                <w:szCs w:val="18"/>
              </w:rPr>
            </w:pPr>
            <w:r w:rsidRPr="003F52D4">
              <w:rPr>
                <w:sz w:val="18"/>
                <w:szCs w:val="18"/>
              </w:rPr>
              <w:t>Rovensko pod Troskami</w:t>
            </w:r>
          </w:p>
        </w:tc>
        <w:tc>
          <w:tcPr>
            <w:tcW w:w="1238" w:type="dxa"/>
          </w:tcPr>
          <w:p w:rsidR="003F52D4" w:rsidRPr="003F52D4" w:rsidRDefault="003F52D4" w:rsidP="003F52D4">
            <w:pPr>
              <w:rPr>
                <w:sz w:val="18"/>
                <w:szCs w:val="18"/>
              </w:rPr>
            </w:pPr>
            <w:r w:rsidRPr="003F52D4">
              <w:rPr>
                <w:sz w:val="18"/>
                <w:szCs w:val="18"/>
              </w:rPr>
              <w:t>RD – venkovské, nízkopodlažní městské</w:t>
            </w:r>
          </w:p>
        </w:tc>
        <w:tc>
          <w:tcPr>
            <w:tcW w:w="1560" w:type="dxa"/>
          </w:tcPr>
          <w:p w:rsidR="003F52D4" w:rsidRPr="003F52D4" w:rsidRDefault="003F52D4" w:rsidP="003F52D4">
            <w:pPr>
              <w:rPr>
                <w:sz w:val="18"/>
                <w:szCs w:val="18"/>
              </w:rPr>
            </w:pPr>
            <w:r w:rsidRPr="003F52D4">
              <w:rPr>
                <w:sz w:val="18"/>
                <w:szCs w:val="18"/>
              </w:rPr>
              <w:t>venkovské, městské</w:t>
            </w:r>
          </w:p>
        </w:tc>
        <w:tc>
          <w:tcPr>
            <w:tcW w:w="1701" w:type="dxa"/>
          </w:tcPr>
          <w:p w:rsidR="003F52D4" w:rsidRPr="003F52D4" w:rsidRDefault="003F52D4" w:rsidP="003F52D4">
            <w:pPr>
              <w:rPr>
                <w:sz w:val="18"/>
                <w:szCs w:val="18"/>
              </w:rPr>
            </w:pPr>
            <w:r w:rsidRPr="003F52D4">
              <w:rPr>
                <w:sz w:val="18"/>
                <w:szCs w:val="18"/>
              </w:rPr>
              <w:t>silniční doprava, cyklotrasa, dopravní vybavení, železnice</w:t>
            </w:r>
          </w:p>
        </w:tc>
        <w:tc>
          <w:tcPr>
            <w:tcW w:w="1842" w:type="dxa"/>
          </w:tcPr>
          <w:p w:rsidR="003F52D4" w:rsidRPr="003F52D4" w:rsidRDefault="003F52D4" w:rsidP="003F52D4">
            <w:pPr>
              <w:rPr>
                <w:sz w:val="18"/>
                <w:szCs w:val="18"/>
              </w:rPr>
            </w:pPr>
            <w:r w:rsidRPr="003F52D4">
              <w:rPr>
                <w:sz w:val="18"/>
                <w:szCs w:val="18"/>
              </w:rPr>
              <w:t>výroba s nízkou zátěží, smíšená výroba, zemědělská výroba</w:t>
            </w:r>
          </w:p>
        </w:tc>
        <w:tc>
          <w:tcPr>
            <w:tcW w:w="1560" w:type="dxa"/>
          </w:tcPr>
          <w:p w:rsidR="003F52D4" w:rsidRPr="003F52D4" w:rsidRDefault="003F52D4" w:rsidP="003F52D4">
            <w:pPr>
              <w:rPr>
                <w:sz w:val="18"/>
                <w:szCs w:val="18"/>
              </w:rPr>
            </w:pPr>
            <w:r w:rsidRPr="003F52D4">
              <w:rPr>
                <w:sz w:val="18"/>
                <w:szCs w:val="18"/>
              </w:rPr>
              <w:t>plocha pro ČOV</w:t>
            </w:r>
          </w:p>
        </w:tc>
        <w:tc>
          <w:tcPr>
            <w:tcW w:w="1275" w:type="dxa"/>
          </w:tcPr>
          <w:p w:rsidR="003F52D4" w:rsidRPr="003F52D4" w:rsidRDefault="003F52D4" w:rsidP="003F52D4">
            <w:pPr>
              <w:rPr>
                <w:sz w:val="18"/>
                <w:szCs w:val="18"/>
              </w:rPr>
            </w:pPr>
            <w:r w:rsidRPr="003F52D4">
              <w:rPr>
                <w:sz w:val="18"/>
                <w:szCs w:val="18"/>
              </w:rPr>
              <w:t>rekreace a sport</w:t>
            </w:r>
          </w:p>
        </w:tc>
        <w:tc>
          <w:tcPr>
            <w:tcW w:w="1843" w:type="dxa"/>
          </w:tcPr>
          <w:p w:rsidR="003F52D4" w:rsidRPr="003F52D4" w:rsidRDefault="003F52D4" w:rsidP="003F52D4">
            <w:pPr>
              <w:rPr>
                <w:sz w:val="18"/>
                <w:szCs w:val="18"/>
              </w:rPr>
            </w:pPr>
            <w:r w:rsidRPr="003F52D4">
              <w:rPr>
                <w:sz w:val="18"/>
                <w:szCs w:val="18"/>
              </w:rPr>
              <w:t>občanská vybavenost</w:t>
            </w:r>
          </w:p>
        </w:tc>
        <w:tc>
          <w:tcPr>
            <w:tcW w:w="1134" w:type="dxa"/>
          </w:tcPr>
          <w:p w:rsidR="003F52D4" w:rsidRPr="003F52D4" w:rsidRDefault="003F52D4" w:rsidP="003F52D4">
            <w:pPr>
              <w:rPr>
                <w:sz w:val="18"/>
                <w:szCs w:val="18"/>
              </w:rPr>
            </w:pPr>
            <w:r w:rsidRPr="003F52D4">
              <w:rPr>
                <w:sz w:val="18"/>
                <w:szCs w:val="18"/>
              </w:rPr>
              <w:t xml:space="preserve">ochranná a izolační zeleň </w:t>
            </w:r>
          </w:p>
        </w:tc>
        <w:tc>
          <w:tcPr>
            <w:tcW w:w="1134" w:type="dxa"/>
          </w:tcPr>
          <w:p w:rsidR="003F52D4" w:rsidRPr="003F52D4" w:rsidRDefault="003F52D4" w:rsidP="003F52D4">
            <w:pPr>
              <w:rPr>
                <w:sz w:val="18"/>
                <w:szCs w:val="18"/>
              </w:rPr>
            </w:pPr>
            <w:r w:rsidRPr="003F52D4">
              <w:rPr>
                <w:sz w:val="18"/>
                <w:szCs w:val="18"/>
              </w:rPr>
              <w:t>vodní plocha rybníka</w:t>
            </w:r>
          </w:p>
        </w:tc>
      </w:tr>
      <w:tr w:rsidR="00836981" w:rsidRPr="003F52D4" w:rsidTr="00836981">
        <w:tc>
          <w:tcPr>
            <w:tcW w:w="1138" w:type="dxa"/>
            <w:shd w:val="clear" w:color="auto" w:fill="DBE5F1" w:themeFill="accent1" w:themeFillTint="33"/>
            <w:vAlign w:val="center"/>
          </w:tcPr>
          <w:p w:rsidR="003F52D4" w:rsidRPr="003F52D4" w:rsidRDefault="003F52D4" w:rsidP="003F52D4">
            <w:pPr>
              <w:rPr>
                <w:sz w:val="18"/>
                <w:szCs w:val="18"/>
              </w:rPr>
            </w:pPr>
            <w:r w:rsidRPr="003F52D4">
              <w:rPr>
                <w:sz w:val="18"/>
                <w:szCs w:val="18"/>
              </w:rPr>
              <w:t>Roztoky u Semil</w:t>
            </w:r>
          </w:p>
        </w:tc>
        <w:tc>
          <w:tcPr>
            <w:tcW w:w="1238" w:type="dxa"/>
          </w:tcPr>
          <w:p w:rsidR="003F52D4" w:rsidRPr="003F52D4" w:rsidRDefault="003F52D4" w:rsidP="003F52D4">
            <w:pPr>
              <w:rPr>
                <w:sz w:val="18"/>
                <w:szCs w:val="18"/>
              </w:rPr>
            </w:pPr>
            <w:r w:rsidRPr="003F52D4">
              <w:rPr>
                <w:sz w:val="18"/>
                <w:szCs w:val="18"/>
              </w:rPr>
              <w:t>/</w:t>
            </w:r>
          </w:p>
        </w:tc>
        <w:tc>
          <w:tcPr>
            <w:tcW w:w="1560" w:type="dxa"/>
          </w:tcPr>
          <w:p w:rsidR="003F52D4" w:rsidRPr="003F52D4" w:rsidRDefault="003F52D4" w:rsidP="003F52D4">
            <w:pPr>
              <w:rPr>
                <w:sz w:val="18"/>
                <w:szCs w:val="18"/>
              </w:rPr>
            </w:pPr>
            <w:r w:rsidRPr="003F52D4">
              <w:rPr>
                <w:sz w:val="18"/>
                <w:szCs w:val="18"/>
              </w:rPr>
              <w:t>venkovské, se zemědělskou výrobou</w:t>
            </w:r>
          </w:p>
        </w:tc>
        <w:tc>
          <w:tcPr>
            <w:tcW w:w="1701" w:type="dxa"/>
          </w:tcPr>
          <w:p w:rsidR="003F52D4" w:rsidRPr="003F52D4" w:rsidRDefault="003F52D4" w:rsidP="003F52D4">
            <w:pPr>
              <w:rPr>
                <w:sz w:val="18"/>
                <w:szCs w:val="18"/>
              </w:rPr>
            </w:pPr>
            <w:r w:rsidRPr="003F52D4">
              <w:rPr>
                <w:sz w:val="18"/>
                <w:szCs w:val="18"/>
              </w:rPr>
              <w:t>silniční doprava</w:t>
            </w:r>
          </w:p>
        </w:tc>
        <w:tc>
          <w:tcPr>
            <w:tcW w:w="1842" w:type="dxa"/>
          </w:tcPr>
          <w:p w:rsidR="003F52D4" w:rsidRPr="003F52D4" w:rsidRDefault="003F52D4" w:rsidP="003F52D4">
            <w:pPr>
              <w:rPr>
                <w:sz w:val="18"/>
                <w:szCs w:val="18"/>
              </w:rPr>
            </w:pPr>
            <w:r w:rsidRPr="003F52D4">
              <w:rPr>
                <w:sz w:val="18"/>
                <w:szCs w:val="18"/>
              </w:rPr>
              <w:t>/</w:t>
            </w:r>
          </w:p>
        </w:tc>
        <w:tc>
          <w:tcPr>
            <w:tcW w:w="1560" w:type="dxa"/>
          </w:tcPr>
          <w:p w:rsidR="003F52D4" w:rsidRPr="003F52D4" w:rsidRDefault="003F52D4" w:rsidP="003F52D4">
            <w:pPr>
              <w:rPr>
                <w:sz w:val="18"/>
                <w:szCs w:val="18"/>
              </w:rPr>
            </w:pPr>
            <w:r w:rsidRPr="003F52D4">
              <w:rPr>
                <w:sz w:val="18"/>
                <w:szCs w:val="18"/>
              </w:rPr>
              <w:t>/</w:t>
            </w:r>
          </w:p>
        </w:tc>
        <w:tc>
          <w:tcPr>
            <w:tcW w:w="1275" w:type="dxa"/>
          </w:tcPr>
          <w:p w:rsidR="003F52D4" w:rsidRPr="003F52D4" w:rsidRDefault="003F52D4" w:rsidP="003F52D4">
            <w:pPr>
              <w:rPr>
                <w:sz w:val="18"/>
                <w:szCs w:val="18"/>
              </w:rPr>
            </w:pPr>
            <w:r w:rsidRPr="003F52D4">
              <w:rPr>
                <w:sz w:val="18"/>
                <w:szCs w:val="18"/>
              </w:rPr>
              <w:t>/</w:t>
            </w:r>
          </w:p>
        </w:tc>
        <w:tc>
          <w:tcPr>
            <w:tcW w:w="1843" w:type="dxa"/>
          </w:tcPr>
          <w:p w:rsidR="003F52D4" w:rsidRPr="003F52D4" w:rsidRDefault="003F52D4" w:rsidP="003F52D4">
            <w:pPr>
              <w:rPr>
                <w:sz w:val="18"/>
                <w:szCs w:val="18"/>
              </w:rPr>
            </w:pPr>
            <w:r w:rsidRPr="003F52D4">
              <w:rPr>
                <w:sz w:val="18"/>
                <w:szCs w:val="18"/>
              </w:rPr>
              <w:t>/</w:t>
            </w:r>
          </w:p>
        </w:tc>
        <w:tc>
          <w:tcPr>
            <w:tcW w:w="1134" w:type="dxa"/>
          </w:tcPr>
          <w:p w:rsidR="003F52D4" w:rsidRPr="003F52D4" w:rsidRDefault="003F52D4" w:rsidP="003F52D4">
            <w:pPr>
              <w:rPr>
                <w:sz w:val="18"/>
                <w:szCs w:val="18"/>
              </w:rPr>
            </w:pPr>
            <w:r w:rsidRPr="003F52D4">
              <w:rPr>
                <w:sz w:val="18"/>
                <w:szCs w:val="18"/>
              </w:rPr>
              <w:t>/</w:t>
            </w:r>
          </w:p>
        </w:tc>
        <w:tc>
          <w:tcPr>
            <w:tcW w:w="1134" w:type="dxa"/>
          </w:tcPr>
          <w:p w:rsidR="003F52D4" w:rsidRPr="003F52D4" w:rsidRDefault="003F52D4" w:rsidP="003F52D4">
            <w:pPr>
              <w:rPr>
                <w:sz w:val="18"/>
                <w:szCs w:val="18"/>
              </w:rPr>
            </w:pPr>
            <w:r w:rsidRPr="003F52D4">
              <w:rPr>
                <w:sz w:val="18"/>
                <w:szCs w:val="18"/>
              </w:rPr>
              <w:t>/</w:t>
            </w:r>
          </w:p>
        </w:tc>
      </w:tr>
      <w:tr w:rsidR="00836981" w:rsidRPr="003F52D4" w:rsidTr="00836981">
        <w:tc>
          <w:tcPr>
            <w:tcW w:w="1138" w:type="dxa"/>
            <w:shd w:val="clear" w:color="auto" w:fill="DBE5F1" w:themeFill="accent1" w:themeFillTint="33"/>
            <w:vAlign w:val="center"/>
          </w:tcPr>
          <w:p w:rsidR="003F52D4" w:rsidRPr="003F52D4" w:rsidRDefault="003F52D4" w:rsidP="003F52D4">
            <w:pPr>
              <w:rPr>
                <w:sz w:val="18"/>
                <w:szCs w:val="18"/>
              </w:rPr>
            </w:pPr>
            <w:r w:rsidRPr="003F52D4">
              <w:rPr>
                <w:sz w:val="18"/>
                <w:szCs w:val="18"/>
              </w:rPr>
              <w:t>Slaná</w:t>
            </w:r>
          </w:p>
        </w:tc>
        <w:tc>
          <w:tcPr>
            <w:tcW w:w="1238" w:type="dxa"/>
          </w:tcPr>
          <w:p w:rsidR="003F52D4" w:rsidRPr="003F52D4" w:rsidRDefault="003F52D4" w:rsidP="003F52D4">
            <w:pPr>
              <w:rPr>
                <w:sz w:val="18"/>
                <w:szCs w:val="18"/>
              </w:rPr>
            </w:pPr>
            <w:r w:rsidRPr="003F52D4">
              <w:rPr>
                <w:sz w:val="18"/>
                <w:szCs w:val="18"/>
              </w:rPr>
              <w:t>RD - venkovské</w:t>
            </w:r>
          </w:p>
        </w:tc>
        <w:tc>
          <w:tcPr>
            <w:tcW w:w="1560" w:type="dxa"/>
          </w:tcPr>
          <w:p w:rsidR="003F52D4" w:rsidRPr="003F52D4" w:rsidRDefault="003F52D4" w:rsidP="003F52D4">
            <w:pPr>
              <w:rPr>
                <w:sz w:val="18"/>
                <w:szCs w:val="18"/>
              </w:rPr>
            </w:pPr>
            <w:r w:rsidRPr="003F52D4">
              <w:rPr>
                <w:sz w:val="18"/>
                <w:szCs w:val="18"/>
              </w:rPr>
              <w:t>/</w:t>
            </w:r>
          </w:p>
        </w:tc>
        <w:tc>
          <w:tcPr>
            <w:tcW w:w="1701" w:type="dxa"/>
          </w:tcPr>
          <w:p w:rsidR="003F52D4" w:rsidRPr="003F52D4" w:rsidRDefault="003F52D4" w:rsidP="003F52D4">
            <w:pPr>
              <w:rPr>
                <w:sz w:val="18"/>
                <w:szCs w:val="18"/>
              </w:rPr>
            </w:pPr>
            <w:r w:rsidRPr="003F52D4">
              <w:rPr>
                <w:sz w:val="18"/>
                <w:szCs w:val="18"/>
              </w:rPr>
              <w:t>silniční doprava</w:t>
            </w:r>
          </w:p>
        </w:tc>
        <w:tc>
          <w:tcPr>
            <w:tcW w:w="1842" w:type="dxa"/>
          </w:tcPr>
          <w:p w:rsidR="003F52D4" w:rsidRPr="003F52D4" w:rsidRDefault="003F52D4" w:rsidP="003F52D4">
            <w:pPr>
              <w:rPr>
                <w:sz w:val="18"/>
                <w:szCs w:val="18"/>
              </w:rPr>
            </w:pPr>
            <w:r w:rsidRPr="003F52D4">
              <w:rPr>
                <w:sz w:val="18"/>
                <w:szCs w:val="18"/>
              </w:rPr>
              <w:t xml:space="preserve">smíšená výrobní, </w:t>
            </w:r>
          </w:p>
          <w:p w:rsidR="003F52D4" w:rsidRPr="003F52D4" w:rsidRDefault="003F52D4" w:rsidP="003F52D4">
            <w:pPr>
              <w:rPr>
                <w:sz w:val="18"/>
                <w:szCs w:val="18"/>
              </w:rPr>
            </w:pPr>
            <w:r w:rsidRPr="003F52D4">
              <w:rPr>
                <w:sz w:val="18"/>
                <w:szCs w:val="18"/>
              </w:rPr>
              <w:t>zemědělská výroba</w:t>
            </w:r>
          </w:p>
          <w:p w:rsidR="003F52D4" w:rsidRPr="003F52D4" w:rsidRDefault="003F52D4" w:rsidP="003F52D4">
            <w:pPr>
              <w:rPr>
                <w:sz w:val="18"/>
                <w:szCs w:val="18"/>
              </w:rPr>
            </w:pPr>
          </w:p>
        </w:tc>
        <w:tc>
          <w:tcPr>
            <w:tcW w:w="1560" w:type="dxa"/>
          </w:tcPr>
          <w:p w:rsidR="003F52D4" w:rsidRPr="003F52D4" w:rsidRDefault="003F52D4" w:rsidP="003F52D4">
            <w:pPr>
              <w:rPr>
                <w:sz w:val="18"/>
                <w:szCs w:val="18"/>
              </w:rPr>
            </w:pPr>
            <w:r w:rsidRPr="003F52D4">
              <w:rPr>
                <w:sz w:val="18"/>
                <w:szCs w:val="18"/>
              </w:rPr>
              <w:t>ano</w:t>
            </w:r>
          </w:p>
        </w:tc>
        <w:tc>
          <w:tcPr>
            <w:tcW w:w="1275" w:type="dxa"/>
          </w:tcPr>
          <w:p w:rsidR="003F52D4" w:rsidRPr="003F52D4" w:rsidRDefault="003F52D4" w:rsidP="003F52D4">
            <w:pPr>
              <w:rPr>
                <w:sz w:val="18"/>
                <w:szCs w:val="18"/>
              </w:rPr>
            </w:pPr>
            <w:r w:rsidRPr="003F52D4">
              <w:rPr>
                <w:sz w:val="18"/>
                <w:szCs w:val="18"/>
              </w:rPr>
              <w:t>rodinná rekreace</w:t>
            </w:r>
          </w:p>
        </w:tc>
        <w:tc>
          <w:tcPr>
            <w:tcW w:w="1843" w:type="dxa"/>
          </w:tcPr>
          <w:p w:rsidR="003F52D4" w:rsidRPr="003F52D4" w:rsidRDefault="003F52D4" w:rsidP="003F52D4">
            <w:pPr>
              <w:rPr>
                <w:sz w:val="18"/>
                <w:szCs w:val="18"/>
              </w:rPr>
            </w:pPr>
            <w:r w:rsidRPr="003F52D4">
              <w:rPr>
                <w:sz w:val="18"/>
                <w:szCs w:val="18"/>
              </w:rPr>
              <w:t>tělovýchova a sport, veřejná infrastruktura</w:t>
            </w:r>
          </w:p>
        </w:tc>
        <w:tc>
          <w:tcPr>
            <w:tcW w:w="1134" w:type="dxa"/>
          </w:tcPr>
          <w:p w:rsidR="003F52D4" w:rsidRPr="003F52D4" w:rsidRDefault="003F52D4" w:rsidP="003F52D4">
            <w:pPr>
              <w:rPr>
                <w:sz w:val="18"/>
                <w:szCs w:val="18"/>
              </w:rPr>
            </w:pPr>
            <w:r w:rsidRPr="003F52D4">
              <w:rPr>
                <w:sz w:val="18"/>
                <w:szCs w:val="18"/>
              </w:rPr>
              <w:t>zeleň na veřejných prostranstvích</w:t>
            </w:r>
          </w:p>
        </w:tc>
        <w:tc>
          <w:tcPr>
            <w:tcW w:w="1134" w:type="dxa"/>
          </w:tcPr>
          <w:p w:rsidR="003F52D4" w:rsidRPr="003F52D4" w:rsidRDefault="003F52D4" w:rsidP="003F52D4">
            <w:pPr>
              <w:rPr>
                <w:sz w:val="18"/>
                <w:szCs w:val="18"/>
              </w:rPr>
            </w:pPr>
            <w:r w:rsidRPr="003F52D4">
              <w:rPr>
                <w:sz w:val="18"/>
                <w:szCs w:val="18"/>
              </w:rPr>
              <w:t>/</w:t>
            </w:r>
          </w:p>
        </w:tc>
      </w:tr>
      <w:tr w:rsidR="00836981" w:rsidRPr="003F52D4" w:rsidTr="00836981">
        <w:tc>
          <w:tcPr>
            <w:tcW w:w="1138" w:type="dxa"/>
            <w:shd w:val="clear" w:color="auto" w:fill="DBE5F1" w:themeFill="accent1" w:themeFillTint="33"/>
            <w:vAlign w:val="center"/>
          </w:tcPr>
          <w:p w:rsidR="003F52D4" w:rsidRPr="003F52D4" w:rsidRDefault="003F52D4" w:rsidP="003F52D4">
            <w:pPr>
              <w:rPr>
                <w:sz w:val="18"/>
                <w:szCs w:val="18"/>
              </w:rPr>
            </w:pPr>
            <w:r w:rsidRPr="003F52D4">
              <w:rPr>
                <w:sz w:val="18"/>
                <w:szCs w:val="18"/>
              </w:rPr>
              <w:t>Soběraz</w:t>
            </w:r>
          </w:p>
        </w:tc>
        <w:tc>
          <w:tcPr>
            <w:tcW w:w="1238" w:type="dxa"/>
          </w:tcPr>
          <w:p w:rsidR="003F52D4" w:rsidRPr="003F52D4" w:rsidRDefault="003F52D4" w:rsidP="003F52D4">
            <w:pPr>
              <w:rPr>
                <w:sz w:val="18"/>
                <w:szCs w:val="18"/>
              </w:rPr>
            </w:pPr>
            <w:r w:rsidRPr="003F52D4">
              <w:rPr>
                <w:sz w:val="18"/>
                <w:szCs w:val="18"/>
              </w:rPr>
              <w:t>***</w:t>
            </w:r>
          </w:p>
        </w:tc>
        <w:tc>
          <w:tcPr>
            <w:tcW w:w="1560" w:type="dxa"/>
          </w:tcPr>
          <w:p w:rsidR="003F52D4" w:rsidRPr="003F52D4" w:rsidRDefault="003F52D4" w:rsidP="003F52D4">
            <w:pPr>
              <w:rPr>
                <w:sz w:val="18"/>
                <w:szCs w:val="18"/>
              </w:rPr>
            </w:pPr>
            <w:r w:rsidRPr="003F52D4">
              <w:rPr>
                <w:sz w:val="18"/>
                <w:szCs w:val="18"/>
              </w:rPr>
              <w:t>***</w:t>
            </w:r>
          </w:p>
        </w:tc>
        <w:tc>
          <w:tcPr>
            <w:tcW w:w="1701" w:type="dxa"/>
          </w:tcPr>
          <w:p w:rsidR="003F52D4" w:rsidRPr="003F52D4" w:rsidRDefault="003F52D4" w:rsidP="003F52D4">
            <w:pPr>
              <w:rPr>
                <w:sz w:val="18"/>
                <w:szCs w:val="18"/>
              </w:rPr>
            </w:pPr>
            <w:r w:rsidRPr="003F52D4">
              <w:rPr>
                <w:sz w:val="18"/>
                <w:szCs w:val="18"/>
              </w:rPr>
              <w:t>***</w:t>
            </w:r>
          </w:p>
        </w:tc>
        <w:tc>
          <w:tcPr>
            <w:tcW w:w="1842" w:type="dxa"/>
          </w:tcPr>
          <w:p w:rsidR="003F52D4" w:rsidRPr="003F52D4" w:rsidRDefault="003F52D4" w:rsidP="003F52D4">
            <w:pPr>
              <w:rPr>
                <w:sz w:val="18"/>
                <w:szCs w:val="18"/>
              </w:rPr>
            </w:pPr>
            <w:r w:rsidRPr="003F52D4">
              <w:rPr>
                <w:sz w:val="18"/>
                <w:szCs w:val="18"/>
              </w:rPr>
              <w:t>***</w:t>
            </w:r>
          </w:p>
        </w:tc>
        <w:tc>
          <w:tcPr>
            <w:tcW w:w="1560" w:type="dxa"/>
          </w:tcPr>
          <w:p w:rsidR="003F52D4" w:rsidRPr="003F52D4" w:rsidRDefault="003F52D4" w:rsidP="003F52D4">
            <w:pPr>
              <w:rPr>
                <w:sz w:val="18"/>
                <w:szCs w:val="18"/>
              </w:rPr>
            </w:pPr>
            <w:r w:rsidRPr="003F52D4">
              <w:rPr>
                <w:sz w:val="18"/>
                <w:szCs w:val="18"/>
              </w:rPr>
              <w:t>***</w:t>
            </w:r>
          </w:p>
        </w:tc>
        <w:tc>
          <w:tcPr>
            <w:tcW w:w="1275" w:type="dxa"/>
          </w:tcPr>
          <w:p w:rsidR="003F52D4" w:rsidRPr="003F52D4" w:rsidRDefault="003F52D4" w:rsidP="003F52D4">
            <w:pPr>
              <w:rPr>
                <w:sz w:val="18"/>
                <w:szCs w:val="18"/>
              </w:rPr>
            </w:pPr>
            <w:r w:rsidRPr="003F52D4">
              <w:rPr>
                <w:sz w:val="18"/>
                <w:szCs w:val="18"/>
              </w:rPr>
              <w:t>***</w:t>
            </w:r>
          </w:p>
        </w:tc>
        <w:tc>
          <w:tcPr>
            <w:tcW w:w="1843" w:type="dxa"/>
          </w:tcPr>
          <w:p w:rsidR="003F52D4" w:rsidRPr="003F52D4" w:rsidRDefault="003F52D4" w:rsidP="003F52D4">
            <w:pPr>
              <w:rPr>
                <w:sz w:val="18"/>
                <w:szCs w:val="18"/>
              </w:rPr>
            </w:pPr>
            <w:r w:rsidRPr="003F52D4">
              <w:rPr>
                <w:sz w:val="18"/>
                <w:szCs w:val="18"/>
              </w:rPr>
              <w:t>***</w:t>
            </w:r>
          </w:p>
        </w:tc>
        <w:tc>
          <w:tcPr>
            <w:tcW w:w="1134" w:type="dxa"/>
          </w:tcPr>
          <w:p w:rsidR="003F52D4" w:rsidRPr="003F52D4" w:rsidRDefault="003F52D4" w:rsidP="003F52D4">
            <w:pPr>
              <w:rPr>
                <w:sz w:val="18"/>
                <w:szCs w:val="18"/>
              </w:rPr>
            </w:pPr>
            <w:r w:rsidRPr="003F52D4">
              <w:rPr>
                <w:sz w:val="18"/>
                <w:szCs w:val="18"/>
              </w:rPr>
              <w:t>***</w:t>
            </w:r>
          </w:p>
        </w:tc>
        <w:tc>
          <w:tcPr>
            <w:tcW w:w="1134" w:type="dxa"/>
          </w:tcPr>
          <w:p w:rsidR="003F52D4" w:rsidRPr="003F52D4" w:rsidRDefault="003F52D4" w:rsidP="003F52D4">
            <w:pPr>
              <w:rPr>
                <w:sz w:val="18"/>
                <w:szCs w:val="18"/>
              </w:rPr>
            </w:pPr>
            <w:r w:rsidRPr="003F52D4">
              <w:rPr>
                <w:sz w:val="18"/>
                <w:szCs w:val="18"/>
              </w:rPr>
              <w:t>***</w:t>
            </w:r>
          </w:p>
        </w:tc>
      </w:tr>
      <w:tr w:rsidR="00836981" w:rsidRPr="003F52D4" w:rsidTr="00836981">
        <w:tc>
          <w:tcPr>
            <w:tcW w:w="1138" w:type="dxa"/>
            <w:shd w:val="clear" w:color="auto" w:fill="DBE5F1" w:themeFill="accent1" w:themeFillTint="33"/>
            <w:vAlign w:val="center"/>
          </w:tcPr>
          <w:p w:rsidR="003F52D4" w:rsidRPr="003F52D4" w:rsidRDefault="003F52D4" w:rsidP="003F52D4">
            <w:pPr>
              <w:rPr>
                <w:sz w:val="18"/>
                <w:szCs w:val="18"/>
              </w:rPr>
            </w:pPr>
            <w:r w:rsidRPr="003F52D4">
              <w:rPr>
                <w:sz w:val="18"/>
                <w:szCs w:val="18"/>
              </w:rPr>
              <w:t>Stará Paka</w:t>
            </w:r>
          </w:p>
        </w:tc>
        <w:tc>
          <w:tcPr>
            <w:tcW w:w="1238" w:type="dxa"/>
          </w:tcPr>
          <w:p w:rsidR="003F52D4" w:rsidRPr="003F52D4" w:rsidRDefault="003F52D4" w:rsidP="003F52D4">
            <w:pPr>
              <w:rPr>
                <w:sz w:val="18"/>
                <w:szCs w:val="18"/>
              </w:rPr>
            </w:pPr>
            <w:r w:rsidRPr="003F52D4">
              <w:rPr>
                <w:sz w:val="18"/>
                <w:szCs w:val="18"/>
              </w:rPr>
              <w:t>RD – městské a příměstské</w:t>
            </w:r>
          </w:p>
        </w:tc>
        <w:tc>
          <w:tcPr>
            <w:tcW w:w="1560" w:type="dxa"/>
          </w:tcPr>
          <w:p w:rsidR="003F52D4" w:rsidRPr="003F52D4" w:rsidRDefault="003F52D4" w:rsidP="003F52D4">
            <w:pPr>
              <w:rPr>
                <w:sz w:val="18"/>
                <w:szCs w:val="18"/>
              </w:rPr>
            </w:pPr>
            <w:r w:rsidRPr="003F52D4">
              <w:rPr>
                <w:sz w:val="18"/>
                <w:szCs w:val="18"/>
              </w:rPr>
              <w:t>venkovské, městské</w:t>
            </w:r>
          </w:p>
        </w:tc>
        <w:tc>
          <w:tcPr>
            <w:tcW w:w="1701" w:type="dxa"/>
          </w:tcPr>
          <w:p w:rsidR="003F52D4" w:rsidRPr="003F52D4" w:rsidRDefault="003F52D4" w:rsidP="003F52D4">
            <w:pPr>
              <w:rPr>
                <w:sz w:val="18"/>
                <w:szCs w:val="18"/>
              </w:rPr>
            </w:pPr>
            <w:r w:rsidRPr="003F52D4">
              <w:rPr>
                <w:sz w:val="18"/>
                <w:szCs w:val="18"/>
              </w:rPr>
              <w:t>/</w:t>
            </w:r>
          </w:p>
        </w:tc>
        <w:tc>
          <w:tcPr>
            <w:tcW w:w="1842" w:type="dxa"/>
          </w:tcPr>
          <w:p w:rsidR="003F52D4" w:rsidRPr="003F52D4" w:rsidRDefault="003F52D4" w:rsidP="003F52D4">
            <w:pPr>
              <w:rPr>
                <w:sz w:val="18"/>
                <w:szCs w:val="18"/>
              </w:rPr>
            </w:pPr>
            <w:r w:rsidRPr="003F52D4">
              <w:rPr>
                <w:sz w:val="18"/>
                <w:szCs w:val="18"/>
              </w:rPr>
              <w:t>smíšená výrobní</w:t>
            </w:r>
          </w:p>
        </w:tc>
        <w:tc>
          <w:tcPr>
            <w:tcW w:w="1560" w:type="dxa"/>
          </w:tcPr>
          <w:p w:rsidR="003F52D4" w:rsidRPr="003F52D4" w:rsidRDefault="003F52D4" w:rsidP="003F52D4">
            <w:pPr>
              <w:rPr>
                <w:sz w:val="18"/>
                <w:szCs w:val="18"/>
              </w:rPr>
            </w:pPr>
            <w:r w:rsidRPr="003F52D4">
              <w:rPr>
                <w:sz w:val="18"/>
                <w:szCs w:val="18"/>
              </w:rPr>
              <w:t>/</w:t>
            </w:r>
          </w:p>
        </w:tc>
        <w:tc>
          <w:tcPr>
            <w:tcW w:w="1275" w:type="dxa"/>
          </w:tcPr>
          <w:p w:rsidR="003F52D4" w:rsidRPr="003F52D4" w:rsidRDefault="003F52D4" w:rsidP="003F52D4">
            <w:pPr>
              <w:rPr>
                <w:sz w:val="18"/>
                <w:szCs w:val="18"/>
              </w:rPr>
            </w:pPr>
            <w:r w:rsidRPr="003F52D4">
              <w:rPr>
                <w:sz w:val="18"/>
                <w:szCs w:val="18"/>
              </w:rPr>
              <w:t>rodinná rekreace</w:t>
            </w:r>
          </w:p>
        </w:tc>
        <w:tc>
          <w:tcPr>
            <w:tcW w:w="1843" w:type="dxa"/>
          </w:tcPr>
          <w:p w:rsidR="003F52D4" w:rsidRPr="003F52D4" w:rsidRDefault="003F52D4" w:rsidP="003F52D4">
            <w:pPr>
              <w:rPr>
                <w:sz w:val="18"/>
                <w:szCs w:val="18"/>
              </w:rPr>
            </w:pPr>
            <w:r w:rsidRPr="003F52D4">
              <w:rPr>
                <w:sz w:val="18"/>
                <w:szCs w:val="18"/>
              </w:rPr>
              <w:t>komerční zařízení malá a střední, tělovýchova a sport</w:t>
            </w:r>
          </w:p>
        </w:tc>
        <w:tc>
          <w:tcPr>
            <w:tcW w:w="1134" w:type="dxa"/>
          </w:tcPr>
          <w:p w:rsidR="003F52D4" w:rsidRPr="003F52D4" w:rsidRDefault="003F52D4" w:rsidP="003F52D4">
            <w:pPr>
              <w:rPr>
                <w:sz w:val="18"/>
                <w:szCs w:val="18"/>
              </w:rPr>
            </w:pPr>
            <w:r w:rsidRPr="003F52D4">
              <w:rPr>
                <w:sz w:val="18"/>
                <w:szCs w:val="18"/>
              </w:rPr>
              <w:t>zeleň soukromá a vyhrazená, přírodní</w:t>
            </w:r>
          </w:p>
        </w:tc>
        <w:tc>
          <w:tcPr>
            <w:tcW w:w="1134" w:type="dxa"/>
          </w:tcPr>
          <w:p w:rsidR="003F52D4" w:rsidRPr="003F52D4" w:rsidRDefault="003F52D4" w:rsidP="003F52D4">
            <w:pPr>
              <w:rPr>
                <w:sz w:val="18"/>
                <w:szCs w:val="18"/>
              </w:rPr>
            </w:pPr>
            <w:r w:rsidRPr="003F52D4">
              <w:rPr>
                <w:sz w:val="18"/>
                <w:szCs w:val="18"/>
              </w:rPr>
              <w:t>/</w:t>
            </w:r>
          </w:p>
        </w:tc>
      </w:tr>
      <w:tr w:rsidR="00836981" w:rsidRPr="003F52D4" w:rsidTr="00836981">
        <w:tc>
          <w:tcPr>
            <w:tcW w:w="1138" w:type="dxa"/>
            <w:shd w:val="clear" w:color="auto" w:fill="DBE5F1" w:themeFill="accent1" w:themeFillTint="33"/>
            <w:vAlign w:val="center"/>
          </w:tcPr>
          <w:p w:rsidR="003F52D4" w:rsidRPr="003F52D4" w:rsidRDefault="003F52D4" w:rsidP="003F52D4">
            <w:pPr>
              <w:rPr>
                <w:sz w:val="18"/>
                <w:szCs w:val="18"/>
              </w:rPr>
            </w:pPr>
            <w:r w:rsidRPr="003F52D4">
              <w:rPr>
                <w:sz w:val="18"/>
                <w:szCs w:val="18"/>
              </w:rPr>
              <w:t>Stružinec</w:t>
            </w:r>
          </w:p>
        </w:tc>
        <w:tc>
          <w:tcPr>
            <w:tcW w:w="1238" w:type="dxa"/>
          </w:tcPr>
          <w:p w:rsidR="003F52D4" w:rsidRPr="003F52D4" w:rsidRDefault="003F52D4" w:rsidP="003F52D4">
            <w:pPr>
              <w:rPr>
                <w:sz w:val="18"/>
                <w:szCs w:val="18"/>
              </w:rPr>
            </w:pPr>
            <w:r w:rsidRPr="003F52D4">
              <w:rPr>
                <w:sz w:val="18"/>
                <w:szCs w:val="18"/>
              </w:rPr>
              <w:t>RD - venkovské</w:t>
            </w:r>
          </w:p>
        </w:tc>
        <w:tc>
          <w:tcPr>
            <w:tcW w:w="1560" w:type="dxa"/>
          </w:tcPr>
          <w:p w:rsidR="003F52D4" w:rsidRPr="003F52D4" w:rsidRDefault="003F52D4" w:rsidP="003F52D4">
            <w:pPr>
              <w:rPr>
                <w:sz w:val="18"/>
                <w:szCs w:val="18"/>
              </w:rPr>
            </w:pPr>
            <w:r w:rsidRPr="003F52D4">
              <w:rPr>
                <w:sz w:val="18"/>
                <w:szCs w:val="18"/>
              </w:rPr>
              <w:t>venkovské</w:t>
            </w:r>
          </w:p>
        </w:tc>
        <w:tc>
          <w:tcPr>
            <w:tcW w:w="1701" w:type="dxa"/>
          </w:tcPr>
          <w:p w:rsidR="003F52D4" w:rsidRPr="003F52D4" w:rsidRDefault="003F52D4" w:rsidP="003F52D4">
            <w:pPr>
              <w:rPr>
                <w:sz w:val="18"/>
                <w:szCs w:val="18"/>
              </w:rPr>
            </w:pPr>
            <w:r w:rsidRPr="003F52D4">
              <w:rPr>
                <w:sz w:val="18"/>
                <w:szCs w:val="18"/>
              </w:rPr>
              <w:t>silniční doprava, cyklostezka, dopravní vybavení</w:t>
            </w:r>
          </w:p>
        </w:tc>
        <w:tc>
          <w:tcPr>
            <w:tcW w:w="1842" w:type="dxa"/>
          </w:tcPr>
          <w:p w:rsidR="003F52D4" w:rsidRPr="003F52D4" w:rsidRDefault="003F52D4" w:rsidP="003F52D4">
            <w:pPr>
              <w:rPr>
                <w:sz w:val="18"/>
                <w:szCs w:val="18"/>
              </w:rPr>
            </w:pPr>
            <w:r w:rsidRPr="003F52D4">
              <w:rPr>
                <w:sz w:val="18"/>
                <w:szCs w:val="18"/>
              </w:rPr>
              <w:t>zemědělská výroba</w:t>
            </w:r>
          </w:p>
        </w:tc>
        <w:tc>
          <w:tcPr>
            <w:tcW w:w="1560" w:type="dxa"/>
          </w:tcPr>
          <w:p w:rsidR="003F52D4" w:rsidRPr="003F52D4" w:rsidRDefault="003F52D4" w:rsidP="003F52D4">
            <w:pPr>
              <w:rPr>
                <w:sz w:val="18"/>
                <w:szCs w:val="18"/>
              </w:rPr>
            </w:pPr>
            <w:r w:rsidRPr="003F52D4">
              <w:rPr>
                <w:sz w:val="18"/>
                <w:szCs w:val="18"/>
              </w:rPr>
              <w:t>plocha pro ČOV</w:t>
            </w:r>
          </w:p>
        </w:tc>
        <w:tc>
          <w:tcPr>
            <w:tcW w:w="1275" w:type="dxa"/>
          </w:tcPr>
          <w:p w:rsidR="003F52D4" w:rsidRPr="003F52D4" w:rsidRDefault="003F52D4" w:rsidP="003F52D4">
            <w:pPr>
              <w:rPr>
                <w:sz w:val="18"/>
                <w:szCs w:val="18"/>
              </w:rPr>
            </w:pPr>
            <w:r w:rsidRPr="003F52D4">
              <w:rPr>
                <w:sz w:val="18"/>
                <w:szCs w:val="18"/>
              </w:rPr>
              <w:t>ano</w:t>
            </w:r>
          </w:p>
        </w:tc>
        <w:tc>
          <w:tcPr>
            <w:tcW w:w="1843" w:type="dxa"/>
          </w:tcPr>
          <w:p w:rsidR="003F52D4" w:rsidRPr="003F52D4" w:rsidRDefault="003F52D4" w:rsidP="003F52D4">
            <w:pPr>
              <w:rPr>
                <w:sz w:val="18"/>
                <w:szCs w:val="18"/>
              </w:rPr>
            </w:pPr>
            <w:r w:rsidRPr="003F52D4">
              <w:rPr>
                <w:sz w:val="18"/>
                <w:szCs w:val="18"/>
              </w:rPr>
              <w:t>tělovýchova a sport</w:t>
            </w:r>
          </w:p>
        </w:tc>
        <w:tc>
          <w:tcPr>
            <w:tcW w:w="1134" w:type="dxa"/>
          </w:tcPr>
          <w:p w:rsidR="003F52D4" w:rsidRPr="003F52D4" w:rsidRDefault="003F52D4" w:rsidP="003F52D4">
            <w:pPr>
              <w:rPr>
                <w:sz w:val="18"/>
                <w:szCs w:val="18"/>
              </w:rPr>
            </w:pPr>
            <w:r w:rsidRPr="003F52D4">
              <w:rPr>
                <w:sz w:val="18"/>
                <w:szCs w:val="18"/>
              </w:rPr>
              <w:t xml:space="preserve">ano, </w:t>
            </w:r>
          </w:p>
          <w:p w:rsidR="003F52D4" w:rsidRPr="003F52D4" w:rsidRDefault="003F52D4" w:rsidP="003F52D4">
            <w:pPr>
              <w:rPr>
                <w:sz w:val="18"/>
                <w:szCs w:val="18"/>
              </w:rPr>
            </w:pPr>
            <w:r w:rsidRPr="003F52D4">
              <w:rPr>
                <w:sz w:val="18"/>
                <w:szCs w:val="18"/>
              </w:rPr>
              <w:t>zeleň na veřejných prostranstvích</w:t>
            </w:r>
          </w:p>
        </w:tc>
        <w:tc>
          <w:tcPr>
            <w:tcW w:w="1134" w:type="dxa"/>
          </w:tcPr>
          <w:p w:rsidR="003F52D4" w:rsidRPr="003F52D4" w:rsidRDefault="003F52D4" w:rsidP="003F52D4">
            <w:pPr>
              <w:rPr>
                <w:sz w:val="18"/>
                <w:szCs w:val="18"/>
              </w:rPr>
            </w:pPr>
            <w:r w:rsidRPr="003F52D4">
              <w:rPr>
                <w:sz w:val="18"/>
                <w:szCs w:val="18"/>
              </w:rPr>
              <w:t>/</w:t>
            </w:r>
          </w:p>
        </w:tc>
      </w:tr>
      <w:tr w:rsidR="00836981" w:rsidRPr="003F52D4" w:rsidTr="00836981">
        <w:tc>
          <w:tcPr>
            <w:tcW w:w="1138" w:type="dxa"/>
            <w:shd w:val="clear" w:color="auto" w:fill="DBE5F1" w:themeFill="accent1" w:themeFillTint="33"/>
            <w:vAlign w:val="center"/>
          </w:tcPr>
          <w:p w:rsidR="003F52D4" w:rsidRPr="003F52D4" w:rsidRDefault="003F52D4" w:rsidP="003F52D4">
            <w:pPr>
              <w:rPr>
                <w:sz w:val="18"/>
                <w:szCs w:val="18"/>
              </w:rPr>
            </w:pPr>
            <w:r w:rsidRPr="003F52D4">
              <w:rPr>
                <w:sz w:val="18"/>
                <w:szCs w:val="18"/>
              </w:rPr>
              <w:t>Syřenov</w:t>
            </w:r>
          </w:p>
        </w:tc>
        <w:tc>
          <w:tcPr>
            <w:tcW w:w="1238" w:type="dxa"/>
          </w:tcPr>
          <w:p w:rsidR="003F52D4" w:rsidRPr="003F52D4" w:rsidRDefault="003F52D4" w:rsidP="003F52D4">
            <w:pPr>
              <w:rPr>
                <w:sz w:val="18"/>
                <w:szCs w:val="18"/>
              </w:rPr>
            </w:pPr>
            <w:r w:rsidRPr="003F52D4">
              <w:rPr>
                <w:sz w:val="18"/>
                <w:szCs w:val="18"/>
              </w:rPr>
              <w:t>RD – venkovském typu</w:t>
            </w:r>
          </w:p>
        </w:tc>
        <w:tc>
          <w:tcPr>
            <w:tcW w:w="1560" w:type="dxa"/>
          </w:tcPr>
          <w:p w:rsidR="003F52D4" w:rsidRPr="003F52D4" w:rsidRDefault="003F52D4" w:rsidP="003F52D4">
            <w:pPr>
              <w:rPr>
                <w:sz w:val="18"/>
                <w:szCs w:val="18"/>
              </w:rPr>
            </w:pPr>
            <w:r w:rsidRPr="003F52D4">
              <w:rPr>
                <w:sz w:val="18"/>
                <w:szCs w:val="18"/>
              </w:rPr>
              <w:t>venkovské</w:t>
            </w:r>
          </w:p>
        </w:tc>
        <w:tc>
          <w:tcPr>
            <w:tcW w:w="1701" w:type="dxa"/>
          </w:tcPr>
          <w:p w:rsidR="003F52D4" w:rsidRPr="003F52D4" w:rsidRDefault="003F52D4" w:rsidP="003F52D4">
            <w:pPr>
              <w:rPr>
                <w:sz w:val="18"/>
                <w:szCs w:val="18"/>
              </w:rPr>
            </w:pPr>
            <w:r w:rsidRPr="003F52D4">
              <w:rPr>
                <w:sz w:val="18"/>
                <w:szCs w:val="18"/>
              </w:rPr>
              <w:t>místní komunikace, dopravní vybavení</w:t>
            </w:r>
          </w:p>
        </w:tc>
        <w:tc>
          <w:tcPr>
            <w:tcW w:w="1842" w:type="dxa"/>
          </w:tcPr>
          <w:p w:rsidR="003F52D4" w:rsidRPr="003F52D4" w:rsidRDefault="003F52D4" w:rsidP="003F52D4">
            <w:pPr>
              <w:rPr>
                <w:sz w:val="18"/>
                <w:szCs w:val="18"/>
              </w:rPr>
            </w:pPr>
            <w:r w:rsidRPr="003F52D4">
              <w:rPr>
                <w:sz w:val="18"/>
                <w:szCs w:val="18"/>
              </w:rPr>
              <w:t>výroba a skladování</w:t>
            </w:r>
          </w:p>
        </w:tc>
        <w:tc>
          <w:tcPr>
            <w:tcW w:w="1560" w:type="dxa"/>
          </w:tcPr>
          <w:p w:rsidR="003F52D4" w:rsidRPr="003F52D4" w:rsidRDefault="003F52D4" w:rsidP="003F52D4">
            <w:pPr>
              <w:rPr>
                <w:sz w:val="18"/>
                <w:szCs w:val="18"/>
              </w:rPr>
            </w:pPr>
            <w:r w:rsidRPr="003F52D4">
              <w:rPr>
                <w:sz w:val="18"/>
                <w:szCs w:val="18"/>
              </w:rPr>
              <w:t>plocha pro ČOV, čerpací stanice odpadních vod</w:t>
            </w:r>
          </w:p>
        </w:tc>
        <w:tc>
          <w:tcPr>
            <w:tcW w:w="1275" w:type="dxa"/>
          </w:tcPr>
          <w:p w:rsidR="003F52D4" w:rsidRPr="003F52D4" w:rsidRDefault="003F52D4" w:rsidP="003F52D4">
            <w:pPr>
              <w:rPr>
                <w:sz w:val="18"/>
                <w:szCs w:val="18"/>
              </w:rPr>
            </w:pPr>
            <w:r w:rsidRPr="003F52D4">
              <w:rPr>
                <w:sz w:val="18"/>
                <w:szCs w:val="18"/>
              </w:rPr>
              <w:t>plocha veřejného tábořiště</w:t>
            </w:r>
          </w:p>
        </w:tc>
        <w:tc>
          <w:tcPr>
            <w:tcW w:w="1843" w:type="dxa"/>
          </w:tcPr>
          <w:p w:rsidR="003F52D4" w:rsidRPr="003F52D4" w:rsidRDefault="003F52D4" w:rsidP="003F52D4">
            <w:pPr>
              <w:rPr>
                <w:sz w:val="18"/>
                <w:szCs w:val="18"/>
              </w:rPr>
            </w:pPr>
            <w:r w:rsidRPr="003F52D4">
              <w:rPr>
                <w:sz w:val="18"/>
                <w:szCs w:val="18"/>
              </w:rPr>
              <w:t>plocha veřejné vybavenosti</w:t>
            </w:r>
          </w:p>
        </w:tc>
        <w:tc>
          <w:tcPr>
            <w:tcW w:w="1134" w:type="dxa"/>
          </w:tcPr>
          <w:p w:rsidR="003F52D4" w:rsidRPr="003F52D4" w:rsidRDefault="003F52D4" w:rsidP="003F52D4">
            <w:pPr>
              <w:rPr>
                <w:sz w:val="18"/>
                <w:szCs w:val="18"/>
              </w:rPr>
            </w:pPr>
            <w:r w:rsidRPr="003F52D4">
              <w:rPr>
                <w:sz w:val="18"/>
                <w:szCs w:val="18"/>
              </w:rPr>
              <w:t>/</w:t>
            </w:r>
          </w:p>
        </w:tc>
        <w:tc>
          <w:tcPr>
            <w:tcW w:w="1134" w:type="dxa"/>
          </w:tcPr>
          <w:p w:rsidR="003F52D4" w:rsidRPr="003F52D4" w:rsidRDefault="003F52D4" w:rsidP="003F52D4">
            <w:pPr>
              <w:rPr>
                <w:sz w:val="18"/>
                <w:szCs w:val="18"/>
              </w:rPr>
            </w:pPr>
            <w:r w:rsidRPr="003F52D4">
              <w:rPr>
                <w:sz w:val="18"/>
                <w:szCs w:val="18"/>
              </w:rPr>
              <w:t>/</w:t>
            </w:r>
          </w:p>
        </w:tc>
      </w:tr>
      <w:tr w:rsidR="00836981" w:rsidRPr="003F52D4" w:rsidTr="00836981">
        <w:tc>
          <w:tcPr>
            <w:tcW w:w="1138" w:type="dxa"/>
            <w:shd w:val="clear" w:color="auto" w:fill="DBE5F1" w:themeFill="accent1" w:themeFillTint="33"/>
            <w:vAlign w:val="center"/>
          </w:tcPr>
          <w:p w:rsidR="003F52D4" w:rsidRPr="003F52D4" w:rsidRDefault="003F52D4" w:rsidP="003F52D4">
            <w:pPr>
              <w:rPr>
                <w:sz w:val="18"/>
                <w:szCs w:val="18"/>
              </w:rPr>
            </w:pPr>
            <w:r w:rsidRPr="003F52D4">
              <w:rPr>
                <w:sz w:val="18"/>
                <w:szCs w:val="18"/>
              </w:rPr>
              <w:t>Tatobity</w:t>
            </w:r>
          </w:p>
        </w:tc>
        <w:tc>
          <w:tcPr>
            <w:tcW w:w="1238" w:type="dxa"/>
          </w:tcPr>
          <w:p w:rsidR="003F52D4" w:rsidRPr="003F52D4" w:rsidRDefault="003F52D4" w:rsidP="003F52D4">
            <w:pPr>
              <w:rPr>
                <w:sz w:val="18"/>
                <w:szCs w:val="18"/>
              </w:rPr>
            </w:pPr>
            <w:r w:rsidRPr="003F52D4">
              <w:rPr>
                <w:sz w:val="18"/>
                <w:szCs w:val="18"/>
              </w:rPr>
              <w:t>RD - venkovské</w:t>
            </w:r>
          </w:p>
        </w:tc>
        <w:tc>
          <w:tcPr>
            <w:tcW w:w="1560" w:type="dxa"/>
          </w:tcPr>
          <w:p w:rsidR="003F52D4" w:rsidRPr="003F52D4" w:rsidRDefault="003F52D4" w:rsidP="003F52D4">
            <w:pPr>
              <w:rPr>
                <w:sz w:val="18"/>
                <w:szCs w:val="18"/>
              </w:rPr>
            </w:pPr>
            <w:r w:rsidRPr="003F52D4">
              <w:rPr>
                <w:sz w:val="18"/>
                <w:szCs w:val="18"/>
              </w:rPr>
              <w:t>venkovské</w:t>
            </w:r>
          </w:p>
        </w:tc>
        <w:tc>
          <w:tcPr>
            <w:tcW w:w="1701" w:type="dxa"/>
          </w:tcPr>
          <w:p w:rsidR="003F52D4" w:rsidRPr="003F52D4" w:rsidRDefault="003F52D4" w:rsidP="003F52D4">
            <w:pPr>
              <w:rPr>
                <w:sz w:val="18"/>
                <w:szCs w:val="18"/>
              </w:rPr>
            </w:pPr>
            <w:r w:rsidRPr="003F52D4">
              <w:rPr>
                <w:sz w:val="18"/>
                <w:szCs w:val="18"/>
              </w:rPr>
              <w:t>silniční doprava, místní komunikace, cyklotrasa, dopravní vybavení</w:t>
            </w:r>
          </w:p>
        </w:tc>
        <w:tc>
          <w:tcPr>
            <w:tcW w:w="1842" w:type="dxa"/>
          </w:tcPr>
          <w:p w:rsidR="003F52D4" w:rsidRPr="003F52D4" w:rsidRDefault="003F52D4" w:rsidP="003F52D4">
            <w:pPr>
              <w:rPr>
                <w:sz w:val="18"/>
                <w:szCs w:val="18"/>
              </w:rPr>
            </w:pPr>
            <w:r w:rsidRPr="003F52D4">
              <w:rPr>
                <w:sz w:val="18"/>
                <w:szCs w:val="18"/>
              </w:rPr>
              <w:t>smíšená výroba a skladování, smíšená zemědělská výroba</w:t>
            </w:r>
          </w:p>
        </w:tc>
        <w:tc>
          <w:tcPr>
            <w:tcW w:w="1560" w:type="dxa"/>
          </w:tcPr>
          <w:p w:rsidR="003F52D4" w:rsidRPr="003F52D4" w:rsidRDefault="003F52D4" w:rsidP="003F52D4">
            <w:pPr>
              <w:rPr>
                <w:sz w:val="18"/>
                <w:szCs w:val="18"/>
              </w:rPr>
            </w:pPr>
            <w:r w:rsidRPr="003F52D4">
              <w:rPr>
                <w:sz w:val="18"/>
                <w:szCs w:val="18"/>
              </w:rPr>
              <w:t>plocha pro vodojem a trafostanici</w:t>
            </w:r>
          </w:p>
        </w:tc>
        <w:tc>
          <w:tcPr>
            <w:tcW w:w="1275" w:type="dxa"/>
          </w:tcPr>
          <w:p w:rsidR="003F52D4" w:rsidRPr="003F52D4" w:rsidRDefault="003F52D4" w:rsidP="003F52D4">
            <w:pPr>
              <w:rPr>
                <w:sz w:val="18"/>
                <w:szCs w:val="18"/>
              </w:rPr>
            </w:pPr>
            <w:r w:rsidRPr="003F52D4">
              <w:rPr>
                <w:sz w:val="18"/>
                <w:szCs w:val="18"/>
              </w:rPr>
              <w:t>/</w:t>
            </w:r>
          </w:p>
        </w:tc>
        <w:tc>
          <w:tcPr>
            <w:tcW w:w="1843" w:type="dxa"/>
          </w:tcPr>
          <w:p w:rsidR="003F52D4" w:rsidRPr="003F52D4" w:rsidRDefault="003F52D4" w:rsidP="003F52D4">
            <w:pPr>
              <w:rPr>
                <w:sz w:val="18"/>
                <w:szCs w:val="18"/>
              </w:rPr>
            </w:pPr>
            <w:r w:rsidRPr="003F52D4">
              <w:rPr>
                <w:sz w:val="18"/>
                <w:szCs w:val="18"/>
              </w:rPr>
              <w:t>občanská infrastruktura</w:t>
            </w:r>
          </w:p>
        </w:tc>
        <w:tc>
          <w:tcPr>
            <w:tcW w:w="1134" w:type="dxa"/>
          </w:tcPr>
          <w:p w:rsidR="003F52D4" w:rsidRPr="003F52D4" w:rsidRDefault="003F52D4" w:rsidP="003F52D4">
            <w:pPr>
              <w:rPr>
                <w:sz w:val="18"/>
                <w:szCs w:val="18"/>
              </w:rPr>
            </w:pPr>
            <w:r w:rsidRPr="003F52D4">
              <w:rPr>
                <w:sz w:val="18"/>
                <w:szCs w:val="18"/>
              </w:rPr>
              <w:t xml:space="preserve">zeleň ochranná </w:t>
            </w:r>
          </w:p>
        </w:tc>
        <w:tc>
          <w:tcPr>
            <w:tcW w:w="1134" w:type="dxa"/>
          </w:tcPr>
          <w:p w:rsidR="003F52D4" w:rsidRPr="003F52D4" w:rsidRDefault="003F52D4" w:rsidP="003F52D4">
            <w:pPr>
              <w:rPr>
                <w:sz w:val="18"/>
                <w:szCs w:val="18"/>
              </w:rPr>
            </w:pPr>
            <w:r w:rsidRPr="003F52D4">
              <w:rPr>
                <w:sz w:val="18"/>
                <w:szCs w:val="18"/>
              </w:rPr>
              <w:t>rybník</w:t>
            </w:r>
          </w:p>
        </w:tc>
      </w:tr>
      <w:tr w:rsidR="00836981" w:rsidRPr="003F52D4" w:rsidTr="00836981">
        <w:tc>
          <w:tcPr>
            <w:tcW w:w="1138" w:type="dxa"/>
            <w:shd w:val="clear" w:color="auto" w:fill="DBE5F1" w:themeFill="accent1" w:themeFillTint="33"/>
            <w:vAlign w:val="center"/>
          </w:tcPr>
          <w:p w:rsidR="003F52D4" w:rsidRPr="003F52D4" w:rsidRDefault="003F52D4" w:rsidP="003F52D4">
            <w:pPr>
              <w:rPr>
                <w:sz w:val="18"/>
                <w:szCs w:val="18"/>
              </w:rPr>
            </w:pPr>
            <w:r w:rsidRPr="003F52D4">
              <w:rPr>
                <w:sz w:val="18"/>
                <w:szCs w:val="18"/>
              </w:rPr>
              <w:t>Úbislavice</w:t>
            </w:r>
          </w:p>
        </w:tc>
        <w:tc>
          <w:tcPr>
            <w:tcW w:w="1238" w:type="dxa"/>
          </w:tcPr>
          <w:p w:rsidR="003F52D4" w:rsidRPr="003F52D4" w:rsidRDefault="003F52D4" w:rsidP="003F52D4">
            <w:pPr>
              <w:rPr>
                <w:sz w:val="18"/>
                <w:szCs w:val="18"/>
              </w:rPr>
            </w:pPr>
            <w:r w:rsidRPr="003F52D4">
              <w:rPr>
                <w:sz w:val="18"/>
                <w:szCs w:val="18"/>
              </w:rPr>
              <w:t>/</w:t>
            </w:r>
          </w:p>
        </w:tc>
        <w:tc>
          <w:tcPr>
            <w:tcW w:w="1560" w:type="dxa"/>
          </w:tcPr>
          <w:p w:rsidR="003F52D4" w:rsidRPr="003F52D4" w:rsidRDefault="003F52D4" w:rsidP="003F52D4">
            <w:pPr>
              <w:rPr>
                <w:sz w:val="18"/>
                <w:szCs w:val="18"/>
              </w:rPr>
            </w:pPr>
            <w:r w:rsidRPr="003F52D4">
              <w:rPr>
                <w:sz w:val="18"/>
                <w:szCs w:val="18"/>
              </w:rPr>
              <w:t>venkovské</w:t>
            </w:r>
          </w:p>
        </w:tc>
        <w:tc>
          <w:tcPr>
            <w:tcW w:w="1701" w:type="dxa"/>
          </w:tcPr>
          <w:p w:rsidR="003F52D4" w:rsidRPr="003F52D4" w:rsidRDefault="003F52D4" w:rsidP="003F52D4">
            <w:pPr>
              <w:rPr>
                <w:sz w:val="18"/>
                <w:szCs w:val="18"/>
              </w:rPr>
            </w:pPr>
            <w:r w:rsidRPr="003F52D4">
              <w:rPr>
                <w:sz w:val="18"/>
                <w:szCs w:val="18"/>
              </w:rPr>
              <w:t>silniční doprava</w:t>
            </w:r>
          </w:p>
        </w:tc>
        <w:tc>
          <w:tcPr>
            <w:tcW w:w="1842" w:type="dxa"/>
          </w:tcPr>
          <w:p w:rsidR="003F52D4" w:rsidRPr="003F52D4" w:rsidRDefault="003F52D4" w:rsidP="003F52D4">
            <w:pPr>
              <w:rPr>
                <w:sz w:val="18"/>
                <w:szCs w:val="18"/>
              </w:rPr>
            </w:pPr>
            <w:r w:rsidRPr="003F52D4">
              <w:rPr>
                <w:sz w:val="18"/>
                <w:szCs w:val="18"/>
              </w:rPr>
              <w:t>smíšená výroba</w:t>
            </w:r>
          </w:p>
        </w:tc>
        <w:tc>
          <w:tcPr>
            <w:tcW w:w="1560" w:type="dxa"/>
          </w:tcPr>
          <w:p w:rsidR="003F52D4" w:rsidRPr="003F52D4" w:rsidRDefault="003F52D4" w:rsidP="003F52D4">
            <w:pPr>
              <w:rPr>
                <w:sz w:val="18"/>
                <w:szCs w:val="18"/>
              </w:rPr>
            </w:pPr>
            <w:r w:rsidRPr="003F52D4">
              <w:rPr>
                <w:sz w:val="18"/>
                <w:szCs w:val="18"/>
              </w:rPr>
              <w:t>/</w:t>
            </w:r>
          </w:p>
        </w:tc>
        <w:tc>
          <w:tcPr>
            <w:tcW w:w="1275" w:type="dxa"/>
          </w:tcPr>
          <w:p w:rsidR="003F52D4" w:rsidRPr="003F52D4" w:rsidRDefault="003F52D4" w:rsidP="003F52D4">
            <w:pPr>
              <w:rPr>
                <w:sz w:val="18"/>
                <w:szCs w:val="18"/>
              </w:rPr>
            </w:pPr>
            <w:r w:rsidRPr="003F52D4">
              <w:rPr>
                <w:sz w:val="18"/>
                <w:szCs w:val="18"/>
              </w:rPr>
              <w:t>stavby pro rodinnou rekreaci</w:t>
            </w:r>
          </w:p>
        </w:tc>
        <w:tc>
          <w:tcPr>
            <w:tcW w:w="1843" w:type="dxa"/>
          </w:tcPr>
          <w:p w:rsidR="003F52D4" w:rsidRPr="003F52D4" w:rsidRDefault="003F52D4" w:rsidP="003F52D4">
            <w:pPr>
              <w:rPr>
                <w:sz w:val="18"/>
                <w:szCs w:val="18"/>
              </w:rPr>
            </w:pPr>
            <w:r w:rsidRPr="003F52D4">
              <w:rPr>
                <w:sz w:val="18"/>
                <w:szCs w:val="18"/>
              </w:rPr>
              <w:t>veřejná infrastruktura, tělovýchovná a sportovní zařízení</w:t>
            </w:r>
          </w:p>
        </w:tc>
        <w:tc>
          <w:tcPr>
            <w:tcW w:w="1134" w:type="dxa"/>
          </w:tcPr>
          <w:p w:rsidR="003F52D4" w:rsidRPr="003F52D4" w:rsidRDefault="003F52D4" w:rsidP="003F52D4">
            <w:pPr>
              <w:rPr>
                <w:sz w:val="18"/>
                <w:szCs w:val="18"/>
              </w:rPr>
            </w:pPr>
            <w:r w:rsidRPr="003F52D4">
              <w:rPr>
                <w:sz w:val="18"/>
                <w:szCs w:val="18"/>
              </w:rPr>
              <w:t>/</w:t>
            </w:r>
          </w:p>
        </w:tc>
        <w:tc>
          <w:tcPr>
            <w:tcW w:w="1134" w:type="dxa"/>
          </w:tcPr>
          <w:p w:rsidR="003F52D4" w:rsidRPr="003F52D4" w:rsidRDefault="003F52D4" w:rsidP="003F52D4">
            <w:pPr>
              <w:rPr>
                <w:sz w:val="18"/>
                <w:szCs w:val="18"/>
              </w:rPr>
            </w:pPr>
            <w:r w:rsidRPr="003F52D4">
              <w:rPr>
                <w:sz w:val="18"/>
                <w:szCs w:val="18"/>
              </w:rPr>
              <w:t>/</w:t>
            </w:r>
          </w:p>
        </w:tc>
      </w:tr>
      <w:tr w:rsidR="00836981" w:rsidRPr="003F52D4" w:rsidTr="00836981">
        <w:tc>
          <w:tcPr>
            <w:tcW w:w="1138" w:type="dxa"/>
            <w:shd w:val="clear" w:color="auto" w:fill="DBE5F1" w:themeFill="accent1" w:themeFillTint="33"/>
            <w:vAlign w:val="center"/>
          </w:tcPr>
          <w:p w:rsidR="003F52D4" w:rsidRPr="003F52D4" w:rsidRDefault="003F52D4" w:rsidP="003F52D4">
            <w:pPr>
              <w:rPr>
                <w:sz w:val="18"/>
                <w:szCs w:val="18"/>
              </w:rPr>
            </w:pPr>
            <w:r w:rsidRPr="003F52D4">
              <w:rPr>
                <w:sz w:val="18"/>
                <w:szCs w:val="18"/>
              </w:rPr>
              <w:t>Újezd pod Troskami</w:t>
            </w:r>
          </w:p>
        </w:tc>
        <w:tc>
          <w:tcPr>
            <w:tcW w:w="1238" w:type="dxa"/>
          </w:tcPr>
          <w:p w:rsidR="003F52D4" w:rsidRPr="003F52D4" w:rsidRDefault="003F52D4" w:rsidP="003F52D4">
            <w:pPr>
              <w:rPr>
                <w:sz w:val="18"/>
                <w:szCs w:val="18"/>
              </w:rPr>
            </w:pPr>
            <w:r w:rsidRPr="003F52D4">
              <w:rPr>
                <w:sz w:val="18"/>
                <w:szCs w:val="18"/>
              </w:rPr>
              <w:t>/</w:t>
            </w:r>
          </w:p>
        </w:tc>
        <w:tc>
          <w:tcPr>
            <w:tcW w:w="1560" w:type="dxa"/>
          </w:tcPr>
          <w:p w:rsidR="003F52D4" w:rsidRPr="003F52D4" w:rsidRDefault="003F52D4" w:rsidP="003F52D4">
            <w:pPr>
              <w:rPr>
                <w:sz w:val="18"/>
                <w:szCs w:val="18"/>
              </w:rPr>
            </w:pPr>
            <w:r w:rsidRPr="003F52D4">
              <w:rPr>
                <w:sz w:val="18"/>
                <w:szCs w:val="18"/>
              </w:rPr>
              <w:t>venkovské</w:t>
            </w:r>
          </w:p>
        </w:tc>
        <w:tc>
          <w:tcPr>
            <w:tcW w:w="1701" w:type="dxa"/>
          </w:tcPr>
          <w:p w:rsidR="003F52D4" w:rsidRPr="003F52D4" w:rsidRDefault="003F52D4" w:rsidP="003F52D4">
            <w:pPr>
              <w:rPr>
                <w:sz w:val="18"/>
                <w:szCs w:val="18"/>
              </w:rPr>
            </w:pPr>
            <w:r w:rsidRPr="003F52D4">
              <w:rPr>
                <w:sz w:val="18"/>
                <w:szCs w:val="18"/>
              </w:rPr>
              <w:t>/</w:t>
            </w:r>
          </w:p>
        </w:tc>
        <w:tc>
          <w:tcPr>
            <w:tcW w:w="1842" w:type="dxa"/>
          </w:tcPr>
          <w:p w:rsidR="003F52D4" w:rsidRPr="003F52D4" w:rsidRDefault="003F52D4" w:rsidP="003F52D4">
            <w:pPr>
              <w:rPr>
                <w:sz w:val="18"/>
                <w:szCs w:val="18"/>
              </w:rPr>
            </w:pPr>
            <w:r w:rsidRPr="003F52D4">
              <w:rPr>
                <w:sz w:val="18"/>
                <w:szCs w:val="18"/>
              </w:rPr>
              <w:t>drobná řemeslná výroba, zemědělská výroba</w:t>
            </w:r>
          </w:p>
        </w:tc>
        <w:tc>
          <w:tcPr>
            <w:tcW w:w="1560" w:type="dxa"/>
          </w:tcPr>
          <w:p w:rsidR="003F52D4" w:rsidRPr="003F52D4" w:rsidRDefault="003F52D4" w:rsidP="003F52D4">
            <w:pPr>
              <w:rPr>
                <w:sz w:val="18"/>
                <w:szCs w:val="18"/>
              </w:rPr>
            </w:pPr>
            <w:r w:rsidRPr="003F52D4">
              <w:rPr>
                <w:sz w:val="18"/>
                <w:szCs w:val="18"/>
              </w:rPr>
              <w:t>inženýrské sítě</w:t>
            </w:r>
          </w:p>
        </w:tc>
        <w:tc>
          <w:tcPr>
            <w:tcW w:w="1275" w:type="dxa"/>
          </w:tcPr>
          <w:p w:rsidR="003F52D4" w:rsidRPr="003F52D4" w:rsidRDefault="003F52D4" w:rsidP="003F52D4">
            <w:pPr>
              <w:rPr>
                <w:sz w:val="18"/>
                <w:szCs w:val="18"/>
              </w:rPr>
            </w:pPr>
            <w:r w:rsidRPr="003F52D4">
              <w:rPr>
                <w:sz w:val="18"/>
                <w:szCs w:val="18"/>
              </w:rPr>
              <w:t>/</w:t>
            </w:r>
          </w:p>
        </w:tc>
        <w:tc>
          <w:tcPr>
            <w:tcW w:w="1843" w:type="dxa"/>
          </w:tcPr>
          <w:p w:rsidR="003F52D4" w:rsidRPr="003F52D4" w:rsidRDefault="003F52D4" w:rsidP="003F52D4">
            <w:pPr>
              <w:rPr>
                <w:sz w:val="18"/>
                <w:szCs w:val="18"/>
              </w:rPr>
            </w:pPr>
            <w:r w:rsidRPr="003F52D4">
              <w:rPr>
                <w:sz w:val="18"/>
                <w:szCs w:val="18"/>
              </w:rPr>
              <w:t>/</w:t>
            </w:r>
          </w:p>
        </w:tc>
        <w:tc>
          <w:tcPr>
            <w:tcW w:w="1134" w:type="dxa"/>
          </w:tcPr>
          <w:p w:rsidR="003F52D4" w:rsidRPr="003F52D4" w:rsidRDefault="003F52D4" w:rsidP="003F52D4">
            <w:pPr>
              <w:rPr>
                <w:sz w:val="18"/>
                <w:szCs w:val="18"/>
              </w:rPr>
            </w:pPr>
            <w:r w:rsidRPr="003F52D4">
              <w:rPr>
                <w:sz w:val="18"/>
                <w:szCs w:val="18"/>
              </w:rPr>
              <w:t>zeleň ochranná a izolační</w:t>
            </w:r>
          </w:p>
        </w:tc>
        <w:tc>
          <w:tcPr>
            <w:tcW w:w="1134" w:type="dxa"/>
          </w:tcPr>
          <w:p w:rsidR="003F52D4" w:rsidRPr="003F52D4" w:rsidRDefault="003F52D4" w:rsidP="003F52D4">
            <w:pPr>
              <w:rPr>
                <w:sz w:val="18"/>
                <w:szCs w:val="18"/>
              </w:rPr>
            </w:pPr>
            <w:r w:rsidRPr="003F52D4">
              <w:rPr>
                <w:sz w:val="18"/>
                <w:szCs w:val="18"/>
              </w:rPr>
              <w:t>/</w:t>
            </w:r>
          </w:p>
        </w:tc>
      </w:tr>
      <w:tr w:rsidR="00836981" w:rsidRPr="003F52D4" w:rsidTr="00836981">
        <w:tc>
          <w:tcPr>
            <w:tcW w:w="1138" w:type="dxa"/>
            <w:shd w:val="clear" w:color="auto" w:fill="DBE5F1" w:themeFill="accent1" w:themeFillTint="33"/>
            <w:vAlign w:val="center"/>
          </w:tcPr>
          <w:p w:rsidR="003F52D4" w:rsidRPr="003F52D4" w:rsidRDefault="003F52D4" w:rsidP="003F52D4">
            <w:pPr>
              <w:rPr>
                <w:sz w:val="18"/>
                <w:szCs w:val="18"/>
              </w:rPr>
            </w:pPr>
            <w:r w:rsidRPr="003F52D4">
              <w:rPr>
                <w:sz w:val="18"/>
                <w:szCs w:val="18"/>
              </w:rPr>
              <w:t>Veselá</w:t>
            </w:r>
          </w:p>
        </w:tc>
        <w:tc>
          <w:tcPr>
            <w:tcW w:w="1238" w:type="dxa"/>
          </w:tcPr>
          <w:p w:rsidR="003F52D4" w:rsidRPr="003F52D4" w:rsidRDefault="003F52D4" w:rsidP="003F52D4">
            <w:pPr>
              <w:rPr>
                <w:sz w:val="18"/>
                <w:szCs w:val="18"/>
              </w:rPr>
            </w:pPr>
            <w:r w:rsidRPr="003F52D4">
              <w:rPr>
                <w:sz w:val="18"/>
                <w:szCs w:val="18"/>
              </w:rPr>
              <w:t>/</w:t>
            </w:r>
          </w:p>
        </w:tc>
        <w:tc>
          <w:tcPr>
            <w:tcW w:w="1560" w:type="dxa"/>
          </w:tcPr>
          <w:p w:rsidR="003F52D4" w:rsidRPr="003F52D4" w:rsidRDefault="003F52D4" w:rsidP="003F52D4">
            <w:pPr>
              <w:rPr>
                <w:sz w:val="18"/>
                <w:szCs w:val="18"/>
              </w:rPr>
            </w:pPr>
            <w:r w:rsidRPr="003F52D4">
              <w:rPr>
                <w:sz w:val="18"/>
                <w:szCs w:val="18"/>
              </w:rPr>
              <w:t>venkovské, se zemědělskou výrobou</w:t>
            </w:r>
          </w:p>
        </w:tc>
        <w:tc>
          <w:tcPr>
            <w:tcW w:w="1701" w:type="dxa"/>
          </w:tcPr>
          <w:p w:rsidR="003F52D4" w:rsidRPr="003F52D4" w:rsidRDefault="003F52D4" w:rsidP="003F52D4">
            <w:pPr>
              <w:rPr>
                <w:sz w:val="18"/>
                <w:szCs w:val="18"/>
              </w:rPr>
            </w:pPr>
            <w:r w:rsidRPr="003F52D4">
              <w:rPr>
                <w:sz w:val="18"/>
                <w:szCs w:val="18"/>
              </w:rPr>
              <w:t>silniční doprava, dopravní vybavení</w:t>
            </w:r>
          </w:p>
        </w:tc>
        <w:tc>
          <w:tcPr>
            <w:tcW w:w="1842" w:type="dxa"/>
          </w:tcPr>
          <w:p w:rsidR="003F52D4" w:rsidRPr="003F52D4" w:rsidRDefault="003F52D4" w:rsidP="003F52D4">
            <w:pPr>
              <w:rPr>
                <w:sz w:val="18"/>
                <w:szCs w:val="18"/>
              </w:rPr>
            </w:pPr>
            <w:r w:rsidRPr="003F52D4">
              <w:rPr>
                <w:sz w:val="18"/>
                <w:szCs w:val="18"/>
              </w:rPr>
              <w:t>/</w:t>
            </w:r>
          </w:p>
        </w:tc>
        <w:tc>
          <w:tcPr>
            <w:tcW w:w="1560" w:type="dxa"/>
          </w:tcPr>
          <w:p w:rsidR="003F52D4" w:rsidRPr="003F52D4" w:rsidRDefault="003F52D4" w:rsidP="003F52D4">
            <w:pPr>
              <w:rPr>
                <w:sz w:val="18"/>
                <w:szCs w:val="18"/>
              </w:rPr>
            </w:pPr>
            <w:r w:rsidRPr="003F52D4">
              <w:rPr>
                <w:sz w:val="18"/>
                <w:szCs w:val="18"/>
              </w:rPr>
              <w:t>inženýrské sítě</w:t>
            </w:r>
          </w:p>
        </w:tc>
        <w:tc>
          <w:tcPr>
            <w:tcW w:w="1275" w:type="dxa"/>
          </w:tcPr>
          <w:p w:rsidR="003F52D4" w:rsidRPr="003F52D4" w:rsidRDefault="003F52D4" w:rsidP="003F52D4">
            <w:pPr>
              <w:rPr>
                <w:sz w:val="18"/>
                <w:szCs w:val="18"/>
              </w:rPr>
            </w:pPr>
            <w:r w:rsidRPr="003F52D4">
              <w:rPr>
                <w:sz w:val="18"/>
                <w:szCs w:val="18"/>
              </w:rPr>
              <w:t>rodinná rekreace</w:t>
            </w:r>
          </w:p>
        </w:tc>
        <w:tc>
          <w:tcPr>
            <w:tcW w:w="1843" w:type="dxa"/>
          </w:tcPr>
          <w:p w:rsidR="003F52D4" w:rsidRPr="003F52D4" w:rsidRDefault="003F52D4" w:rsidP="003F52D4">
            <w:pPr>
              <w:rPr>
                <w:sz w:val="18"/>
                <w:szCs w:val="18"/>
              </w:rPr>
            </w:pPr>
            <w:r w:rsidRPr="003F52D4">
              <w:rPr>
                <w:sz w:val="18"/>
                <w:szCs w:val="18"/>
              </w:rPr>
              <w:t>veřejná infrastruktura, komerční zařízení malá a střední</w:t>
            </w:r>
          </w:p>
        </w:tc>
        <w:tc>
          <w:tcPr>
            <w:tcW w:w="1134" w:type="dxa"/>
          </w:tcPr>
          <w:p w:rsidR="003F52D4" w:rsidRPr="003F52D4" w:rsidRDefault="003F52D4" w:rsidP="003F52D4">
            <w:pPr>
              <w:rPr>
                <w:sz w:val="18"/>
                <w:szCs w:val="18"/>
              </w:rPr>
            </w:pPr>
            <w:r w:rsidRPr="003F52D4">
              <w:rPr>
                <w:sz w:val="18"/>
                <w:szCs w:val="18"/>
              </w:rPr>
              <w:t>zeleň na veřejných prostranstvích</w:t>
            </w:r>
          </w:p>
        </w:tc>
        <w:tc>
          <w:tcPr>
            <w:tcW w:w="1134" w:type="dxa"/>
          </w:tcPr>
          <w:p w:rsidR="003F52D4" w:rsidRPr="003F52D4" w:rsidRDefault="003F52D4" w:rsidP="003F52D4">
            <w:pPr>
              <w:rPr>
                <w:sz w:val="18"/>
                <w:szCs w:val="18"/>
              </w:rPr>
            </w:pPr>
            <w:r w:rsidRPr="003F52D4">
              <w:rPr>
                <w:sz w:val="18"/>
                <w:szCs w:val="18"/>
              </w:rPr>
              <w:t>/</w:t>
            </w:r>
          </w:p>
        </w:tc>
      </w:tr>
      <w:tr w:rsidR="00836981" w:rsidRPr="003F52D4" w:rsidTr="00836981">
        <w:tc>
          <w:tcPr>
            <w:tcW w:w="1138" w:type="dxa"/>
            <w:shd w:val="clear" w:color="auto" w:fill="DBE5F1" w:themeFill="accent1" w:themeFillTint="33"/>
            <w:vAlign w:val="center"/>
          </w:tcPr>
          <w:p w:rsidR="003F52D4" w:rsidRPr="003F52D4" w:rsidRDefault="003F52D4" w:rsidP="003F52D4">
            <w:pPr>
              <w:rPr>
                <w:sz w:val="18"/>
                <w:szCs w:val="18"/>
              </w:rPr>
            </w:pPr>
            <w:r w:rsidRPr="003F52D4">
              <w:rPr>
                <w:sz w:val="18"/>
                <w:szCs w:val="18"/>
              </w:rPr>
              <w:t>Vidochov</w:t>
            </w:r>
          </w:p>
        </w:tc>
        <w:tc>
          <w:tcPr>
            <w:tcW w:w="1238" w:type="dxa"/>
          </w:tcPr>
          <w:p w:rsidR="003F52D4" w:rsidRPr="003F52D4" w:rsidRDefault="003F52D4" w:rsidP="003F52D4">
            <w:pPr>
              <w:rPr>
                <w:sz w:val="18"/>
                <w:szCs w:val="18"/>
              </w:rPr>
            </w:pPr>
            <w:r w:rsidRPr="003F52D4">
              <w:rPr>
                <w:sz w:val="18"/>
                <w:szCs w:val="18"/>
              </w:rPr>
              <w:t>/</w:t>
            </w:r>
          </w:p>
        </w:tc>
        <w:tc>
          <w:tcPr>
            <w:tcW w:w="1560" w:type="dxa"/>
          </w:tcPr>
          <w:p w:rsidR="003F52D4" w:rsidRPr="003F52D4" w:rsidRDefault="003F52D4" w:rsidP="003F52D4">
            <w:pPr>
              <w:rPr>
                <w:sz w:val="18"/>
                <w:szCs w:val="18"/>
              </w:rPr>
            </w:pPr>
            <w:r w:rsidRPr="003F52D4">
              <w:rPr>
                <w:sz w:val="18"/>
                <w:szCs w:val="18"/>
              </w:rPr>
              <w:t>venkovské</w:t>
            </w:r>
          </w:p>
        </w:tc>
        <w:tc>
          <w:tcPr>
            <w:tcW w:w="1701" w:type="dxa"/>
          </w:tcPr>
          <w:p w:rsidR="003F52D4" w:rsidRPr="003F52D4" w:rsidRDefault="003F52D4" w:rsidP="003F52D4">
            <w:pPr>
              <w:rPr>
                <w:sz w:val="18"/>
                <w:szCs w:val="18"/>
              </w:rPr>
            </w:pPr>
            <w:r w:rsidRPr="003F52D4">
              <w:rPr>
                <w:sz w:val="18"/>
                <w:szCs w:val="18"/>
              </w:rPr>
              <w:t>/</w:t>
            </w:r>
          </w:p>
        </w:tc>
        <w:tc>
          <w:tcPr>
            <w:tcW w:w="1842" w:type="dxa"/>
          </w:tcPr>
          <w:p w:rsidR="003F52D4" w:rsidRPr="003F52D4" w:rsidRDefault="003F52D4" w:rsidP="003F52D4">
            <w:pPr>
              <w:rPr>
                <w:sz w:val="18"/>
                <w:szCs w:val="18"/>
              </w:rPr>
            </w:pPr>
            <w:r w:rsidRPr="003F52D4">
              <w:rPr>
                <w:sz w:val="18"/>
                <w:szCs w:val="18"/>
              </w:rPr>
              <w:t>smíšené výrobní, zemědělská výroba</w:t>
            </w:r>
          </w:p>
        </w:tc>
        <w:tc>
          <w:tcPr>
            <w:tcW w:w="1560" w:type="dxa"/>
          </w:tcPr>
          <w:p w:rsidR="003F52D4" w:rsidRPr="003F52D4" w:rsidRDefault="003F52D4" w:rsidP="003F52D4">
            <w:pPr>
              <w:rPr>
                <w:sz w:val="18"/>
                <w:szCs w:val="18"/>
              </w:rPr>
            </w:pPr>
            <w:r w:rsidRPr="003F52D4">
              <w:rPr>
                <w:sz w:val="18"/>
                <w:szCs w:val="18"/>
              </w:rPr>
              <w:t>inženýrské sítě</w:t>
            </w:r>
          </w:p>
        </w:tc>
        <w:tc>
          <w:tcPr>
            <w:tcW w:w="1275" w:type="dxa"/>
          </w:tcPr>
          <w:p w:rsidR="003F52D4" w:rsidRPr="003F52D4" w:rsidRDefault="003F52D4" w:rsidP="003F52D4">
            <w:pPr>
              <w:rPr>
                <w:sz w:val="18"/>
                <w:szCs w:val="18"/>
              </w:rPr>
            </w:pPr>
            <w:r w:rsidRPr="003F52D4">
              <w:rPr>
                <w:sz w:val="18"/>
                <w:szCs w:val="18"/>
              </w:rPr>
              <w:t>/</w:t>
            </w:r>
          </w:p>
        </w:tc>
        <w:tc>
          <w:tcPr>
            <w:tcW w:w="1843" w:type="dxa"/>
          </w:tcPr>
          <w:p w:rsidR="003F52D4" w:rsidRPr="003F52D4" w:rsidRDefault="003F52D4" w:rsidP="003F52D4">
            <w:pPr>
              <w:rPr>
                <w:sz w:val="18"/>
                <w:szCs w:val="18"/>
              </w:rPr>
            </w:pPr>
            <w:r w:rsidRPr="003F52D4">
              <w:rPr>
                <w:sz w:val="18"/>
                <w:szCs w:val="18"/>
              </w:rPr>
              <w:t>/</w:t>
            </w:r>
          </w:p>
        </w:tc>
        <w:tc>
          <w:tcPr>
            <w:tcW w:w="1134" w:type="dxa"/>
          </w:tcPr>
          <w:p w:rsidR="003F52D4" w:rsidRPr="003F52D4" w:rsidRDefault="003F52D4" w:rsidP="003F52D4">
            <w:pPr>
              <w:rPr>
                <w:sz w:val="18"/>
                <w:szCs w:val="18"/>
              </w:rPr>
            </w:pPr>
            <w:r w:rsidRPr="003F52D4">
              <w:rPr>
                <w:sz w:val="18"/>
                <w:szCs w:val="18"/>
              </w:rPr>
              <w:t>zeleň na veřejných prostranstvích</w:t>
            </w:r>
          </w:p>
        </w:tc>
        <w:tc>
          <w:tcPr>
            <w:tcW w:w="1134" w:type="dxa"/>
          </w:tcPr>
          <w:p w:rsidR="003F52D4" w:rsidRPr="003F52D4" w:rsidRDefault="003F52D4" w:rsidP="003F52D4">
            <w:pPr>
              <w:rPr>
                <w:sz w:val="18"/>
                <w:szCs w:val="18"/>
              </w:rPr>
            </w:pPr>
            <w:r w:rsidRPr="003F52D4">
              <w:rPr>
                <w:sz w:val="18"/>
                <w:szCs w:val="18"/>
              </w:rPr>
              <w:t>výstavba vodní nádrže</w:t>
            </w:r>
          </w:p>
        </w:tc>
      </w:tr>
      <w:tr w:rsidR="00836981" w:rsidRPr="003F52D4" w:rsidTr="00836981">
        <w:tc>
          <w:tcPr>
            <w:tcW w:w="1138" w:type="dxa"/>
            <w:shd w:val="clear" w:color="auto" w:fill="DBE5F1" w:themeFill="accent1" w:themeFillTint="33"/>
            <w:vAlign w:val="center"/>
          </w:tcPr>
          <w:p w:rsidR="003F52D4" w:rsidRPr="003F52D4" w:rsidRDefault="003F52D4" w:rsidP="003F52D4">
            <w:pPr>
              <w:rPr>
                <w:sz w:val="18"/>
                <w:szCs w:val="18"/>
              </w:rPr>
            </w:pPr>
            <w:r w:rsidRPr="003F52D4">
              <w:rPr>
                <w:sz w:val="18"/>
                <w:szCs w:val="18"/>
              </w:rPr>
              <w:t>Zámostí-Blata</w:t>
            </w:r>
          </w:p>
        </w:tc>
        <w:tc>
          <w:tcPr>
            <w:tcW w:w="1238" w:type="dxa"/>
          </w:tcPr>
          <w:p w:rsidR="003F52D4" w:rsidRPr="003F52D4" w:rsidRDefault="003F52D4" w:rsidP="003F52D4">
            <w:pPr>
              <w:rPr>
                <w:sz w:val="18"/>
                <w:szCs w:val="18"/>
              </w:rPr>
            </w:pPr>
            <w:r w:rsidRPr="003F52D4">
              <w:rPr>
                <w:sz w:val="18"/>
                <w:szCs w:val="18"/>
              </w:rPr>
              <w:t>RD - venkovské</w:t>
            </w:r>
          </w:p>
        </w:tc>
        <w:tc>
          <w:tcPr>
            <w:tcW w:w="1560" w:type="dxa"/>
          </w:tcPr>
          <w:p w:rsidR="003F52D4" w:rsidRPr="003F52D4" w:rsidRDefault="003F52D4" w:rsidP="003F52D4">
            <w:pPr>
              <w:rPr>
                <w:sz w:val="18"/>
                <w:szCs w:val="18"/>
              </w:rPr>
            </w:pPr>
            <w:r w:rsidRPr="003F52D4">
              <w:rPr>
                <w:sz w:val="18"/>
                <w:szCs w:val="18"/>
              </w:rPr>
              <w:t>venkovské</w:t>
            </w:r>
          </w:p>
        </w:tc>
        <w:tc>
          <w:tcPr>
            <w:tcW w:w="1701" w:type="dxa"/>
          </w:tcPr>
          <w:p w:rsidR="003F52D4" w:rsidRPr="003F52D4" w:rsidRDefault="003F52D4" w:rsidP="003F52D4">
            <w:pPr>
              <w:rPr>
                <w:sz w:val="18"/>
                <w:szCs w:val="18"/>
              </w:rPr>
            </w:pPr>
            <w:r w:rsidRPr="003F52D4">
              <w:rPr>
                <w:sz w:val="18"/>
                <w:szCs w:val="18"/>
              </w:rPr>
              <w:t>místní komunikace</w:t>
            </w:r>
          </w:p>
        </w:tc>
        <w:tc>
          <w:tcPr>
            <w:tcW w:w="1842" w:type="dxa"/>
          </w:tcPr>
          <w:p w:rsidR="003F52D4" w:rsidRPr="003F52D4" w:rsidRDefault="003F52D4" w:rsidP="003F52D4">
            <w:pPr>
              <w:rPr>
                <w:sz w:val="18"/>
                <w:szCs w:val="18"/>
              </w:rPr>
            </w:pPr>
            <w:r w:rsidRPr="003F52D4">
              <w:rPr>
                <w:sz w:val="18"/>
                <w:szCs w:val="18"/>
              </w:rPr>
              <w:t>/</w:t>
            </w:r>
          </w:p>
        </w:tc>
        <w:tc>
          <w:tcPr>
            <w:tcW w:w="1560" w:type="dxa"/>
          </w:tcPr>
          <w:p w:rsidR="003F52D4" w:rsidRPr="003F52D4" w:rsidRDefault="003F52D4" w:rsidP="003F52D4">
            <w:pPr>
              <w:rPr>
                <w:sz w:val="18"/>
                <w:szCs w:val="18"/>
              </w:rPr>
            </w:pPr>
            <w:r w:rsidRPr="003F52D4">
              <w:rPr>
                <w:sz w:val="18"/>
                <w:szCs w:val="18"/>
              </w:rPr>
              <w:t>plocha pro ČOV</w:t>
            </w:r>
          </w:p>
        </w:tc>
        <w:tc>
          <w:tcPr>
            <w:tcW w:w="1275" w:type="dxa"/>
          </w:tcPr>
          <w:p w:rsidR="003F52D4" w:rsidRPr="003F52D4" w:rsidRDefault="003F52D4" w:rsidP="003F52D4">
            <w:pPr>
              <w:rPr>
                <w:sz w:val="18"/>
                <w:szCs w:val="18"/>
              </w:rPr>
            </w:pPr>
            <w:r w:rsidRPr="003F52D4">
              <w:rPr>
                <w:sz w:val="18"/>
                <w:szCs w:val="18"/>
              </w:rPr>
              <w:t>chaty a rekreační domy</w:t>
            </w:r>
          </w:p>
        </w:tc>
        <w:tc>
          <w:tcPr>
            <w:tcW w:w="1843" w:type="dxa"/>
          </w:tcPr>
          <w:p w:rsidR="003F52D4" w:rsidRPr="003F52D4" w:rsidRDefault="003F52D4" w:rsidP="003F52D4">
            <w:pPr>
              <w:rPr>
                <w:sz w:val="18"/>
                <w:szCs w:val="18"/>
              </w:rPr>
            </w:pPr>
            <w:r w:rsidRPr="003F52D4">
              <w:rPr>
                <w:sz w:val="18"/>
                <w:szCs w:val="18"/>
              </w:rPr>
              <w:t>/</w:t>
            </w:r>
          </w:p>
        </w:tc>
        <w:tc>
          <w:tcPr>
            <w:tcW w:w="1134" w:type="dxa"/>
          </w:tcPr>
          <w:p w:rsidR="003F52D4" w:rsidRPr="003F52D4" w:rsidRDefault="003F52D4" w:rsidP="003F52D4">
            <w:pPr>
              <w:rPr>
                <w:sz w:val="18"/>
                <w:szCs w:val="18"/>
              </w:rPr>
            </w:pPr>
            <w:r w:rsidRPr="003F52D4">
              <w:rPr>
                <w:sz w:val="18"/>
                <w:szCs w:val="18"/>
              </w:rPr>
              <w:t>/</w:t>
            </w:r>
          </w:p>
        </w:tc>
        <w:tc>
          <w:tcPr>
            <w:tcW w:w="1134" w:type="dxa"/>
          </w:tcPr>
          <w:p w:rsidR="003F52D4" w:rsidRPr="003F52D4" w:rsidRDefault="003F52D4" w:rsidP="003F52D4">
            <w:pPr>
              <w:rPr>
                <w:sz w:val="18"/>
                <w:szCs w:val="18"/>
              </w:rPr>
            </w:pPr>
            <w:r w:rsidRPr="003F52D4">
              <w:rPr>
                <w:sz w:val="18"/>
                <w:szCs w:val="18"/>
              </w:rPr>
              <w:t>/</w:t>
            </w:r>
          </w:p>
        </w:tc>
      </w:tr>
      <w:tr w:rsidR="00836981" w:rsidRPr="003F52D4" w:rsidTr="00836981">
        <w:tc>
          <w:tcPr>
            <w:tcW w:w="1138" w:type="dxa"/>
            <w:shd w:val="clear" w:color="auto" w:fill="DBE5F1" w:themeFill="accent1" w:themeFillTint="33"/>
            <w:vAlign w:val="center"/>
          </w:tcPr>
          <w:p w:rsidR="003F52D4" w:rsidRPr="003F52D4" w:rsidRDefault="003F52D4" w:rsidP="003F52D4">
            <w:pPr>
              <w:rPr>
                <w:sz w:val="18"/>
                <w:szCs w:val="18"/>
              </w:rPr>
            </w:pPr>
            <w:r w:rsidRPr="003F52D4">
              <w:rPr>
                <w:sz w:val="18"/>
                <w:szCs w:val="18"/>
              </w:rPr>
              <w:t>Železnice</w:t>
            </w:r>
          </w:p>
        </w:tc>
        <w:tc>
          <w:tcPr>
            <w:tcW w:w="1238" w:type="dxa"/>
          </w:tcPr>
          <w:p w:rsidR="003F52D4" w:rsidRPr="003F52D4" w:rsidRDefault="003F52D4" w:rsidP="003F52D4">
            <w:pPr>
              <w:rPr>
                <w:sz w:val="18"/>
                <w:szCs w:val="18"/>
              </w:rPr>
            </w:pPr>
            <w:r w:rsidRPr="003F52D4">
              <w:rPr>
                <w:sz w:val="18"/>
                <w:szCs w:val="18"/>
              </w:rPr>
              <w:t>/</w:t>
            </w:r>
          </w:p>
        </w:tc>
        <w:tc>
          <w:tcPr>
            <w:tcW w:w="1560" w:type="dxa"/>
          </w:tcPr>
          <w:p w:rsidR="003F52D4" w:rsidRPr="003F52D4" w:rsidRDefault="003F52D4" w:rsidP="003F52D4">
            <w:pPr>
              <w:rPr>
                <w:sz w:val="18"/>
                <w:szCs w:val="18"/>
              </w:rPr>
            </w:pPr>
            <w:r w:rsidRPr="003F52D4">
              <w:rPr>
                <w:sz w:val="18"/>
                <w:szCs w:val="18"/>
              </w:rPr>
              <w:t>venkovské</w:t>
            </w:r>
          </w:p>
        </w:tc>
        <w:tc>
          <w:tcPr>
            <w:tcW w:w="1701" w:type="dxa"/>
          </w:tcPr>
          <w:p w:rsidR="003F52D4" w:rsidRPr="003F52D4" w:rsidRDefault="003F52D4" w:rsidP="003F52D4">
            <w:pPr>
              <w:rPr>
                <w:sz w:val="18"/>
                <w:szCs w:val="18"/>
              </w:rPr>
            </w:pPr>
            <w:r w:rsidRPr="003F52D4">
              <w:rPr>
                <w:sz w:val="18"/>
                <w:szCs w:val="18"/>
              </w:rPr>
              <w:t>/</w:t>
            </w:r>
          </w:p>
        </w:tc>
        <w:tc>
          <w:tcPr>
            <w:tcW w:w="1842" w:type="dxa"/>
          </w:tcPr>
          <w:p w:rsidR="003F52D4" w:rsidRPr="003F52D4" w:rsidRDefault="003F52D4" w:rsidP="003F52D4">
            <w:pPr>
              <w:rPr>
                <w:sz w:val="18"/>
                <w:szCs w:val="18"/>
              </w:rPr>
            </w:pPr>
            <w:r w:rsidRPr="003F52D4">
              <w:rPr>
                <w:sz w:val="18"/>
                <w:szCs w:val="18"/>
              </w:rPr>
              <w:t>/</w:t>
            </w:r>
          </w:p>
        </w:tc>
        <w:tc>
          <w:tcPr>
            <w:tcW w:w="1560" w:type="dxa"/>
          </w:tcPr>
          <w:p w:rsidR="003F52D4" w:rsidRPr="003F52D4" w:rsidRDefault="003F52D4" w:rsidP="003F52D4">
            <w:pPr>
              <w:rPr>
                <w:sz w:val="18"/>
                <w:szCs w:val="18"/>
              </w:rPr>
            </w:pPr>
            <w:r w:rsidRPr="003F52D4">
              <w:rPr>
                <w:sz w:val="18"/>
                <w:szCs w:val="18"/>
              </w:rPr>
              <w:t>/</w:t>
            </w:r>
          </w:p>
        </w:tc>
        <w:tc>
          <w:tcPr>
            <w:tcW w:w="1275" w:type="dxa"/>
          </w:tcPr>
          <w:p w:rsidR="003F52D4" w:rsidRPr="003F52D4" w:rsidRDefault="003F52D4" w:rsidP="003F52D4">
            <w:pPr>
              <w:rPr>
                <w:sz w:val="18"/>
                <w:szCs w:val="18"/>
              </w:rPr>
            </w:pPr>
            <w:r w:rsidRPr="003F52D4">
              <w:rPr>
                <w:sz w:val="18"/>
                <w:szCs w:val="18"/>
              </w:rPr>
              <w:t>rodinná rekreace</w:t>
            </w:r>
          </w:p>
        </w:tc>
        <w:tc>
          <w:tcPr>
            <w:tcW w:w="1843" w:type="dxa"/>
          </w:tcPr>
          <w:p w:rsidR="003F52D4" w:rsidRPr="003F52D4" w:rsidRDefault="003F52D4" w:rsidP="003F52D4">
            <w:pPr>
              <w:rPr>
                <w:sz w:val="18"/>
                <w:szCs w:val="18"/>
              </w:rPr>
            </w:pPr>
            <w:r w:rsidRPr="003F52D4">
              <w:rPr>
                <w:sz w:val="18"/>
                <w:szCs w:val="18"/>
              </w:rPr>
              <w:t>/</w:t>
            </w:r>
          </w:p>
        </w:tc>
        <w:tc>
          <w:tcPr>
            <w:tcW w:w="1134" w:type="dxa"/>
          </w:tcPr>
          <w:p w:rsidR="003F52D4" w:rsidRPr="003F52D4" w:rsidRDefault="003F52D4" w:rsidP="003F52D4">
            <w:pPr>
              <w:rPr>
                <w:sz w:val="18"/>
                <w:szCs w:val="18"/>
              </w:rPr>
            </w:pPr>
            <w:r w:rsidRPr="003F52D4">
              <w:rPr>
                <w:sz w:val="18"/>
                <w:szCs w:val="18"/>
              </w:rPr>
              <w:t>/</w:t>
            </w:r>
          </w:p>
        </w:tc>
        <w:tc>
          <w:tcPr>
            <w:tcW w:w="1134" w:type="dxa"/>
          </w:tcPr>
          <w:p w:rsidR="003F52D4" w:rsidRPr="003F52D4" w:rsidRDefault="003F52D4" w:rsidP="003F52D4">
            <w:pPr>
              <w:rPr>
                <w:sz w:val="18"/>
                <w:szCs w:val="18"/>
              </w:rPr>
            </w:pPr>
            <w:r w:rsidRPr="003F52D4">
              <w:rPr>
                <w:sz w:val="18"/>
                <w:szCs w:val="18"/>
              </w:rPr>
              <w:t>/</w:t>
            </w:r>
          </w:p>
        </w:tc>
      </w:tr>
      <w:tr w:rsidR="00836981" w:rsidRPr="003F52D4" w:rsidTr="00836981">
        <w:tc>
          <w:tcPr>
            <w:tcW w:w="1138" w:type="dxa"/>
            <w:shd w:val="clear" w:color="auto" w:fill="DBE5F1" w:themeFill="accent1" w:themeFillTint="33"/>
            <w:vAlign w:val="center"/>
          </w:tcPr>
          <w:p w:rsidR="003F52D4" w:rsidRPr="003F52D4" w:rsidRDefault="003F52D4" w:rsidP="003F52D4">
            <w:pPr>
              <w:rPr>
                <w:sz w:val="18"/>
                <w:szCs w:val="18"/>
              </w:rPr>
            </w:pPr>
            <w:r w:rsidRPr="003F52D4">
              <w:rPr>
                <w:sz w:val="18"/>
                <w:szCs w:val="18"/>
              </w:rPr>
              <w:t>Žernov</w:t>
            </w:r>
          </w:p>
        </w:tc>
        <w:tc>
          <w:tcPr>
            <w:tcW w:w="1238" w:type="dxa"/>
          </w:tcPr>
          <w:p w:rsidR="003F52D4" w:rsidRPr="003F52D4" w:rsidRDefault="003F52D4" w:rsidP="003F52D4">
            <w:pPr>
              <w:rPr>
                <w:sz w:val="18"/>
                <w:szCs w:val="18"/>
              </w:rPr>
            </w:pPr>
            <w:r w:rsidRPr="003F52D4">
              <w:rPr>
                <w:sz w:val="18"/>
                <w:szCs w:val="18"/>
              </w:rPr>
              <w:t>RD - venkovské</w:t>
            </w:r>
          </w:p>
        </w:tc>
        <w:tc>
          <w:tcPr>
            <w:tcW w:w="1560" w:type="dxa"/>
          </w:tcPr>
          <w:p w:rsidR="003F52D4" w:rsidRPr="003F52D4" w:rsidRDefault="003F52D4" w:rsidP="003F52D4">
            <w:pPr>
              <w:rPr>
                <w:sz w:val="18"/>
                <w:szCs w:val="18"/>
              </w:rPr>
            </w:pPr>
            <w:r w:rsidRPr="003F52D4">
              <w:rPr>
                <w:sz w:val="18"/>
                <w:szCs w:val="18"/>
              </w:rPr>
              <w:t>venkovské</w:t>
            </w:r>
          </w:p>
        </w:tc>
        <w:tc>
          <w:tcPr>
            <w:tcW w:w="1701" w:type="dxa"/>
          </w:tcPr>
          <w:p w:rsidR="003F52D4" w:rsidRPr="003F52D4" w:rsidRDefault="003F52D4" w:rsidP="003F52D4">
            <w:pPr>
              <w:rPr>
                <w:sz w:val="18"/>
                <w:szCs w:val="18"/>
              </w:rPr>
            </w:pPr>
            <w:r w:rsidRPr="003F52D4">
              <w:rPr>
                <w:sz w:val="18"/>
                <w:szCs w:val="18"/>
              </w:rPr>
              <w:t xml:space="preserve">silniční doprava, dopravní vybavení, </w:t>
            </w:r>
          </w:p>
        </w:tc>
        <w:tc>
          <w:tcPr>
            <w:tcW w:w="1842" w:type="dxa"/>
          </w:tcPr>
          <w:p w:rsidR="003F52D4" w:rsidRPr="003F52D4" w:rsidRDefault="003F52D4" w:rsidP="003F52D4">
            <w:pPr>
              <w:rPr>
                <w:sz w:val="18"/>
                <w:szCs w:val="18"/>
              </w:rPr>
            </w:pPr>
            <w:r w:rsidRPr="003F52D4">
              <w:rPr>
                <w:sz w:val="18"/>
                <w:szCs w:val="18"/>
              </w:rPr>
              <w:t>/</w:t>
            </w:r>
          </w:p>
        </w:tc>
        <w:tc>
          <w:tcPr>
            <w:tcW w:w="1560" w:type="dxa"/>
          </w:tcPr>
          <w:p w:rsidR="003F52D4" w:rsidRPr="003F52D4" w:rsidRDefault="003F52D4" w:rsidP="003F52D4">
            <w:pPr>
              <w:rPr>
                <w:sz w:val="18"/>
                <w:szCs w:val="18"/>
              </w:rPr>
            </w:pPr>
            <w:r w:rsidRPr="003F52D4">
              <w:rPr>
                <w:sz w:val="18"/>
                <w:szCs w:val="18"/>
              </w:rPr>
              <w:t>/</w:t>
            </w:r>
          </w:p>
        </w:tc>
        <w:tc>
          <w:tcPr>
            <w:tcW w:w="1275" w:type="dxa"/>
          </w:tcPr>
          <w:p w:rsidR="003F52D4" w:rsidRPr="003F52D4" w:rsidRDefault="003F52D4" w:rsidP="003F52D4">
            <w:pPr>
              <w:rPr>
                <w:sz w:val="18"/>
                <w:szCs w:val="18"/>
              </w:rPr>
            </w:pPr>
            <w:r w:rsidRPr="003F52D4">
              <w:rPr>
                <w:sz w:val="18"/>
                <w:szCs w:val="18"/>
              </w:rPr>
              <w:t>/</w:t>
            </w:r>
          </w:p>
        </w:tc>
        <w:tc>
          <w:tcPr>
            <w:tcW w:w="1843" w:type="dxa"/>
          </w:tcPr>
          <w:p w:rsidR="003F52D4" w:rsidRPr="003F52D4" w:rsidRDefault="003F52D4" w:rsidP="003F52D4">
            <w:pPr>
              <w:rPr>
                <w:sz w:val="18"/>
                <w:szCs w:val="18"/>
              </w:rPr>
            </w:pPr>
            <w:r w:rsidRPr="003F52D4">
              <w:rPr>
                <w:sz w:val="18"/>
                <w:szCs w:val="18"/>
              </w:rPr>
              <w:t>sportovní plochy</w:t>
            </w:r>
          </w:p>
        </w:tc>
        <w:tc>
          <w:tcPr>
            <w:tcW w:w="1134" w:type="dxa"/>
          </w:tcPr>
          <w:p w:rsidR="003F52D4" w:rsidRPr="003F52D4" w:rsidRDefault="003F52D4" w:rsidP="003F52D4">
            <w:pPr>
              <w:rPr>
                <w:sz w:val="18"/>
                <w:szCs w:val="18"/>
              </w:rPr>
            </w:pPr>
            <w:r w:rsidRPr="003F52D4">
              <w:rPr>
                <w:sz w:val="18"/>
                <w:szCs w:val="18"/>
              </w:rPr>
              <w:t>/</w:t>
            </w:r>
          </w:p>
        </w:tc>
        <w:tc>
          <w:tcPr>
            <w:tcW w:w="1134" w:type="dxa"/>
          </w:tcPr>
          <w:p w:rsidR="003F52D4" w:rsidRPr="003F52D4" w:rsidRDefault="003F52D4" w:rsidP="003F52D4">
            <w:pPr>
              <w:rPr>
                <w:sz w:val="18"/>
                <w:szCs w:val="18"/>
              </w:rPr>
            </w:pPr>
            <w:r w:rsidRPr="003F52D4">
              <w:rPr>
                <w:sz w:val="18"/>
                <w:szCs w:val="18"/>
              </w:rPr>
              <w:t>rybník</w:t>
            </w:r>
          </w:p>
        </w:tc>
      </w:tr>
    </w:tbl>
    <w:p w:rsidR="003F52D4" w:rsidRPr="003F52D4" w:rsidRDefault="003F52D4" w:rsidP="003F52D4">
      <w:pPr>
        <w:spacing w:after="0" w:line="240" w:lineRule="auto"/>
      </w:pPr>
      <w:r w:rsidRPr="003F52D4">
        <w:t>Zdroj: Územní plány obcí - internet (webové stránky obcí, vyhledavače)</w:t>
      </w:r>
    </w:p>
    <w:p w:rsidR="003F52D4" w:rsidRPr="003F52D4" w:rsidRDefault="003F52D4" w:rsidP="003F52D4">
      <w:pPr>
        <w:spacing w:after="0" w:line="240" w:lineRule="auto"/>
        <w:jc w:val="both"/>
      </w:pPr>
      <w:r w:rsidRPr="003F52D4">
        <w:t>Vysvětlivky: *probíhá aktualizace ÚP (Bozkov, Ostružno), **nemá zpracovaný ÚP (Příkrý), ***ÚP na internetu nezveřejněn (Dílce, Holenice, Choteč, Soběraz), RD – rodinný dům, PSO – plocha smíšená obytná</w:t>
      </w:r>
    </w:p>
    <w:p w:rsidR="0072482F" w:rsidRDefault="0072482F" w:rsidP="00191C40">
      <w:pPr>
        <w:spacing w:after="240" w:line="360" w:lineRule="auto"/>
      </w:pPr>
    </w:p>
    <w:p w:rsidR="00836981" w:rsidRPr="00836981" w:rsidRDefault="00836981" w:rsidP="00836981">
      <w:pPr>
        <w:spacing w:after="0" w:line="360" w:lineRule="auto"/>
        <w:jc w:val="both"/>
      </w:pPr>
      <w:r w:rsidRPr="00836981">
        <w:t xml:space="preserve">Ze 48 obcí MAS Brána do Českého ráje se nepodařilo identifikovat zastavitelná území v sedmi případech. V době šetření probíhala aktualizace ÚP v obcích Bozkov a Ostružno a obec Příkrý neměla dosud zpracovaný žádný územní plán. </w:t>
      </w:r>
      <w:r>
        <w:t>V Soběrazi nemají zveřejněný žádný zdroj těchto dat a také obce Dílce, Holenice a</w:t>
      </w:r>
      <w:r w:rsidRPr="00836981">
        <w:t xml:space="preserve"> Choteč</w:t>
      </w:r>
      <w:r>
        <w:t xml:space="preserve"> tato data na internetu </w:t>
      </w:r>
      <w:r w:rsidRPr="00836981">
        <w:t>nezveřejňují.</w:t>
      </w:r>
    </w:p>
    <w:p w:rsidR="00261BE4" w:rsidRDefault="00261BE4" w:rsidP="00261BE4">
      <w:pPr>
        <w:spacing w:after="0" w:line="360" w:lineRule="auto"/>
      </w:pPr>
    </w:p>
    <w:p w:rsidR="00261BE4" w:rsidRDefault="00261BE4" w:rsidP="00261BE4">
      <w:pPr>
        <w:spacing w:after="0" w:line="360" w:lineRule="auto"/>
      </w:pPr>
    </w:p>
    <w:p w:rsidR="00261BE4" w:rsidRDefault="00261BE4" w:rsidP="00261BE4">
      <w:pPr>
        <w:spacing w:after="0" w:line="360" w:lineRule="auto"/>
      </w:pPr>
    </w:p>
    <w:p w:rsidR="00261BE4" w:rsidRDefault="00261BE4" w:rsidP="00261BE4">
      <w:pPr>
        <w:spacing w:after="0" w:line="360" w:lineRule="auto"/>
      </w:pPr>
    </w:p>
    <w:p w:rsidR="00261BE4" w:rsidRDefault="00261BE4" w:rsidP="00261BE4">
      <w:pPr>
        <w:spacing w:after="0" w:line="360" w:lineRule="auto"/>
      </w:pPr>
    </w:p>
    <w:p w:rsidR="00261BE4" w:rsidRDefault="00261BE4" w:rsidP="00261BE4">
      <w:pPr>
        <w:spacing w:after="0" w:line="360" w:lineRule="auto"/>
      </w:pPr>
    </w:p>
    <w:p w:rsidR="00836981" w:rsidRDefault="00836981" w:rsidP="00261BE4">
      <w:pPr>
        <w:spacing w:after="0" w:line="360" w:lineRule="auto"/>
      </w:pPr>
    </w:p>
    <w:p w:rsidR="00836981" w:rsidRDefault="00836981" w:rsidP="00261BE4">
      <w:pPr>
        <w:spacing w:after="0" w:line="360" w:lineRule="auto"/>
      </w:pPr>
    </w:p>
    <w:p w:rsidR="00836981" w:rsidRDefault="00836981" w:rsidP="00261BE4">
      <w:pPr>
        <w:spacing w:after="0" w:line="360" w:lineRule="auto"/>
      </w:pPr>
    </w:p>
    <w:p w:rsidR="00836981" w:rsidRDefault="00836981" w:rsidP="00261BE4">
      <w:pPr>
        <w:spacing w:after="0" w:line="360" w:lineRule="auto"/>
      </w:pPr>
    </w:p>
    <w:p w:rsidR="00836981" w:rsidRDefault="00836981" w:rsidP="00261BE4">
      <w:pPr>
        <w:spacing w:after="0" w:line="360" w:lineRule="auto"/>
      </w:pPr>
    </w:p>
    <w:p w:rsidR="00836981" w:rsidRDefault="00836981" w:rsidP="00261BE4">
      <w:pPr>
        <w:spacing w:after="0" w:line="360" w:lineRule="auto"/>
      </w:pPr>
    </w:p>
    <w:p w:rsidR="00836981" w:rsidRDefault="00836981" w:rsidP="00261BE4">
      <w:pPr>
        <w:spacing w:after="0" w:line="360" w:lineRule="auto"/>
      </w:pPr>
    </w:p>
    <w:p w:rsidR="00836981" w:rsidRDefault="00836981" w:rsidP="00261BE4">
      <w:pPr>
        <w:spacing w:after="0" w:line="360" w:lineRule="auto"/>
      </w:pPr>
    </w:p>
    <w:p w:rsidR="00836981" w:rsidRDefault="00836981" w:rsidP="00261BE4">
      <w:pPr>
        <w:spacing w:after="0" w:line="360" w:lineRule="auto"/>
      </w:pPr>
    </w:p>
    <w:p w:rsidR="00836981" w:rsidRDefault="00836981" w:rsidP="00261BE4">
      <w:pPr>
        <w:pStyle w:val="Nadpis2"/>
        <w:spacing w:before="0" w:after="360" w:line="360" w:lineRule="auto"/>
        <w:ind w:left="578" w:hanging="578"/>
        <w:sectPr w:rsidR="00836981" w:rsidSect="00836981">
          <w:pgSz w:w="16838" w:h="11906" w:orient="landscape"/>
          <w:pgMar w:top="1418" w:right="1418" w:bottom="1418" w:left="1418" w:header="709" w:footer="709" w:gutter="0"/>
          <w:cols w:space="708"/>
          <w:docGrid w:linePitch="360"/>
        </w:sectPr>
      </w:pPr>
    </w:p>
    <w:p w:rsidR="00261BE4" w:rsidRDefault="00191C40" w:rsidP="00191C40">
      <w:pPr>
        <w:pStyle w:val="Nadpis2"/>
        <w:spacing w:before="0" w:after="120" w:line="360" w:lineRule="auto"/>
        <w:ind w:left="578" w:hanging="578"/>
      </w:pPr>
      <w:bookmarkStart w:id="37" w:name="_Toc394914676"/>
      <w:r>
        <w:t>OBLASTI S LIDSKÝM POTENCIÁLEM</w:t>
      </w:r>
      <w:bookmarkEnd w:id="37"/>
    </w:p>
    <w:p w:rsidR="00836981" w:rsidRDefault="00836981" w:rsidP="00836981">
      <w:pPr>
        <w:spacing w:after="360" w:line="360" w:lineRule="auto"/>
        <w:jc w:val="both"/>
      </w:pPr>
      <w:r>
        <w:t>V MAS Brána do Českého ráje bylo v roce 2013 evidováno Českým statistickým úřadem celkem 5 644 ekonomických subjektů (viz. kapitola 2.8). Většinově se jedná o subjekty, které mají formu fyzické osoby. I přesto zde existuje množství významných firem, které se velmi významně podílejí na hospodářském rozvoji oblasti. Následující tabulka poskytuje přehled největších zaměstnavatelů.</w:t>
      </w:r>
    </w:p>
    <w:p w:rsidR="00836981" w:rsidRPr="00836981" w:rsidRDefault="00836981" w:rsidP="00836981">
      <w:pPr>
        <w:spacing w:after="0" w:line="240" w:lineRule="auto"/>
        <w:rPr>
          <w:b/>
        </w:rPr>
      </w:pPr>
      <w:r w:rsidRPr="00836981">
        <w:rPr>
          <w:b/>
        </w:rPr>
        <w:t>Tabulka</w:t>
      </w:r>
      <w:r>
        <w:rPr>
          <w:b/>
        </w:rPr>
        <w:t xml:space="preserve"> 31</w:t>
      </w:r>
      <w:r w:rsidRPr="00836981">
        <w:rPr>
          <w:b/>
        </w:rPr>
        <w:t>: Největší podniky na území MAS Brána do Českého ráje podle počtu zaměstnanců</w:t>
      </w:r>
    </w:p>
    <w:tbl>
      <w:tblPr>
        <w:tblStyle w:val="Mkatabulky"/>
        <w:tblW w:w="0" w:type="auto"/>
        <w:tblLook w:val="04A0"/>
      </w:tblPr>
      <w:tblGrid>
        <w:gridCol w:w="1838"/>
        <w:gridCol w:w="1837"/>
        <w:gridCol w:w="3237"/>
        <w:gridCol w:w="1276"/>
        <w:gridCol w:w="1098"/>
      </w:tblGrid>
      <w:tr w:rsidR="00836981" w:rsidRPr="00836981" w:rsidTr="00836981">
        <w:tc>
          <w:tcPr>
            <w:tcW w:w="1838" w:type="dxa"/>
            <w:shd w:val="clear" w:color="auto" w:fill="00B0F0"/>
            <w:vAlign w:val="center"/>
          </w:tcPr>
          <w:p w:rsidR="00836981" w:rsidRPr="00836981" w:rsidRDefault="00836981" w:rsidP="00836981">
            <w:pPr>
              <w:jc w:val="center"/>
              <w:rPr>
                <w:b/>
                <w:sz w:val="18"/>
                <w:szCs w:val="18"/>
              </w:rPr>
            </w:pPr>
            <w:r w:rsidRPr="00836981">
              <w:rPr>
                <w:b/>
                <w:sz w:val="18"/>
                <w:szCs w:val="18"/>
              </w:rPr>
              <w:t>obchodní jméno</w:t>
            </w:r>
          </w:p>
        </w:tc>
        <w:tc>
          <w:tcPr>
            <w:tcW w:w="1837" w:type="dxa"/>
            <w:shd w:val="clear" w:color="auto" w:fill="00B0F0"/>
            <w:vAlign w:val="center"/>
          </w:tcPr>
          <w:p w:rsidR="00836981" w:rsidRPr="00836981" w:rsidRDefault="00836981" w:rsidP="00836981">
            <w:pPr>
              <w:jc w:val="center"/>
              <w:rPr>
                <w:b/>
                <w:sz w:val="18"/>
                <w:szCs w:val="18"/>
              </w:rPr>
            </w:pPr>
            <w:r w:rsidRPr="00836981">
              <w:rPr>
                <w:b/>
                <w:sz w:val="18"/>
                <w:szCs w:val="18"/>
              </w:rPr>
              <w:t>sídlo</w:t>
            </w:r>
          </w:p>
        </w:tc>
        <w:tc>
          <w:tcPr>
            <w:tcW w:w="3237" w:type="dxa"/>
            <w:shd w:val="clear" w:color="auto" w:fill="00B0F0"/>
            <w:vAlign w:val="center"/>
          </w:tcPr>
          <w:p w:rsidR="00836981" w:rsidRPr="00836981" w:rsidRDefault="00836981" w:rsidP="00836981">
            <w:pPr>
              <w:jc w:val="center"/>
              <w:rPr>
                <w:b/>
                <w:sz w:val="18"/>
                <w:szCs w:val="18"/>
              </w:rPr>
            </w:pPr>
            <w:r w:rsidRPr="00836981">
              <w:rPr>
                <w:b/>
                <w:sz w:val="18"/>
                <w:szCs w:val="18"/>
              </w:rPr>
              <w:t>převažující činnost</w:t>
            </w:r>
          </w:p>
        </w:tc>
        <w:tc>
          <w:tcPr>
            <w:tcW w:w="1276" w:type="dxa"/>
            <w:shd w:val="clear" w:color="auto" w:fill="00B0F0"/>
            <w:vAlign w:val="center"/>
          </w:tcPr>
          <w:p w:rsidR="00836981" w:rsidRPr="00836981" w:rsidRDefault="00836981" w:rsidP="00836981">
            <w:pPr>
              <w:jc w:val="center"/>
              <w:rPr>
                <w:b/>
                <w:sz w:val="18"/>
                <w:szCs w:val="18"/>
              </w:rPr>
            </w:pPr>
            <w:r w:rsidRPr="00836981">
              <w:rPr>
                <w:b/>
                <w:sz w:val="18"/>
                <w:szCs w:val="18"/>
              </w:rPr>
              <w:t>kategorie podle počtu zaměstnanců</w:t>
            </w:r>
          </w:p>
        </w:tc>
        <w:tc>
          <w:tcPr>
            <w:tcW w:w="1098" w:type="dxa"/>
            <w:shd w:val="clear" w:color="auto" w:fill="00B0F0"/>
            <w:vAlign w:val="center"/>
          </w:tcPr>
          <w:p w:rsidR="00836981" w:rsidRPr="00836981" w:rsidRDefault="00836981" w:rsidP="00836981">
            <w:pPr>
              <w:jc w:val="center"/>
              <w:rPr>
                <w:b/>
                <w:sz w:val="18"/>
                <w:szCs w:val="18"/>
              </w:rPr>
            </w:pPr>
            <w:r w:rsidRPr="00836981">
              <w:rPr>
                <w:b/>
                <w:sz w:val="18"/>
                <w:szCs w:val="18"/>
              </w:rPr>
              <w:t>tržby za pr</w:t>
            </w:r>
            <w:r w:rsidR="00191C40">
              <w:rPr>
                <w:b/>
                <w:sz w:val="18"/>
                <w:szCs w:val="18"/>
              </w:rPr>
              <w:t>o</w:t>
            </w:r>
            <w:r w:rsidRPr="00836981">
              <w:rPr>
                <w:b/>
                <w:sz w:val="18"/>
                <w:szCs w:val="18"/>
              </w:rPr>
              <w:t>dej vlastních výrobků a služeb (v tis. Kč)</w:t>
            </w:r>
          </w:p>
        </w:tc>
      </w:tr>
      <w:tr w:rsidR="00836981" w:rsidRPr="00836981" w:rsidTr="00370613">
        <w:tc>
          <w:tcPr>
            <w:tcW w:w="1838" w:type="dxa"/>
            <w:vAlign w:val="center"/>
          </w:tcPr>
          <w:p w:rsidR="00836981" w:rsidRPr="00836981" w:rsidRDefault="00836981" w:rsidP="00836981">
            <w:pPr>
              <w:rPr>
                <w:sz w:val="18"/>
                <w:szCs w:val="18"/>
              </w:rPr>
            </w:pPr>
            <w:r w:rsidRPr="00836981">
              <w:rPr>
                <w:sz w:val="18"/>
                <w:szCs w:val="18"/>
              </w:rPr>
              <w:t xml:space="preserve">JEDNOTA, spotřební družstvo Nová Paka </w:t>
            </w:r>
          </w:p>
        </w:tc>
        <w:tc>
          <w:tcPr>
            <w:tcW w:w="1837" w:type="dxa"/>
            <w:vAlign w:val="center"/>
          </w:tcPr>
          <w:p w:rsidR="00836981" w:rsidRPr="00836981" w:rsidRDefault="00836981" w:rsidP="00836981">
            <w:pPr>
              <w:rPr>
                <w:sz w:val="18"/>
                <w:szCs w:val="18"/>
              </w:rPr>
            </w:pPr>
            <w:r w:rsidRPr="00836981">
              <w:rPr>
                <w:sz w:val="18"/>
                <w:szCs w:val="18"/>
              </w:rPr>
              <w:t xml:space="preserve">Nová Paka </w:t>
            </w:r>
          </w:p>
        </w:tc>
        <w:tc>
          <w:tcPr>
            <w:tcW w:w="3237" w:type="dxa"/>
            <w:vAlign w:val="center"/>
          </w:tcPr>
          <w:p w:rsidR="00836981" w:rsidRPr="00836981" w:rsidRDefault="00836981" w:rsidP="00836981">
            <w:pPr>
              <w:rPr>
                <w:sz w:val="18"/>
                <w:szCs w:val="18"/>
              </w:rPr>
            </w:pPr>
            <w:r w:rsidRPr="00836981">
              <w:rPr>
                <w:sz w:val="18"/>
                <w:szCs w:val="18"/>
              </w:rPr>
              <w:t xml:space="preserve">Maloobchod s převahou potravin, nápojů a tabákových výrobků v nespecializovaných prodejnách </w:t>
            </w:r>
          </w:p>
        </w:tc>
        <w:tc>
          <w:tcPr>
            <w:tcW w:w="1276" w:type="dxa"/>
            <w:vAlign w:val="center"/>
          </w:tcPr>
          <w:p w:rsidR="00836981" w:rsidRPr="00836981" w:rsidRDefault="00836981" w:rsidP="00836981">
            <w:pPr>
              <w:rPr>
                <w:sz w:val="18"/>
                <w:szCs w:val="18"/>
              </w:rPr>
            </w:pPr>
            <w:r w:rsidRPr="00836981">
              <w:rPr>
                <w:sz w:val="18"/>
                <w:szCs w:val="18"/>
              </w:rPr>
              <w:t>250 - 499</w:t>
            </w:r>
          </w:p>
        </w:tc>
        <w:tc>
          <w:tcPr>
            <w:tcW w:w="1098" w:type="dxa"/>
            <w:vAlign w:val="center"/>
          </w:tcPr>
          <w:p w:rsidR="00836981" w:rsidRPr="00836981" w:rsidRDefault="00836981" w:rsidP="00836981">
            <w:pPr>
              <w:rPr>
                <w:sz w:val="18"/>
                <w:szCs w:val="18"/>
              </w:rPr>
            </w:pPr>
            <w:r w:rsidRPr="00836981">
              <w:rPr>
                <w:sz w:val="18"/>
                <w:szCs w:val="18"/>
              </w:rPr>
              <w:t>15 123</w:t>
            </w:r>
          </w:p>
        </w:tc>
      </w:tr>
      <w:tr w:rsidR="00836981" w:rsidRPr="00836981" w:rsidTr="00370613">
        <w:tc>
          <w:tcPr>
            <w:tcW w:w="1838" w:type="dxa"/>
            <w:vAlign w:val="center"/>
          </w:tcPr>
          <w:p w:rsidR="00836981" w:rsidRPr="00836981" w:rsidRDefault="00836981" w:rsidP="00836981">
            <w:pPr>
              <w:rPr>
                <w:sz w:val="18"/>
                <w:szCs w:val="18"/>
              </w:rPr>
            </w:pPr>
            <w:r w:rsidRPr="00836981">
              <w:rPr>
                <w:sz w:val="18"/>
                <w:szCs w:val="18"/>
              </w:rPr>
              <w:t xml:space="preserve">Lázně Bělohrad a.s. </w:t>
            </w:r>
          </w:p>
        </w:tc>
        <w:tc>
          <w:tcPr>
            <w:tcW w:w="1837" w:type="dxa"/>
            <w:vAlign w:val="center"/>
          </w:tcPr>
          <w:p w:rsidR="00836981" w:rsidRPr="00836981" w:rsidRDefault="00836981" w:rsidP="00836981">
            <w:pPr>
              <w:rPr>
                <w:sz w:val="18"/>
                <w:szCs w:val="18"/>
              </w:rPr>
            </w:pPr>
            <w:r w:rsidRPr="00836981">
              <w:rPr>
                <w:sz w:val="18"/>
                <w:szCs w:val="18"/>
              </w:rPr>
              <w:t xml:space="preserve">Lázně Bělohrad </w:t>
            </w:r>
          </w:p>
        </w:tc>
        <w:tc>
          <w:tcPr>
            <w:tcW w:w="3237" w:type="dxa"/>
            <w:vAlign w:val="center"/>
          </w:tcPr>
          <w:p w:rsidR="00836981" w:rsidRPr="00836981" w:rsidRDefault="00836981" w:rsidP="00836981">
            <w:pPr>
              <w:rPr>
                <w:sz w:val="18"/>
                <w:szCs w:val="18"/>
              </w:rPr>
            </w:pPr>
            <w:r w:rsidRPr="00836981">
              <w:rPr>
                <w:sz w:val="18"/>
                <w:szCs w:val="18"/>
              </w:rPr>
              <w:t xml:space="preserve">Ústavní zdravotní péče </w:t>
            </w:r>
          </w:p>
        </w:tc>
        <w:tc>
          <w:tcPr>
            <w:tcW w:w="1276" w:type="dxa"/>
            <w:vAlign w:val="center"/>
          </w:tcPr>
          <w:p w:rsidR="00836981" w:rsidRPr="00836981" w:rsidRDefault="00836981" w:rsidP="00836981">
            <w:pPr>
              <w:rPr>
                <w:sz w:val="18"/>
                <w:szCs w:val="18"/>
              </w:rPr>
            </w:pPr>
            <w:r w:rsidRPr="00836981">
              <w:rPr>
                <w:sz w:val="18"/>
                <w:szCs w:val="18"/>
              </w:rPr>
              <w:t>250 - 499</w:t>
            </w:r>
          </w:p>
        </w:tc>
        <w:tc>
          <w:tcPr>
            <w:tcW w:w="1098" w:type="dxa"/>
            <w:vAlign w:val="center"/>
          </w:tcPr>
          <w:p w:rsidR="00836981" w:rsidRPr="00836981" w:rsidRDefault="00836981" w:rsidP="00836981">
            <w:pPr>
              <w:rPr>
                <w:sz w:val="18"/>
                <w:szCs w:val="18"/>
              </w:rPr>
            </w:pPr>
            <w:r w:rsidRPr="00836981">
              <w:rPr>
                <w:sz w:val="18"/>
                <w:szCs w:val="18"/>
              </w:rPr>
              <w:t>197 985</w:t>
            </w:r>
          </w:p>
        </w:tc>
      </w:tr>
      <w:tr w:rsidR="00836981" w:rsidRPr="00836981" w:rsidTr="00370613">
        <w:tc>
          <w:tcPr>
            <w:tcW w:w="1838" w:type="dxa"/>
            <w:vAlign w:val="center"/>
          </w:tcPr>
          <w:p w:rsidR="00836981" w:rsidRPr="00836981" w:rsidRDefault="00836981" w:rsidP="00836981">
            <w:pPr>
              <w:rPr>
                <w:sz w:val="18"/>
                <w:szCs w:val="18"/>
              </w:rPr>
            </w:pPr>
            <w:r w:rsidRPr="00836981">
              <w:rPr>
                <w:sz w:val="18"/>
                <w:szCs w:val="18"/>
              </w:rPr>
              <w:t xml:space="preserve">SAMOHÝL, a.s. </w:t>
            </w:r>
          </w:p>
        </w:tc>
        <w:tc>
          <w:tcPr>
            <w:tcW w:w="1837" w:type="dxa"/>
            <w:vAlign w:val="center"/>
          </w:tcPr>
          <w:p w:rsidR="00836981" w:rsidRPr="00836981" w:rsidRDefault="00836981" w:rsidP="00836981">
            <w:pPr>
              <w:rPr>
                <w:sz w:val="18"/>
                <w:szCs w:val="18"/>
              </w:rPr>
            </w:pPr>
            <w:r w:rsidRPr="00836981">
              <w:rPr>
                <w:sz w:val="18"/>
                <w:szCs w:val="18"/>
              </w:rPr>
              <w:t xml:space="preserve">Lomnice nad Popelkou </w:t>
            </w:r>
          </w:p>
        </w:tc>
        <w:tc>
          <w:tcPr>
            <w:tcW w:w="3237" w:type="dxa"/>
            <w:vAlign w:val="center"/>
          </w:tcPr>
          <w:p w:rsidR="00836981" w:rsidRPr="00836981" w:rsidRDefault="00836981" w:rsidP="00836981">
            <w:pPr>
              <w:rPr>
                <w:sz w:val="18"/>
                <w:szCs w:val="18"/>
              </w:rPr>
            </w:pPr>
            <w:r w:rsidRPr="00836981">
              <w:rPr>
                <w:sz w:val="18"/>
                <w:szCs w:val="18"/>
              </w:rPr>
              <w:t xml:space="preserve">Nespecializovaný velkoobchod </w:t>
            </w:r>
          </w:p>
        </w:tc>
        <w:tc>
          <w:tcPr>
            <w:tcW w:w="1276" w:type="dxa"/>
            <w:vAlign w:val="center"/>
          </w:tcPr>
          <w:p w:rsidR="00836981" w:rsidRPr="00836981" w:rsidRDefault="00836981" w:rsidP="00836981">
            <w:pPr>
              <w:rPr>
                <w:sz w:val="18"/>
                <w:szCs w:val="18"/>
              </w:rPr>
            </w:pPr>
            <w:r w:rsidRPr="00836981">
              <w:rPr>
                <w:sz w:val="18"/>
                <w:szCs w:val="18"/>
              </w:rPr>
              <w:t>250 - 499</w:t>
            </w:r>
          </w:p>
        </w:tc>
        <w:tc>
          <w:tcPr>
            <w:tcW w:w="1098" w:type="dxa"/>
            <w:vAlign w:val="center"/>
          </w:tcPr>
          <w:p w:rsidR="00836981" w:rsidRPr="00836981" w:rsidRDefault="00836981" w:rsidP="00836981">
            <w:pPr>
              <w:rPr>
                <w:sz w:val="18"/>
                <w:szCs w:val="18"/>
              </w:rPr>
            </w:pPr>
            <w:r w:rsidRPr="00836981">
              <w:rPr>
                <w:sz w:val="18"/>
                <w:szCs w:val="18"/>
              </w:rPr>
              <w:t>6 855</w:t>
            </w:r>
          </w:p>
        </w:tc>
      </w:tr>
      <w:tr w:rsidR="00836981" w:rsidRPr="00836981" w:rsidTr="00370613">
        <w:tc>
          <w:tcPr>
            <w:tcW w:w="1838" w:type="dxa"/>
            <w:vAlign w:val="center"/>
          </w:tcPr>
          <w:p w:rsidR="00836981" w:rsidRPr="00836981" w:rsidRDefault="00836981" w:rsidP="00836981">
            <w:pPr>
              <w:rPr>
                <w:sz w:val="18"/>
                <w:szCs w:val="18"/>
              </w:rPr>
            </w:pPr>
            <w:r w:rsidRPr="00836981">
              <w:rPr>
                <w:sz w:val="18"/>
                <w:szCs w:val="18"/>
              </w:rPr>
              <w:t xml:space="preserve">Tessitura Monti Cekia s.r.o. </w:t>
            </w:r>
          </w:p>
        </w:tc>
        <w:tc>
          <w:tcPr>
            <w:tcW w:w="1837" w:type="dxa"/>
            <w:vAlign w:val="center"/>
          </w:tcPr>
          <w:p w:rsidR="00836981" w:rsidRPr="00836981" w:rsidRDefault="00836981" w:rsidP="00836981">
            <w:pPr>
              <w:rPr>
                <w:sz w:val="18"/>
                <w:szCs w:val="18"/>
              </w:rPr>
            </w:pPr>
            <w:r w:rsidRPr="00836981">
              <w:rPr>
                <w:sz w:val="18"/>
                <w:szCs w:val="18"/>
              </w:rPr>
              <w:t xml:space="preserve">Borovnice </w:t>
            </w:r>
          </w:p>
        </w:tc>
        <w:tc>
          <w:tcPr>
            <w:tcW w:w="3237" w:type="dxa"/>
            <w:vAlign w:val="center"/>
          </w:tcPr>
          <w:p w:rsidR="00836981" w:rsidRPr="00836981" w:rsidRDefault="00836981" w:rsidP="00836981">
            <w:pPr>
              <w:rPr>
                <w:sz w:val="18"/>
                <w:szCs w:val="18"/>
              </w:rPr>
            </w:pPr>
            <w:r w:rsidRPr="00836981">
              <w:rPr>
                <w:sz w:val="18"/>
                <w:szCs w:val="18"/>
              </w:rPr>
              <w:t xml:space="preserve">Tkaní textilií </w:t>
            </w:r>
          </w:p>
        </w:tc>
        <w:tc>
          <w:tcPr>
            <w:tcW w:w="1276" w:type="dxa"/>
            <w:vAlign w:val="center"/>
          </w:tcPr>
          <w:p w:rsidR="00836981" w:rsidRPr="00836981" w:rsidRDefault="00836981" w:rsidP="00836981">
            <w:pPr>
              <w:rPr>
                <w:sz w:val="18"/>
                <w:szCs w:val="18"/>
              </w:rPr>
            </w:pPr>
            <w:r w:rsidRPr="00836981">
              <w:rPr>
                <w:sz w:val="18"/>
                <w:szCs w:val="18"/>
              </w:rPr>
              <w:t>250 - 499</w:t>
            </w:r>
          </w:p>
        </w:tc>
        <w:tc>
          <w:tcPr>
            <w:tcW w:w="1098" w:type="dxa"/>
            <w:vAlign w:val="center"/>
          </w:tcPr>
          <w:p w:rsidR="00836981" w:rsidRPr="00836981" w:rsidRDefault="00836981" w:rsidP="00836981">
            <w:pPr>
              <w:rPr>
                <w:sz w:val="18"/>
                <w:szCs w:val="18"/>
              </w:rPr>
            </w:pPr>
            <w:r w:rsidRPr="00836981">
              <w:rPr>
                <w:sz w:val="18"/>
                <w:szCs w:val="18"/>
              </w:rPr>
              <w:t>575 048</w:t>
            </w:r>
          </w:p>
        </w:tc>
      </w:tr>
      <w:tr w:rsidR="00836981" w:rsidRPr="00836981" w:rsidTr="00370613">
        <w:tc>
          <w:tcPr>
            <w:tcW w:w="1838" w:type="dxa"/>
            <w:vAlign w:val="center"/>
          </w:tcPr>
          <w:p w:rsidR="00836981" w:rsidRPr="00836981" w:rsidRDefault="00836981" w:rsidP="00836981">
            <w:pPr>
              <w:rPr>
                <w:sz w:val="18"/>
                <w:szCs w:val="18"/>
              </w:rPr>
            </w:pPr>
            <w:r w:rsidRPr="00836981">
              <w:rPr>
                <w:sz w:val="18"/>
                <w:szCs w:val="18"/>
              </w:rPr>
              <w:t xml:space="preserve">Filipa, s.r.o. </w:t>
            </w:r>
          </w:p>
        </w:tc>
        <w:tc>
          <w:tcPr>
            <w:tcW w:w="1837" w:type="dxa"/>
            <w:vAlign w:val="center"/>
          </w:tcPr>
          <w:p w:rsidR="00836981" w:rsidRPr="00836981" w:rsidRDefault="00836981" w:rsidP="00836981">
            <w:pPr>
              <w:rPr>
                <w:sz w:val="18"/>
                <w:szCs w:val="18"/>
              </w:rPr>
            </w:pPr>
            <w:r w:rsidRPr="00836981">
              <w:rPr>
                <w:sz w:val="18"/>
                <w:szCs w:val="18"/>
              </w:rPr>
              <w:t xml:space="preserve">Lázně Bělohrad </w:t>
            </w:r>
          </w:p>
        </w:tc>
        <w:tc>
          <w:tcPr>
            <w:tcW w:w="3237" w:type="dxa"/>
            <w:vAlign w:val="center"/>
          </w:tcPr>
          <w:p w:rsidR="00836981" w:rsidRPr="00836981" w:rsidRDefault="00836981" w:rsidP="00836981">
            <w:pPr>
              <w:rPr>
                <w:sz w:val="18"/>
                <w:szCs w:val="18"/>
              </w:rPr>
            </w:pPr>
            <w:r w:rsidRPr="00836981">
              <w:rPr>
                <w:sz w:val="18"/>
                <w:szCs w:val="18"/>
              </w:rPr>
              <w:t xml:space="preserve">Nespecializovaný velkoobchod </w:t>
            </w:r>
          </w:p>
        </w:tc>
        <w:tc>
          <w:tcPr>
            <w:tcW w:w="1276" w:type="dxa"/>
            <w:vAlign w:val="center"/>
          </w:tcPr>
          <w:p w:rsidR="00836981" w:rsidRPr="00836981" w:rsidRDefault="00836981" w:rsidP="00836981">
            <w:pPr>
              <w:rPr>
                <w:sz w:val="18"/>
                <w:szCs w:val="18"/>
              </w:rPr>
            </w:pPr>
            <w:r w:rsidRPr="00836981">
              <w:rPr>
                <w:sz w:val="18"/>
                <w:szCs w:val="18"/>
              </w:rPr>
              <w:t>200 - 249</w:t>
            </w:r>
          </w:p>
        </w:tc>
        <w:tc>
          <w:tcPr>
            <w:tcW w:w="1098" w:type="dxa"/>
            <w:vAlign w:val="center"/>
          </w:tcPr>
          <w:p w:rsidR="00836981" w:rsidRPr="00836981" w:rsidRDefault="00836981" w:rsidP="00836981">
            <w:pPr>
              <w:rPr>
                <w:sz w:val="18"/>
                <w:szCs w:val="18"/>
              </w:rPr>
            </w:pPr>
            <w:r w:rsidRPr="00836981">
              <w:rPr>
                <w:sz w:val="18"/>
                <w:szCs w:val="18"/>
              </w:rPr>
              <w:t>10 554</w:t>
            </w:r>
          </w:p>
        </w:tc>
      </w:tr>
      <w:tr w:rsidR="00836981" w:rsidRPr="00836981" w:rsidTr="00370613">
        <w:tc>
          <w:tcPr>
            <w:tcW w:w="1838" w:type="dxa"/>
            <w:vAlign w:val="center"/>
          </w:tcPr>
          <w:p w:rsidR="00836981" w:rsidRPr="00836981" w:rsidRDefault="00836981" w:rsidP="00836981">
            <w:pPr>
              <w:rPr>
                <w:sz w:val="18"/>
                <w:szCs w:val="18"/>
              </w:rPr>
            </w:pPr>
            <w:r w:rsidRPr="00836981">
              <w:rPr>
                <w:sz w:val="18"/>
                <w:szCs w:val="18"/>
              </w:rPr>
              <w:t xml:space="preserve">Mehler Texnologies s.r.o. </w:t>
            </w:r>
          </w:p>
        </w:tc>
        <w:tc>
          <w:tcPr>
            <w:tcW w:w="1837" w:type="dxa"/>
            <w:vAlign w:val="center"/>
          </w:tcPr>
          <w:p w:rsidR="00836981" w:rsidRPr="00836981" w:rsidRDefault="00836981" w:rsidP="00836981">
            <w:pPr>
              <w:rPr>
                <w:sz w:val="18"/>
                <w:szCs w:val="18"/>
              </w:rPr>
            </w:pPr>
            <w:r w:rsidRPr="00836981">
              <w:rPr>
                <w:sz w:val="18"/>
                <w:szCs w:val="18"/>
              </w:rPr>
              <w:t xml:space="preserve">Lomnice nad Popelkou </w:t>
            </w:r>
          </w:p>
        </w:tc>
        <w:tc>
          <w:tcPr>
            <w:tcW w:w="3237" w:type="dxa"/>
            <w:vAlign w:val="center"/>
          </w:tcPr>
          <w:p w:rsidR="00836981" w:rsidRPr="00836981" w:rsidRDefault="00836981" w:rsidP="00836981">
            <w:pPr>
              <w:rPr>
                <w:sz w:val="18"/>
                <w:szCs w:val="18"/>
              </w:rPr>
            </w:pPr>
            <w:r w:rsidRPr="00836981">
              <w:rPr>
                <w:sz w:val="18"/>
                <w:szCs w:val="18"/>
              </w:rPr>
              <w:t xml:space="preserve">Tkaní textilií </w:t>
            </w:r>
          </w:p>
        </w:tc>
        <w:tc>
          <w:tcPr>
            <w:tcW w:w="1276" w:type="dxa"/>
            <w:vAlign w:val="center"/>
          </w:tcPr>
          <w:p w:rsidR="00836981" w:rsidRPr="00836981" w:rsidRDefault="00836981" w:rsidP="00836981">
            <w:pPr>
              <w:rPr>
                <w:sz w:val="18"/>
                <w:szCs w:val="18"/>
              </w:rPr>
            </w:pPr>
            <w:r w:rsidRPr="00836981">
              <w:rPr>
                <w:sz w:val="18"/>
                <w:szCs w:val="18"/>
              </w:rPr>
              <w:t>200 - 249</w:t>
            </w:r>
          </w:p>
        </w:tc>
        <w:tc>
          <w:tcPr>
            <w:tcW w:w="1098" w:type="dxa"/>
            <w:vAlign w:val="center"/>
          </w:tcPr>
          <w:p w:rsidR="00836981" w:rsidRPr="00836981" w:rsidRDefault="00836981" w:rsidP="00836981">
            <w:pPr>
              <w:rPr>
                <w:sz w:val="18"/>
                <w:szCs w:val="18"/>
              </w:rPr>
            </w:pPr>
            <w:r w:rsidRPr="00836981">
              <w:rPr>
                <w:sz w:val="18"/>
                <w:szCs w:val="18"/>
              </w:rPr>
              <w:t>896 476</w:t>
            </w:r>
          </w:p>
        </w:tc>
      </w:tr>
      <w:tr w:rsidR="00836981" w:rsidRPr="00836981" w:rsidTr="00370613">
        <w:tc>
          <w:tcPr>
            <w:tcW w:w="1838" w:type="dxa"/>
            <w:vAlign w:val="center"/>
          </w:tcPr>
          <w:p w:rsidR="00836981" w:rsidRPr="00836981" w:rsidRDefault="00836981" w:rsidP="00836981">
            <w:pPr>
              <w:rPr>
                <w:sz w:val="18"/>
                <w:szCs w:val="18"/>
              </w:rPr>
            </w:pPr>
            <w:r w:rsidRPr="00836981">
              <w:rPr>
                <w:sz w:val="18"/>
                <w:szCs w:val="18"/>
              </w:rPr>
              <w:t xml:space="preserve">SQS Vláknová optika a.s. </w:t>
            </w:r>
          </w:p>
        </w:tc>
        <w:tc>
          <w:tcPr>
            <w:tcW w:w="1837" w:type="dxa"/>
            <w:vAlign w:val="center"/>
          </w:tcPr>
          <w:p w:rsidR="00836981" w:rsidRPr="00836981" w:rsidRDefault="00836981" w:rsidP="00836981">
            <w:pPr>
              <w:rPr>
                <w:sz w:val="18"/>
                <w:szCs w:val="18"/>
              </w:rPr>
            </w:pPr>
            <w:r w:rsidRPr="00836981">
              <w:rPr>
                <w:sz w:val="18"/>
                <w:szCs w:val="18"/>
              </w:rPr>
              <w:t xml:space="preserve">Nová Paka </w:t>
            </w:r>
          </w:p>
        </w:tc>
        <w:tc>
          <w:tcPr>
            <w:tcW w:w="3237" w:type="dxa"/>
            <w:vAlign w:val="center"/>
          </w:tcPr>
          <w:p w:rsidR="00836981" w:rsidRPr="00836981" w:rsidRDefault="00836981" w:rsidP="00836981">
            <w:pPr>
              <w:rPr>
                <w:sz w:val="18"/>
                <w:szCs w:val="18"/>
              </w:rPr>
            </w:pPr>
            <w:r w:rsidRPr="00836981">
              <w:rPr>
                <w:sz w:val="18"/>
                <w:szCs w:val="18"/>
              </w:rPr>
              <w:t xml:space="preserve">Výroba optických a fotografických přístrojů a zařízení </w:t>
            </w:r>
          </w:p>
        </w:tc>
        <w:tc>
          <w:tcPr>
            <w:tcW w:w="1276" w:type="dxa"/>
            <w:vAlign w:val="center"/>
          </w:tcPr>
          <w:p w:rsidR="00836981" w:rsidRPr="00836981" w:rsidRDefault="00836981" w:rsidP="00836981">
            <w:pPr>
              <w:rPr>
                <w:sz w:val="18"/>
                <w:szCs w:val="18"/>
              </w:rPr>
            </w:pPr>
            <w:r w:rsidRPr="00836981">
              <w:rPr>
                <w:sz w:val="18"/>
                <w:szCs w:val="18"/>
              </w:rPr>
              <w:t>200 - 249</w:t>
            </w:r>
          </w:p>
        </w:tc>
        <w:tc>
          <w:tcPr>
            <w:tcW w:w="1098" w:type="dxa"/>
            <w:vAlign w:val="center"/>
          </w:tcPr>
          <w:p w:rsidR="00836981" w:rsidRPr="00836981" w:rsidRDefault="00836981" w:rsidP="00836981">
            <w:pPr>
              <w:rPr>
                <w:sz w:val="18"/>
                <w:szCs w:val="18"/>
              </w:rPr>
            </w:pPr>
            <w:r w:rsidRPr="00836981">
              <w:rPr>
                <w:sz w:val="18"/>
                <w:szCs w:val="18"/>
              </w:rPr>
              <w:t>248 186</w:t>
            </w:r>
          </w:p>
        </w:tc>
      </w:tr>
      <w:tr w:rsidR="00836981" w:rsidRPr="00836981" w:rsidTr="00370613">
        <w:tc>
          <w:tcPr>
            <w:tcW w:w="1838" w:type="dxa"/>
            <w:vAlign w:val="center"/>
          </w:tcPr>
          <w:p w:rsidR="00836981" w:rsidRPr="00836981" w:rsidRDefault="00836981" w:rsidP="00836981">
            <w:pPr>
              <w:rPr>
                <w:sz w:val="18"/>
                <w:szCs w:val="18"/>
              </w:rPr>
            </w:pPr>
            <w:r w:rsidRPr="00836981">
              <w:rPr>
                <w:sz w:val="18"/>
                <w:szCs w:val="18"/>
              </w:rPr>
              <w:t xml:space="preserve">Actual spinning a.s. </w:t>
            </w:r>
          </w:p>
        </w:tc>
        <w:tc>
          <w:tcPr>
            <w:tcW w:w="1837" w:type="dxa"/>
            <w:vAlign w:val="center"/>
          </w:tcPr>
          <w:p w:rsidR="00836981" w:rsidRPr="00836981" w:rsidRDefault="00836981" w:rsidP="00836981">
            <w:pPr>
              <w:rPr>
                <w:sz w:val="18"/>
                <w:szCs w:val="18"/>
              </w:rPr>
            </w:pPr>
            <w:r w:rsidRPr="00836981">
              <w:rPr>
                <w:sz w:val="18"/>
                <w:szCs w:val="18"/>
              </w:rPr>
              <w:t xml:space="preserve">Nová Paka </w:t>
            </w:r>
          </w:p>
        </w:tc>
        <w:tc>
          <w:tcPr>
            <w:tcW w:w="3237" w:type="dxa"/>
            <w:vAlign w:val="center"/>
          </w:tcPr>
          <w:p w:rsidR="00836981" w:rsidRPr="00836981" w:rsidRDefault="00836981" w:rsidP="00836981">
            <w:pPr>
              <w:rPr>
                <w:sz w:val="18"/>
                <w:szCs w:val="18"/>
              </w:rPr>
            </w:pPr>
            <w:r w:rsidRPr="00836981">
              <w:rPr>
                <w:sz w:val="18"/>
                <w:szCs w:val="18"/>
              </w:rPr>
              <w:t xml:space="preserve">Úprava a spřádání textilních vláken a příze </w:t>
            </w:r>
          </w:p>
        </w:tc>
        <w:tc>
          <w:tcPr>
            <w:tcW w:w="1276" w:type="dxa"/>
            <w:vAlign w:val="center"/>
          </w:tcPr>
          <w:p w:rsidR="00836981" w:rsidRPr="00836981" w:rsidRDefault="00836981" w:rsidP="00836981">
            <w:pPr>
              <w:rPr>
                <w:sz w:val="18"/>
                <w:szCs w:val="18"/>
              </w:rPr>
            </w:pPr>
            <w:r w:rsidRPr="00836981">
              <w:rPr>
                <w:sz w:val="18"/>
                <w:szCs w:val="18"/>
              </w:rPr>
              <w:t>100 - 199</w:t>
            </w:r>
          </w:p>
        </w:tc>
        <w:tc>
          <w:tcPr>
            <w:tcW w:w="1098" w:type="dxa"/>
            <w:vAlign w:val="center"/>
          </w:tcPr>
          <w:p w:rsidR="00836981" w:rsidRPr="00836981" w:rsidRDefault="00836981" w:rsidP="00836981">
            <w:pPr>
              <w:rPr>
                <w:sz w:val="18"/>
                <w:szCs w:val="18"/>
              </w:rPr>
            </w:pPr>
            <w:r w:rsidRPr="00836981">
              <w:rPr>
                <w:sz w:val="18"/>
                <w:szCs w:val="18"/>
              </w:rPr>
              <w:t>111 578</w:t>
            </w:r>
          </w:p>
        </w:tc>
      </w:tr>
      <w:tr w:rsidR="00836981" w:rsidRPr="00836981" w:rsidTr="00370613">
        <w:tc>
          <w:tcPr>
            <w:tcW w:w="1838" w:type="dxa"/>
            <w:vAlign w:val="center"/>
          </w:tcPr>
          <w:p w:rsidR="00836981" w:rsidRPr="00836981" w:rsidRDefault="00836981" w:rsidP="00836981">
            <w:pPr>
              <w:rPr>
                <w:sz w:val="18"/>
                <w:szCs w:val="18"/>
              </w:rPr>
            </w:pPr>
            <w:r w:rsidRPr="00836981">
              <w:rPr>
                <w:sz w:val="18"/>
                <w:szCs w:val="18"/>
              </w:rPr>
              <w:t xml:space="preserve">DEPRAG CZ a.s. </w:t>
            </w:r>
          </w:p>
        </w:tc>
        <w:tc>
          <w:tcPr>
            <w:tcW w:w="1837" w:type="dxa"/>
            <w:vAlign w:val="center"/>
          </w:tcPr>
          <w:p w:rsidR="00836981" w:rsidRPr="00836981" w:rsidRDefault="00836981" w:rsidP="00836981">
            <w:pPr>
              <w:rPr>
                <w:sz w:val="18"/>
                <w:szCs w:val="18"/>
              </w:rPr>
            </w:pPr>
            <w:r w:rsidRPr="00836981">
              <w:rPr>
                <w:sz w:val="18"/>
                <w:szCs w:val="18"/>
              </w:rPr>
              <w:t xml:space="preserve">Lázně Bělohrad </w:t>
            </w:r>
          </w:p>
        </w:tc>
        <w:tc>
          <w:tcPr>
            <w:tcW w:w="3237" w:type="dxa"/>
            <w:vAlign w:val="center"/>
          </w:tcPr>
          <w:p w:rsidR="00836981" w:rsidRPr="00836981" w:rsidRDefault="00836981" w:rsidP="00836981">
            <w:pPr>
              <w:rPr>
                <w:sz w:val="18"/>
                <w:szCs w:val="18"/>
              </w:rPr>
            </w:pPr>
            <w:r w:rsidRPr="00836981">
              <w:rPr>
                <w:sz w:val="18"/>
                <w:szCs w:val="18"/>
              </w:rPr>
              <w:t xml:space="preserve">Výroba ručních mechanizovaných nástrojů </w:t>
            </w:r>
          </w:p>
        </w:tc>
        <w:tc>
          <w:tcPr>
            <w:tcW w:w="1276" w:type="dxa"/>
            <w:vAlign w:val="center"/>
          </w:tcPr>
          <w:p w:rsidR="00836981" w:rsidRPr="00836981" w:rsidRDefault="00836981" w:rsidP="00836981">
            <w:pPr>
              <w:rPr>
                <w:sz w:val="18"/>
                <w:szCs w:val="18"/>
              </w:rPr>
            </w:pPr>
            <w:r w:rsidRPr="00836981">
              <w:rPr>
                <w:sz w:val="18"/>
                <w:szCs w:val="18"/>
              </w:rPr>
              <w:t>100 - 199</w:t>
            </w:r>
          </w:p>
        </w:tc>
        <w:tc>
          <w:tcPr>
            <w:tcW w:w="1098" w:type="dxa"/>
            <w:vAlign w:val="center"/>
          </w:tcPr>
          <w:p w:rsidR="00836981" w:rsidRPr="00836981" w:rsidRDefault="00836981" w:rsidP="00836981">
            <w:pPr>
              <w:rPr>
                <w:sz w:val="18"/>
                <w:szCs w:val="18"/>
              </w:rPr>
            </w:pPr>
            <w:r w:rsidRPr="00836981">
              <w:rPr>
                <w:sz w:val="18"/>
                <w:szCs w:val="18"/>
              </w:rPr>
              <w:t>127 358</w:t>
            </w:r>
          </w:p>
        </w:tc>
      </w:tr>
      <w:tr w:rsidR="00836981" w:rsidRPr="00836981" w:rsidTr="00370613">
        <w:tc>
          <w:tcPr>
            <w:tcW w:w="1838" w:type="dxa"/>
            <w:vAlign w:val="center"/>
          </w:tcPr>
          <w:p w:rsidR="00836981" w:rsidRPr="00836981" w:rsidRDefault="00836981" w:rsidP="00836981">
            <w:pPr>
              <w:rPr>
                <w:sz w:val="18"/>
                <w:szCs w:val="18"/>
              </w:rPr>
            </w:pPr>
            <w:r w:rsidRPr="00836981">
              <w:rPr>
                <w:sz w:val="18"/>
                <w:szCs w:val="18"/>
              </w:rPr>
              <w:t xml:space="preserve">E&amp;M Manufacturing Czech Republic s.r.o. </w:t>
            </w:r>
          </w:p>
        </w:tc>
        <w:tc>
          <w:tcPr>
            <w:tcW w:w="1837" w:type="dxa"/>
            <w:vAlign w:val="center"/>
          </w:tcPr>
          <w:p w:rsidR="00836981" w:rsidRPr="00836981" w:rsidRDefault="00836981" w:rsidP="00836981">
            <w:pPr>
              <w:rPr>
                <w:sz w:val="18"/>
                <w:szCs w:val="18"/>
              </w:rPr>
            </w:pPr>
            <w:r w:rsidRPr="00836981">
              <w:rPr>
                <w:sz w:val="18"/>
                <w:szCs w:val="18"/>
              </w:rPr>
              <w:t xml:space="preserve">Pecka </w:t>
            </w:r>
          </w:p>
        </w:tc>
        <w:tc>
          <w:tcPr>
            <w:tcW w:w="3237" w:type="dxa"/>
            <w:vAlign w:val="center"/>
          </w:tcPr>
          <w:p w:rsidR="00836981" w:rsidRPr="00836981" w:rsidRDefault="00836981" w:rsidP="00836981">
            <w:pPr>
              <w:rPr>
                <w:sz w:val="18"/>
                <w:szCs w:val="18"/>
              </w:rPr>
            </w:pPr>
            <w:r w:rsidRPr="00836981">
              <w:rPr>
                <w:sz w:val="18"/>
                <w:szCs w:val="18"/>
              </w:rPr>
              <w:t xml:space="preserve">Tkaní textilií </w:t>
            </w:r>
          </w:p>
        </w:tc>
        <w:tc>
          <w:tcPr>
            <w:tcW w:w="1276" w:type="dxa"/>
            <w:vAlign w:val="center"/>
          </w:tcPr>
          <w:p w:rsidR="00836981" w:rsidRPr="00836981" w:rsidRDefault="00836981" w:rsidP="00836981">
            <w:pPr>
              <w:rPr>
                <w:sz w:val="18"/>
                <w:szCs w:val="18"/>
              </w:rPr>
            </w:pPr>
            <w:r w:rsidRPr="00836981">
              <w:rPr>
                <w:sz w:val="18"/>
                <w:szCs w:val="18"/>
              </w:rPr>
              <w:t>100 - 199</w:t>
            </w:r>
          </w:p>
        </w:tc>
        <w:tc>
          <w:tcPr>
            <w:tcW w:w="1098" w:type="dxa"/>
            <w:vAlign w:val="center"/>
          </w:tcPr>
          <w:p w:rsidR="00836981" w:rsidRPr="00836981" w:rsidRDefault="00836981" w:rsidP="00836981">
            <w:pPr>
              <w:rPr>
                <w:sz w:val="18"/>
                <w:szCs w:val="18"/>
              </w:rPr>
            </w:pPr>
            <w:r w:rsidRPr="00836981">
              <w:rPr>
                <w:sz w:val="18"/>
                <w:szCs w:val="18"/>
              </w:rPr>
              <w:t>52 747</w:t>
            </w:r>
          </w:p>
        </w:tc>
      </w:tr>
      <w:tr w:rsidR="00836981" w:rsidRPr="00836981" w:rsidTr="00370613">
        <w:tc>
          <w:tcPr>
            <w:tcW w:w="1838" w:type="dxa"/>
            <w:vAlign w:val="center"/>
          </w:tcPr>
          <w:p w:rsidR="00836981" w:rsidRPr="00836981" w:rsidRDefault="00836981" w:rsidP="00836981">
            <w:pPr>
              <w:rPr>
                <w:sz w:val="18"/>
                <w:szCs w:val="18"/>
              </w:rPr>
            </w:pPr>
            <w:r w:rsidRPr="00836981">
              <w:rPr>
                <w:sz w:val="18"/>
                <w:szCs w:val="18"/>
              </w:rPr>
              <w:t xml:space="preserve">LIPRA PORK, a.s. </w:t>
            </w:r>
          </w:p>
        </w:tc>
        <w:tc>
          <w:tcPr>
            <w:tcW w:w="1837" w:type="dxa"/>
            <w:vAlign w:val="center"/>
          </w:tcPr>
          <w:p w:rsidR="00836981" w:rsidRPr="00836981" w:rsidRDefault="00836981" w:rsidP="00836981">
            <w:pPr>
              <w:rPr>
                <w:sz w:val="18"/>
                <w:szCs w:val="18"/>
              </w:rPr>
            </w:pPr>
            <w:r w:rsidRPr="00836981">
              <w:rPr>
                <w:sz w:val="18"/>
                <w:szCs w:val="18"/>
              </w:rPr>
              <w:t xml:space="preserve">Rovensko pod Troskami </w:t>
            </w:r>
          </w:p>
        </w:tc>
        <w:tc>
          <w:tcPr>
            <w:tcW w:w="3237" w:type="dxa"/>
            <w:vAlign w:val="center"/>
          </w:tcPr>
          <w:p w:rsidR="00836981" w:rsidRPr="00836981" w:rsidRDefault="00836981" w:rsidP="00836981">
            <w:pPr>
              <w:rPr>
                <w:sz w:val="18"/>
                <w:szCs w:val="18"/>
              </w:rPr>
            </w:pPr>
            <w:r w:rsidRPr="00836981">
              <w:rPr>
                <w:sz w:val="18"/>
                <w:szCs w:val="18"/>
              </w:rPr>
              <w:t xml:space="preserve">Chov prasat </w:t>
            </w:r>
          </w:p>
        </w:tc>
        <w:tc>
          <w:tcPr>
            <w:tcW w:w="1276" w:type="dxa"/>
            <w:vAlign w:val="center"/>
          </w:tcPr>
          <w:p w:rsidR="00836981" w:rsidRPr="00836981" w:rsidRDefault="00836981" w:rsidP="00836981">
            <w:pPr>
              <w:rPr>
                <w:sz w:val="18"/>
                <w:szCs w:val="18"/>
              </w:rPr>
            </w:pPr>
            <w:r w:rsidRPr="00836981">
              <w:rPr>
                <w:sz w:val="18"/>
                <w:szCs w:val="18"/>
              </w:rPr>
              <w:t>100 - 199</w:t>
            </w:r>
          </w:p>
        </w:tc>
        <w:tc>
          <w:tcPr>
            <w:tcW w:w="1098" w:type="dxa"/>
            <w:vAlign w:val="center"/>
          </w:tcPr>
          <w:p w:rsidR="00836981" w:rsidRPr="00836981" w:rsidRDefault="00836981" w:rsidP="00836981">
            <w:pPr>
              <w:rPr>
                <w:sz w:val="18"/>
                <w:szCs w:val="18"/>
              </w:rPr>
            </w:pPr>
            <w:r w:rsidRPr="00836981">
              <w:rPr>
                <w:sz w:val="18"/>
                <w:szCs w:val="18"/>
              </w:rPr>
              <w:t>584 387</w:t>
            </w:r>
          </w:p>
        </w:tc>
      </w:tr>
      <w:tr w:rsidR="00836981" w:rsidRPr="00836981" w:rsidTr="00370613">
        <w:tc>
          <w:tcPr>
            <w:tcW w:w="1838" w:type="dxa"/>
            <w:vAlign w:val="center"/>
          </w:tcPr>
          <w:p w:rsidR="00836981" w:rsidRPr="00836981" w:rsidRDefault="00836981" w:rsidP="00836981">
            <w:pPr>
              <w:rPr>
                <w:sz w:val="18"/>
                <w:szCs w:val="18"/>
              </w:rPr>
            </w:pPr>
            <w:r w:rsidRPr="00836981">
              <w:rPr>
                <w:sz w:val="18"/>
                <w:szCs w:val="18"/>
              </w:rPr>
              <w:t xml:space="preserve">Lužanská zemědělská a.s. </w:t>
            </w:r>
          </w:p>
        </w:tc>
        <w:tc>
          <w:tcPr>
            <w:tcW w:w="1837" w:type="dxa"/>
            <w:vAlign w:val="center"/>
          </w:tcPr>
          <w:p w:rsidR="00836981" w:rsidRPr="00836981" w:rsidRDefault="00836981" w:rsidP="00836981">
            <w:pPr>
              <w:rPr>
                <w:sz w:val="18"/>
                <w:szCs w:val="18"/>
              </w:rPr>
            </w:pPr>
            <w:r w:rsidRPr="00836981">
              <w:rPr>
                <w:sz w:val="18"/>
                <w:szCs w:val="18"/>
              </w:rPr>
              <w:t xml:space="preserve">Lužany </w:t>
            </w:r>
          </w:p>
        </w:tc>
        <w:tc>
          <w:tcPr>
            <w:tcW w:w="3237" w:type="dxa"/>
            <w:vAlign w:val="center"/>
          </w:tcPr>
          <w:p w:rsidR="00836981" w:rsidRPr="00836981" w:rsidRDefault="00836981" w:rsidP="00836981">
            <w:pPr>
              <w:rPr>
                <w:sz w:val="18"/>
                <w:szCs w:val="18"/>
              </w:rPr>
            </w:pPr>
            <w:r w:rsidRPr="00836981">
              <w:rPr>
                <w:sz w:val="18"/>
                <w:szCs w:val="18"/>
              </w:rPr>
              <w:t xml:space="preserve">Smíšené hospodářství </w:t>
            </w:r>
          </w:p>
        </w:tc>
        <w:tc>
          <w:tcPr>
            <w:tcW w:w="1276" w:type="dxa"/>
            <w:vAlign w:val="center"/>
          </w:tcPr>
          <w:p w:rsidR="00836981" w:rsidRPr="00836981" w:rsidRDefault="00836981" w:rsidP="00836981">
            <w:pPr>
              <w:rPr>
                <w:sz w:val="18"/>
                <w:szCs w:val="18"/>
              </w:rPr>
            </w:pPr>
            <w:r w:rsidRPr="00836981">
              <w:rPr>
                <w:sz w:val="18"/>
                <w:szCs w:val="18"/>
              </w:rPr>
              <w:t>100 - 199</w:t>
            </w:r>
          </w:p>
        </w:tc>
        <w:tc>
          <w:tcPr>
            <w:tcW w:w="1098" w:type="dxa"/>
            <w:vAlign w:val="center"/>
          </w:tcPr>
          <w:p w:rsidR="00836981" w:rsidRPr="00836981" w:rsidRDefault="00836981" w:rsidP="00836981">
            <w:pPr>
              <w:rPr>
                <w:sz w:val="18"/>
                <w:szCs w:val="18"/>
              </w:rPr>
            </w:pPr>
            <w:r w:rsidRPr="00836981">
              <w:rPr>
                <w:sz w:val="18"/>
                <w:szCs w:val="18"/>
              </w:rPr>
              <w:t>111 877</w:t>
            </w:r>
          </w:p>
        </w:tc>
      </w:tr>
      <w:tr w:rsidR="00836981" w:rsidRPr="00836981" w:rsidTr="00370613">
        <w:tc>
          <w:tcPr>
            <w:tcW w:w="1838" w:type="dxa"/>
            <w:vAlign w:val="center"/>
          </w:tcPr>
          <w:p w:rsidR="00836981" w:rsidRPr="00836981" w:rsidRDefault="00836981" w:rsidP="00836981">
            <w:pPr>
              <w:rPr>
                <w:sz w:val="18"/>
                <w:szCs w:val="18"/>
              </w:rPr>
            </w:pPr>
            <w:r w:rsidRPr="00836981">
              <w:rPr>
                <w:sz w:val="18"/>
                <w:szCs w:val="18"/>
              </w:rPr>
              <w:t xml:space="preserve">MAVE Jičín, a. s. </w:t>
            </w:r>
          </w:p>
        </w:tc>
        <w:tc>
          <w:tcPr>
            <w:tcW w:w="1837" w:type="dxa"/>
            <w:vAlign w:val="center"/>
          </w:tcPr>
          <w:p w:rsidR="00836981" w:rsidRPr="00836981" w:rsidRDefault="00836981" w:rsidP="00836981">
            <w:pPr>
              <w:rPr>
                <w:sz w:val="18"/>
                <w:szCs w:val="18"/>
              </w:rPr>
            </w:pPr>
            <w:r w:rsidRPr="00836981">
              <w:rPr>
                <w:sz w:val="18"/>
                <w:szCs w:val="18"/>
              </w:rPr>
              <w:t xml:space="preserve">Radim </w:t>
            </w:r>
          </w:p>
        </w:tc>
        <w:tc>
          <w:tcPr>
            <w:tcW w:w="3237" w:type="dxa"/>
            <w:vAlign w:val="center"/>
          </w:tcPr>
          <w:p w:rsidR="00836981" w:rsidRPr="00836981" w:rsidRDefault="00836981" w:rsidP="00836981">
            <w:pPr>
              <w:rPr>
                <w:sz w:val="18"/>
                <w:szCs w:val="18"/>
              </w:rPr>
            </w:pPr>
            <w:r w:rsidRPr="00836981">
              <w:rPr>
                <w:sz w:val="18"/>
                <w:szCs w:val="18"/>
              </w:rPr>
              <w:t xml:space="preserve">Smíšené hospodářství </w:t>
            </w:r>
          </w:p>
        </w:tc>
        <w:tc>
          <w:tcPr>
            <w:tcW w:w="1276" w:type="dxa"/>
            <w:vAlign w:val="center"/>
          </w:tcPr>
          <w:p w:rsidR="00836981" w:rsidRPr="00836981" w:rsidRDefault="00836981" w:rsidP="00836981">
            <w:pPr>
              <w:rPr>
                <w:sz w:val="18"/>
                <w:szCs w:val="18"/>
              </w:rPr>
            </w:pPr>
            <w:r w:rsidRPr="00836981">
              <w:rPr>
                <w:sz w:val="18"/>
                <w:szCs w:val="18"/>
              </w:rPr>
              <w:t>100 - 199</w:t>
            </w:r>
          </w:p>
        </w:tc>
        <w:tc>
          <w:tcPr>
            <w:tcW w:w="1098" w:type="dxa"/>
            <w:vAlign w:val="center"/>
          </w:tcPr>
          <w:p w:rsidR="00836981" w:rsidRPr="00836981" w:rsidRDefault="00836981" w:rsidP="00836981">
            <w:pPr>
              <w:rPr>
                <w:sz w:val="18"/>
                <w:szCs w:val="18"/>
              </w:rPr>
            </w:pPr>
            <w:r w:rsidRPr="00836981">
              <w:rPr>
                <w:sz w:val="18"/>
                <w:szCs w:val="18"/>
              </w:rPr>
              <w:t>225 094</w:t>
            </w:r>
          </w:p>
        </w:tc>
      </w:tr>
      <w:tr w:rsidR="00836981" w:rsidRPr="00836981" w:rsidTr="00370613">
        <w:tc>
          <w:tcPr>
            <w:tcW w:w="1838" w:type="dxa"/>
            <w:vAlign w:val="center"/>
          </w:tcPr>
          <w:p w:rsidR="00836981" w:rsidRPr="00836981" w:rsidRDefault="00836981" w:rsidP="00836981">
            <w:pPr>
              <w:rPr>
                <w:sz w:val="18"/>
                <w:szCs w:val="18"/>
              </w:rPr>
            </w:pPr>
            <w:r w:rsidRPr="00836981">
              <w:rPr>
                <w:sz w:val="18"/>
                <w:szCs w:val="18"/>
              </w:rPr>
              <w:t xml:space="preserve">SONEX MECHANIC, s.r.o. </w:t>
            </w:r>
          </w:p>
        </w:tc>
        <w:tc>
          <w:tcPr>
            <w:tcW w:w="1837" w:type="dxa"/>
            <w:vAlign w:val="center"/>
          </w:tcPr>
          <w:p w:rsidR="00836981" w:rsidRPr="00836981" w:rsidRDefault="00836981" w:rsidP="00836981">
            <w:pPr>
              <w:rPr>
                <w:sz w:val="18"/>
                <w:szCs w:val="18"/>
              </w:rPr>
            </w:pPr>
            <w:r w:rsidRPr="00836981">
              <w:rPr>
                <w:sz w:val="18"/>
                <w:szCs w:val="18"/>
              </w:rPr>
              <w:t xml:space="preserve">Libuň </w:t>
            </w:r>
          </w:p>
        </w:tc>
        <w:tc>
          <w:tcPr>
            <w:tcW w:w="3237" w:type="dxa"/>
            <w:vAlign w:val="center"/>
          </w:tcPr>
          <w:p w:rsidR="00836981" w:rsidRPr="00836981" w:rsidRDefault="00836981" w:rsidP="00836981">
            <w:pPr>
              <w:rPr>
                <w:sz w:val="18"/>
                <w:szCs w:val="18"/>
              </w:rPr>
            </w:pPr>
            <w:r w:rsidRPr="00836981">
              <w:rPr>
                <w:sz w:val="18"/>
                <w:szCs w:val="18"/>
              </w:rPr>
              <w:t xml:space="preserve">Výroba kovoobráběcích strojů </w:t>
            </w:r>
          </w:p>
        </w:tc>
        <w:tc>
          <w:tcPr>
            <w:tcW w:w="1276" w:type="dxa"/>
            <w:vAlign w:val="center"/>
          </w:tcPr>
          <w:p w:rsidR="00836981" w:rsidRPr="00836981" w:rsidRDefault="00836981" w:rsidP="00836981">
            <w:pPr>
              <w:rPr>
                <w:sz w:val="18"/>
                <w:szCs w:val="18"/>
              </w:rPr>
            </w:pPr>
            <w:r w:rsidRPr="00836981">
              <w:rPr>
                <w:sz w:val="18"/>
                <w:szCs w:val="18"/>
              </w:rPr>
              <w:t>100 - 199</w:t>
            </w:r>
          </w:p>
        </w:tc>
        <w:tc>
          <w:tcPr>
            <w:tcW w:w="1098" w:type="dxa"/>
            <w:vAlign w:val="center"/>
          </w:tcPr>
          <w:p w:rsidR="00836981" w:rsidRPr="00836981" w:rsidRDefault="00836981" w:rsidP="00836981">
            <w:pPr>
              <w:rPr>
                <w:sz w:val="18"/>
                <w:szCs w:val="18"/>
              </w:rPr>
            </w:pPr>
            <w:r w:rsidRPr="00836981">
              <w:rPr>
                <w:sz w:val="18"/>
                <w:szCs w:val="18"/>
              </w:rPr>
              <w:t>110 589</w:t>
            </w:r>
          </w:p>
        </w:tc>
      </w:tr>
      <w:tr w:rsidR="00836981" w:rsidRPr="00836981" w:rsidTr="00370613">
        <w:tc>
          <w:tcPr>
            <w:tcW w:w="1838" w:type="dxa"/>
            <w:vAlign w:val="center"/>
          </w:tcPr>
          <w:p w:rsidR="00836981" w:rsidRPr="00836981" w:rsidRDefault="00836981" w:rsidP="00836981">
            <w:pPr>
              <w:rPr>
                <w:sz w:val="18"/>
                <w:szCs w:val="18"/>
              </w:rPr>
            </w:pPr>
            <w:r w:rsidRPr="00836981">
              <w:rPr>
                <w:sz w:val="18"/>
                <w:szCs w:val="18"/>
              </w:rPr>
              <w:t xml:space="preserve">SWELL, spol. s r.o. </w:t>
            </w:r>
          </w:p>
        </w:tc>
        <w:tc>
          <w:tcPr>
            <w:tcW w:w="1837" w:type="dxa"/>
            <w:vAlign w:val="center"/>
          </w:tcPr>
          <w:p w:rsidR="00836981" w:rsidRPr="00836981" w:rsidRDefault="00836981" w:rsidP="00836981">
            <w:pPr>
              <w:rPr>
                <w:sz w:val="18"/>
                <w:szCs w:val="18"/>
              </w:rPr>
            </w:pPr>
            <w:r w:rsidRPr="00836981">
              <w:rPr>
                <w:sz w:val="18"/>
                <w:szCs w:val="18"/>
              </w:rPr>
              <w:t xml:space="preserve">Lázně Bělohrad </w:t>
            </w:r>
          </w:p>
        </w:tc>
        <w:tc>
          <w:tcPr>
            <w:tcW w:w="3237" w:type="dxa"/>
            <w:vAlign w:val="center"/>
          </w:tcPr>
          <w:p w:rsidR="00836981" w:rsidRPr="00836981" w:rsidRDefault="00836981" w:rsidP="00836981">
            <w:pPr>
              <w:rPr>
                <w:sz w:val="18"/>
                <w:szCs w:val="18"/>
              </w:rPr>
            </w:pPr>
            <w:r w:rsidRPr="00836981">
              <w:rPr>
                <w:sz w:val="18"/>
                <w:szCs w:val="18"/>
              </w:rPr>
              <w:t xml:space="preserve">Inženýrské činnosti a související technické poradenství </w:t>
            </w:r>
          </w:p>
        </w:tc>
        <w:tc>
          <w:tcPr>
            <w:tcW w:w="1276" w:type="dxa"/>
            <w:vAlign w:val="center"/>
          </w:tcPr>
          <w:p w:rsidR="00836981" w:rsidRPr="00836981" w:rsidRDefault="00836981" w:rsidP="00836981">
            <w:pPr>
              <w:rPr>
                <w:sz w:val="18"/>
                <w:szCs w:val="18"/>
              </w:rPr>
            </w:pPr>
            <w:r w:rsidRPr="00836981">
              <w:rPr>
                <w:sz w:val="18"/>
                <w:szCs w:val="18"/>
              </w:rPr>
              <w:t>100 - 199</w:t>
            </w:r>
          </w:p>
        </w:tc>
        <w:tc>
          <w:tcPr>
            <w:tcW w:w="1098" w:type="dxa"/>
            <w:vAlign w:val="center"/>
          </w:tcPr>
          <w:p w:rsidR="00836981" w:rsidRPr="00836981" w:rsidRDefault="00836981" w:rsidP="00836981">
            <w:pPr>
              <w:rPr>
                <w:sz w:val="18"/>
                <w:szCs w:val="18"/>
              </w:rPr>
            </w:pPr>
            <w:r w:rsidRPr="00836981">
              <w:rPr>
                <w:sz w:val="18"/>
                <w:szCs w:val="18"/>
              </w:rPr>
              <w:t>165 817</w:t>
            </w:r>
          </w:p>
        </w:tc>
      </w:tr>
      <w:tr w:rsidR="00836981" w:rsidRPr="00836981" w:rsidTr="00370613">
        <w:tc>
          <w:tcPr>
            <w:tcW w:w="1838" w:type="dxa"/>
            <w:vAlign w:val="center"/>
          </w:tcPr>
          <w:p w:rsidR="00836981" w:rsidRPr="00836981" w:rsidRDefault="00836981" w:rsidP="00836981">
            <w:pPr>
              <w:rPr>
                <w:sz w:val="18"/>
                <w:szCs w:val="18"/>
              </w:rPr>
            </w:pPr>
            <w:r w:rsidRPr="00836981">
              <w:rPr>
                <w:sz w:val="18"/>
                <w:szCs w:val="18"/>
              </w:rPr>
              <w:t xml:space="preserve">ZEOS LOMNICE a.s. </w:t>
            </w:r>
          </w:p>
        </w:tc>
        <w:tc>
          <w:tcPr>
            <w:tcW w:w="1837" w:type="dxa"/>
            <w:vAlign w:val="center"/>
          </w:tcPr>
          <w:p w:rsidR="00836981" w:rsidRPr="00836981" w:rsidRDefault="00836981" w:rsidP="00836981">
            <w:pPr>
              <w:rPr>
                <w:sz w:val="18"/>
                <w:szCs w:val="18"/>
              </w:rPr>
            </w:pPr>
            <w:r w:rsidRPr="00836981">
              <w:rPr>
                <w:sz w:val="18"/>
                <w:szCs w:val="18"/>
              </w:rPr>
              <w:t xml:space="preserve">Lomnice nad Popelkou </w:t>
            </w:r>
          </w:p>
        </w:tc>
        <w:tc>
          <w:tcPr>
            <w:tcW w:w="3237" w:type="dxa"/>
            <w:vAlign w:val="center"/>
          </w:tcPr>
          <w:p w:rsidR="00836981" w:rsidRPr="00836981" w:rsidRDefault="00836981" w:rsidP="00836981">
            <w:pPr>
              <w:rPr>
                <w:sz w:val="18"/>
                <w:szCs w:val="18"/>
              </w:rPr>
            </w:pPr>
            <w:r w:rsidRPr="00836981">
              <w:rPr>
                <w:sz w:val="18"/>
                <w:szCs w:val="18"/>
              </w:rPr>
              <w:t xml:space="preserve">Smíšené hospodářství </w:t>
            </w:r>
          </w:p>
        </w:tc>
        <w:tc>
          <w:tcPr>
            <w:tcW w:w="1276" w:type="dxa"/>
            <w:vAlign w:val="center"/>
          </w:tcPr>
          <w:p w:rsidR="00836981" w:rsidRPr="00836981" w:rsidRDefault="00836981" w:rsidP="00836981">
            <w:pPr>
              <w:rPr>
                <w:sz w:val="18"/>
                <w:szCs w:val="18"/>
              </w:rPr>
            </w:pPr>
            <w:r w:rsidRPr="00836981">
              <w:rPr>
                <w:sz w:val="18"/>
                <w:szCs w:val="18"/>
              </w:rPr>
              <w:t>100 - 199</w:t>
            </w:r>
          </w:p>
        </w:tc>
        <w:tc>
          <w:tcPr>
            <w:tcW w:w="1098" w:type="dxa"/>
            <w:vAlign w:val="center"/>
          </w:tcPr>
          <w:p w:rsidR="00836981" w:rsidRPr="00836981" w:rsidRDefault="00836981" w:rsidP="00836981">
            <w:pPr>
              <w:rPr>
                <w:sz w:val="18"/>
                <w:szCs w:val="18"/>
              </w:rPr>
            </w:pPr>
            <w:r w:rsidRPr="00836981">
              <w:rPr>
                <w:sz w:val="18"/>
                <w:szCs w:val="18"/>
              </w:rPr>
              <w:t>131 042</w:t>
            </w:r>
          </w:p>
        </w:tc>
      </w:tr>
      <w:tr w:rsidR="00836981" w:rsidRPr="00836981" w:rsidTr="00370613">
        <w:tc>
          <w:tcPr>
            <w:tcW w:w="1838" w:type="dxa"/>
            <w:vAlign w:val="center"/>
          </w:tcPr>
          <w:p w:rsidR="00836981" w:rsidRPr="00836981" w:rsidRDefault="00836981" w:rsidP="00836981">
            <w:pPr>
              <w:rPr>
                <w:sz w:val="18"/>
                <w:szCs w:val="18"/>
              </w:rPr>
            </w:pPr>
            <w:r w:rsidRPr="00836981">
              <w:rPr>
                <w:sz w:val="18"/>
                <w:szCs w:val="18"/>
              </w:rPr>
              <w:t xml:space="preserve">ZPA Nová Paka, a.s. </w:t>
            </w:r>
          </w:p>
        </w:tc>
        <w:tc>
          <w:tcPr>
            <w:tcW w:w="1837" w:type="dxa"/>
            <w:vAlign w:val="center"/>
          </w:tcPr>
          <w:p w:rsidR="00836981" w:rsidRPr="00836981" w:rsidRDefault="00836981" w:rsidP="00836981">
            <w:pPr>
              <w:rPr>
                <w:sz w:val="18"/>
                <w:szCs w:val="18"/>
              </w:rPr>
            </w:pPr>
            <w:r w:rsidRPr="00836981">
              <w:rPr>
                <w:sz w:val="18"/>
                <w:szCs w:val="18"/>
              </w:rPr>
              <w:t xml:space="preserve">Nová Paka </w:t>
            </w:r>
          </w:p>
        </w:tc>
        <w:tc>
          <w:tcPr>
            <w:tcW w:w="3237" w:type="dxa"/>
            <w:vAlign w:val="center"/>
          </w:tcPr>
          <w:p w:rsidR="00836981" w:rsidRPr="00836981" w:rsidRDefault="00836981" w:rsidP="00836981">
            <w:pPr>
              <w:rPr>
                <w:sz w:val="18"/>
                <w:szCs w:val="18"/>
              </w:rPr>
            </w:pPr>
            <w:r w:rsidRPr="00836981">
              <w:rPr>
                <w:sz w:val="18"/>
                <w:szCs w:val="18"/>
              </w:rPr>
              <w:t xml:space="preserve">Výroba měřicích, zkušebních a navigačních přístrojů </w:t>
            </w:r>
          </w:p>
        </w:tc>
        <w:tc>
          <w:tcPr>
            <w:tcW w:w="1276" w:type="dxa"/>
            <w:vAlign w:val="center"/>
          </w:tcPr>
          <w:p w:rsidR="00836981" w:rsidRPr="00836981" w:rsidRDefault="00836981" w:rsidP="00836981">
            <w:pPr>
              <w:rPr>
                <w:sz w:val="18"/>
                <w:szCs w:val="18"/>
              </w:rPr>
            </w:pPr>
            <w:r w:rsidRPr="00836981">
              <w:rPr>
                <w:sz w:val="18"/>
                <w:szCs w:val="18"/>
              </w:rPr>
              <w:t>100 - 199</w:t>
            </w:r>
          </w:p>
        </w:tc>
        <w:tc>
          <w:tcPr>
            <w:tcW w:w="1098" w:type="dxa"/>
            <w:vAlign w:val="center"/>
          </w:tcPr>
          <w:p w:rsidR="00836981" w:rsidRPr="00836981" w:rsidRDefault="00836981" w:rsidP="00836981">
            <w:pPr>
              <w:rPr>
                <w:sz w:val="18"/>
                <w:szCs w:val="18"/>
              </w:rPr>
            </w:pPr>
            <w:r w:rsidRPr="00836981">
              <w:rPr>
                <w:sz w:val="18"/>
                <w:szCs w:val="18"/>
              </w:rPr>
              <w:t>98 694</w:t>
            </w:r>
          </w:p>
        </w:tc>
      </w:tr>
    </w:tbl>
    <w:p w:rsidR="00836981" w:rsidRPr="00836981" w:rsidRDefault="00836981" w:rsidP="00836981">
      <w:pPr>
        <w:spacing w:after="0" w:line="240" w:lineRule="auto"/>
      </w:pPr>
      <w:r w:rsidRPr="00836981">
        <w:t xml:space="preserve">Zdroj: </w:t>
      </w:r>
      <w:hyperlink r:id="rId68" w:history="1">
        <w:r w:rsidRPr="00836981">
          <w:rPr>
            <w:rStyle w:val="Hypertextovodkaz"/>
          </w:rPr>
          <w:t>www.uur.cz</w:t>
        </w:r>
      </w:hyperlink>
    </w:p>
    <w:p w:rsidR="00836981" w:rsidRPr="00836981" w:rsidRDefault="00836981" w:rsidP="00836981">
      <w:pPr>
        <w:spacing w:after="0" w:line="240" w:lineRule="auto"/>
      </w:pPr>
      <w:r w:rsidRPr="00836981">
        <w:t xml:space="preserve">Pozn.: Údaje o tržbách pocházejí z posledních zveřejněných výročních zpráv či účetních závěrek (2012 či 2013) na </w:t>
      </w:r>
      <w:hyperlink r:id="rId69" w:history="1">
        <w:r w:rsidRPr="00836981">
          <w:rPr>
            <w:rStyle w:val="Hypertextovodkaz"/>
          </w:rPr>
          <w:t>www.justice.cz</w:t>
        </w:r>
      </w:hyperlink>
    </w:p>
    <w:p w:rsidR="00261BE4" w:rsidRDefault="00261BE4" w:rsidP="00261BE4"/>
    <w:p w:rsidR="00836981" w:rsidRPr="00836981" w:rsidRDefault="00836981" w:rsidP="00836981">
      <w:pPr>
        <w:spacing w:after="120" w:line="360" w:lineRule="auto"/>
        <w:jc w:val="both"/>
      </w:pPr>
      <w:r w:rsidRPr="00836981">
        <w:t xml:space="preserve">Podle výše tržeb je nejvýznamnější místní firmou Mehler Technologies, s.r.o., která je jednou z mnoha mezinárodních společností na trhu nánosových textilií. Disponuje dvěma výrobními závody v Německu a jedním v České Republice – v Lomnici nad Popelkou. LIPRA PORK, a.s. se úzce specializuje na výrobu vepřového masa a velkochov vepřového dobytka. Je také součástí koncernu AGROFERT. Velmi významnou pozici jak v počtu zaměstnaných osob, tak v tržbách má společnost Tessitura Monti Cekia s.r.o., která má překvapivě svoji pobočku mimo největší města MAS, a to v Borovnici. Mimo výše uvedené největší podniky regionu zde existuje mnoho dalších, o něco menších firem, avšak ekonomicky neméně důležitých (Fabio Produkt, s.r.o.; TREVOS Košťálov, s.r.o.; Sklopísek Střeleš, a.s. a další). </w:t>
      </w:r>
    </w:p>
    <w:p w:rsidR="00836981" w:rsidRPr="00836981" w:rsidRDefault="00836981" w:rsidP="00836981">
      <w:pPr>
        <w:spacing w:after="120" w:line="360" w:lineRule="auto"/>
        <w:jc w:val="both"/>
      </w:pPr>
      <w:r w:rsidRPr="00836981">
        <w:t>Z dojížďky za prací</w:t>
      </w:r>
      <w:r w:rsidR="003526DA">
        <w:t xml:space="preserve"> (viz</w:t>
      </w:r>
      <w:r w:rsidRPr="00836981">
        <w:t xml:space="preserve"> kapitola 2.8) je evidentní, že ekonomika oblasti je soustředěna do největších měst MAS (Nová Paka, Lomnice nad Popelkou, Lázně Bělohrad). Mimo území MAS pak její obyvatelé dojíždějí za prací především do Jičína a Semil, případně do Liberce.</w:t>
      </w:r>
    </w:p>
    <w:p w:rsidR="00233152" w:rsidRDefault="00836981" w:rsidP="00836981">
      <w:pPr>
        <w:spacing w:after="360" w:line="360" w:lineRule="auto"/>
        <w:jc w:val="both"/>
      </w:pPr>
      <w:r w:rsidRPr="00836981">
        <w:t>V MAS Brána do Českého ráje existuje množství různých spolků a občanských sdružení. Jde hlavně o sdružení dobrovolných hasičů a myslivců a různě zaměřené sportovní kluby a tělovýchovné jednoty. Časté je zastoupení oddílů TJ Sokol, různých pěveckých a tanečních souborů a dalších. Všechna tato sdružení plní nezbytnou roli při zajištění volného času a kulturního života v obcích. Činnost spolků závisí na dobrovolné práci jednotlivců v jejich volném čase, bez jejichž nadšení by dále nemohly aktivně vyvíjet činnost. Pro své fungování a rozvoj mohou tato sdružení využít různé granty a dotace, byť jejich objem je stále nedostatečný a překážkou je často i složitá administrativa spojená s poskytnutím dotace. Kulturní a sportovní život v území MAS proto do velké míry závisí na nadšení a nezištné práci členů jednotlivých neziskových organizací. Následující tabulka uvádí seznam nejvýznamnějších neziskových organizací, jak jej uvádí několik internetových databází.</w:t>
      </w:r>
    </w:p>
    <w:p w:rsidR="00836981" w:rsidRPr="00836981" w:rsidRDefault="00836981" w:rsidP="00836981">
      <w:pPr>
        <w:spacing w:after="0" w:line="240" w:lineRule="auto"/>
        <w:jc w:val="both"/>
        <w:rPr>
          <w:b/>
        </w:rPr>
      </w:pPr>
      <w:r w:rsidRPr="00836981">
        <w:rPr>
          <w:b/>
        </w:rPr>
        <w:t>Tabulka</w:t>
      </w:r>
      <w:r>
        <w:rPr>
          <w:b/>
        </w:rPr>
        <w:t xml:space="preserve"> 32</w:t>
      </w:r>
      <w:r w:rsidRPr="00836981">
        <w:rPr>
          <w:b/>
        </w:rPr>
        <w:t>: Vybrané neziskové organizace na území MAS Brána do Českého ráje</w:t>
      </w:r>
    </w:p>
    <w:tbl>
      <w:tblPr>
        <w:tblStyle w:val="Mkatabulky"/>
        <w:tblW w:w="0" w:type="auto"/>
        <w:tblLook w:val="04A0"/>
      </w:tblPr>
      <w:tblGrid>
        <w:gridCol w:w="2660"/>
        <w:gridCol w:w="1944"/>
        <w:gridCol w:w="4576"/>
      </w:tblGrid>
      <w:tr w:rsidR="00836981" w:rsidRPr="00836981" w:rsidTr="00836981">
        <w:tc>
          <w:tcPr>
            <w:tcW w:w="2660" w:type="dxa"/>
            <w:shd w:val="clear" w:color="auto" w:fill="00B0F0"/>
            <w:vAlign w:val="center"/>
          </w:tcPr>
          <w:p w:rsidR="00836981" w:rsidRPr="00836981" w:rsidRDefault="00836981" w:rsidP="00836981">
            <w:pPr>
              <w:jc w:val="center"/>
              <w:rPr>
                <w:b/>
                <w:sz w:val="18"/>
                <w:szCs w:val="18"/>
              </w:rPr>
            </w:pPr>
            <w:r w:rsidRPr="00836981">
              <w:rPr>
                <w:b/>
                <w:sz w:val="18"/>
                <w:szCs w:val="18"/>
              </w:rPr>
              <w:t>název</w:t>
            </w:r>
          </w:p>
        </w:tc>
        <w:tc>
          <w:tcPr>
            <w:tcW w:w="1944" w:type="dxa"/>
            <w:shd w:val="clear" w:color="auto" w:fill="00B0F0"/>
            <w:vAlign w:val="center"/>
          </w:tcPr>
          <w:p w:rsidR="00836981" w:rsidRPr="00836981" w:rsidRDefault="00836981" w:rsidP="00836981">
            <w:pPr>
              <w:jc w:val="center"/>
              <w:rPr>
                <w:b/>
                <w:sz w:val="18"/>
                <w:szCs w:val="18"/>
              </w:rPr>
            </w:pPr>
            <w:r w:rsidRPr="00836981">
              <w:rPr>
                <w:b/>
                <w:sz w:val="18"/>
                <w:szCs w:val="18"/>
              </w:rPr>
              <w:t>obec</w:t>
            </w:r>
          </w:p>
        </w:tc>
        <w:tc>
          <w:tcPr>
            <w:tcW w:w="4576" w:type="dxa"/>
            <w:shd w:val="clear" w:color="auto" w:fill="00B0F0"/>
            <w:vAlign w:val="center"/>
          </w:tcPr>
          <w:p w:rsidR="00836981" w:rsidRPr="00836981" w:rsidRDefault="00836981" w:rsidP="00836981">
            <w:pPr>
              <w:jc w:val="center"/>
              <w:rPr>
                <w:b/>
                <w:sz w:val="18"/>
                <w:szCs w:val="18"/>
              </w:rPr>
            </w:pPr>
            <w:r w:rsidRPr="00836981">
              <w:rPr>
                <w:b/>
                <w:sz w:val="18"/>
                <w:szCs w:val="18"/>
              </w:rPr>
              <w:t>tematická působnost</w:t>
            </w:r>
          </w:p>
        </w:tc>
      </w:tr>
      <w:tr w:rsidR="00836981" w:rsidRPr="00836981" w:rsidTr="00370613">
        <w:tc>
          <w:tcPr>
            <w:tcW w:w="2660" w:type="dxa"/>
          </w:tcPr>
          <w:p w:rsidR="00836981" w:rsidRPr="00836981" w:rsidRDefault="00836981" w:rsidP="00836981">
            <w:pPr>
              <w:jc w:val="both"/>
              <w:rPr>
                <w:sz w:val="18"/>
                <w:szCs w:val="18"/>
              </w:rPr>
            </w:pPr>
            <w:r w:rsidRPr="00836981">
              <w:rPr>
                <w:sz w:val="18"/>
                <w:szCs w:val="18"/>
              </w:rPr>
              <w:t>Lomnická společnost přátel dětí zdravotně postižených</w:t>
            </w:r>
          </w:p>
        </w:tc>
        <w:tc>
          <w:tcPr>
            <w:tcW w:w="1944" w:type="dxa"/>
          </w:tcPr>
          <w:p w:rsidR="00836981" w:rsidRPr="00836981" w:rsidRDefault="00836981" w:rsidP="00836981">
            <w:pPr>
              <w:jc w:val="both"/>
              <w:rPr>
                <w:sz w:val="18"/>
                <w:szCs w:val="18"/>
              </w:rPr>
            </w:pPr>
            <w:r w:rsidRPr="00836981">
              <w:rPr>
                <w:sz w:val="18"/>
                <w:szCs w:val="18"/>
              </w:rPr>
              <w:t>Lomnice nad Popelkou</w:t>
            </w:r>
          </w:p>
        </w:tc>
        <w:tc>
          <w:tcPr>
            <w:tcW w:w="4576" w:type="dxa"/>
          </w:tcPr>
          <w:p w:rsidR="00836981" w:rsidRPr="00836981" w:rsidRDefault="00836981" w:rsidP="00836981">
            <w:pPr>
              <w:jc w:val="both"/>
              <w:rPr>
                <w:sz w:val="18"/>
                <w:szCs w:val="18"/>
              </w:rPr>
            </w:pPr>
            <w:r w:rsidRPr="00836981">
              <w:rPr>
                <w:sz w:val="18"/>
                <w:szCs w:val="18"/>
              </w:rPr>
              <w:t>chráněná pracoviště, školství, vězeňství</w:t>
            </w:r>
          </w:p>
        </w:tc>
      </w:tr>
      <w:tr w:rsidR="00836981" w:rsidRPr="00836981" w:rsidTr="00370613">
        <w:tc>
          <w:tcPr>
            <w:tcW w:w="2660" w:type="dxa"/>
          </w:tcPr>
          <w:p w:rsidR="00836981" w:rsidRPr="00836981" w:rsidRDefault="00836981" w:rsidP="00836981">
            <w:pPr>
              <w:jc w:val="both"/>
              <w:rPr>
                <w:sz w:val="18"/>
                <w:szCs w:val="18"/>
              </w:rPr>
            </w:pPr>
            <w:r w:rsidRPr="00836981">
              <w:rPr>
                <w:sz w:val="18"/>
                <w:szCs w:val="18"/>
              </w:rPr>
              <w:t>Dům dětí a mládeže STONOŽKA</w:t>
            </w:r>
          </w:p>
        </w:tc>
        <w:tc>
          <w:tcPr>
            <w:tcW w:w="1944" w:type="dxa"/>
          </w:tcPr>
          <w:p w:rsidR="00836981" w:rsidRPr="00836981" w:rsidRDefault="00836981" w:rsidP="00836981">
            <w:pPr>
              <w:jc w:val="both"/>
              <w:rPr>
                <w:sz w:val="18"/>
                <w:szCs w:val="18"/>
              </w:rPr>
            </w:pPr>
            <w:r w:rsidRPr="00836981">
              <w:rPr>
                <w:sz w:val="18"/>
                <w:szCs w:val="18"/>
              </w:rPr>
              <w:t>Nová Paka</w:t>
            </w:r>
          </w:p>
        </w:tc>
        <w:tc>
          <w:tcPr>
            <w:tcW w:w="4576" w:type="dxa"/>
          </w:tcPr>
          <w:p w:rsidR="00836981" w:rsidRPr="00836981" w:rsidRDefault="00836981" w:rsidP="00836981">
            <w:pPr>
              <w:jc w:val="both"/>
              <w:rPr>
                <w:sz w:val="18"/>
                <w:szCs w:val="18"/>
              </w:rPr>
            </w:pPr>
            <w:r w:rsidRPr="00836981">
              <w:rPr>
                <w:sz w:val="18"/>
                <w:szCs w:val="18"/>
              </w:rPr>
              <w:t>děti, mládež, volný čas, zájmová činnost pro děti i dospělé</w:t>
            </w:r>
          </w:p>
        </w:tc>
      </w:tr>
      <w:tr w:rsidR="00836981" w:rsidRPr="00836981" w:rsidTr="00370613">
        <w:tc>
          <w:tcPr>
            <w:tcW w:w="2660" w:type="dxa"/>
          </w:tcPr>
          <w:p w:rsidR="00836981" w:rsidRPr="00836981" w:rsidRDefault="00836981" w:rsidP="00836981">
            <w:pPr>
              <w:jc w:val="both"/>
              <w:rPr>
                <w:sz w:val="18"/>
                <w:szCs w:val="18"/>
              </w:rPr>
            </w:pPr>
            <w:r w:rsidRPr="00836981">
              <w:rPr>
                <w:sz w:val="18"/>
                <w:szCs w:val="18"/>
              </w:rPr>
              <w:t>Podkumburský rozhled</w:t>
            </w:r>
          </w:p>
        </w:tc>
        <w:tc>
          <w:tcPr>
            <w:tcW w:w="1944" w:type="dxa"/>
          </w:tcPr>
          <w:p w:rsidR="00836981" w:rsidRPr="00836981" w:rsidRDefault="00836981" w:rsidP="00836981">
            <w:pPr>
              <w:jc w:val="both"/>
              <w:rPr>
                <w:sz w:val="18"/>
                <w:szCs w:val="18"/>
              </w:rPr>
            </w:pPr>
            <w:r w:rsidRPr="00836981">
              <w:rPr>
                <w:sz w:val="18"/>
                <w:szCs w:val="18"/>
              </w:rPr>
              <w:t>Úbislavice</w:t>
            </w:r>
          </w:p>
        </w:tc>
        <w:tc>
          <w:tcPr>
            <w:tcW w:w="4576" w:type="dxa"/>
          </w:tcPr>
          <w:p w:rsidR="00836981" w:rsidRPr="00836981" w:rsidRDefault="00836981" w:rsidP="00836981">
            <w:pPr>
              <w:jc w:val="both"/>
              <w:rPr>
                <w:sz w:val="18"/>
                <w:szCs w:val="18"/>
              </w:rPr>
            </w:pPr>
            <w:r w:rsidRPr="00836981">
              <w:rPr>
                <w:sz w:val="18"/>
                <w:szCs w:val="18"/>
              </w:rPr>
              <w:t>poskytování prospěšné činnosti v oblasti ochrany památek, přírodních zdrojů a kulturních hodnot na území obce</w:t>
            </w:r>
          </w:p>
        </w:tc>
      </w:tr>
      <w:tr w:rsidR="00836981" w:rsidRPr="00836981" w:rsidTr="00370613">
        <w:tc>
          <w:tcPr>
            <w:tcW w:w="2660" w:type="dxa"/>
          </w:tcPr>
          <w:p w:rsidR="00836981" w:rsidRPr="00836981" w:rsidRDefault="00836981" w:rsidP="00836981">
            <w:pPr>
              <w:jc w:val="both"/>
              <w:rPr>
                <w:sz w:val="18"/>
                <w:szCs w:val="18"/>
              </w:rPr>
            </w:pPr>
            <w:r w:rsidRPr="00836981">
              <w:rPr>
                <w:sz w:val="18"/>
                <w:szCs w:val="18"/>
              </w:rPr>
              <w:t>Život bez bariér, o.s.</w:t>
            </w:r>
          </w:p>
        </w:tc>
        <w:tc>
          <w:tcPr>
            <w:tcW w:w="1944" w:type="dxa"/>
          </w:tcPr>
          <w:p w:rsidR="00836981" w:rsidRPr="00836981" w:rsidRDefault="00836981" w:rsidP="00836981">
            <w:pPr>
              <w:jc w:val="both"/>
              <w:rPr>
                <w:sz w:val="18"/>
                <w:szCs w:val="18"/>
              </w:rPr>
            </w:pPr>
            <w:r w:rsidRPr="00836981">
              <w:rPr>
                <w:sz w:val="18"/>
                <w:szCs w:val="18"/>
              </w:rPr>
              <w:t>Nová Paka</w:t>
            </w:r>
          </w:p>
        </w:tc>
        <w:tc>
          <w:tcPr>
            <w:tcW w:w="4576" w:type="dxa"/>
          </w:tcPr>
          <w:p w:rsidR="00836981" w:rsidRPr="00836981" w:rsidRDefault="00836981" w:rsidP="00836981">
            <w:pPr>
              <w:jc w:val="both"/>
              <w:rPr>
                <w:sz w:val="18"/>
                <w:szCs w:val="18"/>
              </w:rPr>
            </w:pPr>
            <w:r w:rsidRPr="00836981">
              <w:rPr>
                <w:sz w:val="18"/>
                <w:szCs w:val="18"/>
              </w:rPr>
              <w:t>chráněné dílny, mentální postižení, stacionáře, sociální rehabilitace, zdravotní postižení</w:t>
            </w:r>
          </w:p>
        </w:tc>
      </w:tr>
      <w:tr w:rsidR="00836981" w:rsidRPr="00836981" w:rsidTr="00370613">
        <w:tc>
          <w:tcPr>
            <w:tcW w:w="2660" w:type="dxa"/>
          </w:tcPr>
          <w:p w:rsidR="00836981" w:rsidRPr="00836981" w:rsidRDefault="00836981" w:rsidP="00836981">
            <w:pPr>
              <w:jc w:val="both"/>
              <w:rPr>
                <w:sz w:val="18"/>
                <w:szCs w:val="18"/>
              </w:rPr>
            </w:pPr>
            <w:r w:rsidRPr="00836981">
              <w:rPr>
                <w:sz w:val="18"/>
                <w:szCs w:val="18"/>
              </w:rPr>
              <w:t>Okrašlovací spolek Stav, o.s.</w:t>
            </w:r>
          </w:p>
        </w:tc>
        <w:tc>
          <w:tcPr>
            <w:tcW w:w="1944" w:type="dxa"/>
          </w:tcPr>
          <w:p w:rsidR="00836981" w:rsidRPr="00836981" w:rsidRDefault="00836981" w:rsidP="00836981">
            <w:pPr>
              <w:jc w:val="both"/>
              <w:rPr>
                <w:sz w:val="18"/>
                <w:szCs w:val="18"/>
              </w:rPr>
            </w:pPr>
            <w:r w:rsidRPr="00836981">
              <w:rPr>
                <w:sz w:val="18"/>
                <w:szCs w:val="18"/>
              </w:rPr>
              <w:t>Úbislavice</w:t>
            </w:r>
          </w:p>
        </w:tc>
        <w:tc>
          <w:tcPr>
            <w:tcW w:w="4576" w:type="dxa"/>
          </w:tcPr>
          <w:p w:rsidR="00836981" w:rsidRPr="00836981" w:rsidRDefault="00836981" w:rsidP="00836981">
            <w:pPr>
              <w:jc w:val="both"/>
              <w:rPr>
                <w:sz w:val="18"/>
                <w:szCs w:val="18"/>
              </w:rPr>
            </w:pPr>
            <w:r w:rsidRPr="00836981">
              <w:rPr>
                <w:sz w:val="18"/>
                <w:szCs w:val="18"/>
              </w:rPr>
              <w:t>obecní kultura, zájmová činnost</w:t>
            </w:r>
          </w:p>
        </w:tc>
      </w:tr>
      <w:tr w:rsidR="00836981" w:rsidRPr="00836981" w:rsidTr="00370613">
        <w:tc>
          <w:tcPr>
            <w:tcW w:w="2660" w:type="dxa"/>
          </w:tcPr>
          <w:p w:rsidR="00836981" w:rsidRPr="00836981" w:rsidRDefault="00836981" w:rsidP="00836981">
            <w:pPr>
              <w:jc w:val="both"/>
              <w:rPr>
                <w:sz w:val="18"/>
                <w:szCs w:val="18"/>
              </w:rPr>
            </w:pPr>
            <w:r w:rsidRPr="00836981">
              <w:rPr>
                <w:sz w:val="18"/>
                <w:szCs w:val="18"/>
              </w:rPr>
              <w:t>OS LOKACER</w:t>
            </w:r>
          </w:p>
        </w:tc>
        <w:tc>
          <w:tcPr>
            <w:tcW w:w="1944" w:type="dxa"/>
          </w:tcPr>
          <w:p w:rsidR="00836981" w:rsidRPr="00836981" w:rsidRDefault="00836981" w:rsidP="00836981">
            <w:pPr>
              <w:jc w:val="both"/>
              <w:rPr>
                <w:sz w:val="18"/>
                <w:szCs w:val="18"/>
              </w:rPr>
            </w:pPr>
            <w:r w:rsidRPr="00836981">
              <w:rPr>
                <w:sz w:val="18"/>
                <w:szCs w:val="18"/>
              </w:rPr>
              <w:t>Lomnice nad Popelkou</w:t>
            </w:r>
          </w:p>
        </w:tc>
        <w:tc>
          <w:tcPr>
            <w:tcW w:w="4576" w:type="dxa"/>
          </w:tcPr>
          <w:p w:rsidR="00836981" w:rsidRPr="00836981" w:rsidRDefault="00836981" w:rsidP="00836981">
            <w:pPr>
              <w:jc w:val="both"/>
              <w:rPr>
                <w:sz w:val="18"/>
                <w:szCs w:val="18"/>
              </w:rPr>
            </w:pPr>
            <w:r w:rsidRPr="00836981">
              <w:rPr>
                <w:sz w:val="18"/>
                <w:szCs w:val="18"/>
              </w:rPr>
              <w:t>sdružení pro podporu rozvoje kultury a cestovního ruchu</w:t>
            </w:r>
          </w:p>
        </w:tc>
      </w:tr>
      <w:tr w:rsidR="00836981" w:rsidRPr="00836981" w:rsidTr="00370613">
        <w:tc>
          <w:tcPr>
            <w:tcW w:w="2660" w:type="dxa"/>
          </w:tcPr>
          <w:p w:rsidR="00836981" w:rsidRPr="00836981" w:rsidRDefault="00836981" w:rsidP="00836981">
            <w:pPr>
              <w:jc w:val="both"/>
              <w:rPr>
                <w:sz w:val="18"/>
                <w:szCs w:val="18"/>
              </w:rPr>
            </w:pPr>
            <w:r w:rsidRPr="00836981">
              <w:rPr>
                <w:sz w:val="18"/>
                <w:szCs w:val="18"/>
              </w:rPr>
              <w:t>Sdružení pro záchranu hradu Kumburk</w:t>
            </w:r>
          </w:p>
        </w:tc>
        <w:tc>
          <w:tcPr>
            <w:tcW w:w="1944" w:type="dxa"/>
          </w:tcPr>
          <w:p w:rsidR="00836981" w:rsidRPr="00836981" w:rsidRDefault="00836981" w:rsidP="00836981">
            <w:pPr>
              <w:jc w:val="both"/>
              <w:rPr>
                <w:sz w:val="18"/>
                <w:szCs w:val="18"/>
              </w:rPr>
            </w:pPr>
            <w:r w:rsidRPr="00836981">
              <w:rPr>
                <w:sz w:val="18"/>
                <w:szCs w:val="18"/>
              </w:rPr>
              <w:t>Syřenov</w:t>
            </w:r>
          </w:p>
        </w:tc>
        <w:tc>
          <w:tcPr>
            <w:tcW w:w="4576" w:type="dxa"/>
          </w:tcPr>
          <w:p w:rsidR="00836981" w:rsidRPr="00836981" w:rsidRDefault="00836981" w:rsidP="00836981">
            <w:pPr>
              <w:jc w:val="both"/>
              <w:rPr>
                <w:sz w:val="18"/>
                <w:szCs w:val="18"/>
              </w:rPr>
            </w:pPr>
            <w:r w:rsidRPr="00836981">
              <w:rPr>
                <w:sz w:val="18"/>
                <w:szCs w:val="18"/>
              </w:rPr>
              <w:t>péče o hrad, studium jeho historie. osvětová činnost, ochrana přírody</w:t>
            </w:r>
          </w:p>
        </w:tc>
      </w:tr>
      <w:tr w:rsidR="00836981" w:rsidRPr="00836981" w:rsidTr="00370613">
        <w:tc>
          <w:tcPr>
            <w:tcW w:w="2660" w:type="dxa"/>
          </w:tcPr>
          <w:p w:rsidR="00836981" w:rsidRPr="00836981" w:rsidRDefault="00836981" w:rsidP="00836981">
            <w:pPr>
              <w:jc w:val="both"/>
              <w:rPr>
                <w:sz w:val="18"/>
                <w:szCs w:val="18"/>
              </w:rPr>
            </w:pPr>
            <w:r w:rsidRPr="00836981">
              <w:rPr>
                <w:sz w:val="18"/>
                <w:szCs w:val="18"/>
              </w:rPr>
              <w:t>Váchalův spolek Studeňanský</w:t>
            </w:r>
          </w:p>
        </w:tc>
        <w:tc>
          <w:tcPr>
            <w:tcW w:w="1944" w:type="dxa"/>
          </w:tcPr>
          <w:p w:rsidR="00836981" w:rsidRPr="00836981" w:rsidRDefault="00836981" w:rsidP="00836981">
            <w:pPr>
              <w:jc w:val="both"/>
              <w:rPr>
                <w:sz w:val="18"/>
                <w:szCs w:val="18"/>
              </w:rPr>
            </w:pPr>
            <w:r w:rsidRPr="00836981">
              <w:rPr>
                <w:sz w:val="18"/>
                <w:szCs w:val="18"/>
              </w:rPr>
              <w:t>Radim</w:t>
            </w:r>
          </w:p>
        </w:tc>
        <w:tc>
          <w:tcPr>
            <w:tcW w:w="4576" w:type="dxa"/>
          </w:tcPr>
          <w:p w:rsidR="00836981" w:rsidRPr="00836981" w:rsidRDefault="00836981" w:rsidP="00836981">
            <w:pPr>
              <w:jc w:val="both"/>
              <w:rPr>
                <w:sz w:val="18"/>
                <w:szCs w:val="18"/>
              </w:rPr>
            </w:pPr>
            <w:r w:rsidRPr="00836981">
              <w:rPr>
                <w:sz w:val="18"/>
                <w:szCs w:val="18"/>
              </w:rPr>
              <w:t>obecní kultura, zájmová činnost</w:t>
            </w:r>
          </w:p>
        </w:tc>
      </w:tr>
    </w:tbl>
    <w:p w:rsidR="00836981" w:rsidRPr="00836981" w:rsidRDefault="00836981" w:rsidP="00836981">
      <w:pPr>
        <w:spacing w:after="360" w:line="360" w:lineRule="auto"/>
        <w:jc w:val="both"/>
      </w:pPr>
      <w:r w:rsidRPr="00836981">
        <w:t xml:space="preserve">Zdroj: </w:t>
      </w:r>
      <w:hyperlink r:id="rId70" w:history="1">
        <w:r w:rsidRPr="00836981">
          <w:rPr>
            <w:rStyle w:val="Hypertextovodkaz"/>
          </w:rPr>
          <w:t>www.risy.cz</w:t>
        </w:r>
      </w:hyperlink>
      <w:r w:rsidRPr="00836981">
        <w:t xml:space="preserve">, </w:t>
      </w:r>
      <w:hyperlink r:id="rId71" w:history="1">
        <w:r w:rsidRPr="00836981">
          <w:rPr>
            <w:rStyle w:val="Hypertextovodkaz"/>
          </w:rPr>
          <w:t>www.neziskovky.cz</w:t>
        </w:r>
      </w:hyperlink>
      <w:r w:rsidRPr="00836981">
        <w:t xml:space="preserve">, </w:t>
      </w:r>
      <w:hyperlink r:id="rId72" w:history="1">
        <w:r w:rsidRPr="00836981">
          <w:rPr>
            <w:rStyle w:val="Hypertextovodkaz"/>
          </w:rPr>
          <w:t>www.isnno.cz</w:t>
        </w:r>
      </w:hyperlink>
      <w:r w:rsidRPr="00836981">
        <w:t>, webové stránky obcí</w:t>
      </w:r>
    </w:p>
    <w:p w:rsidR="00836981" w:rsidRPr="00836981" w:rsidRDefault="00836981" w:rsidP="00836981">
      <w:pPr>
        <w:spacing w:after="120" w:line="360" w:lineRule="auto"/>
        <w:jc w:val="both"/>
      </w:pPr>
      <w:r w:rsidRPr="00836981">
        <w:t xml:space="preserve">V současné době má MAS Brána do Českého ráje 53 členů, z toho 12 jsou zástupci veřejného sektoru (obcí, měst a regionů), 20 jsou zástupci neziskového sektoru (především občanská sdružení) a zbylých 21 jsou zástupci soukromého sektoru, kde převažují soukromí podnikatelé a firmy podnikající v zemědělství. </w:t>
      </w:r>
    </w:p>
    <w:p w:rsidR="00836981" w:rsidRDefault="00836981" w:rsidP="00836981">
      <w:pPr>
        <w:spacing w:after="360" w:line="360" w:lineRule="auto"/>
        <w:jc w:val="both"/>
      </w:pPr>
      <w:r w:rsidRPr="00836981">
        <w:t>Obecně však platí, že většina občanů se málo angažuje ve společenském dění v obcích, nenavštěvují zasedání obecních zastupitelstev a nezajímají se o obecní záležitosti. Ohledně zapojení jednotlivých subjektů do činnosti MAS se zde většinou angažují soukromí zemědělci, někteří podnikatelé, případně různé spolky např. hasiči, především z důvodu možnosti získání dotací. Možnost získání dotací byla také hlavním motivem jednotlivých obcí, proč se stát členem MAS.</w:t>
      </w:r>
    </w:p>
    <w:p w:rsidR="00233152" w:rsidRDefault="003526DA" w:rsidP="003526DA">
      <w:pPr>
        <w:pStyle w:val="Nadpis2"/>
        <w:spacing w:before="0" w:after="120" w:line="360" w:lineRule="auto"/>
        <w:ind w:left="578" w:hanging="578"/>
      </w:pPr>
      <w:bookmarkStart w:id="38" w:name="_Toc394914677"/>
      <w:r>
        <w:t>OBLASTI S ROZVOJOVÝM POTENCIÁLEM</w:t>
      </w:r>
      <w:bookmarkEnd w:id="38"/>
    </w:p>
    <w:p w:rsidR="00836981" w:rsidRPr="00D171A3" w:rsidRDefault="00836981" w:rsidP="00836981">
      <w:pPr>
        <w:spacing w:after="120" w:line="360" w:lineRule="auto"/>
        <w:jc w:val="both"/>
      </w:pPr>
      <w:r>
        <w:t xml:space="preserve">Z diskusí, vedených se zástupci jednotlivých obcí vyplynulo, že </w:t>
      </w:r>
      <w:r w:rsidRPr="00F704A9">
        <w:t xml:space="preserve">obce sužuje řada problémů, které omezují jejich rozvoj. Zcela dominujícími tématy jsou problémy s dopravou </w:t>
      </w:r>
      <w:r>
        <w:t xml:space="preserve">a s technickou infrastrukturou. </w:t>
      </w:r>
      <w:r w:rsidRPr="00F704A9">
        <w:t>V oblasti dopravy je nejzávažnějším problémem stav místních komunikací, na jejichž údržbu a opravy nemají obce dostatečné finanční prostředky, ale předmětem velké kritiky napříč celým územím MAS je i stav komunikací především III.</w:t>
      </w:r>
      <w:r>
        <w:t xml:space="preserve"> </w:t>
      </w:r>
      <w:r w:rsidRPr="00F704A9">
        <w:t>třídy, které jsou v majetku jednotlivých krajů.</w:t>
      </w:r>
      <w:r>
        <w:t xml:space="preserve"> Velmi hustý provoz je na silnici I/35, chybějí chodníky a dostatek parkovacích míst a především v malých obcích dochází k nedostatečné dopravní obslužnosti. </w:t>
      </w:r>
      <w:r w:rsidRPr="00D171A3">
        <w:t xml:space="preserve">Silniční infrastruktura tedy trpí vysokou podinvestovaností a silniční doprava proto nemůže využít svého potenciálu pro rozvoj oblasti. </w:t>
      </w:r>
    </w:p>
    <w:p w:rsidR="00836981" w:rsidRDefault="00836981" w:rsidP="00836981">
      <w:pPr>
        <w:spacing w:after="120" w:line="360" w:lineRule="auto"/>
        <w:jc w:val="both"/>
      </w:pPr>
      <w:r w:rsidRPr="00D171A3">
        <w:t>Druhým nejčastěji zmiňovaným problémem je nedostatečná vybavenost sítěmi technické infrastruktury a špatný stav těchto sítí. Jako neg</w:t>
      </w:r>
      <w:r>
        <w:t>ativum jsou nejčastěji uváděny</w:t>
      </w:r>
      <w:r w:rsidRPr="00D171A3">
        <w:t xml:space="preserve"> chybějící kanalizace a čistírny odpadních vod. </w:t>
      </w:r>
      <w:r w:rsidRPr="001F2D16">
        <w:t>Několik obcí však zmiňuje i nedostatečnou zasíťovanost vodovody</w:t>
      </w:r>
      <w:r>
        <w:t>.</w:t>
      </w:r>
      <w:r w:rsidRPr="00D171A3">
        <w:t xml:space="preserve"> Obce uvádějí místy </w:t>
      </w:r>
      <w:r>
        <w:t xml:space="preserve">špatný či </w:t>
      </w:r>
      <w:r w:rsidRPr="00D171A3">
        <w:t xml:space="preserve">neexistující signál mobilních sítí, ale toto není spatřováno jako výraznější problém. </w:t>
      </w:r>
      <w:r w:rsidRPr="00743EDD">
        <w:t>Kanalizace je vybudována ve 30 obcích</w:t>
      </w:r>
      <w:r>
        <w:t>, v</w:t>
      </w:r>
      <w:r w:rsidRPr="00D171A3">
        <w:t xml:space="preserve">odovod </w:t>
      </w:r>
      <w:r w:rsidRPr="001F2D16">
        <w:t>chybí v</w:t>
      </w:r>
      <w:r>
        <w:t xml:space="preserve"> 7 obcích a o budování či rozšiřování plynofikace </w:t>
      </w:r>
      <w:r w:rsidRPr="001F2D16">
        <w:t xml:space="preserve">má zájem </w:t>
      </w:r>
      <w:r>
        <w:t>většina obcí. Obce většinou uvádějí všeobecně špatný stav technické infrastruktury ve svých přilehlých místních částech.</w:t>
      </w:r>
    </w:p>
    <w:p w:rsidR="00836981" w:rsidRDefault="00836981" w:rsidP="00836981">
      <w:pPr>
        <w:spacing w:after="120" w:line="360" w:lineRule="auto"/>
        <w:jc w:val="both"/>
      </w:pPr>
      <w:r w:rsidRPr="00AC2D0B">
        <w:t xml:space="preserve">Pro obce je zcela klíčové udržet stávající síť mateřských a základních škol, které jsou zde zásadním prvkem občanské vybavenosti a mají výrazný vliv na migrační atraktivitu jednotlivých obcí. </w:t>
      </w:r>
      <w:r>
        <w:t xml:space="preserve">Základní školy se nacházejí v </w:t>
      </w:r>
      <w:r w:rsidRPr="00AC2D0B">
        <w:t>největších</w:t>
      </w:r>
      <w:r>
        <w:t xml:space="preserve"> sídlech – Nové Pace a Lomnici nad Popelkou </w:t>
      </w:r>
      <w:r w:rsidRPr="00AC2D0B">
        <w:t>–</w:t>
      </w:r>
      <w:r>
        <w:t xml:space="preserve"> a v dalších 17obcích. Z toho v 11 jsou to</w:t>
      </w:r>
      <w:r w:rsidRPr="00AC2D0B">
        <w:t xml:space="preserve"> školy </w:t>
      </w:r>
      <w:r>
        <w:t xml:space="preserve">pouze </w:t>
      </w:r>
      <w:r w:rsidRPr="00AC2D0B">
        <w:t>s 1.</w:t>
      </w:r>
      <w:r>
        <w:t xml:space="preserve"> </w:t>
      </w:r>
      <w:r w:rsidRPr="00AC2D0B">
        <w:t>stupně</w:t>
      </w:r>
      <w:r>
        <w:t>m</w:t>
      </w:r>
      <w:r w:rsidRPr="00AC2D0B">
        <w:t>. S problémem malé naplněnosti se však střetávají i některé školy s 1. i 2.</w:t>
      </w:r>
      <w:r>
        <w:t xml:space="preserve"> </w:t>
      </w:r>
      <w:r w:rsidRPr="00AC2D0B">
        <w:t>stupněm. Udržení stávající sítě škol je proto jedním z klíčových faktorů pro další rozvoj oblasti.</w:t>
      </w:r>
    </w:p>
    <w:p w:rsidR="00836981" w:rsidRPr="00743EDD" w:rsidRDefault="00836981" w:rsidP="00836981">
      <w:pPr>
        <w:spacing w:after="120" w:line="360" w:lineRule="auto"/>
        <w:jc w:val="both"/>
      </w:pPr>
      <w:r>
        <w:t>Dalším k</w:t>
      </w:r>
      <w:r w:rsidRPr="00AB1111">
        <w:t>líčovým faktorem pro rozvoj obcí je dostatečné množství rozvojovýc</w:t>
      </w:r>
      <w:r>
        <w:t>h plo</w:t>
      </w:r>
      <w:r w:rsidR="003526DA">
        <w:t>ch pro bydlení i podnikání (viz</w:t>
      </w:r>
      <w:r>
        <w:t xml:space="preserve"> rozvojová území). </w:t>
      </w:r>
      <w:r w:rsidRPr="00AB1111">
        <w:t xml:space="preserve">Některé obce rovněž poukazují na nedostatek stavebních parcel z důvodu nesouhlasu dotčených orgánů se změnou parcel na stavební pozemky a blokaci výstavby ze strany soukromých majitelů pozemků. Dostatek stavebních pozemků je proto dalším z klíčových faktorů rozvoje celé MAS. </w:t>
      </w:r>
      <w:r>
        <w:t>Špatná ekonomická situace</w:t>
      </w:r>
      <w:r w:rsidRPr="00AB1111">
        <w:t xml:space="preserve"> mnoha obyvatel, související s nedostatkem prac</w:t>
      </w:r>
      <w:r>
        <w:t xml:space="preserve">ovních míst a nezaměstnaností, hrozí </w:t>
      </w:r>
      <w:r w:rsidRPr="00AB1111">
        <w:t>odlivem především vzdělaného obyvatelstva do míst s vyšší nabídkou pracovních příležitostí. Spolu s rozvojem infrastruktury pro bydlení je tak nabídka práce a tvorba nových pracovních míst dalším klíčovým rozvojovým faktorem.</w:t>
      </w:r>
    </w:p>
    <w:p w:rsidR="00836981" w:rsidRDefault="00836981" w:rsidP="00836981">
      <w:pPr>
        <w:spacing w:after="120" w:line="360" w:lineRule="auto"/>
        <w:jc w:val="both"/>
      </w:pPr>
      <w:r w:rsidRPr="0018229D">
        <w:t xml:space="preserve">Řada obcí </w:t>
      </w:r>
      <w:r>
        <w:t xml:space="preserve">spatřuje jako hendikep </w:t>
      </w:r>
      <w:r w:rsidRPr="0018229D">
        <w:t>nedo</w:t>
      </w:r>
      <w:r>
        <w:t>statečnou sportovní vybavenost,</w:t>
      </w:r>
      <w:r w:rsidRPr="0018229D">
        <w:t xml:space="preserve"> špatný s</w:t>
      </w:r>
      <w:r>
        <w:t xml:space="preserve">tav některých sportovních ploch a nedostupnost některých sportovních </w:t>
      </w:r>
      <w:r w:rsidRPr="00210FA3">
        <w:t>aktivit lidem se zdravotním postižením a maminkám s kočárky, pro které je bezbariérový přístup nutností.</w:t>
      </w:r>
      <w:r>
        <w:t xml:space="preserve"> </w:t>
      </w:r>
      <w:r w:rsidRPr="0018229D">
        <w:t xml:space="preserve">V obcích působí řada sportovních klubů, které jsou na kvalitě sportovního vybavení závislé a z vlastních zdrojů nejsou schopny rekonstrukce a opravy zajistit. Některé obce rovněž poukazují na nedostatek finančních prostředků pro podporu sportu na nižších úrovních a rozvoj sportovišť. </w:t>
      </w:r>
      <w:r>
        <w:t>Potřebné je také zpřístupnění sportovních aktivit lidem se zdravotním postižením a maminkám s kočárky, pro které je bezbariérový přístup nutností.</w:t>
      </w:r>
    </w:p>
    <w:p w:rsidR="00836981" w:rsidRPr="00544AD7" w:rsidRDefault="00836981" w:rsidP="00836981">
      <w:pPr>
        <w:spacing w:after="120" w:line="360" w:lineRule="auto"/>
        <w:jc w:val="both"/>
      </w:pPr>
      <w:r w:rsidRPr="00544AD7">
        <w:t xml:space="preserve">Rovněž v oblasti kultury a památkové péče nejsou obce schopny zajistit z vlastních zdrojů vyhovující stav. Památek přitom existuje v oblasti velké množství. Národní památkový ústav eviduje na území MAS Brána do Českého ráje 349 nemovitých kulturních památek. Nejvíce se jich nachází v obci Lomnice nad Popelkou (38), následují Železnice (36) a Nová Paka (34). Městská památková zóna je vyhlášena v Lomnici nad Popelkou, na Pecce a v Železnici, vesnická památková zóna v Karlově (k.ú. Lomnice nad Popelkou) a vesnická památková rezervace je v Újezdci (k.ú. Syřenov). </w:t>
      </w:r>
    </w:p>
    <w:p w:rsidR="00836981" w:rsidRDefault="00836981" w:rsidP="00836981">
      <w:pPr>
        <w:spacing w:after="120" w:line="360" w:lineRule="auto"/>
        <w:jc w:val="both"/>
      </w:pPr>
      <w:r w:rsidRPr="00F16244">
        <w:t>V oblasti kultury je negativním překvapením poměrně slabá vybavenost i těmi nejzákladnějšími kulturními zařízeními.</w:t>
      </w:r>
      <w:r>
        <w:t xml:space="preserve"> Obecní knihovna není </w:t>
      </w:r>
      <w:r w:rsidRPr="003029C8">
        <w:t>v </w:t>
      </w:r>
      <w:r>
        <w:t>11</w:t>
      </w:r>
      <w:r w:rsidRPr="003029C8">
        <w:t xml:space="preserve"> obcích</w:t>
      </w:r>
      <w:r>
        <w:t>.</w:t>
      </w:r>
      <w:r w:rsidRPr="00C36494">
        <w:t xml:space="preserve"> </w:t>
      </w:r>
      <w:r>
        <w:t xml:space="preserve">Zcela bez kulturních zařízení </w:t>
      </w:r>
      <w:r w:rsidRPr="00400DE0">
        <w:t>je sedm obcí</w:t>
      </w:r>
      <w:r>
        <w:t xml:space="preserve"> (Dílce, Jinolice, Kněžnice, Soběraz, Syřenov, Zámostí – Blata a Žernov) a v </w:t>
      </w:r>
      <w:r w:rsidRPr="00400DE0">
        <w:t>dalších osmi</w:t>
      </w:r>
      <w:r>
        <w:t xml:space="preserve"> obcích (Háje nad Jizerou, Holín, Choteč, Kbelnice, Ostružno, Podůlší, Radim, Vidochov) je jediným kulturním zařízením knihovna. </w:t>
      </w:r>
      <w:r w:rsidRPr="006C6B0B">
        <w:t>Na vině může být roztříštěná sídelní struktura, v níž převažují malé a velmi malé obce, kde je logicky občanská vybavenost kvůli nízké poptávce horší.</w:t>
      </w:r>
      <w:r>
        <w:t xml:space="preserve"> </w:t>
      </w:r>
      <w:r w:rsidRPr="006C6B0B">
        <w:t>Přes nedostačující kvalitu sportovních a kulturních zařízení a celospolečenskou apatii a frustraci značné části obyvatel se v jednotlivých obcích pořádá řada kulturních a sportovních akcí. Konají se prakticky ve všech obcích a některé svým významem přesahují i hranice regionu</w:t>
      </w:r>
      <w:r>
        <w:t xml:space="preserve">. </w:t>
      </w:r>
      <w:r w:rsidRPr="006C6B0B">
        <w:t xml:space="preserve">Ve větším zapojení obyvatel do společenského dění a zlepšení infrastruktury pro trávení volného času lze spatřovat značný rozvojový potenciál. </w:t>
      </w:r>
    </w:p>
    <w:p w:rsidR="00836981" w:rsidRPr="006C6B0B" w:rsidRDefault="00836981" w:rsidP="00836981">
      <w:pPr>
        <w:spacing w:after="120" w:line="360" w:lineRule="auto"/>
        <w:jc w:val="both"/>
      </w:pPr>
      <w:r w:rsidRPr="00544AD7">
        <w:t xml:space="preserve">Významným problémem obcí v MAS je rovněž stav budov ve vlastnictví obce. Nejedná se pouze o budovy obecních úřadů, ale i např. kulturní domy, které jsou často centrem kulturního vyžití v obcích, budovy prodejen, hasičských zbrojnic apod. Tyto budovy často vyžadují rekonstrukce a zateplení nebo změnu vytápění. </w:t>
      </w:r>
    </w:p>
    <w:p w:rsidR="00233152" w:rsidRDefault="00836981" w:rsidP="00836981">
      <w:pPr>
        <w:spacing w:after="360" w:line="360" w:lineRule="auto"/>
        <w:jc w:val="both"/>
      </w:pPr>
      <w:r w:rsidRPr="00AB1111">
        <w:t xml:space="preserve">Oblast </w:t>
      </w:r>
      <w:r>
        <w:t xml:space="preserve">MAS Brána do Českého ráje je </w:t>
      </w:r>
      <w:r w:rsidRPr="00AB1111">
        <w:t> turisticky</w:t>
      </w:r>
      <w:r>
        <w:t xml:space="preserve"> velmi atraktivní</w:t>
      </w:r>
      <w:r w:rsidRPr="00AB1111">
        <w:t>. Omezujícím faktorem je především sezónnost nabídky a velký rozdíl v návštěvnosti centrální části Českého ráje a</w:t>
      </w:r>
      <w:r>
        <w:t xml:space="preserve"> zbytkem území</w:t>
      </w:r>
      <w:r w:rsidRPr="00AB1111">
        <w:t xml:space="preserve">. Český ráj je využíván převážně pro individuální a rodinnou turistiku a turistiku malých skupin, které patří mezi střední a nižší příjmové skupiny. Převažují zde penziony, apartmány, ubytování v soukromí a autokempy. Kromě dostatečné nabídky pro skupiny s vyššími příjmy (hotely vyšších kategorií) zde chybí nabídka hotelového ubytování pro větší skupiny (např. autobusový zájezd), což je základní překážka pro skupinovou vícedenní turistiku. Orientaci na skupiny s nižšími a středními příjmy odpovídá i struktura stravovacích zařízení (převažují hospody či restaurace s kuchyní i bez kuchyně, rychlá občerstvení). Problémem je i nedostatečná nebo chybějící komunikace a spolupráce mezi provozovateli atraktivit, ubytovacích a stravovacích služeb a dalších servisních služeb. Překážkou je i často špatná kvalita silniční sítě a nedostatek parkovacích stání v nástupních místech turistických atraktivit. Cestovní ruch lze považovat za jednu z hlavních rozvojových oblastí MAS. K rozvoji tohoto odvětví je nutný cílený marketing i na okraje oblasti, spolupráce jednotlivých aktérů na poli cestovního ruchu a rozvoj turistické infrastruktury. </w:t>
      </w:r>
    </w:p>
    <w:p w:rsidR="00233152" w:rsidRDefault="003526DA" w:rsidP="003526DA">
      <w:pPr>
        <w:pStyle w:val="Nadpis2"/>
        <w:spacing w:before="0" w:after="120" w:line="360" w:lineRule="auto"/>
        <w:ind w:left="578" w:hanging="578"/>
      </w:pPr>
      <w:bookmarkStart w:id="39" w:name="_Toc394914678"/>
      <w:r>
        <w:t>VYUŽITÍ VLASTNÍCH PROSTŘEDKŮ K ROZVOJI ÚZEMÍ</w:t>
      </w:r>
      <w:bookmarkEnd w:id="39"/>
    </w:p>
    <w:p w:rsidR="00836981" w:rsidRDefault="00836981" w:rsidP="00836981">
      <w:pPr>
        <w:spacing w:after="0" w:line="240" w:lineRule="auto"/>
        <w:rPr>
          <w:b/>
        </w:rPr>
      </w:pPr>
      <w:r w:rsidRPr="00E33618">
        <w:rPr>
          <w:b/>
        </w:rPr>
        <w:t>Tabulka</w:t>
      </w:r>
      <w:r>
        <w:rPr>
          <w:b/>
        </w:rPr>
        <w:t xml:space="preserve"> 33</w:t>
      </w:r>
      <w:r w:rsidRPr="00E33618">
        <w:rPr>
          <w:b/>
        </w:rPr>
        <w:t>: Výdaje obcí na investice v letech 2011 a 2012</w:t>
      </w:r>
      <w:r>
        <w:rPr>
          <w:b/>
        </w:rPr>
        <w:t xml:space="preserve"> v Kč</w:t>
      </w:r>
    </w:p>
    <w:tbl>
      <w:tblPr>
        <w:tblStyle w:val="Mkatabulky"/>
        <w:tblW w:w="9322" w:type="dxa"/>
        <w:tblLayout w:type="fixed"/>
        <w:tblLook w:val="04A0"/>
      </w:tblPr>
      <w:tblGrid>
        <w:gridCol w:w="1526"/>
        <w:gridCol w:w="1134"/>
        <w:gridCol w:w="1134"/>
        <w:gridCol w:w="850"/>
        <w:gridCol w:w="1134"/>
        <w:gridCol w:w="1134"/>
        <w:gridCol w:w="993"/>
        <w:gridCol w:w="708"/>
        <w:gridCol w:w="709"/>
      </w:tblGrid>
      <w:tr w:rsidR="00836981" w:rsidRPr="00836981" w:rsidTr="00836981">
        <w:tc>
          <w:tcPr>
            <w:tcW w:w="1526" w:type="dxa"/>
            <w:vMerge w:val="restart"/>
            <w:shd w:val="clear" w:color="auto" w:fill="00B0F0"/>
            <w:vAlign w:val="center"/>
          </w:tcPr>
          <w:p w:rsidR="00836981" w:rsidRPr="00836981" w:rsidRDefault="00836981" w:rsidP="00836981">
            <w:pPr>
              <w:jc w:val="center"/>
              <w:rPr>
                <w:b/>
                <w:sz w:val="18"/>
                <w:szCs w:val="18"/>
              </w:rPr>
            </w:pPr>
            <w:r w:rsidRPr="00836981">
              <w:rPr>
                <w:b/>
                <w:sz w:val="18"/>
                <w:szCs w:val="18"/>
              </w:rPr>
              <w:t>obec</w:t>
            </w:r>
          </w:p>
        </w:tc>
        <w:tc>
          <w:tcPr>
            <w:tcW w:w="3118" w:type="dxa"/>
            <w:gridSpan w:val="3"/>
            <w:shd w:val="clear" w:color="auto" w:fill="00B0F0"/>
            <w:vAlign w:val="center"/>
          </w:tcPr>
          <w:p w:rsidR="00836981" w:rsidRPr="00836981" w:rsidRDefault="00836981" w:rsidP="00836981">
            <w:pPr>
              <w:jc w:val="center"/>
              <w:rPr>
                <w:b/>
                <w:sz w:val="18"/>
                <w:szCs w:val="18"/>
              </w:rPr>
            </w:pPr>
            <w:r w:rsidRPr="00836981">
              <w:rPr>
                <w:b/>
                <w:sz w:val="18"/>
                <w:szCs w:val="18"/>
              </w:rPr>
              <w:t>2011</w:t>
            </w:r>
          </w:p>
        </w:tc>
        <w:tc>
          <w:tcPr>
            <w:tcW w:w="3261" w:type="dxa"/>
            <w:gridSpan w:val="3"/>
            <w:shd w:val="clear" w:color="auto" w:fill="00B0F0"/>
            <w:vAlign w:val="center"/>
          </w:tcPr>
          <w:p w:rsidR="00836981" w:rsidRPr="00836981" w:rsidRDefault="00836981" w:rsidP="00836981">
            <w:pPr>
              <w:jc w:val="center"/>
              <w:rPr>
                <w:b/>
                <w:sz w:val="18"/>
                <w:szCs w:val="18"/>
              </w:rPr>
            </w:pPr>
            <w:r w:rsidRPr="00836981">
              <w:rPr>
                <w:b/>
                <w:sz w:val="18"/>
                <w:szCs w:val="18"/>
              </w:rPr>
              <w:t>2012</w:t>
            </w:r>
          </w:p>
        </w:tc>
        <w:tc>
          <w:tcPr>
            <w:tcW w:w="1417" w:type="dxa"/>
            <w:gridSpan w:val="2"/>
            <w:shd w:val="clear" w:color="auto" w:fill="00B0F0"/>
            <w:vAlign w:val="center"/>
          </w:tcPr>
          <w:p w:rsidR="00836981" w:rsidRPr="00836981" w:rsidRDefault="00836981" w:rsidP="00836981">
            <w:pPr>
              <w:jc w:val="center"/>
              <w:rPr>
                <w:b/>
                <w:sz w:val="18"/>
                <w:szCs w:val="18"/>
              </w:rPr>
            </w:pPr>
            <w:r w:rsidRPr="00836981">
              <w:rPr>
                <w:b/>
                <w:sz w:val="18"/>
                <w:szCs w:val="18"/>
              </w:rPr>
              <w:t>podíl investic na celk. výdajích</w:t>
            </w:r>
          </w:p>
        </w:tc>
      </w:tr>
      <w:tr w:rsidR="00836981" w:rsidRPr="00836981" w:rsidTr="00836981">
        <w:tc>
          <w:tcPr>
            <w:tcW w:w="1526" w:type="dxa"/>
            <w:vMerge/>
            <w:shd w:val="clear" w:color="auto" w:fill="00B0F0"/>
            <w:vAlign w:val="center"/>
          </w:tcPr>
          <w:p w:rsidR="00836981" w:rsidRPr="00836981" w:rsidRDefault="00836981" w:rsidP="00836981">
            <w:pPr>
              <w:jc w:val="center"/>
              <w:rPr>
                <w:b/>
                <w:sz w:val="18"/>
                <w:szCs w:val="18"/>
              </w:rPr>
            </w:pPr>
          </w:p>
        </w:tc>
        <w:tc>
          <w:tcPr>
            <w:tcW w:w="1134" w:type="dxa"/>
            <w:shd w:val="clear" w:color="auto" w:fill="00B0F0"/>
            <w:vAlign w:val="center"/>
          </w:tcPr>
          <w:p w:rsidR="00836981" w:rsidRPr="00836981" w:rsidRDefault="00836981" w:rsidP="00836981">
            <w:pPr>
              <w:jc w:val="center"/>
              <w:rPr>
                <w:b/>
                <w:sz w:val="18"/>
                <w:szCs w:val="18"/>
              </w:rPr>
            </w:pPr>
            <w:r w:rsidRPr="00836981">
              <w:rPr>
                <w:b/>
                <w:sz w:val="18"/>
                <w:szCs w:val="18"/>
              </w:rPr>
              <w:t>výdaje celkové</w:t>
            </w:r>
          </w:p>
        </w:tc>
        <w:tc>
          <w:tcPr>
            <w:tcW w:w="1134" w:type="dxa"/>
            <w:shd w:val="clear" w:color="auto" w:fill="00B0F0"/>
            <w:vAlign w:val="center"/>
          </w:tcPr>
          <w:p w:rsidR="00836981" w:rsidRPr="00836981" w:rsidRDefault="00836981" w:rsidP="00836981">
            <w:pPr>
              <w:jc w:val="center"/>
              <w:rPr>
                <w:b/>
                <w:sz w:val="18"/>
                <w:szCs w:val="18"/>
              </w:rPr>
            </w:pPr>
            <w:r w:rsidRPr="00836981">
              <w:rPr>
                <w:b/>
                <w:sz w:val="18"/>
                <w:szCs w:val="18"/>
              </w:rPr>
              <w:t>výdaje na investice</w:t>
            </w:r>
          </w:p>
        </w:tc>
        <w:tc>
          <w:tcPr>
            <w:tcW w:w="850" w:type="dxa"/>
            <w:shd w:val="clear" w:color="auto" w:fill="00B0F0"/>
            <w:vAlign w:val="center"/>
          </w:tcPr>
          <w:p w:rsidR="00836981" w:rsidRPr="00836981" w:rsidRDefault="00836981" w:rsidP="00836981">
            <w:pPr>
              <w:jc w:val="center"/>
              <w:rPr>
                <w:b/>
                <w:sz w:val="18"/>
                <w:szCs w:val="18"/>
              </w:rPr>
            </w:pPr>
            <w:r w:rsidRPr="00836981">
              <w:rPr>
                <w:b/>
                <w:sz w:val="18"/>
                <w:szCs w:val="18"/>
              </w:rPr>
              <w:t>výdaje na investice na ob.</w:t>
            </w:r>
          </w:p>
        </w:tc>
        <w:tc>
          <w:tcPr>
            <w:tcW w:w="1134" w:type="dxa"/>
            <w:shd w:val="clear" w:color="auto" w:fill="00B0F0"/>
            <w:vAlign w:val="center"/>
          </w:tcPr>
          <w:p w:rsidR="00836981" w:rsidRPr="00836981" w:rsidRDefault="00836981" w:rsidP="00836981">
            <w:pPr>
              <w:jc w:val="center"/>
              <w:rPr>
                <w:b/>
                <w:sz w:val="18"/>
                <w:szCs w:val="18"/>
              </w:rPr>
            </w:pPr>
            <w:r w:rsidRPr="00836981">
              <w:rPr>
                <w:b/>
                <w:sz w:val="18"/>
                <w:szCs w:val="18"/>
              </w:rPr>
              <w:t>výdaje celkové</w:t>
            </w:r>
          </w:p>
        </w:tc>
        <w:tc>
          <w:tcPr>
            <w:tcW w:w="1134" w:type="dxa"/>
            <w:shd w:val="clear" w:color="auto" w:fill="00B0F0"/>
            <w:vAlign w:val="center"/>
          </w:tcPr>
          <w:p w:rsidR="00836981" w:rsidRPr="00836981" w:rsidRDefault="00836981" w:rsidP="00836981">
            <w:pPr>
              <w:jc w:val="center"/>
              <w:rPr>
                <w:b/>
                <w:sz w:val="18"/>
                <w:szCs w:val="18"/>
              </w:rPr>
            </w:pPr>
            <w:r w:rsidRPr="00836981">
              <w:rPr>
                <w:b/>
                <w:sz w:val="18"/>
                <w:szCs w:val="18"/>
              </w:rPr>
              <w:t>výdaje na investice</w:t>
            </w:r>
          </w:p>
        </w:tc>
        <w:tc>
          <w:tcPr>
            <w:tcW w:w="993" w:type="dxa"/>
            <w:shd w:val="clear" w:color="auto" w:fill="00B0F0"/>
            <w:vAlign w:val="center"/>
          </w:tcPr>
          <w:p w:rsidR="00836981" w:rsidRPr="00836981" w:rsidRDefault="00836981" w:rsidP="00836981">
            <w:pPr>
              <w:jc w:val="center"/>
              <w:rPr>
                <w:b/>
                <w:sz w:val="18"/>
                <w:szCs w:val="18"/>
              </w:rPr>
            </w:pPr>
            <w:r w:rsidRPr="00836981">
              <w:rPr>
                <w:b/>
                <w:sz w:val="18"/>
                <w:szCs w:val="18"/>
              </w:rPr>
              <w:t>výdaje na investice na ob.</w:t>
            </w:r>
          </w:p>
        </w:tc>
        <w:tc>
          <w:tcPr>
            <w:tcW w:w="708" w:type="dxa"/>
            <w:shd w:val="clear" w:color="auto" w:fill="00B0F0"/>
            <w:vAlign w:val="center"/>
          </w:tcPr>
          <w:p w:rsidR="00836981" w:rsidRPr="00836981" w:rsidRDefault="00836981" w:rsidP="00836981">
            <w:pPr>
              <w:jc w:val="center"/>
              <w:rPr>
                <w:b/>
                <w:sz w:val="18"/>
                <w:szCs w:val="18"/>
              </w:rPr>
            </w:pPr>
            <w:r w:rsidRPr="00836981">
              <w:rPr>
                <w:b/>
                <w:sz w:val="18"/>
                <w:szCs w:val="18"/>
              </w:rPr>
              <w:t>2011</w:t>
            </w:r>
          </w:p>
        </w:tc>
        <w:tc>
          <w:tcPr>
            <w:tcW w:w="709" w:type="dxa"/>
            <w:shd w:val="clear" w:color="auto" w:fill="00B0F0"/>
            <w:vAlign w:val="center"/>
          </w:tcPr>
          <w:p w:rsidR="00836981" w:rsidRPr="00836981" w:rsidRDefault="00836981" w:rsidP="00836981">
            <w:pPr>
              <w:jc w:val="center"/>
              <w:rPr>
                <w:b/>
                <w:sz w:val="18"/>
                <w:szCs w:val="18"/>
              </w:rPr>
            </w:pPr>
            <w:r w:rsidRPr="00836981">
              <w:rPr>
                <w:b/>
                <w:sz w:val="18"/>
                <w:szCs w:val="18"/>
              </w:rPr>
              <w:t>2012</w:t>
            </w:r>
          </w:p>
        </w:tc>
      </w:tr>
      <w:tr w:rsidR="00836981" w:rsidRPr="00836981" w:rsidTr="00836981">
        <w:tc>
          <w:tcPr>
            <w:tcW w:w="1526" w:type="dxa"/>
            <w:vAlign w:val="bottom"/>
          </w:tcPr>
          <w:p w:rsidR="00836981" w:rsidRPr="00836981" w:rsidRDefault="00836981" w:rsidP="00836981">
            <w:pPr>
              <w:rPr>
                <w:sz w:val="18"/>
                <w:szCs w:val="18"/>
              </w:rPr>
            </w:pPr>
            <w:r w:rsidRPr="00836981">
              <w:rPr>
                <w:sz w:val="18"/>
                <w:szCs w:val="18"/>
              </w:rPr>
              <w:t>Bělá</w:t>
            </w:r>
          </w:p>
        </w:tc>
        <w:tc>
          <w:tcPr>
            <w:tcW w:w="1134" w:type="dxa"/>
            <w:vAlign w:val="center"/>
          </w:tcPr>
          <w:p w:rsidR="00836981" w:rsidRPr="00836981" w:rsidRDefault="00836981" w:rsidP="00836981">
            <w:pPr>
              <w:jc w:val="right"/>
              <w:rPr>
                <w:sz w:val="18"/>
                <w:szCs w:val="18"/>
              </w:rPr>
            </w:pPr>
            <w:r w:rsidRPr="00836981">
              <w:rPr>
                <w:sz w:val="18"/>
                <w:szCs w:val="18"/>
              </w:rPr>
              <w:t>2 501 770</w:t>
            </w:r>
          </w:p>
        </w:tc>
        <w:tc>
          <w:tcPr>
            <w:tcW w:w="1134" w:type="dxa"/>
            <w:vAlign w:val="center"/>
          </w:tcPr>
          <w:p w:rsidR="00836981" w:rsidRPr="00836981" w:rsidRDefault="00836981" w:rsidP="00836981">
            <w:pPr>
              <w:jc w:val="right"/>
              <w:rPr>
                <w:sz w:val="18"/>
                <w:szCs w:val="18"/>
              </w:rPr>
            </w:pPr>
            <w:r w:rsidRPr="00836981">
              <w:rPr>
                <w:sz w:val="18"/>
                <w:szCs w:val="18"/>
              </w:rPr>
              <w:t>257 900</w:t>
            </w:r>
          </w:p>
        </w:tc>
        <w:tc>
          <w:tcPr>
            <w:tcW w:w="850" w:type="dxa"/>
            <w:vAlign w:val="center"/>
          </w:tcPr>
          <w:p w:rsidR="00836981" w:rsidRPr="00836981" w:rsidRDefault="00836981" w:rsidP="00836981">
            <w:pPr>
              <w:jc w:val="right"/>
              <w:rPr>
                <w:sz w:val="18"/>
                <w:szCs w:val="18"/>
              </w:rPr>
            </w:pPr>
            <w:r w:rsidRPr="00836981">
              <w:rPr>
                <w:sz w:val="18"/>
                <w:szCs w:val="18"/>
              </w:rPr>
              <w:t>988</w:t>
            </w:r>
          </w:p>
        </w:tc>
        <w:tc>
          <w:tcPr>
            <w:tcW w:w="1134" w:type="dxa"/>
            <w:vAlign w:val="center"/>
          </w:tcPr>
          <w:p w:rsidR="00836981" w:rsidRPr="00836981" w:rsidRDefault="00836981" w:rsidP="00836981">
            <w:pPr>
              <w:jc w:val="right"/>
              <w:rPr>
                <w:sz w:val="18"/>
                <w:szCs w:val="18"/>
              </w:rPr>
            </w:pPr>
            <w:r w:rsidRPr="00836981">
              <w:rPr>
                <w:sz w:val="18"/>
                <w:szCs w:val="18"/>
              </w:rPr>
              <w:t>5 355 960</w:t>
            </w:r>
          </w:p>
        </w:tc>
        <w:tc>
          <w:tcPr>
            <w:tcW w:w="1134" w:type="dxa"/>
            <w:vAlign w:val="center"/>
          </w:tcPr>
          <w:p w:rsidR="00836981" w:rsidRPr="00836981" w:rsidRDefault="00836981" w:rsidP="00836981">
            <w:pPr>
              <w:jc w:val="right"/>
              <w:rPr>
                <w:sz w:val="18"/>
                <w:szCs w:val="18"/>
              </w:rPr>
            </w:pPr>
            <w:r w:rsidRPr="00836981">
              <w:rPr>
                <w:sz w:val="18"/>
                <w:szCs w:val="18"/>
              </w:rPr>
              <w:t>2 573 230</w:t>
            </w:r>
          </w:p>
        </w:tc>
        <w:tc>
          <w:tcPr>
            <w:tcW w:w="993" w:type="dxa"/>
            <w:vAlign w:val="center"/>
          </w:tcPr>
          <w:p w:rsidR="00836981" w:rsidRPr="00836981" w:rsidRDefault="00836981" w:rsidP="00836981">
            <w:pPr>
              <w:jc w:val="right"/>
              <w:rPr>
                <w:sz w:val="18"/>
                <w:szCs w:val="18"/>
              </w:rPr>
            </w:pPr>
            <w:r w:rsidRPr="00836981">
              <w:rPr>
                <w:sz w:val="18"/>
                <w:szCs w:val="18"/>
              </w:rPr>
              <w:t>9935</w:t>
            </w:r>
          </w:p>
        </w:tc>
        <w:tc>
          <w:tcPr>
            <w:tcW w:w="708" w:type="dxa"/>
            <w:vAlign w:val="center"/>
          </w:tcPr>
          <w:p w:rsidR="00836981" w:rsidRPr="00836981" w:rsidRDefault="00836981" w:rsidP="00836981">
            <w:pPr>
              <w:jc w:val="right"/>
              <w:rPr>
                <w:sz w:val="18"/>
                <w:szCs w:val="18"/>
              </w:rPr>
            </w:pPr>
            <w:r w:rsidRPr="00836981">
              <w:rPr>
                <w:sz w:val="18"/>
                <w:szCs w:val="18"/>
              </w:rPr>
              <w:t>10,3</w:t>
            </w:r>
          </w:p>
        </w:tc>
        <w:tc>
          <w:tcPr>
            <w:tcW w:w="709" w:type="dxa"/>
            <w:vAlign w:val="center"/>
          </w:tcPr>
          <w:p w:rsidR="00836981" w:rsidRPr="00836981" w:rsidRDefault="00836981" w:rsidP="00836981">
            <w:pPr>
              <w:jc w:val="right"/>
              <w:rPr>
                <w:sz w:val="18"/>
                <w:szCs w:val="18"/>
              </w:rPr>
            </w:pPr>
            <w:r w:rsidRPr="00836981">
              <w:rPr>
                <w:sz w:val="18"/>
                <w:szCs w:val="18"/>
              </w:rPr>
              <w:t>48</w:t>
            </w:r>
          </w:p>
        </w:tc>
      </w:tr>
      <w:tr w:rsidR="00836981" w:rsidRPr="00836981" w:rsidTr="00836981">
        <w:tc>
          <w:tcPr>
            <w:tcW w:w="1526" w:type="dxa"/>
            <w:vAlign w:val="bottom"/>
          </w:tcPr>
          <w:p w:rsidR="00836981" w:rsidRPr="00836981" w:rsidRDefault="00836981" w:rsidP="00836981">
            <w:pPr>
              <w:rPr>
                <w:sz w:val="18"/>
                <w:szCs w:val="18"/>
              </w:rPr>
            </w:pPr>
            <w:r w:rsidRPr="00836981">
              <w:rPr>
                <w:sz w:val="18"/>
                <w:szCs w:val="18"/>
              </w:rPr>
              <w:t>Benešov u Semil</w:t>
            </w:r>
          </w:p>
        </w:tc>
        <w:tc>
          <w:tcPr>
            <w:tcW w:w="1134" w:type="dxa"/>
            <w:vAlign w:val="center"/>
          </w:tcPr>
          <w:p w:rsidR="00836981" w:rsidRPr="00836981" w:rsidRDefault="00836981" w:rsidP="00836981">
            <w:pPr>
              <w:jc w:val="right"/>
              <w:rPr>
                <w:sz w:val="18"/>
                <w:szCs w:val="18"/>
              </w:rPr>
            </w:pPr>
            <w:r w:rsidRPr="00836981">
              <w:rPr>
                <w:sz w:val="18"/>
                <w:szCs w:val="18"/>
              </w:rPr>
              <w:t>9 191 200</w:t>
            </w:r>
          </w:p>
        </w:tc>
        <w:tc>
          <w:tcPr>
            <w:tcW w:w="1134" w:type="dxa"/>
            <w:vAlign w:val="center"/>
          </w:tcPr>
          <w:p w:rsidR="00836981" w:rsidRPr="00836981" w:rsidRDefault="00836981" w:rsidP="00836981">
            <w:pPr>
              <w:jc w:val="right"/>
              <w:rPr>
                <w:sz w:val="18"/>
                <w:szCs w:val="18"/>
              </w:rPr>
            </w:pPr>
            <w:r w:rsidRPr="00836981">
              <w:rPr>
                <w:sz w:val="18"/>
                <w:szCs w:val="18"/>
              </w:rPr>
              <w:t>857 620</w:t>
            </w:r>
          </w:p>
        </w:tc>
        <w:tc>
          <w:tcPr>
            <w:tcW w:w="850" w:type="dxa"/>
            <w:vAlign w:val="center"/>
          </w:tcPr>
          <w:p w:rsidR="00836981" w:rsidRPr="00836981" w:rsidRDefault="00836981" w:rsidP="00836981">
            <w:pPr>
              <w:jc w:val="right"/>
              <w:rPr>
                <w:sz w:val="18"/>
                <w:szCs w:val="18"/>
              </w:rPr>
            </w:pPr>
            <w:r w:rsidRPr="00836981">
              <w:rPr>
                <w:sz w:val="18"/>
                <w:szCs w:val="18"/>
              </w:rPr>
              <w:t>1005</w:t>
            </w:r>
          </w:p>
        </w:tc>
        <w:tc>
          <w:tcPr>
            <w:tcW w:w="1134" w:type="dxa"/>
            <w:vAlign w:val="center"/>
          </w:tcPr>
          <w:p w:rsidR="00836981" w:rsidRPr="00836981" w:rsidRDefault="00836981" w:rsidP="00836981">
            <w:pPr>
              <w:jc w:val="right"/>
              <w:rPr>
                <w:sz w:val="18"/>
                <w:szCs w:val="18"/>
              </w:rPr>
            </w:pPr>
            <w:r w:rsidRPr="00836981">
              <w:rPr>
                <w:sz w:val="18"/>
                <w:szCs w:val="18"/>
              </w:rPr>
              <w:t>8 697 810</w:t>
            </w:r>
          </w:p>
        </w:tc>
        <w:tc>
          <w:tcPr>
            <w:tcW w:w="1134" w:type="dxa"/>
            <w:vAlign w:val="center"/>
          </w:tcPr>
          <w:p w:rsidR="00836981" w:rsidRPr="00836981" w:rsidRDefault="00836981" w:rsidP="00836981">
            <w:pPr>
              <w:jc w:val="right"/>
              <w:rPr>
                <w:sz w:val="18"/>
                <w:szCs w:val="18"/>
              </w:rPr>
            </w:pPr>
            <w:r w:rsidRPr="00836981">
              <w:rPr>
                <w:sz w:val="18"/>
                <w:szCs w:val="18"/>
              </w:rPr>
              <w:t>100 000</w:t>
            </w:r>
          </w:p>
        </w:tc>
        <w:tc>
          <w:tcPr>
            <w:tcW w:w="993" w:type="dxa"/>
            <w:vAlign w:val="center"/>
          </w:tcPr>
          <w:p w:rsidR="00836981" w:rsidRPr="00836981" w:rsidRDefault="00836981" w:rsidP="00836981">
            <w:pPr>
              <w:jc w:val="right"/>
              <w:rPr>
                <w:sz w:val="18"/>
                <w:szCs w:val="18"/>
              </w:rPr>
            </w:pPr>
            <w:r w:rsidRPr="00836981">
              <w:rPr>
                <w:sz w:val="18"/>
                <w:szCs w:val="18"/>
              </w:rPr>
              <w:t>117</w:t>
            </w:r>
          </w:p>
        </w:tc>
        <w:tc>
          <w:tcPr>
            <w:tcW w:w="708" w:type="dxa"/>
            <w:vAlign w:val="center"/>
          </w:tcPr>
          <w:p w:rsidR="00836981" w:rsidRPr="00836981" w:rsidRDefault="00836981" w:rsidP="00836981">
            <w:pPr>
              <w:jc w:val="right"/>
              <w:rPr>
                <w:sz w:val="18"/>
                <w:szCs w:val="18"/>
              </w:rPr>
            </w:pPr>
            <w:r w:rsidRPr="00836981">
              <w:rPr>
                <w:sz w:val="18"/>
                <w:szCs w:val="18"/>
              </w:rPr>
              <w:t>9,3</w:t>
            </w:r>
          </w:p>
        </w:tc>
        <w:tc>
          <w:tcPr>
            <w:tcW w:w="709" w:type="dxa"/>
            <w:vAlign w:val="center"/>
          </w:tcPr>
          <w:p w:rsidR="00836981" w:rsidRPr="00836981" w:rsidRDefault="00836981" w:rsidP="00836981">
            <w:pPr>
              <w:jc w:val="right"/>
              <w:rPr>
                <w:sz w:val="18"/>
                <w:szCs w:val="18"/>
              </w:rPr>
            </w:pPr>
            <w:r w:rsidRPr="00836981">
              <w:rPr>
                <w:sz w:val="18"/>
                <w:szCs w:val="18"/>
              </w:rPr>
              <w:t>1,2</w:t>
            </w:r>
          </w:p>
        </w:tc>
      </w:tr>
      <w:tr w:rsidR="00836981" w:rsidRPr="00836981" w:rsidTr="00836981">
        <w:tc>
          <w:tcPr>
            <w:tcW w:w="1526" w:type="dxa"/>
            <w:vAlign w:val="bottom"/>
          </w:tcPr>
          <w:p w:rsidR="00836981" w:rsidRPr="00836981" w:rsidRDefault="00836981" w:rsidP="00836981">
            <w:pPr>
              <w:rPr>
                <w:sz w:val="18"/>
                <w:szCs w:val="18"/>
              </w:rPr>
            </w:pPr>
            <w:r w:rsidRPr="00836981">
              <w:rPr>
                <w:sz w:val="18"/>
                <w:szCs w:val="18"/>
              </w:rPr>
              <w:t>Borovnice</w:t>
            </w:r>
          </w:p>
        </w:tc>
        <w:tc>
          <w:tcPr>
            <w:tcW w:w="1134" w:type="dxa"/>
            <w:vAlign w:val="center"/>
          </w:tcPr>
          <w:p w:rsidR="00836981" w:rsidRPr="00836981" w:rsidRDefault="00836981" w:rsidP="00836981">
            <w:pPr>
              <w:jc w:val="right"/>
              <w:rPr>
                <w:sz w:val="18"/>
                <w:szCs w:val="18"/>
              </w:rPr>
            </w:pPr>
            <w:r w:rsidRPr="00836981">
              <w:rPr>
                <w:sz w:val="18"/>
                <w:szCs w:val="18"/>
              </w:rPr>
              <w:t>8 611 930</w:t>
            </w:r>
          </w:p>
        </w:tc>
        <w:tc>
          <w:tcPr>
            <w:tcW w:w="1134" w:type="dxa"/>
            <w:vAlign w:val="center"/>
          </w:tcPr>
          <w:p w:rsidR="00836981" w:rsidRPr="00836981" w:rsidRDefault="00836981" w:rsidP="00836981">
            <w:pPr>
              <w:jc w:val="right"/>
              <w:rPr>
                <w:sz w:val="18"/>
                <w:szCs w:val="18"/>
              </w:rPr>
            </w:pPr>
            <w:r w:rsidRPr="00836981">
              <w:rPr>
                <w:sz w:val="18"/>
                <w:szCs w:val="18"/>
              </w:rPr>
              <w:t>4 116 320</w:t>
            </w:r>
          </w:p>
        </w:tc>
        <w:tc>
          <w:tcPr>
            <w:tcW w:w="850" w:type="dxa"/>
            <w:vAlign w:val="center"/>
          </w:tcPr>
          <w:p w:rsidR="00836981" w:rsidRPr="00836981" w:rsidRDefault="00836981" w:rsidP="00836981">
            <w:pPr>
              <w:jc w:val="right"/>
              <w:rPr>
                <w:sz w:val="18"/>
                <w:szCs w:val="18"/>
              </w:rPr>
            </w:pPr>
            <w:r w:rsidRPr="00836981">
              <w:rPr>
                <w:sz w:val="18"/>
                <w:szCs w:val="18"/>
              </w:rPr>
              <w:t>10 474</w:t>
            </w:r>
          </w:p>
        </w:tc>
        <w:tc>
          <w:tcPr>
            <w:tcW w:w="1134" w:type="dxa"/>
            <w:vAlign w:val="center"/>
          </w:tcPr>
          <w:p w:rsidR="00836981" w:rsidRPr="00836981" w:rsidRDefault="00836981" w:rsidP="00836981">
            <w:pPr>
              <w:jc w:val="right"/>
              <w:rPr>
                <w:sz w:val="18"/>
                <w:szCs w:val="18"/>
              </w:rPr>
            </w:pPr>
            <w:r w:rsidRPr="00836981">
              <w:rPr>
                <w:sz w:val="18"/>
                <w:szCs w:val="18"/>
              </w:rPr>
              <w:t>4 883 600</w:t>
            </w:r>
          </w:p>
        </w:tc>
        <w:tc>
          <w:tcPr>
            <w:tcW w:w="1134" w:type="dxa"/>
            <w:vAlign w:val="center"/>
          </w:tcPr>
          <w:p w:rsidR="00836981" w:rsidRPr="00836981" w:rsidRDefault="00836981" w:rsidP="00836981">
            <w:pPr>
              <w:jc w:val="right"/>
              <w:rPr>
                <w:sz w:val="18"/>
                <w:szCs w:val="18"/>
              </w:rPr>
            </w:pPr>
            <w:r w:rsidRPr="00836981">
              <w:rPr>
                <w:sz w:val="18"/>
                <w:szCs w:val="18"/>
              </w:rPr>
              <w:t>169 190</w:t>
            </w:r>
          </w:p>
        </w:tc>
        <w:tc>
          <w:tcPr>
            <w:tcW w:w="993" w:type="dxa"/>
            <w:vAlign w:val="center"/>
          </w:tcPr>
          <w:p w:rsidR="00836981" w:rsidRPr="00836981" w:rsidRDefault="00836981" w:rsidP="00836981">
            <w:pPr>
              <w:jc w:val="right"/>
              <w:rPr>
                <w:sz w:val="18"/>
                <w:szCs w:val="18"/>
              </w:rPr>
            </w:pPr>
            <w:r w:rsidRPr="00836981">
              <w:rPr>
                <w:sz w:val="18"/>
                <w:szCs w:val="18"/>
              </w:rPr>
              <w:t>442</w:t>
            </w:r>
          </w:p>
        </w:tc>
        <w:tc>
          <w:tcPr>
            <w:tcW w:w="708" w:type="dxa"/>
            <w:vAlign w:val="center"/>
          </w:tcPr>
          <w:p w:rsidR="00836981" w:rsidRPr="00836981" w:rsidRDefault="00836981" w:rsidP="00836981">
            <w:pPr>
              <w:jc w:val="right"/>
              <w:rPr>
                <w:sz w:val="18"/>
                <w:szCs w:val="18"/>
              </w:rPr>
            </w:pPr>
            <w:r w:rsidRPr="00836981">
              <w:rPr>
                <w:sz w:val="18"/>
                <w:szCs w:val="18"/>
              </w:rPr>
              <w:t>47,8</w:t>
            </w:r>
          </w:p>
        </w:tc>
        <w:tc>
          <w:tcPr>
            <w:tcW w:w="709" w:type="dxa"/>
            <w:vAlign w:val="center"/>
          </w:tcPr>
          <w:p w:rsidR="00836981" w:rsidRPr="00836981" w:rsidRDefault="00836981" w:rsidP="00836981">
            <w:pPr>
              <w:jc w:val="right"/>
              <w:rPr>
                <w:sz w:val="18"/>
                <w:szCs w:val="18"/>
              </w:rPr>
            </w:pPr>
            <w:r w:rsidRPr="00836981">
              <w:rPr>
                <w:sz w:val="18"/>
                <w:szCs w:val="18"/>
              </w:rPr>
              <w:t>3,5</w:t>
            </w:r>
          </w:p>
        </w:tc>
      </w:tr>
      <w:tr w:rsidR="00836981" w:rsidRPr="00836981" w:rsidTr="00836981">
        <w:tc>
          <w:tcPr>
            <w:tcW w:w="1526" w:type="dxa"/>
            <w:vAlign w:val="bottom"/>
          </w:tcPr>
          <w:p w:rsidR="00836981" w:rsidRPr="00836981" w:rsidRDefault="00836981" w:rsidP="00836981">
            <w:pPr>
              <w:rPr>
                <w:sz w:val="18"/>
                <w:szCs w:val="18"/>
              </w:rPr>
            </w:pPr>
            <w:r w:rsidRPr="00836981">
              <w:rPr>
                <w:sz w:val="18"/>
                <w:szCs w:val="18"/>
              </w:rPr>
              <w:t>Bozkov</w:t>
            </w:r>
          </w:p>
        </w:tc>
        <w:tc>
          <w:tcPr>
            <w:tcW w:w="1134" w:type="dxa"/>
            <w:vAlign w:val="center"/>
          </w:tcPr>
          <w:p w:rsidR="00836981" w:rsidRPr="00836981" w:rsidRDefault="00836981" w:rsidP="00836981">
            <w:pPr>
              <w:jc w:val="right"/>
              <w:rPr>
                <w:sz w:val="18"/>
                <w:szCs w:val="18"/>
              </w:rPr>
            </w:pPr>
            <w:r w:rsidRPr="00836981">
              <w:rPr>
                <w:sz w:val="18"/>
                <w:szCs w:val="18"/>
              </w:rPr>
              <w:t>6 854 530</w:t>
            </w:r>
          </w:p>
        </w:tc>
        <w:tc>
          <w:tcPr>
            <w:tcW w:w="1134" w:type="dxa"/>
            <w:vAlign w:val="center"/>
          </w:tcPr>
          <w:p w:rsidR="00836981" w:rsidRPr="00836981" w:rsidRDefault="00836981" w:rsidP="00836981">
            <w:pPr>
              <w:jc w:val="right"/>
              <w:rPr>
                <w:sz w:val="18"/>
                <w:szCs w:val="18"/>
              </w:rPr>
            </w:pPr>
            <w:r w:rsidRPr="00836981">
              <w:rPr>
                <w:sz w:val="18"/>
                <w:szCs w:val="18"/>
              </w:rPr>
              <w:t>1 714 000</w:t>
            </w:r>
          </w:p>
        </w:tc>
        <w:tc>
          <w:tcPr>
            <w:tcW w:w="850" w:type="dxa"/>
            <w:vAlign w:val="center"/>
          </w:tcPr>
          <w:p w:rsidR="00836981" w:rsidRPr="00836981" w:rsidRDefault="00836981" w:rsidP="00836981">
            <w:pPr>
              <w:jc w:val="right"/>
              <w:rPr>
                <w:sz w:val="18"/>
                <w:szCs w:val="18"/>
              </w:rPr>
            </w:pPr>
            <w:r w:rsidRPr="00836981">
              <w:rPr>
                <w:sz w:val="18"/>
                <w:szCs w:val="18"/>
              </w:rPr>
              <w:t>3 002</w:t>
            </w:r>
          </w:p>
        </w:tc>
        <w:tc>
          <w:tcPr>
            <w:tcW w:w="1134" w:type="dxa"/>
            <w:vAlign w:val="center"/>
          </w:tcPr>
          <w:p w:rsidR="00836981" w:rsidRPr="00836981" w:rsidRDefault="00836981" w:rsidP="00836981">
            <w:pPr>
              <w:jc w:val="right"/>
              <w:rPr>
                <w:sz w:val="18"/>
                <w:szCs w:val="18"/>
              </w:rPr>
            </w:pPr>
            <w:r w:rsidRPr="00836981">
              <w:rPr>
                <w:sz w:val="18"/>
                <w:szCs w:val="18"/>
              </w:rPr>
              <w:t>9 424 610</w:t>
            </w:r>
          </w:p>
        </w:tc>
        <w:tc>
          <w:tcPr>
            <w:tcW w:w="1134" w:type="dxa"/>
            <w:vAlign w:val="center"/>
          </w:tcPr>
          <w:p w:rsidR="00836981" w:rsidRPr="00836981" w:rsidRDefault="00836981" w:rsidP="00836981">
            <w:pPr>
              <w:jc w:val="right"/>
              <w:rPr>
                <w:sz w:val="18"/>
                <w:szCs w:val="18"/>
              </w:rPr>
            </w:pPr>
            <w:r w:rsidRPr="00836981">
              <w:rPr>
                <w:sz w:val="18"/>
                <w:szCs w:val="18"/>
              </w:rPr>
              <w:t>4 533 220</w:t>
            </w:r>
          </w:p>
        </w:tc>
        <w:tc>
          <w:tcPr>
            <w:tcW w:w="993" w:type="dxa"/>
            <w:vAlign w:val="center"/>
          </w:tcPr>
          <w:p w:rsidR="00836981" w:rsidRPr="00836981" w:rsidRDefault="00836981" w:rsidP="00836981">
            <w:pPr>
              <w:jc w:val="right"/>
              <w:rPr>
                <w:sz w:val="18"/>
                <w:szCs w:val="18"/>
              </w:rPr>
            </w:pPr>
            <w:r w:rsidRPr="00836981">
              <w:rPr>
                <w:sz w:val="18"/>
                <w:szCs w:val="18"/>
              </w:rPr>
              <w:t>7 967</w:t>
            </w:r>
          </w:p>
        </w:tc>
        <w:tc>
          <w:tcPr>
            <w:tcW w:w="708" w:type="dxa"/>
            <w:vAlign w:val="center"/>
          </w:tcPr>
          <w:p w:rsidR="00836981" w:rsidRPr="00836981" w:rsidRDefault="00836981" w:rsidP="00836981">
            <w:pPr>
              <w:jc w:val="right"/>
              <w:rPr>
                <w:sz w:val="18"/>
                <w:szCs w:val="18"/>
              </w:rPr>
            </w:pPr>
            <w:r w:rsidRPr="00836981">
              <w:rPr>
                <w:sz w:val="18"/>
                <w:szCs w:val="18"/>
              </w:rPr>
              <w:t>25</w:t>
            </w:r>
          </w:p>
        </w:tc>
        <w:tc>
          <w:tcPr>
            <w:tcW w:w="709" w:type="dxa"/>
            <w:vAlign w:val="center"/>
          </w:tcPr>
          <w:p w:rsidR="00836981" w:rsidRPr="00836981" w:rsidRDefault="00836981" w:rsidP="00836981">
            <w:pPr>
              <w:jc w:val="right"/>
              <w:rPr>
                <w:sz w:val="18"/>
                <w:szCs w:val="18"/>
              </w:rPr>
            </w:pPr>
            <w:r w:rsidRPr="00836981">
              <w:rPr>
                <w:sz w:val="18"/>
                <w:szCs w:val="18"/>
              </w:rPr>
              <w:t>48,1</w:t>
            </w:r>
          </w:p>
        </w:tc>
      </w:tr>
      <w:tr w:rsidR="00836981" w:rsidRPr="00836981" w:rsidTr="00836981">
        <w:tc>
          <w:tcPr>
            <w:tcW w:w="1526" w:type="dxa"/>
            <w:vAlign w:val="bottom"/>
          </w:tcPr>
          <w:p w:rsidR="00836981" w:rsidRPr="00836981" w:rsidRDefault="00836981" w:rsidP="00836981">
            <w:pPr>
              <w:rPr>
                <w:sz w:val="18"/>
                <w:szCs w:val="18"/>
              </w:rPr>
            </w:pPr>
            <w:r w:rsidRPr="00836981">
              <w:rPr>
                <w:sz w:val="18"/>
                <w:szCs w:val="18"/>
              </w:rPr>
              <w:t>Brada-Rybníček</w:t>
            </w:r>
          </w:p>
        </w:tc>
        <w:tc>
          <w:tcPr>
            <w:tcW w:w="1134" w:type="dxa"/>
            <w:vAlign w:val="center"/>
          </w:tcPr>
          <w:p w:rsidR="00836981" w:rsidRPr="00836981" w:rsidRDefault="00836981" w:rsidP="00836981">
            <w:pPr>
              <w:jc w:val="right"/>
              <w:rPr>
                <w:sz w:val="18"/>
                <w:szCs w:val="18"/>
              </w:rPr>
            </w:pPr>
            <w:r w:rsidRPr="00836981">
              <w:rPr>
                <w:sz w:val="18"/>
                <w:szCs w:val="18"/>
              </w:rPr>
              <w:t>1 072 320</w:t>
            </w:r>
          </w:p>
        </w:tc>
        <w:tc>
          <w:tcPr>
            <w:tcW w:w="1134" w:type="dxa"/>
            <w:vAlign w:val="center"/>
          </w:tcPr>
          <w:p w:rsidR="00836981" w:rsidRPr="00836981" w:rsidRDefault="00836981" w:rsidP="00836981">
            <w:pPr>
              <w:jc w:val="right"/>
              <w:rPr>
                <w:sz w:val="18"/>
                <w:szCs w:val="18"/>
              </w:rPr>
            </w:pPr>
            <w:r w:rsidRPr="00836981">
              <w:rPr>
                <w:sz w:val="18"/>
                <w:szCs w:val="18"/>
              </w:rPr>
              <w:t>382 680</w:t>
            </w:r>
          </w:p>
        </w:tc>
        <w:tc>
          <w:tcPr>
            <w:tcW w:w="850" w:type="dxa"/>
            <w:vAlign w:val="center"/>
          </w:tcPr>
          <w:p w:rsidR="00836981" w:rsidRPr="00836981" w:rsidRDefault="00836981" w:rsidP="00836981">
            <w:pPr>
              <w:jc w:val="right"/>
              <w:rPr>
                <w:sz w:val="18"/>
                <w:szCs w:val="18"/>
              </w:rPr>
            </w:pPr>
            <w:r w:rsidRPr="00836981">
              <w:rPr>
                <w:sz w:val="18"/>
                <w:szCs w:val="18"/>
              </w:rPr>
              <w:t>3 086</w:t>
            </w:r>
          </w:p>
        </w:tc>
        <w:tc>
          <w:tcPr>
            <w:tcW w:w="1134" w:type="dxa"/>
            <w:vAlign w:val="center"/>
          </w:tcPr>
          <w:p w:rsidR="00836981" w:rsidRPr="00836981" w:rsidRDefault="00836981" w:rsidP="00836981">
            <w:pPr>
              <w:jc w:val="right"/>
              <w:rPr>
                <w:sz w:val="18"/>
                <w:szCs w:val="18"/>
              </w:rPr>
            </w:pPr>
            <w:r w:rsidRPr="00836981">
              <w:rPr>
                <w:sz w:val="18"/>
                <w:szCs w:val="18"/>
              </w:rPr>
              <w:t>3 291 380</w:t>
            </w:r>
          </w:p>
        </w:tc>
        <w:tc>
          <w:tcPr>
            <w:tcW w:w="1134" w:type="dxa"/>
            <w:vAlign w:val="center"/>
          </w:tcPr>
          <w:p w:rsidR="00836981" w:rsidRPr="00836981" w:rsidRDefault="00836981" w:rsidP="00836981">
            <w:pPr>
              <w:jc w:val="right"/>
              <w:rPr>
                <w:sz w:val="18"/>
                <w:szCs w:val="18"/>
              </w:rPr>
            </w:pPr>
            <w:r w:rsidRPr="00836981">
              <w:rPr>
                <w:sz w:val="18"/>
                <w:szCs w:val="18"/>
              </w:rPr>
              <w:t>2 113 970</w:t>
            </w:r>
          </w:p>
        </w:tc>
        <w:tc>
          <w:tcPr>
            <w:tcW w:w="993" w:type="dxa"/>
            <w:vAlign w:val="center"/>
          </w:tcPr>
          <w:p w:rsidR="00836981" w:rsidRPr="00836981" w:rsidRDefault="00836981" w:rsidP="00836981">
            <w:pPr>
              <w:jc w:val="right"/>
              <w:rPr>
                <w:sz w:val="18"/>
                <w:szCs w:val="18"/>
              </w:rPr>
            </w:pPr>
            <w:r w:rsidRPr="00836981">
              <w:rPr>
                <w:sz w:val="18"/>
                <w:szCs w:val="18"/>
              </w:rPr>
              <w:t>15 895</w:t>
            </w:r>
          </w:p>
        </w:tc>
        <w:tc>
          <w:tcPr>
            <w:tcW w:w="708" w:type="dxa"/>
            <w:vAlign w:val="center"/>
          </w:tcPr>
          <w:p w:rsidR="00836981" w:rsidRPr="00836981" w:rsidRDefault="00836981" w:rsidP="00836981">
            <w:pPr>
              <w:jc w:val="right"/>
              <w:rPr>
                <w:sz w:val="18"/>
                <w:szCs w:val="18"/>
              </w:rPr>
            </w:pPr>
            <w:r w:rsidRPr="00836981">
              <w:rPr>
                <w:sz w:val="18"/>
                <w:szCs w:val="18"/>
              </w:rPr>
              <w:t>35,7</w:t>
            </w:r>
          </w:p>
        </w:tc>
        <w:tc>
          <w:tcPr>
            <w:tcW w:w="709" w:type="dxa"/>
            <w:vAlign w:val="center"/>
          </w:tcPr>
          <w:p w:rsidR="00836981" w:rsidRPr="00836981" w:rsidRDefault="00836981" w:rsidP="00836981">
            <w:pPr>
              <w:jc w:val="right"/>
              <w:rPr>
                <w:sz w:val="18"/>
                <w:szCs w:val="18"/>
              </w:rPr>
            </w:pPr>
            <w:r w:rsidRPr="00836981">
              <w:rPr>
                <w:sz w:val="18"/>
                <w:szCs w:val="18"/>
              </w:rPr>
              <w:t>64,2</w:t>
            </w:r>
          </w:p>
        </w:tc>
      </w:tr>
      <w:tr w:rsidR="00836981" w:rsidRPr="00836981" w:rsidTr="00836981">
        <w:tc>
          <w:tcPr>
            <w:tcW w:w="1526" w:type="dxa"/>
            <w:vAlign w:val="bottom"/>
          </w:tcPr>
          <w:p w:rsidR="00836981" w:rsidRPr="00836981" w:rsidRDefault="00836981" w:rsidP="00836981">
            <w:pPr>
              <w:rPr>
                <w:sz w:val="18"/>
                <w:szCs w:val="18"/>
              </w:rPr>
            </w:pPr>
            <w:r w:rsidRPr="00836981">
              <w:rPr>
                <w:sz w:val="18"/>
                <w:szCs w:val="18"/>
              </w:rPr>
              <w:t>Bradlecká Lhota</w:t>
            </w:r>
          </w:p>
        </w:tc>
        <w:tc>
          <w:tcPr>
            <w:tcW w:w="1134" w:type="dxa"/>
            <w:vAlign w:val="center"/>
          </w:tcPr>
          <w:p w:rsidR="00836981" w:rsidRPr="00836981" w:rsidRDefault="00836981" w:rsidP="00836981">
            <w:pPr>
              <w:jc w:val="right"/>
              <w:rPr>
                <w:sz w:val="18"/>
                <w:szCs w:val="18"/>
              </w:rPr>
            </w:pPr>
            <w:r w:rsidRPr="00836981">
              <w:rPr>
                <w:sz w:val="18"/>
                <w:szCs w:val="18"/>
              </w:rPr>
              <w:t>1 701 950</w:t>
            </w:r>
          </w:p>
        </w:tc>
        <w:tc>
          <w:tcPr>
            <w:tcW w:w="1134" w:type="dxa"/>
            <w:vAlign w:val="center"/>
          </w:tcPr>
          <w:p w:rsidR="00836981" w:rsidRPr="00836981" w:rsidRDefault="00836981" w:rsidP="00836981">
            <w:pPr>
              <w:jc w:val="right"/>
              <w:rPr>
                <w:sz w:val="18"/>
                <w:szCs w:val="18"/>
              </w:rPr>
            </w:pPr>
            <w:r w:rsidRPr="00836981">
              <w:rPr>
                <w:sz w:val="18"/>
                <w:szCs w:val="18"/>
              </w:rPr>
              <w:t>253 410</w:t>
            </w:r>
          </w:p>
        </w:tc>
        <w:tc>
          <w:tcPr>
            <w:tcW w:w="850" w:type="dxa"/>
            <w:vAlign w:val="center"/>
          </w:tcPr>
          <w:p w:rsidR="00836981" w:rsidRPr="00836981" w:rsidRDefault="00836981" w:rsidP="00836981">
            <w:pPr>
              <w:jc w:val="right"/>
              <w:rPr>
                <w:sz w:val="18"/>
                <w:szCs w:val="18"/>
              </w:rPr>
            </w:pPr>
            <w:r w:rsidRPr="00836981">
              <w:rPr>
                <w:sz w:val="18"/>
                <w:szCs w:val="18"/>
              </w:rPr>
              <w:t>1 136</w:t>
            </w:r>
          </w:p>
        </w:tc>
        <w:tc>
          <w:tcPr>
            <w:tcW w:w="1134" w:type="dxa"/>
            <w:vAlign w:val="center"/>
          </w:tcPr>
          <w:p w:rsidR="00836981" w:rsidRPr="00836981" w:rsidRDefault="00836981" w:rsidP="00836981">
            <w:pPr>
              <w:jc w:val="right"/>
              <w:rPr>
                <w:sz w:val="18"/>
                <w:szCs w:val="18"/>
              </w:rPr>
            </w:pPr>
            <w:r w:rsidRPr="00836981">
              <w:rPr>
                <w:sz w:val="18"/>
                <w:szCs w:val="18"/>
              </w:rPr>
              <w:t>2 451 890</w:t>
            </w:r>
          </w:p>
        </w:tc>
        <w:tc>
          <w:tcPr>
            <w:tcW w:w="1134" w:type="dxa"/>
            <w:vAlign w:val="center"/>
          </w:tcPr>
          <w:p w:rsidR="00836981" w:rsidRPr="00836981" w:rsidRDefault="00836981" w:rsidP="00836981">
            <w:pPr>
              <w:jc w:val="right"/>
              <w:rPr>
                <w:sz w:val="18"/>
                <w:szCs w:val="18"/>
              </w:rPr>
            </w:pPr>
            <w:r w:rsidRPr="00836981">
              <w:rPr>
                <w:sz w:val="18"/>
                <w:szCs w:val="18"/>
              </w:rPr>
              <w:t>658 520</w:t>
            </w:r>
          </w:p>
        </w:tc>
        <w:tc>
          <w:tcPr>
            <w:tcW w:w="993" w:type="dxa"/>
            <w:vAlign w:val="center"/>
          </w:tcPr>
          <w:p w:rsidR="00836981" w:rsidRPr="00836981" w:rsidRDefault="00836981" w:rsidP="00836981">
            <w:pPr>
              <w:jc w:val="right"/>
              <w:rPr>
                <w:sz w:val="18"/>
                <w:szCs w:val="18"/>
              </w:rPr>
            </w:pPr>
            <w:r w:rsidRPr="00836981">
              <w:rPr>
                <w:sz w:val="18"/>
                <w:szCs w:val="18"/>
              </w:rPr>
              <w:t>2 901</w:t>
            </w:r>
          </w:p>
        </w:tc>
        <w:tc>
          <w:tcPr>
            <w:tcW w:w="708" w:type="dxa"/>
            <w:vAlign w:val="center"/>
          </w:tcPr>
          <w:p w:rsidR="00836981" w:rsidRPr="00836981" w:rsidRDefault="00836981" w:rsidP="00836981">
            <w:pPr>
              <w:jc w:val="right"/>
              <w:rPr>
                <w:sz w:val="18"/>
                <w:szCs w:val="18"/>
              </w:rPr>
            </w:pPr>
            <w:r w:rsidRPr="00836981">
              <w:rPr>
                <w:sz w:val="18"/>
                <w:szCs w:val="18"/>
              </w:rPr>
              <w:t>14,9</w:t>
            </w:r>
          </w:p>
        </w:tc>
        <w:tc>
          <w:tcPr>
            <w:tcW w:w="709" w:type="dxa"/>
            <w:vAlign w:val="center"/>
          </w:tcPr>
          <w:p w:rsidR="00836981" w:rsidRPr="00836981" w:rsidRDefault="00836981" w:rsidP="00836981">
            <w:pPr>
              <w:jc w:val="right"/>
              <w:rPr>
                <w:sz w:val="18"/>
                <w:szCs w:val="18"/>
              </w:rPr>
            </w:pPr>
            <w:r w:rsidRPr="00836981">
              <w:rPr>
                <w:sz w:val="18"/>
                <w:szCs w:val="18"/>
              </w:rPr>
              <w:t>26,9</w:t>
            </w:r>
          </w:p>
        </w:tc>
      </w:tr>
      <w:tr w:rsidR="00836981" w:rsidRPr="00836981" w:rsidTr="00836981">
        <w:tc>
          <w:tcPr>
            <w:tcW w:w="1526" w:type="dxa"/>
            <w:vAlign w:val="bottom"/>
          </w:tcPr>
          <w:p w:rsidR="00836981" w:rsidRPr="00836981" w:rsidRDefault="00836981" w:rsidP="00836981">
            <w:pPr>
              <w:rPr>
                <w:sz w:val="18"/>
                <w:szCs w:val="18"/>
              </w:rPr>
            </w:pPr>
            <w:r w:rsidRPr="00836981">
              <w:rPr>
                <w:sz w:val="18"/>
                <w:szCs w:val="18"/>
              </w:rPr>
              <w:t>Bystrá nad Jizerou</w:t>
            </w:r>
          </w:p>
        </w:tc>
        <w:tc>
          <w:tcPr>
            <w:tcW w:w="1134" w:type="dxa"/>
            <w:vAlign w:val="center"/>
          </w:tcPr>
          <w:p w:rsidR="00836981" w:rsidRPr="00836981" w:rsidRDefault="00836981" w:rsidP="00836981">
            <w:pPr>
              <w:jc w:val="right"/>
              <w:rPr>
                <w:sz w:val="18"/>
                <w:szCs w:val="18"/>
              </w:rPr>
            </w:pPr>
            <w:r w:rsidRPr="00836981">
              <w:rPr>
                <w:sz w:val="18"/>
                <w:szCs w:val="18"/>
              </w:rPr>
              <w:t>924 980</w:t>
            </w:r>
          </w:p>
        </w:tc>
        <w:tc>
          <w:tcPr>
            <w:tcW w:w="1134" w:type="dxa"/>
            <w:vAlign w:val="center"/>
          </w:tcPr>
          <w:p w:rsidR="00836981" w:rsidRPr="00836981" w:rsidRDefault="00836981" w:rsidP="00836981">
            <w:pPr>
              <w:jc w:val="right"/>
              <w:rPr>
                <w:sz w:val="18"/>
                <w:szCs w:val="18"/>
              </w:rPr>
            </w:pPr>
            <w:r w:rsidRPr="00836981">
              <w:rPr>
                <w:sz w:val="18"/>
                <w:szCs w:val="18"/>
              </w:rPr>
              <w:t>2 000</w:t>
            </w:r>
          </w:p>
        </w:tc>
        <w:tc>
          <w:tcPr>
            <w:tcW w:w="850" w:type="dxa"/>
            <w:vAlign w:val="center"/>
          </w:tcPr>
          <w:p w:rsidR="00836981" w:rsidRPr="00836981" w:rsidRDefault="00836981" w:rsidP="00836981">
            <w:pPr>
              <w:jc w:val="right"/>
              <w:rPr>
                <w:sz w:val="18"/>
                <w:szCs w:val="18"/>
              </w:rPr>
            </w:pPr>
            <w:r w:rsidRPr="00836981">
              <w:rPr>
                <w:sz w:val="18"/>
                <w:szCs w:val="18"/>
              </w:rPr>
              <w:t>16</w:t>
            </w:r>
          </w:p>
        </w:tc>
        <w:tc>
          <w:tcPr>
            <w:tcW w:w="1134" w:type="dxa"/>
            <w:vAlign w:val="center"/>
          </w:tcPr>
          <w:p w:rsidR="00836981" w:rsidRPr="00836981" w:rsidRDefault="00836981" w:rsidP="00836981">
            <w:pPr>
              <w:jc w:val="right"/>
              <w:rPr>
                <w:sz w:val="18"/>
                <w:szCs w:val="18"/>
              </w:rPr>
            </w:pPr>
            <w:r w:rsidRPr="00836981">
              <w:rPr>
                <w:sz w:val="18"/>
                <w:szCs w:val="18"/>
              </w:rPr>
              <w:t>1 141 010</w:t>
            </w:r>
          </w:p>
        </w:tc>
        <w:tc>
          <w:tcPr>
            <w:tcW w:w="1134" w:type="dxa"/>
            <w:vAlign w:val="center"/>
          </w:tcPr>
          <w:p w:rsidR="00836981" w:rsidRPr="00836981" w:rsidRDefault="00836981" w:rsidP="00836981">
            <w:pPr>
              <w:jc w:val="right"/>
              <w:rPr>
                <w:sz w:val="18"/>
                <w:szCs w:val="18"/>
              </w:rPr>
            </w:pPr>
            <w:r w:rsidRPr="00836981">
              <w:rPr>
                <w:sz w:val="18"/>
                <w:szCs w:val="18"/>
              </w:rPr>
              <w:t>0</w:t>
            </w:r>
          </w:p>
        </w:tc>
        <w:tc>
          <w:tcPr>
            <w:tcW w:w="993" w:type="dxa"/>
            <w:vAlign w:val="center"/>
          </w:tcPr>
          <w:p w:rsidR="00836981" w:rsidRPr="00836981" w:rsidRDefault="00836981" w:rsidP="00836981">
            <w:pPr>
              <w:jc w:val="right"/>
              <w:rPr>
                <w:sz w:val="18"/>
                <w:szCs w:val="18"/>
              </w:rPr>
            </w:pPr>
            <w:r w:rsidRPr="00836981">
              <w:rPr>
                <w:sz w:val="18"/>
                <w:szCs w:val="18"/>
              </w:rPr>
              <w:t>0</w:t>
            </w:r>
          </w:p>
        </w:tc>
        <w:tc>
          <w:tcPr>
            <w:tcW w:w="708" w:type="dxa"/>
            <w:vAlign w:val="center"/>
          </w:tcPr>
          <w:p w:rsidR="00836981" w:rsidRPr="00836981" w:rsidRDefault="00836981" w:rsidP="00836981">
            <w:pPr>
              <w:jc w:val="right"/>
              <w:rPr>
                <w:sz w:val="18"/>
                <w:szCs w:val="18"/>
              </w:rPr>
            </w:pPr>
            <w:r w:rsidRPr="00836981">
              <w:rPr>
                <w:sz w:val="18"/>
                <w:szCs w:val="18"/>
              </w:rPr>
              <w:t>0,2</w:t>
            </w:r>
          </w:p>
        </w:tc>
        <w:tc>
          <w:tcPr>
            <w:tcW w:w="709" w:type="dxa"/>
            <w:vAlign w:val="center"/>
          </w:tcPr>
          <w:p w:rsidR="00836981" w:rsidRPr="00836981" w:rsidRDefault="00836981" w:rsidP="00836981">
            <w:pPr>
              <w:jc w:val="right"/>
              <w:rPr>
                <w:sz w:val="18"/>
                <w:szCs w:val="18"/>
              </w:rPr>
            </w:pPr>
            <w:r w:rsidRPr="00836981">
              <w:rPr>
                <w:sz w:val="18"/>
                <w:szCs w:val="18"/>
              </w:rPr>
              <w:t>0</w:t>
            </w:r>
          </w:p>
        </w:tc>
      </w:tr>
      <w:tr w:rsidR="00836981" w:rsidRPr="00836981" w:rsidTr="00836981">
        <w:tc>
          <w:tcPr>
            <w:tcW w:w="1526" w:type="dxa"/>
            <w:vAlign w:val="bottom"/>
          </w:tcPr>
          <w:p w:rsidR="00836981" w:rsidRPr="00836981" w:rsidRDefault="00836981" w:rsidP="00836981">
            <w:pPr>
              <w:rPr>
                <w:sz w:val="18"/>
                <w:szCs w:val="18"/>
              </w:rPr>
            </w:pPr>
            <w:r w:rsidRPr="00836981">
              <w:rPr>
                <w:sz w:val="18"/>
                <w:szCs w:val="18"/>
              </w:rPr>
              <w:t>Dílce</w:t>
            </w:r>
          </w:p>
        </w:tc>
        <w:tc>
          <w:tcPr>
            <w:tcW w:w="1134" w:type="dxa"/>
            <w:vAlign w:val="center"/>
          </w:tcPr>
          <w:p w:rsidR="00836981" w:rsidRPr="00836981" w:rsidRDefault="00836981" w:rsidP="00836981">
            <w:pPr>
              <w:jc w:val="right"/>
              <w:rPr>
                <w:sz w:val="18"/>
                <w:szCs w:val="18"/>
              </w:rPr>
            </w:pPr>
            <w:r w:rsidRPr="00836981">
              <w:rPr>
                <w:sz w:val="18"/>
                <w:szCs w:val="18"/>
              </w:rPr>
              <w:t>677 330</w:t>
            </w:r>
          </w:p>
        </w:tc>
        <w:tc>
          <w:tcPr>
            <w:tcW w:w="1134" w:type="dxa"/>
            <w:vAlign w:val="center"/>
          </w:tcPr>
          <w:p w:rsidR="00836981" w:rsidRPr="00836981" w:rsidRDefault="00836981" w:rsidP="00836981">
            <w:pPr>
              <w:jc w:val="right"/>
              <w:rPr>
                <w:sz w:val="18"/>
                <w:szCs w:val="18"/>
              </w:rPr>
            </w:pPr>
            <w:r w:rsidRPr="00836981">
              <w:rPr>
                <w:sz w:val="18"/>
                <w:szCs w:val="18"/>
              </w:rPr>
              <w:t>58 500</w:t>
            </w:r>
          </w:p>
        </w:tc>
        <w:tc>
          <w:tcPr>
            <w:tcW w:w="850" w:type="dxa"/>
            <w:vAlign w:val="center"/>
          </w:tcPr>
          <w:p w:rsidR="00836981" w:rsidRPr="00836981" w:rsidRDefault="00836981" w:rsidP="00836981">
            <w:pPr>
              <w:jc w:val="right"/>
              <w:rPr>
                <w:sz w:val="18"/>
                <w:szCs w:val="18"/>
              </w:rPr>
            </w:pPr>
            <w:r w:rsidRPr="00836981">
              <w:rPr>
                <w:sz w:val="18"/>
                <w:szCs w:val="18"/>
              </w:rPr>
              <w:t>1 170</w:t>
            </w:r>
          </w:p>
        </w:tc>
        <w:tc>
          <w:tcPr>
            <w:tcW w:w="1134" w:type="dxa"/>
            <w:vAlign w:val="center"/>
          </w:tcPr>
          <w:p w:rsidR="00836981" w:rsidRPr="00836981" w:rsidRDefault="00836981" w:rsidP="00836981">
            <w:pPr>
              <w:jc w:val="right"/>
              <w:rPr>
                <w:sz w:val="18"/>
                <w:szCs w:val="18"/>
              </w:rPr>
            </w:pPr>
            <w:r w:rsidRPr="00836981">
              <w:rPr>
                <w:sz w:val="18"/>
                <w:szCs w:val="18"/>
              </w:rPr>
              <w:t>613 080</w:t>
            </w:r>
          </w:p>
        </w:tc>
        <w:tc>
          <w:tcPr>
            <w:tcW w:w="1134" w:type="dxa"/>
            <w:vAlign w:val="center"/>
          </w:tcPr>
          <w:p w:rsidR="00836981" w:rsidRPr="00836981" w:rsidRDefault="00836981" w:rsidP="00836981">
            <w:pPr>
              <w:jc w:val="right"/>
              <w:rPr>
                <w:sz w:val="18"/>
                <w:szCs w:val="18"/>
              </w:rPr>
            </w:pPr>
            <w:r w:rsidRPr="00836981">
              <w:rPr>
                <w:sz w:val="18"/>
                <w:szCs w:val="18"/>
              </w:rPr>
              <w:t>0</w:t>
            </w:r>
          </w:p>
        </w:tc>
        <w:tc>
          <w:tcPr>
            <w:tcW w:w="993" w:type="dxa"/>
            <w:vAlign w:val="center"/>
          </w:tcPr>
          <w:p w:rsidR="00836981" w:rsidRPr="00836981" w:rsidRDefault="00836981" w:rsidP="00836981">
            <w:pPr>
              <w:jc w:val="right"/>
              <w:rPr>
                <w:sz w:val="18"/>
                <w:szCs w:val="18"/>
              </w:rPr>
            </w:pPr>
            <w:r w:rsidRPr="00836981">
              <w:rPr>
                <w:sz w:val="18"/>
                <w:szCs w:val="18"/>
              </w:rPr>
              <w:t>0</w:t>
            </w:r>
          </w:p>
        </w:tc>
        <w:tc>
          <w:tcPr>
            <w:tcW w:w="708" w:type="dxa"/>
            <w:vAlign w:val="center"/>
          </w:tcPr>
          <w:p w:rsidR="00836981" w:rsidRPr="00836981" w:rsidRDefault="00836981" w:rsidP="00836981">
            <w:pPr>
              <w:jc w:val="right"/>
              <w:rPr>
                <w:sz w:val="18"/>
                <w:szCs w:val="18"/>
              </w:rPr>
            </w:pPr>
            <w:r w:rsidRPr="00836981">
              <w:rPr>
                <w:sz w:val="18"/>
                <w:szCs w:val="18"/>
              </w:rPr>
              <w:t>8,6</w:t>
            </w:r>
          </w:p>
        </w:tc>
        <w:tc>
          <w:tcPr>
            <w:tcW w:w="709" w:type="dxa"/>
            <w:vAlign w:val="center"/>
          </w:tcPr>
          <w:p w:rsidR="00836981" w:rsidRPr="00836981" w:rsidRDefault="00836981" w:rsidP="00836981">
            <w:pPr>
              <w:jc w:val="right"/>
              <w:rPr>
                <w:sz w:val="18"/>
                <w:szCs w:val="18"/>
              </w:rPr>
            </w:pPr>
            <w:r w:rsidRPr="00836981">
              <w:rPr>
                <w:sz w:val="18"/>
                <w:szCs w:val="18"/>
              </w:rPr>
              <w:t>0</w:t>
            </w:r>
          </w:p>
        </w:tc>
      </w:tr>
      <w:tr w:rsidR="00836981" w:rsidRPr="00836981" w:rsidTr="00836981">
        <w:tc>
          <w:tcPr>
            <w:tcW w:w="1526" w:type="dxa"/>
            <w:vAlign w:val="bottom"/>
          </w:tcPr>
          <w:p w:rsidR="00836981" w:rsidRPr="00836981" w:rsidRDefault="00836981" w:rsidP="00836981">
            <w:pPr>
              <w:rPr>
                <w:sz w:val="18"/>
                <w:szCs w:val="18"/>
              </w:rPr>
            </w:pPr>
            <w:r w:rsidRPr="00836981">
              <w:rPr>
                <w:sz w:val="18"/>
                <w:szCs w:val="18"/>
              </w:rPr>
              <w:t>Dřevěnice</w:t>
            </w:r>
          </w:p>
        </w:tc>
        <w:tc>
          <w:tcPr>
            <w:tcW w:w="1134" w:type="dxa"/>
            <w:vAlign w:val="center"/>
          </w:tcPr>
          <w:p w:rsidR="00836981" w:rsidRPr="00836981" w:rsidRDefault="00836981" w:rsidP="00836981">
            <w:pPr>
              <w:jc w:val="right"/>
              <w:rPr>
                <w:sz w:val="18"/>
                <w:szCs w:val="18"/>
              </w:rPr>
            </w:pPr>
            <w:r w:rsidRPr="00836981">
              <w:rPr>
                <w:sz w:val="18"/>
                <w:szCs w:val="18"/>
              </w:rPr>
              <w:t>2 931 490</w:t>
            </w:r>
          </w:p>
        </w:tc>
        <w:tc>
          <w:tcPr>
            <w:tcW w:w="1134" w:type="dxa"/>
            <w:vAlign w:val="center"/>
          </w:tcPr>
          <w:p w:rsidR="00836981" w:rsidRPr="00836981" w:rsidRDefault="00836981" w:rsidP="00836981">
            <w:pPr>
              <w:jc w:val="right"/>
              <w:rPr>
                <w:sz w:val="18"/>
                <w:szCs w:val="18"/>
              </w:rPr>
            </w:pPr>
            <w:r w:rsidRPr="00836981">
              <w:rPr>
                <w:sz w:val="18"/>
                <w:szCs w:val="18"/>
              </w:rPr>
              <w:t>1 343 050</w:t>
            </w:r>
          </w:p>
        </w:tc>
        <w:tc>
          <w:tcPr>
            <w:tcW w:w="850" w:type="dxa"/>
            <w:vAlign w:val="center"/>
          </w:tcPr>
          <w:p w:rsidR="00836981" w:rsidRPr="00836981" w:rsidRDefault="00836981" w:rsidP="00836981">
            <w:pPr>
              <w:jc w:val="right"/>
              <w:rPr>
                <w:sz w:val="18"/>
                <w:szCs w:val="18"/>
              </w:rPr>
            </w:pPr>
            <w:r w:rsidRPr="00836981">
              <w:rPr>
                <w:sz w:val="18"/>
                <w:szCs w:val="18"/>
              </w:rPr>
              <w:t>5 917</w:t>
            </w:r>
          </w:p>
        </w:tc>
        <w:tc>
          <w:tcPr>
            <w:tcW w:w="1134" w:type="dxa"/>
            <w:vAlign w:val="center"/>
          </w:tcPr>
          <w:p w:rsidR="00836981" w:rsidRPr="00836981" w:rsidRDefault="00836981" w:rsidP="00836981">
            <w:pPr>
              <w:jc w:val="right"/>
              <w:rPr>
                <w:sz w:val="18"/>
                <w:szCs w:val="18"/>
              </w:rPr>
            </w:pPr>
            <w:r w:rsidRPr="00836981">
              <w:rPr>
                <w:sz w:val="18"/>
                <w:szCs w:val="18"/>
              </w:rPr>
              <w:t>2 093 850</w:t>
            </w:r>
          </w:p>
        </w:tc>
        <w:tc>
          <w:tcPr>
            <w:tcW w:w="1134" w:type="dxa"/>
            <w:vAlign w:val="center"/>
          </w:tcPr>
          <w:p w:rsidR="00836981" w:rsidRPr="00836981" w:rsidRDefault="00836981" w:rsidP="00836981">
            <w:pPr>
              <w:jc w:val="right"/>
              <w:rPr>
                <w:sz w:val="18"/>
                <w:szCs w:val="18"/>
              </w:rPr>
            </w:pPr>
            <w:r w:rsidRPr="00836981">
              <w:rPr>
                <w:sz w:val="18"/>
                <w:szCs w:val="18"/>
              </w:rPr>
              <w:t>372 980</w:t>
            </w:r>
          </w:p>
        </w:tc>
        <w:tc>
          <w:tcPr>
            <w:tcW w:w="993" w:type="dxa"/>
            <w:vAlign w:val="center"/>
          </w:tcPr>
          <w:p w:rsidR="00836981" w:rsidRPr="00836981" w:rsidRDefault="00836981" w:rsidP="00836981">
            <w:pPr>
              <w:jc w:val="right"/>
              <w:rPr>
                <w:sz w:val="18"/>
                <w:szCs w:val="18"/>
              </w:rPr>
            </w:pPr>
            <w:r w:rsidRPr="00836981">
              <w:rPr>
                <w:sz w:val="18"/>
                <w:szCs w:val="18"/>
              </w:rPr>
              <w:t>1 594</w:t>
            </w:r>
          </w:p>
        </w:tc>
        <w:tc>
          <w:tcPr>
            <w:tcW w:w="708" w:type="dxa"/>
            <w:vAlign w:val="center"/>
          </w:tcPr>
          <w:p w:rsidR="00836981" w:rsidRPr="00836981" w:rsidRDefault="00836981" w:rsidP="00836981">
            <w:pPr>
              <w:jc w:val="right"/>
              <w:rPr>
                <w:sz w:val="18"/>
                <w:szCs w:val="18"/>
              </w:rPr>
            </w:pPr>
            <w:r w:rsidRPr="00836981">
              <w:rPr>
                <w:sz w:val="18"/>
                <w:szCs w:val="18"/>
              </w:rPr>
              <w:t>45,8</w:t>
            </w:r>
          </w:p>
        </w:tc>
        <w:tc>
          <w:tcPr>
            <w:tcW w:w="709" w:type="dxa"/>
            <w:vAlign w:val="center"/>
          </w:tcPr>
          <w:p w:rsidR="00836981" w:rsidRPr="00836981" w:rsidRDefault="00836981" w:rsidP="00836981">
            <w:pPr>
              <w:jc w:val="right"/>
              <w:rPr>
                <w:sz w:val="18"/>
                <w:szCs w:val="18"/>
              </w:rPr>
            </w:pPr>
            <w:r w:rsidRPr="00836981">
              <w:rPr>
                <w:sz w:val="18"/>
                <w:szCs w:val="18"/>
              </w:rPr>
              <w:t>17,8</w:t>
            </w:r>
          </w:p>
        </w:tc>
      </w:tr>
      <w:tr w:rsidR="00836981" w:rsidRPr="00836981" w:rsidTr="00836981">
        <w:tc>
          <w:tcPr>
            <w:tcW w:w="1526" w:type="dxa"/>
            <w:vAlign w:val="bottom"/>
          </w:tcPr>
          <w:p w:rsidR="00836981" w:rsidRPr="00836981" w:rsidRDefault="00836981" w:rsidP="00836981">
            <w:pPr>
              <w:rPr>
                <w:sz w:val="18"/>
                <w:szCs w:val="18"/>
              </w:rPr>
            </w:pPr>
            <w:r w:rsidRPr="00836981">
              <w:rPr>
                <w:sz w:val="18"/>
                <w:szCs w:val="18"/>
              </w:rPr>
              <w:t>Háje nad Jizerou</w:t>
            </w:r>
          </w:p>
        </w:tc>
        <w:tc>
          <w:tcPr>
            <w:tcW w:w="1134" w:type="dxa"/>
            <w:vAlign w:val="center"/>
          </w:tcPr>
          <w:p w:rsidR="00836981" w:rsidRPr="00836981" w:rsidRDefault="00836981" w:rsidP="00836981">
            <w:pPr>
              <w:jc w:val="right"/>
              <w:rPr>
                <w:sz w:val="18"/>
                <w:szCs w:val="18"/>
              </w:rPr>
            </w:pPr>
            <w:r w:rsidRPr="00836981">
              <w:rPr>
                <w:sz w:val="18"/>
                <w:szCs w:val="18"/>
              </w:rPr>
              <w:t>7 824 730</w:t>
            </w:r>
          </w:p>
        </w:tc>
        <w:tc>
          <w:tcPr>
            <w:tcW w:w="1134" w:type="dxa"/>
            <w:vAlign w:val="center"/>
          </w:tcPr>
          <w:p w:rsidR="00836981" w:rsidRPr="00836981" w:rsidRDefault="00836981" w:rsidP="00836981">
            <w:pPr>
              <w:jc w:val="right"/>
              <w:rPr>
                <w:sz w:val="18"/>
                <w:szCs w:val="18"/>
              </w:rPr>
            </w:pPr>
            <w:r w:rsidRPr="00836981">
              <w:rPr>
                <w:sz w:val="18"/>
                <w:szCs w:val="18"/>
              </w:rPr>
              <w:t>1 715 990</w:t>
            </w:r>
          </w:p>
        </w:tc>
        <w:tc>
          <w:tcPr>
            <w:tcW w:w="850" w:type="dxa"/>
            <w:vAlign w:val="center"/>
          </w:tcPr>
          <w:p w:rsidR="00836981" w:rsidRPr="00836981" w:rsidRDefault="00836981" w:rsidP="00836981">
            <w:pPr>
              <w:jc w:val="right"/>
              <w:rPr>
                <w:sz w:val="18"/>
                <w:szCs w:val="18"/>
              </w:rPr>
            </w:pPr>
            <w:r w:rsidRPr="00836981">
              <w:rPr>
                <w:sz w:val="18"/>
                <w:szCs w:val="18"/>
              </w:rPr>
              <w:t>2 520</w:t>
            </w:r>
          </w:p>
        </w:tc>
        <w:tc>
          <w:tcPr>
            <w:tcW w:w="1134" w:type="dxa"/>
            <w:vAlign w:val="center"/>
          </w:tcPr>
          <w:p w:rsidR="00836981" w:rsidRPr="00836981" w:rsidRDefault="00836981" w:rsidP="00836981">
            <w:pPr>
              <w:jc w:val="right"/>
              <w:rPr>
                <w:sz w:val="18"/>
                <w:szCs w:val="18"/>
              </w:rPr>
            </w:pPr>
            <w:r w:rsidRPr="00836981">
              <w:rPr>
                <w:sz w:val="18"/>
                <w:szCs w:val="18"/>
              </w:rPr>
              <w:t>8 509 810</w:t>
            </w:r>
          </w:p>
        </w:tc>
        <w:tc>
          <w:tcPr>
            <w:tcW w:w="1134" w:type="dxa"/>
            <w:vAlign w:val="center"/>
          </w:tcPr>
          <w:p w:rsidR="00836981" w:rsidRPr="00836981" w:rsidRDefault="00836981" w:rsidP="00836981">
            <w:pPr>
              <w:jc w:val="right"/>
              <w:rPr>
                <w:sz w:val="18"/>
                <w:szCs w:val="18"/>
              </w:rPr>
            </w:pPr>
            <w:r w:rsidRPr="00836981">
              <w:rPr>
                <w:sz w:val="18"/>
                <w:szCs w:val="18"/>
              </w:rPr>
              <w:t>1 494 280</w:t>
            </w:r>
          </w:p>
        </w:tc>
        <w:tc>
          <w:tcPr>
            <w:tcW w:w="993" w:type="dxa"/>
            <w:vAlign w:val="center"/>
          </w:tcPr>
          <w:p w:rsidR="00836981" w:rsidRPr="00836981" w:rsidRDefault="00836981" w:rsidP="00836981">
            <w:pPr>
              <w:jc w:val="right"/>
              <w:rPr>
                <w:sz w:val="18"/>
                <w:szCs w:val="18"/>
              </w:rPr>
            </w:pPr>
            <w:r w:rsidRPr="00836981">
              <w:rPr>
                <w:sz w:val="18"/>
                <w:szCs w:val="18"/>
              </w:rPr>
              <w:t>2 194</w:t>
            </w:r>
          </w:p>
        </w:tc>
        <w:tc>
          <w:tcPr>
            <w:tcW w:w="708" w:type="dxa"/>
            <w:vAlign w:val="center"/>
          </w:tcPr>
          <w:p w:rsidR="00836981" w:rsidRPr="00836981" w:rsidRDefault="00836981" w:rsidP="00836981">
            <w:pPr>
              <w:jc w:val="right"/>
              <w:rPr>
                <w:sz w:val="18"/>
                <w:szCs w:val="18"/>
              </w:rPr>
            </w:pPr>
            <w:r w:rsidRPr="00836981">
              <w:rPr>
                <w:sz w:val="18"/>
                <w:szCs w:val="18"/>
              </w:rPr>
              <w:t>21,9</w:t>
            </w:r>
          </w:p>
        </w:tc>
        <w:tc>
          <w:tcPr>
            <w:tcW w:w="709" w:type="dxa"/>
            <w:vAlign w:val="center"/>
          </w:tcPr>
          <w:p w:rsidR="00836981" w:rsidRPr="00836981" w:rsidRDefault="00836981" w:rsidP="00836981">
            <w:pPr>
              <w:jc w:val="right"/>
              <w:rPr>
                <w:sz w:val="18"/>
                <w:szCs w:val="18"/>
              </w:rPr>
            </w:pPr>
            <w:r w:rsidRPr="00836981">
              <w:rPr>
                <w:sz w:val="18"/>
                <w:szCs w:val="18"/>
              </w:rPr>
              <w:t>17,6</w:t>
            </w:r>
          </w:p>
        </w:tc>
      </w:tr>
      <w:tr w:rsidR="00836981" w:rsidRPr="00836981" w:rsidTr="00836981">
        <w:tc>
          <w:tcPr>
            <w:tcW w:w="1526" w:type="dxa"/>
            <w:vAlign w:val="bottom"/>
          </w:tcPr>
          <w:p w:rsidR="00836981" w:rsidRPr="00836981" w:rsidRDefault="00836981" w:rsidP="00836981">
            <w:pPr>
              <w:rPr>
                <w:sz w:val="18"/>
                <w:szCs w:val="18"/>
              </w:rPr>
            </w:pPr>
            <w:r w:rsidRPr="00836981">
              <w:rPr>
                <w:sz w:val="18"/>
                <w:szCs w:val="18"/>
              </w:rPr>
              <w:t>Holenice</w:t>
            </w:r>
          </w:p>
        </w:tc>
        <w:tc>
          <w:tcPr>
            <w:tcW w:w="1134" w:type="dxa"/>
            <w:vAlign w:val="center"/>
          </w:tcPr>
          <w:p w:rsidR="00836981" w:rsidRPr="00836981" w:rsidRDefault="00836981" w:rsidP="00836981">
            <w:pPr>
              <w:jc w:val="right"/>
              <w:rPr>
                <w:sz w:val="18"/>
                <w:szCs w:val="18"/>
              </w:rPr>
            </w:pPr>
            <w:r w:rsidRPr="00836981">
              <w:rPr>
                <w:sz w:val="18"/>
                <w:szCs w:val="18"/>
              </w:rPr>
              <w:t>802 270</w:t>
            </w:r>
          </w:p>
        </w:tc>
        <w:tc>
          <w:tcPr>
            <w:tcW w:w="1134" w:type="dxa"/>
            <w:vAlign w:val="center"/>
          </w:tcPr>
          <w:p w:rsidR="00836981" w:rsidRPr="00836981" w:rsidRDefault="00836981" w:rsidP="00836981">
            <w:pPr>
              <w:jc w:val="right"/>
              <w:rPr>
                <w:sz w:val="18"/>
                <w:szCs w:val="18"/>
              </w:rPr>
            </w:pPr>
            <w:r w:rsidRPr="00836981">
              <w:rPr>
                <w:sz w:val="18"/>
                <w:szCs w:val="18"/>
              </w:rPr>
              <w:t>84 680</w:t>
            </w:r>
          </w:p>
        </w:tc>
        <w:tc>
          <w:tcPr>
            <w:tcW w:w="850" w:type="dxa"/>
            <w:vAlign w:val="center"/>
          </w:tcPr>
          <w:p w:rsidR="00836981" w:rsidRPr="00836981" w:rsidRDefault="00836981" w:rsidP="00836981">
            <w:pPr>
              <w:jc w:val="right"/>
              <w:rPr>
                <w:sz w:val="18"/>
                <w:szCs w:val="18"/>
              </w:rPr>
            </w:pPr>
            <w:r w:rsidRPr="00836981">
              <w:rPr>
                <w:sz w:val="18"/>
                <w:szCs w:val="18"/>
              </w:rPr>
              <w:t>931</w:t>
            </w:r>
          </w:p>
        </w:tc>
        <w:tc>
          <w:tcPr>
            <w:tcW w:w="1134" w:type="dxa"/>
            <w:vAlign w:val="center"/>
          </w:tcPr>
          <w:p w:rsidR="00836981" w:rsidRPr="00836981" w:rsidRDefault="00836981" w:rsidP="00836981">
            <w:pPr>
              <w:jc w:val="right"/>
              <w:rPr>
                <w:sz w:val="18"/>
                <w:szCs w:val="18"/>
              </w:rPr>
            </w:pPr>
            <w:r w:rsidRPr="00836981">
              <w:rPr>
                <w:sz w:val="18"/>
                <w:szCs w:val="18"/>
              </w:rPr>
              <w:t>1 135 940</w:t>
            </w:r>
          </w:p>
        </w:tc>
        <w:tc>
          <w:tcPr>
            <w:tcW w:w="1134" w:type="dxa"/>
            <w:vAlign w:val="center"/>
          </w:tcPr>
          <w:p w:rsidR="00836981" w:rsidRPr="00836981" w:rsidRDefault="00836981" w:rsidP="00836981">
            <w:pPr>
              <w:jc w:val="right"/>
              <w:rPr>
                <w:sz w:val="18"/>
                <w:szCs w:val="18"/>
              </w:rPr>
            </w:pPr>
            <w:r w:rsidRPr="00836981">
              <w:rPr>
                <w:sz w:val="18"/>
                <w:szCs w:val="18"/>
              </w:rPr>
              <w:t>278 860</w:t>
            </w:r>
          </w:p>
        </w:tc>
        <w:tc>
          <w:tcPr>
            <w:tcW w:w="993" w:type="dxa"/>
            <w:vAlign w:val="center"/>
          </w:tcPr>
          <w:p w:rsidR="00836981" w:rsidRPr="00836981" w:rsidRDefault="00836981" w:rsidP="00836981">
            <w:pPr>
              <w:jc w:val="right"/>
              <w:rPr>
                <w:sz w:val="18"/>
                <w:szCs w:val="18"/>
              </w:rPr>
            </w:pPr>
            <w:r w:rsidRPr="00836981">
              <w:rPr>
                <w:sz w:val="18"/>
                <w:szCs w:val="18"/>
              </w:rPr>
              <w:t>3 133</w:t>
            </w:r>
          </w:p>
        </w:tc>
        <w:tc>
          <w:tcPr>
            <w:tcW w:w="708" w:type="dxa"/>
            <w:vAlign w:val="center"/>
          </w:tcPr>
          <w:p w:rsidR="00836981" w:rsidRPr="00836981" w:rsidRDefault="00836981" w:rsidP="00836981">
            <w:pPr>
              <w:jc w:val="right"/>
              <w:rPr>
                <w:sz w:val="18"/>
                <w:szCs w:val="18"/>
              </w:rPr>
            </w:pPr>
            <w:r w:rsidRPr="00836981">
              <w:rPr>
                <w:sz w:val="18"/>
                <w:szCs w:val="18"/>
              </w:rPr>
              <w:t>10,6</w:t>
            </w:r>
          </w:p>
        </w:tc>
        <w:tc>
          <w:tcPr>
            <w:tcW w:w="709" w:type="dxa"/>
            <w:vAlign w:val="center"/>
          </w:tcPr>
          <w:p w:rsidR="00836981" w:rsidRPr="00836981" w:rsidRDefault="00836981" w:rsidP="00836981">
            <w:pPr>
              <w:jc w:val="right"/>
              <w:rPr>
                <w:sz w:val="18"/>
                <w:szCs w:val="18"/>
              </w:rPr>
            </w:pPr>
            <w:r w:rsidRPr="00836981">
              <w:rPr>
                <w:sz w:val="18"/>
                <w:szCs w:val="18"/>
              </w:rPr>
              <w:t>24,6</w:t>
            </w:r>
          </w:p>
        </w:tc>
      </w:tr>
      <w:tr w:rsidR="00836981" w:rsidRPr="00836981" w:rsidTr="00836981">
        <w:tc>
          <w:tcPr>
            <w:tcW w:w="1526" w:type="dxa"/>
            <w:vAlign w:val="bottom"/>
          </w:tcPr>
          <w:p w:rsidR="00836981" w:rsidRPr="00836981" w:rsidRDefault="00836981" w:rsidP="00836981">
            <w:pPr>
              <w:rPr>
                <w:sz w:val="18"/>
                <w:szCs w:val="18"/>
              </w:rPr>
            </w:pPr>
            <w:r w:rsidRPr="00836981">
              <w:rPr>
                <w:sz w:val="18"/>
                <w:szCs w:val="18"/>
              </w:rPr>
              <w:t>Holín</w:t>
            </w:r>
          </w:p>
        </w:tc>
        <w:tc>
          <w:tcPr>
            <w:tcW w:w="1134" w:type="dxa"/>
            <w:vAlign w:val="center"/>
          </w:tcPr>
          <w:p w:rsidR="00836981" w:rsidRPr="00836981" w:rsidRDefault="00836981" w:rsidP="00836981">
            <w:pPr>
              <w:jc w:val="right"/>
              <w:rPr>
                <w:sz w:val="18"/>
                <w:szCs w:val="18"/>
              </w:rPr>
            </w:pPr>
            <w:r w:rsidRPr="00836981">
              <w:rPr>
                <w:sz w:val="18"/>
                <w:szCs w:val="18"/>
              </w:rPr>
              <w:t>6 006 750</w:t>
            </w:r>
          </w:p>
        </w:tc>
        <w:tc>
          <w:tcPr>
            <w:tcW w:w="1134" w:type="dxa"/>
            <w:vAlign w:val="center"/>
          </w:tcPr>
          <w:p w:rsidR="00836981" w:rsidRPr="00836981" w:rsidRDefault="00836981" w:rsidP="00836981">
            <w:pPr>
              <w:jc w:val="right"/>
              <w:rPr>
                <w:sz w:val="18"/>
                <w:szCs w:val="18"/>
              </w:rPr>
            </w:pPr>
            <w:r w:rsidRPr="00836981">
              <w:rPr>
                <w:sz w:val="18"/>
                <w:szCs w:val="18"/>
              </w:rPr>
              <w:t>2 634 730</w:t>
            </w:r>
          </w:p>
        </w:tc>
        <w:tc>
          <w:tcPr>
            <w:tcW w:w="850" w:type="dxa"/>
            <w:vAlign w:val="center"/>
          </w:tcPr>
          <w:p w:rsidR="00836981" w:rsidRPr="00836981" w:rsidRDefault="00836981" w:rsidP="00836981">
            <w:pPr>
              <w:jc w:val="right"/>
              <w:rPr>
                <w:sz w:val="18"/>
                <w:szCs w:val="18"/>
              </w:rPr>
            </w:pPr>
            <w:r w:rsidRPr="00836981">
              <w:rPr>
                <w:sz w:val="18"/>
                <w:szCs w:val="18"/>
              </w:rPr>
              <w:t>4 384</w:t>
            </w:r>
          </w:p>
        </w:tc>
        <w:tc>
          <w:tcPr>
            <w:tcW w:w="1134" w:type="dxa"/>
            <w:vAlign w:val="center"/>
          </w:tcPr>
          <w:p w:rsidR="00836981" w:rsidRPr="00836981" w:rsidRDefault="00836981" w:rsidP="00836981">
            <w:pPr>
              <w:jc w:val="right"/>
              <w:rPr>
                <w:sz w:val="18"/>
                <w:szCs w:val="18"/>
              </w:rPr>
            </w:pPr>
            <w:r w:rsidRPr="00836981">
              <w:rPr>
                <w:sz w:val="18"/>
                <w:szCs w:val="18"/>
              </w:rPr>
              <w:t>5 866 970</w:t>
            </w:r>
          </w:p>
        </w:tc>
        <w:tc>
          <w:tcPr>
            <w:tcW w:w="1134" w:type="dxa"/>
            <w:vAlign w:val="center"/>
          </w:tcPr>
          <w:p w:rsidR="00836981" w:rsidRPr="00836981" w:rsidRDefault="00836981" w:rsidP="00836981">
            <w:pPr>
              <w:jc w:val="right"/>
              <w:rPr>
                <w:sz w:val="18"/>
                <w:szCs w:val="18"/>
              </w:rPr>
            </w:pPr>
            <w:r w:rsidRPr="00836981">
              <w:rPr>
                <w:sz w:val="18"/>
                <w:szCs w:val="18"/>
              </w:rPr>
              <w:t>522 710</w:t>
            </w:r>
          </w:p>
        </w:tc>
        <w:tc>
          <w:tcPr>
            <w:tcW w:w="993" w:type="dxa"/>
            <w:vAlign w:val="center"/>
          </w:tcPr>
          <w:p w:rsidR="00836981" w:rsidRPr="00836981" w:rsidRDefault="00836981" w:rsidP="00836981">
            <w:pPr>
              <w:jc w:val="right"/>
              <w:rPr>
                <w:sz w:val="18"/>
                <w:szCs w:val="18"/>
              </w:rPr>
            </w:pPr>
            <w:r w:rsidRPr="00836981">
              <w:rPr>
                <w:sz w:val="18"/>
                <w:szCs w:val="18"/>
              </w:rPr>
              <w:t>895</w:t>
            </w:r>
          </w:p>
        </w:tc>
        <w:tc>
          <w:tcPr>
            <w:tcW w:w="708" w:type="dxa"/>
            <w:vAlign w:val="center"/>
          </w:tcPr>
          <w:p w:rsidR="00836981" w:rsidRPr="00836981" w:rsidRDefault="00836981" w:rsidP="00836981">
            <w:pPr>
              <w:jc w:val="right"/>
              <w:rPr>
                <w:sz w:val="18"/>
                <w:szCs w:val="18"/>
              </w:rPr>
            </w:pPr>
            <w:r w:rsidRPr="00836981">
              <w:rPr>
                <w:sz w:val="18"/>
                <w:szCs w:val="18"/>
              </w:rPr>
              <w:t>43,9</w:t>
            </w:r>
          </w:p>
        </w:tc>
        <w:tc>
          <w:tcPr>
            <w:tcW w:w="709" w:type="dxa"/>
            <w:vAlign w:val="center"/>
          </w:tcPr>
          <w:p w:rsidR="00836981" w:rsidRPr="00836981" w:rsidRDefault="00836981" w:rsidP="00836981">
            <w:pPr>
              <w:jc w:val="right"/>
              <w:rPr>
                <w:sz w:val="18"/>
                <w:szCs w:val="18"/>
              </w:rPr>
            </w:pPr>
            <w:r w:rsidRPr="00836981">
              <w:rPr>
                <w:sz w:val="18"/>
                <w:szCs w:val="18"/>
              </w:rPr>
              <w:t>8,9</w:t>
            </w:r>
          </w:p>
        </w:tc>
      </w:tr>
      <w:tr w:rsidR="00836981" w:rsidRPr="00836981" w:rsidTr="00836981">
        <w:tc>
          <w:tcPr>
            <w:tcW w:w="1526" w:type="dxa"/>
            <w:vAlign w:val="bottom"/>
          </w:tcPr>
          <w:p w:rsidR="00836981" w:rsidRPr="00836981" w:rsidRDefault="00836981" w:rsidP="00836981">
            <w:pPr>
              <w:rPr>
                <w:sz w:val="18"/>
                <w:szCs w:val="18"/>
              </w:rPr>
            </w:pPr>
            <w:r w:rsidRPr="00836981">
              <w:rPr>
                <w:sz w:val="18"/>
                <w:szCs w:val="18"/>
              </w:rPr>
              <w:t>Choteč</w:t>
            </w:r>
          </w:p>
        </w:tc>
        <w:tc>
          <w:tcPr>
            <w:tcW w:w="1134" w:type="dxa"/>
            <w:vAlign w:val="center"/>
          </w:tcPr>
          <w:p w:rsidR="00836981" w:rsidRPr="00836981" w:rsidRDefault="00836981" w:rsidP="00836981">
            <w:pPr>
              <w:jc w:val="right"/>
              <w:rPr>
                <w:sz w:val="18"/>
                <w:szCs w:val="18"/>
              </w:rPr>
            </w:pPr>
            <w:r w:rsidRPr="00836981">
              <w:rPr>
                <w:sz w:val="18"/>
                <w:szCs w:val="18"/>
              </w:rPr>
              <w:t>2 165 470</w:t>
            </w:r>
          </w:p>
        </w:tc>
        <w:tc>
          <w:tcPr>
            <w:tcW w:w="1134" w:type="dxa"/>
            <w:vAlign w:val="center"/>
          </w:tcPr>
          <w:p w:rsidR="00836981" w:rsidRPr="00836981" w:rsidRDefault="00836981" w:rsidP="00836981">
            <w:pPr>
              <w:jc w:val="right"/>
              <w:rPr>
                <w:sz w:val="18"/>
                <w:szCs w:val="18"/>
              </w:rPr>
            </w:pPr>
            <w:r w:rsidRPr="00836981">
              <w:rPr>
                <w:sz w:val="18"/>
                <w:szCs w:val="18"/>
              </w:rPr>
              <w:t>1 016 310</w:t>
            </w:r>
          </w:p>
        </w:tc>
        <w:tc>
          <w:tcPr>
            <w:tcW w:w="850" w:type="dxa"/>
            <w:vAlign w:val="center"/>
          </w:tcPr>
          <w:p w:rsidR="00836981" w:rsidRPr="00836981" w:rsidRDefault="00836981" w:rsidP="00836981">
            <w:pPr>
              <w:jc w:val="right"/>
              <w:rPr>
                <w:sz w:val="18"/>
                <w:szCs w:val="18"/>
              </w:rPr>
            </w:pPr>
            <w:r w:rsidRPr="00836981">
              <w:rPr>
                <w:sz w:val="18"/>
                <w:szCs w:val="18"/>
              </w:rPr>
              <w:t>4 727</w:t>
            </w:r>
          </w:p>
        </w:tc>
        <w:tc>
          <w:tcPr>
            <w:tcW w:w="1134" w:type="dxa"/>
            <w:vAlign w:val="center"/>
          </w:tcPr>
          <w:p w:rsidR="00836981" w:rsidRPr="00836981" w:rsidRDefault="00836981" w:rsidP="00836981">
            <w:pPr>
              <w:jc w:val="right"/>
              <w:rPr>
                <w:sz w:val="18"/>
                <w:szCs w:val="18"/>
              </w:rPr>
            </w:pPr>
            <w:r w:rsidRPr="00836981">
              <w:rPr>
                <w:sz w:val="18"/>
                <w:szCs w:val="18"/>
              </w:rPr>
              <w:t>2 305 860</w:t>
            </w:r>
          </w:p>
        </w:tc>
        <w:tc>
          <w:tcPr>
            <w:tcW w:w="1134" w:type="dxa"/>
            <w:vAlign w:val="center"/>
          </w:tcPr>
          <w:p w:rsidR="00836981" w:rsidRPr="00836981" w:rsidRDefault="00836981" w:rsidP="00836981">
            <w:pPr>
              <w:jc w:val="right"/>
              <w:rPr>
                <w:sz w:val="18"/>
                <w:szCs w:val="18"/>
              </w:rPr>
            </w:pPr>
            <w:r w:rsidRPr="00836981">
              <w:rPr>
                <w:sz w:val="18"/>
                <w:szCs w:val="18"/>
              </w:rPr>
              <w:t>1 192 580</w:t>
            </w:r>
          </w:p>
        </w:tc>
        <w:tc>
          <w:tcPr>
            <w:tcW w:w="993" w:type="dxa"/>
            <w:vAlign w:val="center"/>
          </w:tcPr>
          <w:p w:rsidR="00836981" w:rsidRPr="00836981" w:rsidRDefault="00836981" w:rsidP="00836981">
            <w:pPr>
              <w:jc w:val="right"/>
              <w:rPr>
                <w:sz w:val="18"/>
                <w:szCs w:val="18"/>
              </w:rPr>
            </w:pPr>
            <w:r w:rsidRPr="00836981">
              <w:rPr>
                <w:sz w:val="18"/>
                <w:szCs w:val="18"/>
              </w:rPr>
              <w:t>5 789</w:t>
            </w:r>
          </w:p>
        </w:tc>
        <w:tc>
          <w:tcPr>
            <w:tcW w:w="708" w:type="dxa"/>
            <w:vAlign w:val="center"/>
          </w:tcPr>
          <w:p w:rsidR="00836981" w:rsidRPr="00836981" w:rsidRDefault="00836981" w:rsidP="00836981">
            <w:pPr>
              <w:jc w:val="right"/>
              <w:rPr>
                <w:sz w:val="18"/>
                <w:szCs w:val="18"/>
              </w:rPr>
            </w:pPr>
            <w:r w:rsidRPr="00836981">
              <w:rPr>
                <w:sz w:val="18"/>
                <w:szCs w:val="18"/>
              </w:rPr>
              <w:t>46,9</w:t>
            </w:r>
          </w:p>
        </w:tc>
        <w:tc>
          <w:tcPr>
            <w:tcW w:w="709" w:type="dxa"/>
            <w:vAlign w:val="center"/>
          </w:tcPr>
          <w:p w:rsidR="00836981" w:rsidRPr="00836981" w:rsidRDefault="00836981" w:rsidP="00836981">
            <w:pPr>
              <w:jc w:val="right"/>
              <w:rPr>
                <w:sz w:val="18"/>
                <w:szCs w:val="18"/>
              </w:rPr>
            </w:pPr>
            <w:r w:rsidRPr="00836981">
              <w:rPr>
                <w:sz w:val="18"/>
                <w:szCs w:val="18"/>
              </w:rPr>
              <w:t>51,7</w:t>
            </w:r>
          </w:p>
        </w:tc>
      </w:tr>
      <w:tr w:rsidR="00836981" w:rsidRPr="00836981" w:rsidTr="00836981">
        <w:tc>
          <w:tcPr>
            <w:tcW w:w="1526" w:type="dxa"/>
            <w:vAlign w:val="bottom"/>
          </w:tcPr>
          <w:p w:rsidR="00836981" w:rsidRPr="00836981" w:rsidRDefault="00836981" w:rsidP="00836981">
            <w:pPr>
              <w:rPr>
                <w:sz w:val="18"/>
                <w:szCs w:val="18"/>
              </w:rPr>
            </w:pPr>
            <w:r w:rsidRPr="00836981">
              <w:rPr>
                <w:sz w:val="18"/>
                <w:szCs w:val="18"/>
              </w:rPr>
              <w:t>Jesenný</w:t>
            </w:r>
          </w:p>
        </w:tc>
        <w:tc>
          <w:tcPr>
            <w:tcW w:w="1134" w:type="dxa"/>
            <w:vAlign w:val="center"/>
          </w:tcPr>
          <w:p w:rsidR="00836981" w:rsidRPr="00836981" w:rsidRDefault="00836981" w:rsidP="00836981">
            <w:pPr>
              <w:jc w:val="right"/>
              <w:rPr>
                <w:sz w:val="18"/>
                <w:szCs w:val="18"/>
              </w:rPr>
            </w:pPr>
            <w:r w:rsidRPr="00836981">
              <w:rPr>
                <w:sz w:val="18"/>
                <w:szCs w:val="18"/>
              </w:rPr>
              <w:t>7 335 880</w:t>
            </w:r>
          </w:p>
        </w:tc>
        <w:tc>
          <w:tcPr>
            <w:tcW w:w="1134" w:type="dxa"/>
            <w:vAlign w:val="center"/>
          </w:tcPr>
          <w:p w:rsidR="00836981" w:rsidRPr="00836981" w:rsidRDefault="00836981" w:rsidP="00836981">
            <w:pPr>
              <w:jc w:val="right"/>
              <w:rPr>
                <w:sz w:val="18"/>
                <w:szCs w:val="18"/>
              </w:rPr>
            </w:pPr>
            <w:r w:rsidRPr="00836981">
              <w:rPr>
                <w:sz w:val="18"/>
                <w:szCs w:val="18"/>
              </w:rPr>
              <w:t>1 363 490</w:t>
            </w:r>
          </w:p>
        </w:tc>
        <w:tc>
          <w:tcPr>
            <w:tcW w:w="850" w:type="dxa"/>
            <w:vAlign w:val="center"/>
          </w:tcPr>
          <w:p w:rsidR="00836981" w:rsidRPr="00836981" w:rsidRDefault="00836981" w:rsidP="00836981">
            <w:pPr>
              <w:jc w:val="right"/>
              <w:rPr>
                <w:sz w:val="18"/>
                <w:szCs w:val="18"/>
              </w:rPr>
            </w:pPr>
            <w:r w:rsidRPr="00836981">
              <w:rPr>
                <w:sz w:val="18"/>
                <w:szCs w:val="18"/>
              </w:rPr>
              <w:t>2 755</w:t>
            </w:r>
          </w:p>
        </w:tc>
        <w:tc>
          <w:tcPr>
            <w:tcW w:w="1134" w:type="dxa"/>
            <w:vAlign w:val="center"/>
          </w:tcPr>
          <w:p w:rsidR="00836981" w:rsidRPr="00836981" w:rsidRDefault="00836981" w:rsidP="00836981">
            <w:pPr>
              <w:jc w:val="right"/>
              <w:rPr>
                <w:sz w:val="18"/>
                <w:szCs w:val="18"/>
              </w:rPr>
            </w:pPr>
            <w:r w:rsidRPr="00836981">
              <w:rPr>
                <w:sz w:val="18"/>
                <w:szCs w:val="18"/>
              </w:rPr>
              <w:t>5 940 230</w:t>
            </w:r>
          </w:p>
        </w:tc>
        <w:tc>
          <w:tcPr>
            <w:tcW w:w="1134" w:type="dxa"/>
            <w:vAlign w:val="center"/>
          </w:tcPr>
          <w:p w:rsidR="00836981" w:rsidRPr="00836981" w:rsidRDefault="00836981" w:rsidP="00836981">
            <w:pPr>
              <w:jc w:val="right"/>
              <w:rPr>
                <w:sz w:val="18"/>
                <w:szCs w:val="18"/>
              </w:rPr>
            </w:pPr>
            <w:r w:rsidRPr="00836981">
              <w:rPr>
                <w:sz w:val="18"/>
                <w:szCs w:val="18"/>
              </w:rPr>
              <w:t>814 670</w:t>
            </w:r>
          </w:p>
        </w:tc>
        <w:tc>
          <w:tcPr>
            <w:tcW w:w="993" w:type="dxa"/>
            <w:vAlign w:val="center"/>
          </w:tcPr>
          <w:p w:rsidR="00836981" w:rsidRPr="00836981" w:rsidRDefault="00836981" w:rsidP="00836981">
            <w:pPr>
              <w:jc w:val="right"/>
              <w:rPr>
                <w:sz w:val="18"/>
                <w:szCs w:val="18"/>
              </w:rPr>
            </w:pPr>
            <w:r w:rsidRPr="00836981">
              <w:rPr>
                <w:sz w:val="18"/>
                <w:szCs w:val="18"/>
              </w:rPr>
              <w:t>1 632</w:t>
            </w:r>
          </w:p>
        </w:tc>
        <w:tc>
          <w:tcPr>
            <w:tcW w:w="708" w:type="dxa"/>
            <w:vAlign w:val="center"/>
          </w:tcPr>
          <w:p w:rsidR="00836981" w:rsidRPr="00836981" w:rsidRDefault="00836981" w:rsidP="00836981">
            <w:pPr>
              <w:jc w:val="right"/>
              <w:rPr>
                <w:sz w:val="18"/>
                <w:szCs w:val="18"/>
              </w:rPr>
            </w:pPr>
            <w:r w:rsidRPr="00836981">
              <w:rPr>
                <w:sz w:val="18"/>
                <w:szCs w:val="18"/>
              </w:rPr>
              <w:t>18,6</w:t>
            </w:r>
          </w:p>
        </w:tc>
        <w:tc>
          <w:tcPr>
            <w:tcW w:w="709" w:type="dxa"/>
            <w:vAlign w:val="center"/>
          </w:tcPr>
          <w:p w:rsidR="00836981" w:rsidRPr="00836981" w:rsidRDefault="00836981" w:rsidP="00836981">
            <w:pPr>
              <w:jc w:val="right"/>
              <w:rPr>
                <w:sz w:val="18"/>
                <w:szCs w:val="18"/>
              </w:rPr>
            </w:pPr>
            <w:r w:rsidRPr="00836981">
              <w:rPr>
                <w:sz w:val="18"/>
                <w:szCs w:val="18"/>
              </w:rPr>
              <w:t>13,7</w:t>
            </w:r>
          </w:p>
        </w:tc>
      </w:tr>
      <w:tr w:rsidR="00836981" w:rsidRPr="00836981" w:rsidTr="00836981">
        <w:tc>
          <w:tcPr>
            <w:tcW w:w="1526" w:type="dxa"/>
            <w:vAlign w:val="bottom"/>
          </w:tcPr>
          <w:p w:rsidR="00836981" w:rsidRPr="00836981" w:rsidRDefault="00836981" w:rsidP="00836981">
            <w:pPr>
              <w:rPr>
                <w:sz w:val="18"/>
                <w:szCs w:val="18"/>
              </w:rPr>
            </w:pPr>
            <w:r w:rsidRPr="00836981">
              <w:rPr>
                <w:sz w:val="18"/>
                <w:szCs w:val="18"/>
              </w:rPr>
              <w:t>Jinolice</w:t>
            </w:r>
          </w:p>
        </w:tc>
        <w:tc>
          <w:tcPr>
            <w:tcW w:w="1134" w:type="dxa"/>
            <w:vAlign w:val="center"/>
          </w:tcPr>
          <w:p w:rsidR="00836981" w:rsidRPr="00836981" w:rsidRDefault="00836981" w:rsidP="00836981">
            <w:pPr>
              <w:jc w:val="right"/>
              <w:rPr>
                <w:sz w:val="18"/>
                <w:szCs w:val="18"/>
              </w:rPr>
            </w:pPr>
            <w:r w:rsidRPr="00836981">
              <w:rPr>
                <w:sz w:val="18"/>
                <w:szCs w:val="18"/>
              </w:rPr>
              <w:t>3 990 710</w:t>
            </w:r>
          </w:p>
        </w:tc>
        <w:tc>
          <w:tcPr>
            <w:tcW w:w="1134" w:type="dxa"/>
            <w:vAlign w:val="center"/>
          </w:tcPr>
          <w:p w:rsidR="00836981" w:rsidRPr="00836981" w:rsidRDefault="00836981" w:rsidP="00836981">
            <w:pPr>
              <w:jc w:val="right"/>
              <w:rPr>
                <w:sz w:val="18"/>
                <w:szCs w:val="18"/>
              </w:rPr>
            </w:pPr>
            <w:r w:rsidRPr="00836981">
              <w:rPr>
                <w:sz w:val="18"/>
                <w:szCs w:val="18"/>
              </w:rPr>
              <w:t>1 446 570</w:t>
            </w:r>
          </w:p>
        </w:tc>
        <w:tc>
          <w:tcPr>
            <w:tcW w:w="850" w:type="dxa"/>
            <w:vAlign w:val="center"/>
          </w:tcPr>
          <w:p w:rsidR="00836981" w:rsidRPr="00836981" w:rsidRDefault="00836981" w:rsidP="00836981">
            <w:pPr>
              <w:jc w:val="right"/>
              <w:rPr>
                <w:sz w:val="18"/>
                <w:szCs w:val="18"/>
              </w:rPr>
            </w:pPr>
            <w:r w:rsidRPr="00836981">
              <w:rPr>
                <w:sz w:val="18"/>
                <w:szCs w:val="18"/>
              </w:rPr>
              <w:t>8 173</w:t>
            </w:r>
          </w:p>
        </w:tc>
        <w:tc>
          <w:tcPr>
            <w:tcW w:w="1134" w:type="dxa"/>
            <w:vAlign w:val="center"/>
          </w:tcPr>
          <w:p w:rsidR="00836981" w:rsidRPr="00836981" w:rsidRDefault="00836981" w:rsidP="00836981">
            <w:pPr>
              <w:jc w:val="right"/>
              <w:rPr>
                <w:sz w:val="18"/>
                <w:szCs w:val="18"/>
              </w:rPr>
            </w:pPr>
            <w:r w:rsidRPr="00836981">
              <w:rPr>
                <w:sz w:val="18"/>
                <w:szCs w:val="18"/>
              </w:rPr>
              <w:t>1 181 200</w:t>
            </w:r>
          </w:p>
        </w:tc>
        <w:tc>
          <w:tcPr>
            <w:tcW w:w="1134" w:type="dxa"/>
            <w:vAlign w:val="center"/>
          </w:tcPr>
          <w:p w:rsidR="00836981" w:rsidRPr="00836981" w:rsidRDefault="00836981" w:rsidP="00836981">
            <w:pPr>
              <w:jc w:val="right"/>
              <w:rPr>
                <w:sz w:val="18"/>
                <w:szCs w:val="18"/>
              </w:rPr>
            </w:pPr>
            <w:r w:rsidRPr="00836981">
              <w:rPr>
                <w:sz w:val="18"/>
                <w:szCs w:val="18"/>
              </w:rPr>
              <w:t>8 800</w:t>
            </w:r>
          </w:p>
        </w:tc>
        <w:tc>
          <w:tcPr>
            <w:tcW w:w="993" w:type="dxa"/>
            <w:vAlign w:val="center"/>
          </w:tcPr>
          <w:p w:rsidR="00836981" w:rsidRPr="00836981" w:rsidRDefault="00836981" w:rsidP="00836981">
            <w:pPr>
              <w:jc w:val="right"/>
              <w:rPr>
                <w:sz w:val="18"/>
                <w:szCs w:val="18"/>
              </w:rPr>
            </w:pPr>
            <w:r w:rsidRPr="00836981">
              <w:rPr>
                <w:sz w:val="18"/>
                <w:szCs w:val="18"/>
              </w:rPr>
              <w:t>49</w:t>
            </w:r>
          </w:p>
        </w:tc>
        <w:tc>
          <w:tcPr>
            <w:tcW w:w="708" w:type="dxa"/>
            <w:vAlign w:val="center"/>
          </w:tcPr>
          <w:p w:rsidR="00836981" w:rsidRPr="00836981" w:rsidRDefault="00836981" w:rsidP="00836981">
            <w:pPr>
              <w:jc w:val="right"/>
              <w:rPr>
                <w:sz w:val="18"/>
                <w:szCs w:val="18"/>
              </w:rPr>
            </w:pPr>
            <w:r w:rsidRPr="00836981">
              <w:rPr>
                <w:sz w:val="18"/>
                <w:szCs w:val="18"/>
              </w:rPr>
              <w:t>36,2</w:t>
            </w:r>
          </w:p>
        </w:tc>
        <w:tc>
          <w:tcPr>
            <w:tcW w:w="709" w:type="dxa"/>
            <w:vAlign w:val="center"/>
          </w:tcPr>
          <w:p w:rsidR="00836981" w:rsidRPr="00836981" w:rsidRDefault="00836981" w:rsidP="00836981">
            <w:pPr>
              <w:jc w:val="right"/>
              <w:rPr>
                <w:sz w:val="18"/>
                <w:szCs w:val="18"/>
              </w:rPr>
            </w:pPr>
            <w:r w:rsidRPr="00836981">
              <w:rPr>
                <w:sz w:val="18"/>
                <w:szCs w:val="18"/>
              </w:rPr>
              <w:t>0,7</w:t>
            </w:r>
          </w:p>
        </w:tc>
      </w:tr>
      <w:tr w:rsidR="00836981" w:rsidRPr="00836981" w:rsidTr="00836981">
        <w:tc>
          <w:tcPr>
            <w:tcW w:w="1526" w:type="dxa"/>
            <w:vAlign w:val="bottom"/>
          </w:tcPr>
          <w:p w:rsidR="00836981" w:rsidRPr="00836981" w:rsidRDefault="00836981" w:rsidP="00836981">
            <w:pPr>
              <w:rPr>
                <w:sz w:val="18"/>
                <w:szCs w:val="18"/>
              </w:rPr>
            </w:pPr>
            <w:r w:rsidRPr="00836981">
              <w:rPr>
                <w:sz w:val="18"/>
                <w:szCs w:val="18"/>
              </w:rPr>
              <w:t>Kbelnice</w:t>
            </w:r>
          </w:p>
        </w:tc>
        <w:tc>
          <w:tcPr>
            <w:tcW w:w="1134" w:type="dxa"/>
            <w:vAlign w:val="center"/>
          </w:tcPr>
          <w:p w:rsidR="00836981" w:rsidRPr="00836981" w:rsidRDefault="00836981" w:rsidP="00836981">
            <w:pPr>
              <w:jc w:val="right"/>
              <w:rPr>
                <w:sz w:val="18"/>
                <w:szCs w:val="18"/>
              </w:rPr>
            </w:pPr>
            <w:r w:rsidRPr="00836981">
              <w:rPr>
                <w:sz w:val="18"/>
                <w:szCs w:val="18"/>
              </w:rPr>
              <w:t>1 397 660</w:t>
            </w:r>
          </w:p>
        </w:tc>
        <w:tc>
          <w:tcPr>
            <w:tcW w:w="1134" w:type="dxa"/>
            <w:vAlign w:val="center"/>
          </w:tcPr>
          <w:p w:rsidR="00836981" w:rsidRPr="00836981" w:rsidRDefault="00836981" w:rsidP="00836981">
            <w:pPr>
              <w:jc w:val="right"/>
              <w:rPr>
                <w:sz w:val="18"/>
                <w:szCs w:val="18"/>
              </w:rPr>
            </w:pPr>
            <w:r w:rsidRPr="00836981">
              <w:rPr>
                <w:sz w:val="18"/>
                <w:szCs w:val="18"/>
              </w:rPr>
              <w:t>272 240</w:t>
            </w:r>
          </w:p>
        </w:tc>
        <w:tc>
          <w:tcPr>
            <w:tcW w:w="850" w:type="dxa"/>
            <w:vAlign w:val="center"/>
          </w:tcPr>
          <w:p w:rsidR="00836981" w:rsidRPr="00836981" w:rsidRDefault="00836981" w:rsidP="00836981">
            <w:pPr>
              <w:jc w:val="right"/>
              <w:rPr>
                <w:sz w:val="18"/>
                <w:szCs w:val="18"/>
              </w:rPr>
            </w:pPr>
            <w:r w:rsidRPr="00836981">
              <w:rPr>
                <w:sz w:val="18"/>
                <w:szCs w:val="18"/>
              </w:rPr>
              <w:t>1 464</w:t>
            </w:r>
          </w:p>
        </w:tc>
        <w:tc>
          <w:tcPr>
            <w:tcW w:w="1134" w:type="dxa"/>
            <w:vAlign w:val="center"/>
          </w:tcPr>
          <w:p w:rsidR="00836981" w:rsidRPr="00836981" w:rsidRDefault="00836981" w:rsidP="00836981">
            <w:pPr>
              <w:jc w:val="right"/>
              <w:rPr>
                <w:sz w:val="18"/>
                <w:szCs w:val="18"/>
              </w:rPr>
            </w:pPr>
            <w:r w:rsidRPr="00836981">
              <w:rPr>
                <w:sz w:val="18"/>
                <w:szCs w:val="18"/>
              </w:rPr>
              <w:t>2 760 880</w:t>
            </w:r>
          </w:p>
        </w:tc>
        <w:tc>
          <w:tcPr>
            <w:tcW w:w="1134" w:type="dxa"/>
            <w:vAlign w:val="center"/>
          </w:tcPr>
          <w:p w:rsidR="00836981" w:rsidRPr="00836981" w:rsidRDefault="00836981" w:rsidP="00836981">
            <w:pPr>
              <w:jc w:val="right"/>
              <w:rPr>
                <w:sz w:val="18"/>
                <w:szCs w:val="18"/>
              </w:rPr>
            </w:pPr>
            <w:r w:rsidRPr="00836981">
              <w:rPr>
                <w:sz w:val="18"/>
                <w:szCs w:val="18"/>
              </w:rPr>
              <w:t>1 805 130</w:t>
            </w:r>
          </w:p>
        </w:tc>
        <w:tc>
          <w:tcPr>
            <w:tcW w:w="993" w:type="dxa"/>
            <w:vAlign w:val="center"/>
          </w:tcPr>
          <w:p w:rsidR="00836981" w:rsidRPr="00836981" w:rsidRDefault="00836981" w:rsidP="00836981">
            <w:pPr>
              <w:jc w:val="right"/>
              <w:rPr>
                <w:sz w:val="18"/>
                <w:szCs w:val="18"/>
              </w:rPr>
            </w:pPr>
            <w:r w:rsidRPr="00836981">
              <w:rPr>
                <w:sz w:val="18"/>
                <w:szCs w:val="18"/>
              </w:rPr>
              <w:t>9 163</w:t>
            </w:r>
          </w:p>
        </w:tc>
        <w:tc>
          <w:tcPr>
            <w:tcW w:w="708" w:type="dxa"/>
            <w:vAlign w:val="center"/>
          </w:tcPr>
          <w:p w:rsidR="00836981" w:rsidRPr="00836981" w:rsidRDefault="00836981" w:rsidP="00836981">
            <w:pPr>
              <w:jc w:val="right"/>
              <w:rPr>
                <w:sz w:val="18"/>
                <w:szCs w:val="18"/>
              </w:rPr>
            </w:pPr>
            <w:r w:rsidRPr="00836981">
              <w:rPr>
                <w:sz w:val="18"/>
                <w:szCs w:val="18"/>
              </w:rPr>
              <w:t>19,5</w:t>
            </w:r>
          </w:p>
        </w:tc>
        <w:tc>
          <w:tcPr>
            <w:tcW w:w="709" w:type="dxa"/>
            <w:vAlign w:val="center"/>
          </w:tcPr>
          <w:p w:rsidR="00836981" w:rsidRPr="00836981" w:rsidRDefault="00836981" w:rsidP="00836981">
            <w:pPr>
              <w:jc w:val="right"/>
              <w:rPr>
                <w:sz w:val="18"/>
                <w:szCs w:val="18"/>
              </w:rPr>
            </w:pPr>
            <w:r w:rsidRPr="00836981">
              <w:rPr>
                <w:sz w:val="18"/>
                <w:szCs w:val="18"/>
              </w:rPr>
              <w:t>65,4</w:t>
            </w:r>
          </w:p>
        </w:tc>
      </w:tr>
      <w:tr w:rsidR="00836981" w:rsidRPr="00836981" w:rsidTr="00836981">
        <w:tc>
          <w:tcPr>
            <w:tcW w:w="1526" w:type="dxa"/>
            <w:vAlign w:val="bottom"/>
          </w:tcPr>
          <w:p w:rsidR="00836981" w:rsidRPr="00836981" w:rsidRDefault="00836981" w:rsidP="00836981">
            <w:pPr>
              <w:rPr>
                <w:sz w:val="18"/>
                <w:szCs w:val="18"/>
              </w:rPr>
            </w:pPr>
            <w:r w:rsidRPr="00836981">
              <w:rPr>
                <w:sz w:val="18"/>
                <w:szCs w:val="18"/>
              </w:rPr>
              <w:t>Kněžnice</w:t>
            </w:r>
          </w:p>
        </w:tc>
        <w:tc>
          <w:tcPr>
            <w:tcW w:w="1134" w:type="dxa"/>
            <w:vAlign w:val="center"/>
          </w:tcPr>
          <w:p w:rsidR="00836981" w:rsidRPr="00836981" w:rsidRDefault="00836981" w:rsidP="00836981">
            <w:pPr>
              <w:jc w:val="right"/>
              <w:rPr>
                <w:sz w:val="18"/>
                <w:szCs w:val="18"/>
              </w:rPr>
            </w:pPr>
            <w:r w:rsidRPr="00836981">
              <w:rPr>
                <w:sz w:val="18"/>
                <w:szCs w:val="18"/>
              </w:rPr>
              <w:t>2 876 930</w:t>
            </w:r>
          </w:p>
        </w:tc>
        <w:tc>
          <w:tcPr>
            <w:tcW w:w="1134" w:type="dxa"/>
            <w:vAlign w:val="center"/>
          </w:tcPr>
          <w:p w:rsidR="00836981" w:rsidRPr="00836981" w:rsidRDefault="00836981" w:rsidP="00836981">
            <w:pPr>
              <w:jc w:val="right"/>
              <w:rPr>
                <w:sz w:val="18"/>
                <w:szCs w:val="18"/>
              </w:rPr>
            </w:pPr>
            <w:r w:rsidRPr="00836981">
              <w:rPr>
                <w:sz w:val="18"/>
                <w:szCs w:val="18"/>
              </w:rPr>
              <w:t>12 910</w:t>
            </w:r>
          </w:p>
        </w:tc>
        <w:tc>
          <w:tcPr>
            <w:tcW w:w="850" w:type="dxa"/>
            <w:vAlign w:val="center"/>
          </w:tcPr>
          <w:p w:rsidR="00836981" w:rsidRPr="00836981" w:rsidRDefault="00836981" w:rsidP="00836981">
            <w:pPr>
              <w:jc w:val="right"/>
              <w:rPr>
                <w:sz w:val="18"/>
                <w:szCs w:val="18"/>
              </w:rPr>
            </w:pPr>
            <w:r w:rsidRPr="00836981">
              <w:rPr>
                <w:sz w:val="18"/>
                <w:szCs w:val="18"/>
              </w:rPr>
              <w:t>50</w:t>
            </w:r>
          </w:p>
        </w:tc>
        <w:tc>
          <w:tcPr>
            <w:tcW w:w="1134" w:type="dxa"/>
            <w:vAlign w:val="center"/>
          </w:tcPr>
          <w:p w:rsidR="00836981" w:rsidRPr="00836981" w:rsidRDefault="00836981" w:rsidP="00836981">
            <w:pPr>
              <w:jc w:val="right"/>
              <w:rPr>
                <w:sz w:val="18"/>
                <w:szCs w:val="18"/>
              </w:rPr>
            </w:pPr>
            <w:r w:rsidRPr="00836981">
              <w:rPr>
                <w:sz w:val="18"/>
                <w:szCs w:val="18"/>
              </w:rPr>
              <w:t>2 029 960</w:t>
            </w:r>
          </w:p>
        </w:tc>
        <w:tc>
          <w:tcPr>
            <w:tcW w:w="1134" w:type="dxa"/>
            <w:vAlign w:val="center"/>
          </w:tcPr>
          <w:p w:rsidR="00836981" w:rsidRPr="00836981" w:rsidRDefault="00836981" w:rsidP="00836981">
            <w:pPr>
              <w:jc w:val="right"/>
              <w:rPr>
                <w:sz w:val="18"/>
                <w:szCs w:val="18"/>
              </w:rPr>
            </w:pPr>
            <w:r w:rsidRPr="00836981">
              <w:rPr>
                <w:sz w:val="18"/>
                <w:szCs w:val="18"/>
              </w:rPr>
              <w:t>7 200</w:t>
            </w:r>
          </w:p>
        </w:tc>
        <w:tc>
          <w:tcPr>
            <w:tcW w:w="993" w:type="dxa"/>
            <w:vAlign w:val="center"/>
          </w:tcPr>
          <w:p w:rsidR="00836981" w:rsidRPr="00836981" w:rsidRDefault="00836981" w:rsidP="00836981">
            <w:pPr>
              <w:jc w:val="right"/>
              <w:rPr>
                <w:sz w:val="18"/>
                <w:szCs w:val="18"/>
              </w:rPr>
            </w:pPr>
            <w:r w:rsidRPr="00836981">
              <w:rPr>
                <w:sz w:val="18"/>
                <w:szCs w:val="18"/>
              </w:rPr>
              <w:t>27</w:t>
            </w:r>
          </w:p>
        </w:tc>
        <w:tc>
          <w:tcPr>
            <w:tcW w:w="708" w:type="dxa"/>
            <w:vAlign w:val="center"/>
          </w:tcPr>
          <w:p w:rsidR="00836981" w:rsidRPr="00836981" w:rsidRDefault="00836981" w:rsidP="00836981">
            <w:pPr>
              <w:jc w:val="right"/>
              <w:rPr>
                <w:sz w:val="18"/>
                <w:szCs w:val="18"/>
              </w:rPr>
            </w:pPr>
            <w:r w:rsidRPr="00836981">
              <w:rPr>
                <w:sz w:val="18"/>
                <w:szCs w:val="18"/>
              </w:rPr>
              <w:t>0,5</w:t>
            </w:r>
          </w:p>
        </w:tc>
        <w:tc>
          <w:tcPr>
            <w:tcW w:w="709" w:type="dxa"/>
            <w:vAlign w:val="center"/>
          </w:tcPr>
          <w:p w:rsidR="00836981" w:rsidRPr="00836981" w:rsidRDefault="00836981" w:rsidP="00836981">
            <w:pPr>
              <w:jc w:val="right"/>
              <w:rPr>
                <w:sz w:val="18"/>
                <w:szCs w:val="18"/>
              </w:rPr>
            </w:pPr>
            <w:r w:rsidRPr="00836981">
              <w:rPr>
                <w:sz w:val="18"/>
                <w:szCs w:val="18"/>
              </w:rPr>
              <w:t>0,3</w:t>
            </w:r>
          </w:p>
        </w:tc>
      </w:tr>
      <w:tr w:rsidR="00836981" w:rsidRPr="00836981" w:rsidTr="00836981">
        <w:tc>
          <w:tcPr>
            <w:tcW w:w="1526" w:type="dxa"/>
            <w:vAlign w:val="bottom"/>
          </w:tcPr>
          <w:p w:rsidR="00836981" w:rsidRPr="00836981" w:rsidRDefault="00836981" w:rsidP="00836981">
            <w:pPr>
              <w:rPr>
                <w:sz w:val="18"/>
                <w:szCs w:val="18"/>
              </w:rPr>
            </w:pPr>
            <w:r w:rsidRPr="00836981">
              <w:rPr>
                <w:sz w:val="18"/>
                <w:szCs w:val="18"/>
              </w:rPr>
              <w:t>Košťálov</w:t>
            </w:r>
          </w:p>
        </w:tc>
        <w:tc>
          <w:tcPr>
            <w:tcW w:w="1134" w:type="dxa"/>
            <w:vAlign w:val="center"/>
          </w:tcPr>
          <w:p w:rsidR="00836981" w:rsidRPr="00836981" w:rsidRDefault="00836981" w:rsidP="00836981">
            <w:pPr>
              <w:jc w:val="right"/>
              <w:rPr>
                <w:sz w:val="18"/>
                <w:szCs w:val="18"/>
              </w:rPr>
            </w:pPr>
            <w:r w:rsidRPr="00836981">
              <w:rPr>
                <w:sz w:val="18"/>
                <w:szCs w:val="18"/>
              </w:rPr>
              <w:t>31 997 900</w:t>
            </w:r>
          </w:p>
        </w:tc>
        <w:tc>
          <w:tcPr>
            <w:tcW w:w="1134" w:type="dxa"/>
            <w:vAlign w:val="center"/>
          </w:tcPr>
          <w:p w:rsidR="00836981" w:rsidRPr="00836981" w:rsidRDefault="00836981" w:rsidP="00836981">
            <w:pPr>
              <w:jc w:val="right"/>
              <w:rPr>
                <w:sz w:val="18"/>
                <w:szCs w:val="18"/>
              </w:rPr>
            </w:pPr>
            <w:r w:rsidRPr="00836981">
              <w:rPr>
                <w:sz w:val="18"/>
                <w:szCs w:val="18"/>
              </w:rPr>
              <w:t>5 938 800</w:t>
            </w:r>
          </w:p>
        </w:tc>
        <w:tc>
          <w:tcPr>
            <w:tcW w:w="850" w:type="dxa"/>
            <w:vAlign w:val="center"/>
          </w:tcPr>
          <w:p w:rsidR="00836981" w:rsidRPr="00836981" w:rsidRDefault="00836981" w:rsidP="00836981">
            <w:pPr>
              <w:jc w:val="right"/>
              <w:rPr>
                <w:sz w:val="18"/>
                <w:szCs w:val="18"/>
              </w:rPr>
            </w:pPr>
            <w:r w:rsidRPr="00836981">
              <w:rPr>
                <w:sz w:val="18"/>
                <w:szCs w:val="18"/>
              </w:rPr>
              <w:t>3 518</w:t>
            </w:r>
          </w:p>
        </w:tc>
        <w:tc>
          <w:tcPr>
            <w:tcW w:w="1134" w:type="dxa"/>
            <w:vAlign w:val="center"/>
          </w:tcPr>
          <w:p w:rsidR="00836981" w:rsidRPr="00836981" w:rsidRDefault="00836981" w:rsidP="00836981">
            <w:pPr>
              <w:jc w:val="right"/>
              <w:rPr>
                <w:sz w:val="18"/>
                <w:szCs w:val="18"/>
              </w:rPr>
            </w:pPr>
            <w:r w:rsidRPr="00836981">
              <w:rPr>
                <w:sz w:val="18"/>
                <w:szCs w:val="18"/>
              </w:rPr>
              <w:t>31 517 780</w:t>
            </w:r>
          </w:p>
        </w:tc>
        <w:tc>
          <w:tcPr>
            <w:tcW w:w="1134" w:type="dxa"/>
            <w:vAlign w:val="center"/>
          </w:tcPr>
          <w:p w:rsidR="00836981" w:rsidRPr="00836981" w:rsidRDefault="00836981" w:rsidP="00836981">
            <w:pPr>
              <w:jc w:val="right"/>
              <w:rPr>
                <w:sz w:val="18"/>
                <w:szCs w:val="18"/>
              </w:rPr>
            </w:pPr>
            <w:r w:rsidRPr="00836981">
              <w:rPr>
                <w:sz w:val="18"/>
                <w:szCs w:val="18"/>
              </w:rPr>
              <w:t>11 389 470</w:t>
            </w:r>
          </w:p>
        </w:tc>
        <w:tc>
          <w:tcPr>
            <w:tcW w:w="993" w:type="dxa"/>
            <w:vAlign w:val="center"/>
          </w:tcPr>
          <w:p w:rsidR="00836981" w:rsidRPr="00836981" w:rsidRDefault="00836981" w:rsidP="00836981">
            <w:pPr>
              <w:jc w:val="right"/>
              <w:rPr>
                <w:sz w:val="18"/>
                <w:szCs w:val="18"/>
              </w:rPr>
            </w:pPr>
            <w:r w:rsidRPr="00836981">
              <w:rPr>
                <w:sz w:val="18"/>
                <w:szCs w:val="18"/>
              </w:rPr>
              <w:t>6 727</w:t>
            </w:r>
          </w:p>
        </w:tc>
        <w:tc>
          <w:tcPr>
            <w:tcW w:w="708" w:type="dxa"/>
            <w:vAlign w:val="center"/>
          </w:tcPr>
          <w:p w:rsidR="00836981" w:rsidRPr="00836981" w:rsidRDefault="00836981" w:rsidP="00836981">
            <w:pPr>
              <w:jc w:val="right"/>
              <w:rPr>
                <w:sz w:val="18"/>
                <w:szCs w:val="18"/>
              </w:rPr>
            </w:pPr>
            <w:r w:rsidRPr="00836981">
              <w:rPr>
                <w:sz w:val="18"/>
                <w:szCs w:val="18"/>
              </w:rPr>
              <w:t>18,6</w:t>
            </w:r>
          </w:p>
        </w:tc>
        <w:tc>
          <w:tcPr>
            <w:tcW w:w="709" w:type="dxa"/>
            <w:vAlign w:val="center"/>
          </w:tcPr>
          <w:p w:rsidR="00836981" w:rsidRPr="00836981" w:rsidRDefault="00836981" w:rsidP="00836981">
            <w:pPr>
              <w:jc w:val="right"/>
              <w:rPr>
                <w:sz w:val="18"/>
                <w:szCs w:val="18"/>
              </w:rPr>
            </w:pPr>
            <w:r w:rsidRPr="00836981">
              <w:rPr>
                <w:sz w:val="18"/>
                <w:szCs w:val="18"/>
              </w:rPr>
              <w:t>36,1</w:t>
            </w:r>
          </w:p>
        </w:tc>
      </w:tr>
      <w:tr w:rsidR="00836981" w:rsidRPr="00836981" w:rsidTr="00836981">
        <w:tc>
          <w:tcPr>
            <w:tcW w:w="1526" w:type="dxa"/>
            <w:vAlign w:val="bottom"/>
          </w:tcPr>
          <w:p w:rsidR="00836981" w:rsidRPr="00836981" w:rsidRDefault="00836981" w:rsidP="00836981">
            <w:pPr>
              <w:rPr>
                <w:sz w:val="18"/>
                <w:szCs w:val="18"/>
              </w:rPr>
            </w:pPr>
            <w:r w:rsidRPr="00836981">
              <w:rPr>
                <w:sz w:val="18"/>
                <w:szCs w:val="18"/>
              </w:rPr>
              <w:t>Kyje</w:t>
            </w:r>
          </w:p>
        </w:tc>
        <w:tc>
          <w:tcPr>
            <w:tcW w:w="1134" w:type="dxa"/>
            <w:vAlign w:val="center"/>
          </w:tcPr>
          <w:p w:rsidR="00836981" w:rsidRPr="00836981" w:rsidRDefault="00836981" w:rsidP="00836981">
            <w:pPr>
              <w:jc w:val="right"/>
              <w:rPr>
                <w:sz w:val="18"/>
                <w:szCs w:val="18"/>
              </w:rPr>
            </w:pPr>
            <w:r w:rsidRPr="00836981">
              <w:rPr>
                <w:sz w:val="18"/>
                <w:szCs w:val="18"/>
              </w:rPr>
              <w:t>462 290</w:t>
            </w:r>
          </w:p>
        </w:tc>
        <w:tc>
          <w:tcPr>
            <w:tcW w:w="1134" w:type="dxa"/>
            <w:vAlign w:val="center"/>
          </w:tcPr>
          <w:p w:rsidR="00836981" w:rsidRPr="00836981" w:rsidRDefault="00836981" w:rsidP="00836981">
            <w:pPr>
              <w:jc w:val="right"/>
              <w:rPr>
                <w:sz w:val="18"/>
                <w:szCs w:val="18"/>
              </w:rPr>
            </w:pPr>
            <w:r w:rsidRPr="00836981">
              <w:rPr>
                <w:sz w:val="18"/>
                <w:szCs w:val="18"/>
              </w:rPr>
              <w:t>42 900</w:t>
            </w:r>
          </w:p>
        </w:tc>
        <w:tc>
          <w:tcPr>
            <w:tcW w:w="850" w:type="dxa"/>
            <w:vAlign w:val="center"/>
          </w:tcPr>
          <w:p w:rsidR="00836981" w:rsidRPr="00836981" w:rsidRDefault="00836981" w:rsidP="00836981">
            <w:pPr>
              <w:jc w:val="right"/>
              <w:rPr>
                <w:sz w:val="18"/>
                <w:szCs w:val="18"/>
              </w:rPr>
            </w:pPr>
            <w:r w:rsidRPr="00836981">
              <w:rPr>
                <w:sz w:val="18"/>
                <w:szCs w:val="18"/>
              </w:rPr>
              <w:t>692</w:t>
            </w:r>
          </w:p>
        </w:tc>
        <w:tc>
          <w:tcPr>
            <w:tcW w:w="1134" w:type="dxa"/>
            <w:vAlign w:val="center"/>
          </w:tcPr>
          <w:p w:rsidR="00836981" w:rsidRPr="00836981" w:rsidRDefault="00836981" w:rsidP="00836981">
            <w:pPr>
              <w:jc w:val="right"/>
              <w:rPr>
                <w:sz w:val="18"/>
                <w:szCs w:val="18"/>
              </w:rPr>
            </w:pPr>
            <w:r w:rsidRPr="00836981">
              <w:rPr>
                <w:sz w:val="18"/>
                <w:szCs w:val="18"/>
              </w:rPr>
              <w:t>434 800</w:t>
            </w:r>
          </w:p>
        </w:tc>
        <w:tc>
          <w:tcPr>
            <w:tcW w:w="1134" w:type="dxa"/>
            <w:vAlign w:val="center"/>
          </w:tcPr>
          <w:p w:rsidR="00836981" w:rsidRPr="00836981" w:rsidRDefault="00836981" w:rsidP="00836981">
            <w:pPr>
              <w:jc w:val="right"/>
              <w:rPr>
                <w:sz w:val="18"/>
                <w:szCs w:val="18"/>
              </w:rPr>
            </w:pPr>
            <w:r w:rsidRPr="00836981">
              <w:rPr>
                <w:sz w:val="18"/>
                <w:szCs w:val="18"/>
              </w:rPr>
              <w:t>1 600</w:t>
            </w:r>
          </w:p>
        </w:tc>
        <w:tc>
          <w:tcPr>
            <w:tcW w:w="993" w:type="dxa"/>
            <w:vAlign w:val="center"/>
          </w:tcPr>
          <w:p w:rsidR="00836981" w:rsidRPr="00836981" w:rsidRDefault="00836981" w:rsidP="00836981">
            <w:pPr>
              <w:jc w:val="right"/>
              <w:rPr>
                <w:sz w:val="18"/>
                <w:szCs w:val="18"/>
              </w:rPr>
            </w:pPr>
            <w:r w:rsidRPr="00836981">
              <w:rPr>
                <w:sz w:val="18"/>
                <w:szCs w:val="18"/>
              </w:rPr>
              <w:t>26</w:t>
            </w:r>
          </w:p>
        </w:tc>
        <w:tc>
          <w:tcPr>
            <w:tcW w:w="708" w:type="dxa"/>
            <w:vAlign w:val="center"/>
          </w:tcPr>
          <w:p w:rsidR="00836981" w:rsidRPr="00836981" w:rsidRDefault="00836981" w:rsidP="00836981">
            <w:pPr>
              <w:jc w:val="right"/>
              <w:rPr>
                <w:sz w:val="18"/>
                <w:szCs w:val="18"/>
              </w:rPr>
            </w:pPr>
            <w:r w:rsidRPr="00836981">
              <w:rPr>
                <w:sz w:val="18"/>
                <w:szCs w:val="18"/>
              </w:rPr>
              <w:t>9,3</w:t>
            </w:r>
          </w:p>
        </w:tc>
        <w:tc>
          <w:tcPr>
            <w:tcW w:w="709" w:type="dxa"/>
            <w:vAlign w:val="center"/>
          </w:tcPr>
          <w:p w:rsidR="00836981" w:rsidRPr="00836981" w:rsidRDefault="00836981" w:rsidP="00836981">
            <w:pPr>
              <w:jc w:val="right"/>
              <w:rPr>
                <w:sz w:val="18"/>
                <w:szCs w:val="18"/>
              </w:rPr>
            </w:pPr>
            <w:r w:rsidRPr="00836981">
              <w:rPr>
                <w:sz w:val="18"/>
                <w:szCs w:val="18"/>
              </w:rPr>
              <w:t>0,4</w:t>
            </w:r>
          </w:p>
        </w:tc>
      </w:tr>
      <w:tr w:rsidR="00836981" w:rsidRPr="00836981" w:rsidTr="00836981">
        <w:tc>
          <w:tcPr>
            <w:tcW w:w="1526" w:type="dxa"/>
            <w:vAlign w:val="bottom"/>
          </w:tcPr>
          <w:p w:rsidR="00836981" w:rsidRPr="00836981" w:rsidRDefault="00836981" w:rsidP="00836981">
            <w:pPr>
              <w:rPr>
                <w:sz w:val="18"/>
                <w:szCs w:val="18"/>
              </w:rPr>
            </w:pPr>
            <w:r w:rsidRPr="00836981">
              <w:rPr>
                <w:sz w:val="18"/>
                <w:szCs w:val="18"/>
              </w:rPr>
              <w:t>Lázně Bělohrad</w:t>
            </w:r>
          </w:p>
        </w:tc>
        <w:tc>
          <w:tcPr>
            <w:tcW w:w="1134" w:type="dxa"/>
            <w:vAlign w:val="center"/>
          </w:tcPr>
          <w:p w:rsidR="00836981" w:rsidRPr="00836981" w:rsidRDefault="00836981" w:rsidP="00836981">
            <w:pPr>
              <w:jc w:val="right"/>
              <w:rPr>
                <w:sz w:val="18"/>
                <w:szCs w:val="18"/>
              </w:rPr>
            </w:pPr>
            <w:r w:rsidRPr="00836981">
              <w:rPr>
                <w:sz w:val="18"/>
                <w:szCs w:val="18"/>
              </w:rPr>
              <w:t>47 431 950</w:t>
            </w:r>
          </w:p>
        </w:tc>
        <w:tc>
          <w:tcPr>
            <w:tcW w:w="1134" w:type="dxa"/>
            <w:vAlign w:val="center"/>
          </w:tcPr>
          <w:p w:rsidR="00836981" w:rsidRPr="00836981" w:rsidRDefault="00836981" w:rsidP="00836981">
            <w:pPr>
              <w:jc w:val="right"/>
              <w:rPr>
                <w:sz w:val="18"/>
                <w:szCs w:val="18"/>
              </w:rPr>
            </w:pPr>
            <w:r w:rsidRPr="00836981">
              <w:rPr>
                <w:sz w:val="18"/>
                <w:szCs w:val="18"/>
              </w:rPr>
              <w:t>4 636 730</w:t>
            </w:r>
          </w:p>
        </w:tc>
        <w:tc>
          <w:tcPr>
            <w:tcW w:w="850" w:type="dxa"/>
            <w:vAlign w:val="center"/>
          </w:tcPr>
          <w:p w:rsidR="00836981" w:rsidRPr="00836981" w:rsidRDefault="00836981" w:rsidP="00836981">
            <w:pPr>
              <w:jc w:val="right"/>
              <w:rPr>
                <w:sz w:val="18"/>
                <w:szCs w:val="18"/>
              </w:rPr>
            </w:pPr>
            <w:r w:rsidRPr="00836981">
              <w:rPr>
                <w:sz w:val="18"/>
                <w:szCs w:val="18"/>
              </w:rPr>
              <w:t>1 242</w:t>
            </w:r>
          </w:p>
        </w:tc>
        <w:tc>
          <w:tcPr>
            <w:tcW w:w="1134" w:type="dxa"/>
            <w:vAlign w:val="center"/>
          </w:tcPr>
          <w:p w:rsidR="00836981" w:rsidRPr="00836981" w:rsidRDefault="00836981" w:rsidP="00836981">
            <w:pPr>
              <w:jc w:val="right"/>
              <w:rPr>
                <w:sz w:val="18"/>
                <w:szCs w:val="18"/>
              </w:rPr>
            </w:pPr>
            <w:r w:rsidRPr="00836981">
              <w:rPr>
                <w:sz w:val="18"/>
                <w:szCs w:val="18"/>
              </w:rPr>
              <w:t>51 216 590</w:t>
            </w:r>
          </w:p>
        </w:tc>
        <w:tc>
          <w:tcPr>
            <w:tcW w:w="1134" w:type="dxa"/>
            <w:vAlign w:val="center"/>
          </w:tcPr>
          <w:p w:rsidR="00836981" w:rsidRPr="00836981" w:rsidRDefault="00836981" w:rsidP="00836981">
            <w:pPr>
              <w:jc w:val="right"/>
              <w:rPr>
                <w:sz w:val="18"/>
                <w:szCs w:val="18"/>
              </w:rPr>
            </w:pPr>
            <w:r w:rsidRPr="00836981">
              <w:rPr>
                <w:sz w:val="18"/>
                <w:szCs w:val="18"/>
              </w:rPr>
              <w:t>11 859 950</w:t>
            </w:r>
          </w:p>
        </w:tc>
        <w:tc>
          <w:tcPr>
            <w:tcW w:w="993" w:type="dxa"/>
            <w:vAlign w:val="center"/>
          </w:tcPr>
          <w:p w:rsidR="00836981" w:rsidRPr="00836981" w:rsidRDefault="00836981" w:rsidP="00836981">
            <w:pPr>
              <w:jc w:val="right"/>
              <w:rPr>
                <w:sz w:val="18"/>
                <w:szCs w:val="18"/>
              </w:rPr>
            </w:pPr>
            <w:r w:rsidRPr="00836981">
              <w:rPr>
                <w:sz w:val="18"/>
                <w:szCs w:val="18"/>
              </w:rPr>
              <w:t>3 171</w:t>
            </w:r>
          </w:p>
        </w:tc>
        <w:tc>
          <w:tcPr>
            <w:tcW w:w="708" w:type="dxa"/>
            <w:vAlign w:val="center"/>
          </w:tcPr>
          <w:p w:rsidR="00836981" w:rsidRPr="00836981" w:rsidRDefault="00836981" w:rsidP="00836981">
            <w:pPr>
              <w:jc w:val="right"/>
              <w:rPr>
                <w:sz w:val="18"/>
                <w:szCs w:val="18"/>
              </w:rPr>
            </w:pPr>
            <w:r w:rsidRPr="00836981">
              <w:rPr>
                <w:sz w:val="18"/>
                <w:szCs w:val="18"/>
              </w:rPr>
              <w:t>9,8</w:t>
            </w:r>
          </w:p>
        </w:tc>
        <w:tc>
          <w:tcPr>
            <w:tcW w:w="709" w:type="dxa"/>
            <w:vAlign w:val="center"/>
          </w:tcPr>
          <w:p w:rsidR="00836981" w:rsidRPr="00836981" w:rsidRDefault="00836981" w:rsidP="00836981">
            <w:pPr>
              <w:jc w:val="right"/>
              <w:rPr>
                <w:sz w:val="18"/>
                <w:szCs w:val="18"/>
              </w:rPr>
            </w:pPr>
            <w:r w:rsidRPr="00836981">
              <w:rPr>
                <w:sz w:val="18"/>
                <w:szCs w:val="18"/>
              </w:rPr>
              <w:t>23,2</w:t>
            </w:r>
          </w:p>
        </w:tc>
      </w:tr>
      <w:tr w:rsidR="00836981" w:rsidRPr="00836981" w:rsidTr="00836981">
        <w:tc>
          <w:tcPr>
            <w:tcW w:w="1526" w:type="dxa"/>
            <w:vAlign w:val="bottom"/>
          </w:tcPr>
          <w:p w:rsidR="00836981" w:rsidRPr="00836981" w:rsidRDefault="00836981" w:rsidP="00836981">
            <w:pPr>
              <w:rPr>
                <w:sz w:val="18"/>
                <w:szCs w:val="18"/>
              </w:rPr>
            </w:pPr>
            <w:r w:rsidRPr="00836981">
              <w:rPr>
                <w:sz w:val="18"/>
                <w:szCs w:val="18"/>
              </w:rPr>
              <w:t>Libštát</w:t>
            </w:r>
          </w:p>
        </w:tc>
        <w:tc>
          <w:tcPr>
            <w:tcW w:w="1134" w:type="dxa"/>
            <w:vAlign w:val="center"/>
          </w:tcPr>
          <w:p w:rsidR="00836981" w:rsidRPr="00836981" w:rsidRDefault="00836981" w:rsidP="00836981">
            <w:pPr>
              <w:jc w:val="right"/>
              <w:rPr>
                <w:sz w:val="18"/>
                <w:szCs w:val="18"/>
              </w:rPr>
            </w:pPr>
            <w:r w:rsidRPr="00836981">
              <w:rPr>
                <w:sz w:val="18"/>
                <w:szCs w:val="18"/>
              </w:rPr>
              <w:t>18 557 620</w:t>
            </w:r>
          </w:p>
        </w:tc>
        <w:tc>
          <w:tcPr>
            <w:tcW w:w="1134" w:type="dxa"/>
            <w:vAlign w:val="center"/>
          </w:tcPr>
          <w:p w:rsidR="00836981" w:rsidRPr="00836981" w:rsidRDefault="00836981" w:rsidP="00836981">
            <w:pPr>
              <w:jc w:val="right"/>
              <w:rPr>
                <w:sz w:val="18"/>
                <w:szCs w:val="18"/>
              </w:rPr>
            </w:pPr>
            <w:r w:rsidRPr="00836981">
              <w:rPr>
                <w:sz w:val="18"/>
                <w:szCs w:val="18"/>
              </w:rPr>
              <w:t>6 365 120</w:t>
            </w:r>
          </w:p>
        </w:tc>
        <w:tc>
          <w:tcPr>
            <w:tcW w:w="850" w:type="dxa"/>
            <w:vAlign w:val="center"/>
          </w:tcPr>
          <w:p w:rsidR="00836981" w:rsidRPr="00836981" w:rsidRDefault="00836981" w:rsidP="00836981">
            <w:pPr>
              <w:jc w:val="right"/>
              <w:rPr>
                <w:sz w:val="18"/>
                <w:szCs w:val="18"/>
              </w:rPr>
            </w:pPr>
            <w:r w:rsidRPr="00836981">
              <w:rPr>
                <w:sz w:val="18"/>
                <w:szCs w:val="18"/>
              </w:rPr>
              <w:t>6 417</w:t>
            </w:r>
          </w:p>
        </w:tc>
        <w:tc>
          <w:tcPr>
            <w:tcW w:w="1134" w:type="dxa"/>
            <w:vAlign w:val="center"/>
          </w:tcPr>
          <w:p w:rsidR="00836981" w:rsidRPr="00836981" w:rsidRDefault="00836981" w:rsidP="00836981">
            <w:pPr>
              <w:jc w:val="right"/>
              <w:rPr>
                <w:sz w:val="18"/>
                <w:szCs w:val="18"/>
              </w:rPr>
            </w:pPr>
            <w:r w:rsidRPr="00836981">
              <w:rPr>
                <w:sz w:val="18"/>
                <w:szCs w:val="18"/>
              </w:rPr>
              <w:t>14 508 010</w:t>
            </w:r>
          </w:p>
        </w:tc>
        <w:tc>
          <w:tcPr>
            <w:tcW w:w="1134" w:type="dxa"/>
            <w:vAlign w:val="center"/>
          </w:tcPr>
          <w:p w:rsidR="00836981" w:rsidRPr="00836981" w:rsidRDefault="00836981" w:rsidP="00836981">
            <w:pPr>
              <w:jc w:val="right"/>
              <w:rPr>
                <w:sz w:val="18"/>
                <w:szCs w:val="18"/>
              </w:rPr>
            </w:pPr>
            <w:r w:rsidRPr="00836981">
              <w:rPr>
                <w:sz w:val="18"/>
                <w:szCs w:val="18"/>
              </w:rPr>
              <w:t>1 745 370</w:t>
            </w:r>
          </w:p>
        </w:tc>
        <w:tc>
          <w:tcPr>
            <w:tcW w:w="993" w:type="dxa"/>
            <w:vAlign w:val="center"/>
          </w:tcPr>
          <w:p w:rsidR="00836981" w:rsidRPr="00836981" w:rsidRDefault="00836981" w:rsidP="00836981">
            <w:pPr>
              <w:jc w:val="right"/>
              <w:rPr>
                <w:sz w:val="18"/>
                <w:szCs w:val="18"/>
              </w:rPr>
            </w:pPr>
            <w:r w:rsidRPr="00836981">
              <w:rPr>
                <w:sz w:val="18"/>
                <w:szCs w:val="18"/>
              </w:rPr>
              <w:t>1 787</w:t>
            </w:r>
          </w:p>
        </w:tc>
        <w:tc>
          <w:tcPr>
            <w:tcW w:w="708" w:type="dxa"/>
            <w:vAlign w:val="center"/>
          </w:tcPr>
          <w:p w:rsidR="00836981" w:rsidRPr="00836981" w:rsidRDefault="00836981" w:rsidP="00836981">
            <w:pPr>
              <w:jc w:val="right"/>
              <w:rPr>
                <w:sz w:val="18"/>
                <w:szCs w:val="18"/>
              </w:rPr>
            </w:pPr>
            <w:r w:rsidRPr="00836981">
              <w:rPr>
                <w:sz w:val="18"/>
                <w:szCs w:val="18"/>
              </w:rPr>
              <w:t>34,3</w:t>
            </w:r>
          </w:p>
        </w:tc>
        <w:tc>
          <w:tcPr>
            <w:tcW w:w="709" w:type="dxa"/>
            <w:vAlign w:val="center"/>
          </w:tcPr>
          <w:p w:rsidR="00836981" w:rsidRPr="00836981" w:rsidRDefault="00836981" w:rsidP="00836981">
            <w:pPr>
              <w:jc w:val="right"/>
              <w:rPr>
                <w:sz w:val="18"/>
                <w:szCs w:val="18"/>
              </w:rPr>
            </w:pPr>
            <w:r w:rsidRPr="00836981">
              <w:rPr>
                <w:sz w:val="18"/>
                <w:szCs w:val="18"/>
              </w:rPr>
              <w:t>12</w:t>
            </w:r>
          </w:p>
        </w:tc>
      </w:tr>
      <w:tr w:rsidR="00836981" w:rsidRPr="00836981" w:rsidTr="00836981">
        <w:tc>
          <w:tcPr>
            <w:tcW w:w="1526" w:type="dxa"/>
            <w:vAlign w:val="bottom"/>
          </w:tcPr>
          <w:p w:rsidR="00836981" w:rsidRPr="00836981" w:rsidRDefault="00836981" w:rsidP="00836981">
            <w:pPr>
              <w:rPr>
                <w:sz w:val="18"/>
                <w:szCs w:val="18"/>
              </w:rPr>
            </w:pPr>
            <w:r w:rsidRPr="00836981">
              <w:rPr>
                <w:sz w:val="18"/>
                <w:szCs w:val="18"/>
              </w:rPr>
              <w:t>Libuň</w:t>
            </w:r>
          </w:p>
        </w:tc>
        <w:tc>
          <w:tcPr>
            <w:tcW w:w="1134" w:type="dxa"/>
            <w:vAlign w:val="center"/>
          </w:tcPr>
          <w:p w:rsidR="00836981" w:rsidRPr="00836981" w:rsidRDefault="00836981" w:rsidP="00836981">
            <w:pPr>
              <w:jc w:val="right"/>
              <w:rPr>
                <w:sz w:val="18"/>
                <w:szCs w:val="18"/>
              </w:rPr>
            </w:pPr>
            <w:r w:rsidRPr="00836981">
              <w:rPr>
                <w:sz w:val="18"/>
                <w:szCs w:val="18"/>
              </w:rPr>
              <w:t>15 373 240</w:t>
            </w:r>
          </w:p>
        </w:tc>
        <w:tc>
          <w:tcPr>
            <w:tcW w:w="1134" w:type="dxa"/>
            <w:vAlign w:val="center"/>
          </w:tcPr>
          <w:p w:rsidR="00836981" w:rsidRPr="00836981" w:rsidRDefault="00836981" w:rsidP="00836981">
            <w:pPr>
              <w:jc w:val="right"/>
              <w:rPr>
                <w:sz w:val="18"/>
                <w:szCs w:val="18"/>
              </w:rPr>
            </w:pPr>
            <w:r w:rsidRPr="00836981">
              <w:rPr>
                <w:sz w:val="18"/>
                <w:szCs w:val="18"/>
              </w:rPr>
              <w:t>7 442 430</w:t>
            </w:r>
          </w:p>
        </w:tc>
        <w:tc>
          <w:tcPr>
            <w:tcW w:w="850" w:type="dxa"/>
            <w:vAlign w:val="center"/>
          </w:tcPr>
          <w:p w:rsidR="00836981" w:rsidRPr="00836981" w:rsidRDefault="00836981" w:rsidP="00836981">
            <w:pPr>
              <w:jc w:val="right"/>
              <w:rPr>
                <w:sz w:val="18"/>
                <w:szCs w:val="18"/>
              </w:rPr>
            </w:pPr>
            <w:r w:rsidRPr="00836981">
              <w:rPr>
                <w:sz w:val="18"/>
                <w:szCs w:val="18"/>
              </w:rPr>
              <w:t>9 616</w:t>
            </w:r>
          </w:p>
        </w:tc>
        <w:tc>
          <w:tcPr>
            <w:tcW w:w="1134" w:type="dxa"/>
            <w:vAlign w:val="center"/>
          </w:tcPr>
          <w:p w:rsidR="00836981" w:rsidRPr="00836981" w:rsidRDefault="00836981" w:rsidP="00836981">
            <w:pPr>
              <w:jc w:val="right"/>
              <w:rPr>
                <w:sz w:val="18"/>
                <w:szCs w:val="18"/>
              </w:rPr>
            </w:pPr>
            <w:r w:rsidRPr="00836981">
              <w:rPr>
                <w:sz w:val="18"/>
                <w:szCs w:val="18"/>
              </w:rPr>
              <w:t>14 078 190</w:t>
            </w:r>
          </w:p>
        </w:tc>
        <w:tc>
          <w:tcPr>
            <w:tcW w:w="1134" w:type="dxa"/>
            <w:vAlign w:val="center"/>
          </w:tcPr>
          <w:p w:rsidR="00836981" w:rsidRPr="00836981" w:rsidRDefault="00836981" w:rsidP="00836981">
            <w:pPr>
              <w:jc w:val="right"/>
              <w:rPr>
                <w:sz w:val="18"/>
                <w:szCs w:val="18"/>
              </w:rPr>
            </w:pPr>
            <w:r w:rsidRPr="00836981">
              <w:rPr>
                <w:sz w:val="18"/>
                <w:szCs w:val="18"/>
              </w:rPr>
              <w:t>6 186 920</w:t>
            </w:r>
          </w:p>
        </w:tc>
        <w:tc>
          <w:tcPr>
            <w:tcW w:w="993" w:type="dxa"/>
            <w:vAlign w:val="center"/>
          </w:tcPr>
          <w:p w:rsidR="00836981" w:rsidRPr="00836981" w:rsidRDefault="00836981" w:rsidP="00836981">
            <w:pPr>
              <w:jc w:val="right"/>
              <w:rPr>
                <w:sz w:val="18"/>
                <w:szCs w:val="18"/>
              </w:rPr>
            </w:pPr>
            <w:r w:rsidRPr="00836981">
              <w:rPr>
                <w:sz w:val="18"/>
                <w:szCs w:val="18"/>
              </w:rPr>
              <w:t>8 162</w:t>
            </w:r>
          </w:p>
        </w:tc>
        <w:tc>
          <w:tcPr>
            <w:tcW w:w="708" w:type="dxa"/>
            <w:vAlign w:val="center"/>
          </w:tcPr>
          <w:p w:rsidR="00836981" w:rsidRPr="00836981" w:rsidRDefault="00836981" w:rsidP="00836981">
            <w:pPr>
              <w:jc w:val="right"/>
              <w:rPr>
                <w:sz w:val="18"/>
                <w:szCs w:val="18"/>
              </w:rPr>
            </w:pPr>
            <w:r w:rsidRPr="00836981">
              <w:rPr>
                <w:sz w:val="18"/>
                <w:szCs w:val="18"/>
              </w:rPr>
              <w:t>48,4</w:t>
            </w:r>
          </w:p>
        </w:tc>
        <w:tc>
          <w:tcPr>
            <w:tcW w:w="709" w:type="dxa"/>
            <w:vAlign w:val="center"/>
          </w:tcPr>
          <w:p w:rsidR="00836981" w:rsidRPr="00836981" w:rsidRDefault="00836981" w:rsidP="00836981">
            <w:pPr>
              <w:jc w:val="right"/>
              <w:rPr>
                <w:sz w:val="18"/>
                <w:szCs w:val="18"/>
              </w:rPr>
            </w:pPr>
            <w:r w:rsidRPr="00836981">
              <w:rPr>
                <w:sz w:val="18"/>
                <w:szCs w:val="18"/>
              </w:rPr>
              <w:t>43,9</w:t>
            </w:r>
          </w:p>
        </w:tc>
      </w:tr>
      <w:tr w:rsidR="00836981" w:rsidRPr="00836981" w:rsidTr="00836981">
        <w:tc>
          <w:tcPr>
            <w:tcW w:w="1526" w:type="dxa"/>
            <w:vAlign w:val="bottom"/>
          </w:tcPr>
          <w:p w:rsidR="00836981" w:rsidRPr="00836981" w:rsidRDefault="00836981" w:rsidP="00836981">
            <w:pPr>
              <w:rPr>
                <w:sz w:val="18"/>
                <w:szCs w:val="18"/>
              </w:rPr>
            </w:pPr>
            <w:r w:rsidRPr="00836981">
              <w:rPr>
                <w:sz w:val="18"/>
                <w:szCs w:val="18"/>
              </w:rPr>
              <w:t>Lomnice nad Popelkou</w:t>
            </w:r>
          </w:p>
        </w:tc>
        <w:tc>
          <w:tcPr>
            <w:tcW w:w="1134" w:type="dxa"/>
            <w:vAlign w:val="center"/>
          </w:tcPr>
          <w:p w:rsidR="00836981" w:rsidRPr="00836981" w:rsidRDefault="00836981" w:rsidP="00836981">
            <w:pPr>
              <w:jc w:val="right"/>
              <w:rPr>
                <w:sz w:val="18"/>
                <w:szCs w:val="18"/>
              </w:rPr>
            </w:pPr>
            <w:r w:rsidRPr="00836981">
              <w:rPr>
                <w:sz w:val="18"/>
                <w:szCs w:val="18"/>
              </w:rPr>
              <w:t>150 559 130</w:t>
            </w:r>
          </w:p>
        </w:tc>
        <w:tc>
          <w:tcPr>
            <w:tcW w:w="1134" w:type="dxa"/>
            <w:vAlign w:val="center"/>
          </w:tcPr>
          <w:p w:rsidR="00836981" w:rsidRPr="00836981" w:rsidRDefault="00836981" w:rsidP="00836981">
            <w:pPr>
              <w:jc w:val="right"/>
              <w:rPr>
                <w:sz w:val="18"/>
                <w:szCs w:val="18"/>
              </w:rPr>
            </w:pPr>
            <w:r w:rsidRPr="00836981">
              <w:rPr>
                <w:sz w:val="18"/>
                <w:szCs w:val="18"/>
              </w:rPr>
              <w:t>82 696 120</w:t>
            </w:r>
          </w:p>
        </w:tc>
        <w:tc>
          <w:tcPr>
            <w:tcW w:w="850" w:type="dxa"/>
            <w:vAlign w:val="center"/>
          </w:tcPr>
          <w:p w:rsidR="00836981" w:rsidRPr="00836981" w:rsidRDefault="00836981" w:rsidP="00836981">
            <w:pPr>
              <w:jc w:val="right"/>
              <w:rPr>
                <w:sz w:val="18"/>
                <w:szCs w:val="18"/>
              </w:rPr>
            </w:pPr>
            <w:r w:rsidRPr="00836981">
              <w:rPr>
                <w:sz w:val="18"/>
                <w:szCs w:val="18"/>
              </w:rPr>
              <w:t>14 330</w:t>
            </w:r>
          </w:p>
        </w:tc>
        <w:tc>
          <w:tcPr>
            <w:tcW w:w="1134" w:type="dxa"/>
            <w:vAlign w:val="center"/>
          </w:tcPr>
          <w:p w:rsidR="00836981" w:rsidRPr="00836981" w:rsidRDefault="00836981" w:rsidP="00836981">
            <w:pPr>
              <w:jc w:val="right"/>
              <w:rPr>
                <w:sz w:val="18"/>
                <w:szCs w:val="18"/>
              </w:rPr>
            </w:pPr>
            <w:r w:rsidRPr="00836981">
              <w:rPr>
                <w:sz w:val="18"/>
                <w:szCs w:val="18"/>
              </w:rPr>
              <w:t>92 980 100</w:t>
            </w:r>
          </w:p>
        </w:tc>
        <w:tc>
          <w:tcPr>
            <w:tcW w:w="1134" w:type="dxa"/>
            <w:vAlign w:val="center"/>
          </w:tcPr>
          <w:p w:rsidR="00836981" w:rsidRPr="00836981" w:rsidRDefault="00836981" w:rsidP="00836981">
            <w:pPr>
              <w:jc w:val="right"/>
              <w:rPr>
                <w:sz w:val="18"/>
                <w:szCs w:val="18"/>
              </w:rPr>
            </w:pPr>
            <w:r w:rsidRPr="00836981">
              <w:rPr>
                <w:sz w:val="18"/>
                <w:szCs w:val="18"/>
              </w:rPr>
              <w:t>30 466 840</w:t>
            </w:r>
          </w:p>
        </w:tc>
        <w:tc>
          <w:tcPr>
            <w:tcW w:w="993" w:type="dxa"/>
            <w:vAlign w:val="center"/>
          </w:tcPr>
          <w:p w:rsidR="00836981" w:rsidRPr="00836981" w:rsidRDefault="00836981" w:rsidP="00836981">
            <w:pPr>
              <w:jc w:val="right"/>
              <w:rPr>
                <w:sz w:val="18"/>
                <w:szCs w:val="18"/>
              </w:rPr>
            </w:pPr>
            <w:r w:rsidRPr="00836981">
              <w:rPr>
                <w:sz w:val="18"/>
                <w:szCs w:val="18"/>
              </w:rPr>
              <w:t>5 307</w:t>
            </w:r>
          </w:p>
        </w:tc>
        <w:tc>
          <w:tcPr>
            <w:tcW w:w="708" w:type="dxa"/>
            <w:vAlign w:val="center"/>
          </w:tcPr>
          <w:p w:rsidR="00836981" w:rsidRPr="00836981" w:rsidRDefault="00836981" w:rsidP="00836981">
            <w:pPr>
              <w:jc w:val="right"/>
              <w:rPr>
                <w:sz w:val="18"/>
                <w:szCs w:val="18"/>
              </w:rPr>
            </w:pPr>
            <w:r w:rsidRPr="00836981">
              <w:rPr>
                <w:sz w:val="18"/>
                <w:szCs w:val="18"/>
              </w:rPr>
              <w:t>54,9</w:t>
            </w:r>
          </w:p>
        </w:tc>
        <w:tc>
          <w:tcPr>
            <w:tcW w:w="709" w:type="dxa"/>
            <w:vAlign w:val="center"/>
          </w:tcPr>
          <w:p w:rsidR="00836981" w:rsidRPr="00836981" w:rsidRDefault="00836981" w:rsidP="00836981">
            <w:pPr>
              <w:jc w:val="right"/>
              <w:rPr>
                <w:sz w:val="18"/>
                <w:szCs w:val="18"/>
              </w:rPr>
            </w:pPr>
            <w:r w:rsidRPr="00836981">
              <w:rPr>
                <w:sz w:val="18"/>
                <w:szCs w:val="18"/>
              </w:rPr>
              <w:t>32,8</w:t>
            </w:r>
          </w:p>
        </w:tc>
      </w:tr>
      <w:tr w:rsidR="00836981" w:rsidRPr="00836981" w:rsidTr="00836981">
        <w:tc>
          <w:tcPr>
            <w:tcW w:w="1526" w:type="dxa"/>
            <w:vAlign w:val="bottom"/>
          </w:tcPr>
          <w:p w:rsidR="00836981" w:rsidRPr="00836981" w:rsidRDefault="00836981" w:rsidP="00836981">
            <w:pPr>
              <w:rPr>
                <w:sz w:val="18"/>
                <w:szCs w:val="18"/>
              </w:rPr>
            </w:pPr>
            <w:r w:rsidRPr="00836981">
              <w:rPr>
                <w:sz w:val="18"/>
                <w:szCs w:val="18"/>
              </w:rPr>
              <w:t>Lužany</w:t>
            </w:r>
          </w:p>
        </w:tc>
        <w:tc>
          <w:tcPr>
            <w:tcW w:w="1134" w:type="dxa"/>
            <w:vAlign w:val="center"/>
          </w:tcPr>
          <w:p w:rsidR="00836981" w:rsidRPr="00836981" w:rsidRDefault="00836981" w:rsidP="00836981">
            <w:pPr>
              <w:jc w:val="right"/>
              <w:rPr>
                <w:sz w:val="18"/>
                <w:szCs w:val="18"/>
              </w:rPr>
            </w:pPr>
            <w:r w:rsidRPr="00836981">
              <w:rPr>
                <w:sz w:val="18"/>
                <w:szCs w:val="18"/>
              </w:rPr>
              <w:t>8 810 240</w:t>
            </w:r>
          </w:p>
        </w:tc>
        <w:tc>
          <w:tcPr>
            <w:tcW w:w="1134" w:type="dxa"/>
            <w:vAlign w:val="center"/>
          </w:tcPr>
          <w:p w:rsidR="00836981" w:rsidRPr="00836981" w:rsidRDefault="00836981" w:rsidP="00836981">
            <w:pPr>
              <w:jc w:val="right"/>
              <w:rPr>
                <w:sz w:val="18"/>
                <w:szCs w:val="18"/>
              </w:rPr>
            </w:pPr>
            <w:r w:rsidRPr="00836981">
              <w:rPr>
                <w:sz w:val="18"/>
                <w:szCs w:val="18"/>
              </w:rPr>
              <w:t>4 741 660</w:t>
            </w:r>
          </w:p>
        </w:tc>
        <w:tc>
          <w:tcPr>
            <w:tcW w:w="850" w:type="dxa"/>
            <w:vAlign w:val="center"/>
          </w:tcPr>
          <w:p w:rsidR="00836981" w:rsidRPr="00836981" w:rsidRDefault="00836981" w:rsidP="00836981">
            <w:pPr>
              <w:jc w:val="right"/>
              <w:rPr>
                <w:sz w:val="18"/>
                <w:szCs w:val="18"/>
              </w:rPr>
            </w:pPr>
            <w:r w:rsidRPr="00836981">
              <w:rPr>
                <w:sz w:val="18"/>
                <w:szCs w:val="18"/>
              </w:rPr>
              <w:t>8 290</w:t>
            </w:r>
          </w:p>
        </w:tc>
        <w:tc>
          <w:tcPr>
            <w:tcW w:w="1134" w:type="dxa"/>
            <w:vAlign w:val="center"/>
          </w:tcPr>
          <w:p w:rsidR="00836981" w:rsidRPr="00836981" w:rsidRDefault="00836981" w:rsidP="00836981">
            <w:pPr>
              <w:jc w:val="right"/>
              <w:rPr>
                <w:sz w:val="18"/>
                <w:szCs w:val="18"/>
              </w:rPr>
            </w:pPr>
            <w:r w:rsidRPr="00836981">
              <w:rPr>
                <w:sz w:val="18"/>
                <w:szCs w:val="18"/>
              </w:rPr>
              <w:t>8 835 550</w:t>
            </w:r>
          </w:p>
        </w:tc>
        <w:tc>
          <w:tcPr>
            <w:tcW w:w="1134" w:type="dxa"/>
            <w:vAlign w:val="center"/>
          </w:tcPr>
          <w:p w:rsidR="00836981" w:rsidRPr="00836981" w:rsidRDefault="00836981" w:rsidP="00836981">
            <w:pPr>
              <w:jc w:val="right"/>
              <w:rPr>
                <w:sz w:val="18"/>
                <w:szCs w:val="18"/>
              </w:rPr>
            </w:pPr>
            <w:r w:rsidRPr="00836981">
              <w:rPr>
                <w:sz w:val="18"/>
                <w:szCs w:val="18"/>
              </w:rPr>
              <w:t>4 508 030</w:t>
            </w:r>
          </w:p>
        </w:tc>
        <w:tc>
          <w:tcPr>
            <w:tcW w:w="993" w:type="dxa"/>
            <w:vAlign w:val="center"/>
          </w:tcPr>
          <w:p w:rsidR="00836981" w:rsidRPr="00836981" w:rsidRDefault="00836981" w:rsidP="00836981">
            <w:pPr>
              <w:jc w:val="right"/>
              <w:rPr>
                <w:sz w:val="18"/>
                <w:szCs w:val="18"/>
              </w:rPr>
            </w:pPr>
            <w:r w:rsidRPr="00836981">
              <w:rPr>
                <w:sz w:val="18"/>
                <w:szCs w:val="18"/>
              </w:rPr>
              <w:t>7 719</w:t>
            </w:r>
          </w:p>
        </w:tc>
        <w:tc>
          <w:tcPr>
            <w:tcW w:w="708" w:type="dxa"/>
            <w:vAlign w:val="center"/>
          </w:tcPr>
          <w:p w:rsidR="00836981" w:rsidRPr="00836981" w:rsidRDefault="00836981" w:rsidP="00836981">
            <w:pPr>
              <w:jc w:val="right"/>
              <w:rPr>
                <w:sz w:val="18"/>
                <w:szCs w:val="18"/>
              </w:rPr>
            </w:pPr>
            <w:r w:rsidRPr="00836981">
              <w:rPr>
                <w:sz w:val="18"/>
                <w:szCs w:val="18"/>
              </w:rPr>
              <w:t>53,8</w:t>
            </w:r>
          </w:p>
        </w:tc>
        <w:tc>
          <w:tcPr>
            <w:tcW w:w="709" w:type="dxa"/>
            <w:vAlign w:val="center"/>
          </w:tcPr>
          <w:p w:rsidR="00836981" w:rsidRPr="00836981" w:rsidRDefault="00836981" w:rsidP="00836981">
            <w:pPr>
              <w:jc w:val="right"/>
              <w:rPr>
                <w:sz w:val="18"/>
                <w:szCs w:val="18"/>
              </w:rPr>
            </w:pPr>
            <w:r w:rsidRPr="00836981">
              <w:rPr>
                <w:sz w:val="18"/>
                <w:szCs w:val="18"/>
              </w:rPr>
              <w:t>51</w:t>
            </w:r>
          </w:p>
        </w:tc>
      </w:tr>
      <w:tr w:rsidR="00836981" w:rsidRPr="00836981" w:rsidTr="00836981">
        <w:tc>
          <w:tcPr>
            <w:tcW w:w="1526" w:type="dxa"/>
            <w:vAlign w:val="bottom"/>
          </w:tcPr>
          <w:p w:rsidR="00836981" w:rsidRPr="00836981" w:rsidRDefault="00836981" w:rsidP="00836981">
            <w:pPr>
              <w:rPr>
                <w:sz w:val="18"/>
                <w:szCs w:val="18"/>
              </w:rPr>
            </w:pPr>
            <w:r w:rsidRPr="00836981">
              <w:rPr>
                <w:sz w:val="18"/>
                <w:szCs w:val="18"/>
              </w:rPr>
              <w:t>Mlázovice</w:t>
            </w:r>
          </w:p>
        </w:tc>
        <w:tc>
          <w:tcPr>
            <w:tcW w:w="1134" w:type="dxa"/>
            <w:vAlign w:val="center"/>
          </w:tcPr>
          <w:p w:rsidR="00836981" w:rsidRPr="00836981" w:rsidRDefault="00836981" w:rsidP="00836981">
            <w:pPr>
              <w:jc w:val="right"/>
              <w:rPr>
                <w:sz w:val="18"/>
                <w:szCs w:val="18"/>
              </w:rPr>
            </w:pPr>
            <w:r w:rsidRPr="00836981">
              <w:rPr>
                <w:sz w:val="18"/>
                <w:szCs w:val="18"/>
              </w:rPr>
              <w:t>9 670 530</w:t>
            </w:r>
          </w:p>
        </w:tc>
        <w:tc>
          <w:tcPr>
            <w:tcW w:w="1134" w:type="dxa"/>
            <w:vAlign w:val="center"/>
          </w:tcPr>
          <w:p w:rsidR="00836981" w:rsidRPr="00836981" w:rsidRDefault="00836981" w:rsidP="00836981">
            <w:pPr>
              <w:jc w:val="right"/>
              <w:rPr>
                <w:sz w:val="18"/>
                <w:szCs w:val="18"/>
              </w:rPr>
            </w:pPr>
            <w:r w:rsidRPr="00836981">
              <w:rPr>
                <w:sz w:val="18"/>
                <w:szCs w:val="18"/>
              </w:rPr>
              <w:t>1 841 460</w:t>
            </w:r>
          </w:p>
        </w:tc>
        <w:tc>
          <w:tcPr>
            <w:tcW w:w="850" w:type="dxa"/>
            <w:vAlign w:val="center"/>
          </w:tcPr>
          <w:p w:rsidR="00836981" w:rsidRPr="00836981" w:rsidRDefault="00836981" w:rsidP="00836981">
            <w:pPr>
              <w:jc w:val="right"/>
              <w:rPr>
                <w:sz w:val="18"/>
                <w:szCs w:val="18"/>
              </w:rPr>
            </w:pPr>
            <w:r w:rsidRPr="00836981">
              <w:rPr>
                <w:sz w:val="18"/>
                <w:szCs w:val="18"/>
              </w:rPr>
              <w:t>3 175</w:t>
            </w:r>
          </w:p>
        </w:tc>
        <w:tc>
          <w:tcPr>
            <w:tcW w:w="1134" w:type="dxa"/>
            <w:vAlign w:val="center"/>
          </w:tcPr>
          <w:p w:rsidR="00836981" w:rsidRPr="00836981" w:rsidRDefault="00836981" w:rsidP="00836981">
            <w:pPr>
              <w:jc w:val="right"/>
              <w:rPr>
                <w:sz w:val="18"/>
                <w:szCs w:val="18"/>
              </w:rPr>
            </w:pPr>
            <w:r w:rsidRPr="00836981">
              <w:rPr>
                <w:sz w:val="18"/>
                <w:szCs w:val="18"/>
              </w:rPr>
              <w:t>13 454 880</w:t>
            </w:r>
          </w:p>
        </w:tc>
        <w:tc>
          <w:tcPr>
            <w:tcW w:w="1134" w:type="dxa"/>
            <w:vAlign w:val="center"/>
          </w:tcPr>
          <w:p w:rsidR="00836981" w:rsidRPr="00836981" w:rsidRDefault="00836981" w:rsidP="00836981">
            <w:pPr>
              <w:jc w:val="right"/>
              <w:rPr>
                <w:sz w:val="18"/>
                <w:szCs w:val="18"/>
              </w:rPr>
            </w:pPr>
            <w:r w:rsidRPr="00836981">
              <w:rPr>
                <w:sz w:val="18"/>
                <w:szCs w:val="18"/>
              </w:rPr>
              <w:t>7 050 830</w:t>
            </w:r>
          </w:p>
        </w:tc>
        <w:tc>
          <w:tcPr>
            <w:tcW w:w="993" w:type="dxa"/>
            <w:vAlign w:val="center"/>
          </w:tcPr>
          <w:p w:rsidR="00836981" w:rsidRPr="00836981" w:rsidRDefault="00836981" w:rsidP="00836981">
            <w:pPr>
              <w:jc w:val="right"/>
              <w:rPr>
                <w:sz w:val="18"/>
                <w:szCs w:val="18"/>
              </w:rPr>
            </w:pPr>
            <w:r w:rsidRPr="00836981">
              <w:rPr>
                <w:sz w:val="18"/>
                <w:szCs w:val="18"/>
              </w:rPr>
              <w:t>12 704</w:t>
            </w:r>
          </w:p>
        </w:tc>
        <w:tc>
          <w:tcPr>
            <w:tcW w:w="708" w:type="dxa"/>
            <w:vAlign w:val="center"/>
          </w:tcPr>
          <w:p w:rsidR="00836981" w:rsidRPr="00836981" w:rsidRDefault="00836981" w:rsidP="00836981">
            <w:pPr>
              <w:jc w:val="right"/>
              <w:rPr>
                <w:sz w:val="18"/>
                <w:szCs w:val="18"/>
              </w:rPr>
            </w:pPr>
            <w:r w:rsidRPr="00836981">
              <w:rPr>
                <w:sz w:val="18"/>
                <w:szCs w:val="18"/>
              </w:rPr>
              <w:t>19</w:t>
            </w:r>
          </w:p>
        </w:tc>
        <w:tc>
          <w:tcPr>
            <w:tcW w:w="709" w:type="dxa"/>
            <w:vAlign w:val="center"/>
          </w:tcPr>
          <w:p w:rsidR="00836981" w:rsidRPr="00836981" w:rsidRDefault="00836981" w:rsidP="00836981">
            <w:pPr>
              <w:jc w:val="right"/>
              <w:rPr>
                <w:sz w:val="18"/>
                <w:szCs w:val="18"/>
              </w:rPr>
            </w:pPr>
            <w:r w:rsidRPr="00836981">
              <w:rPr>
                <w:sz w:val="18"/>
                <w:szCs w:val="18"/>
              </w:rPr>
              <w:t>52,4</w:t>
            </w:r>
          </w:p>
        </w:tc>
      </w:tr>
      <w:tr w:rsidR="00836981" w:rsidRPr="00836981" w:rsidTr="00836981">
        <w:tc>
          <w:tcPr>
            <w:tcW w:w="1526" w:type="dxa"/>
            <w:vAlign w:val="bottom"/>
          </w:tcPr>
          <w:p w:rsidR="00836981" w:rsidRPr="00836981" w:rsidRDefault="00836981" w:rsidP="00836981">
            <w:pPr>
              <w:rPr>
                <w:sz w:val="18"/>
                <w:szCs w:val="18"/>
              </w:rPr>
            </w:pPr>
            <w:r w:rsidRPr="00836981">
              <w:rPr>
                <w:sz w:val="18"/>
                <w:szCs w:val="18"/>
              </w:rPr>
              <w:t>Nová Paka</w:t>
            </w:r>
          </w:p>
        </w:tc>
        <w:tc>
          <w:tcPr>
            <w:tcW w:w="1134" w:type="dxa"/>
            <w:vAlign w:val="center"/>
          </w:tcPr>
          <w:p w:rsidR="00836981" w:rsidRPr="00836981" w:rsidRDefault="00836981" w:rsidP="00836981">
            <w:pPr>
              <w:jc w:val="right"/>
              <w:rPr>
                <w:sz w:val="18"/>
                <w:szCs w:val="18"/>
              </w:rPr>
            </w:pPr>
            <w:r w:rsidRPr="00836981">
              <w:rPr>
                <w:sz w:val="18"/>
                <w:szCs w:val="18"/>
              </w:rPr>
              <w:t>162 957 690</w:t>
            </w:r>
          </w:p>
        </w:tc>
        <w:tc>
          <w:tcPr>
            <w:tcW w:w="1134" w:type="dxa"/>
            <w:vAlign w:val="center"/>
          </w:tcPr>
          <w:p w:rsidR="00836981" w:rsidRPr="00836981" w:rsidRDefault="00836981" w:rsidP="00836981">
            <w:pPr>
              <w:jc w:val="right"/>
              <w:rPr>
                <w:sz w:val="18"/>
                <w:szCs w:val="18"/>
              </w:rPr>
            </w:pPr>
            <w:r w:rsidRPr="00836981">
              <w:rPr>
                <w:sz w:val="18"/>
                <w:szCs w:val="18"/>
              </w:rPr>
              <w:t>36 386 490</w:t>
            </w:r>
          </w:p>
        </w:tc>
        <w:tc>
          <w:tcPr>
            <w:tcW w:w="850" w:type="dxa"/>
            <w:vAlign w:val="center"/>
          </w:tcPr>
          <w:p w:rsidR="00836981" w:rsidRPr="00836981" w:rsidRDefault="00836981" w:rsidP="00836981">
            <w:pPr>
              <w:jc w:val="right"/>
              <w:rPr>
                <w:sz w:val="18"/>
                <w:szCs w:val="18"/>
              </w:rPr>
            </w:pPr>
            <w:r w:rsidRPr="00836981">
              <w:rPr>
                <w:sz w:val="18"/>
                <w:szCs w:val="18"/>
              </w:rPr>
              <w:t>3 878</w:t>
            </w:r>
          </w:p>
        </w:tc>
        <w:tc>
          <w:tcPr>
            <w:tcW w:w="1134" w:type="dxa"/>
            <w:vAlign w:val="center"/>
          </w:tcPr>
          <w:p w:rsidR="00836981" w:rsidRPr="00836981" w:rsidRDefault="00836981" w:rsidP="00836981">
            <w:pPr>
              <w:jc w:val="right"/>
              <w:rPr>
                <w:sz w:val="18"/>
                <w:szCs w:val="18"/>
              </w:rPr>
            </w:pPr>
            <w:r w:rsidRPr="00836981">
              <w:rPr>
                <w:sz w:val="18"/>
                <w:szCs w:val="18"/>
              </w:rPr>
              <w:t>171 312 690</w:t>
            </w:r>
          </w:p>
        </w:tc>
        <w:tc>
          <w:tcPr>
            <w:tcW w:w="1134" w:type="dxa"/>
            <w:vAlign w:val="center"/>
          </w:tcPr>
          <w:p w:rsidR="00836981" w:rsidRPr="00836981" w:rsidRDefault="00836981" w:rsidP="00836981">
            <w:pPr>
              <w:jc w:val="right"/>
              <w:rPr>
                <w:sz w:val="18"/>
                <w:szCs w:val="18"/>
              </w:rPr>
            </w:pPr>
            <w:r w:rsidRPr="00836981">
              <w:rPr>
                <w:sz w:val="18"/>
                <w:szCs w:val="18"/>
              </w:rPr>
              <w:t>72 105 550</w:t>
            </w:r>
          </w:p>
        </w:tc>
        <w:tc>
          <w:tcPr>
            <w:tcW w:w="993" w:type="dxa"/>
            <w:vAlign w:val="center"/>
          </w:tcPr>
          <w:p w:rsidR="00836981" w:rsidRPr="00836981" w:rsidRDefault="00836981" w:rsidP="00836981">
            <w:pPr>
              <w:jc w:val="right"/>
              <w:rPr>
                <w:sz w:val="18"/>
                <w:szCs w:val="18"/>
              </w:rPr>
            </w:pPr>
            <w:r w:rsidRPr="00836981">
              <w:rPr>
                <w:sz w:val="18"/>
                <w:szCs w:val="18"/>
              </w:rPr>
              <w:t>7 724</w:t>
            </w:r>
          </w:p>
        </w:tc>
        <w:tc>
          <w:tcPr>
            <w:tcW w:w="708" w:type="dxa"/>
            <w:vAlign w:val="center"/>
          </w:tcPr>
          <w:p w:rsidR="00836981" w:rsidRPr="00836981" w:rsidRDefault="00836981" w:rsidP="00836981">
            <w:pPr>
              <w:jc w:val="right"/>
              <w:rPr>
                <w:sz w:val="18"/>
                <w:szCs w:val="18"/>
              </w:rPr>
            </w:pPr>
            <w:r w:rsidRPr="00836981">
              <w:rPr>
                <w:sz w:val="18"/>
                <w:szCs w:val="18"/>
              </w:rPr>
              <w:t>22,3</w:t>
            </w:r>
          </w:p>
        </w:tc>
        <w:tc>
          <w:tcPr>
            <w:tcW w:w="709" w:type="dxa"/>
            <w:vAlign w:val="center"/>
          </w:tcPr>
          <w:p w:rsidR="00836981" w:rsidRPr="00836981" w:rsidRDefault="00836981" w:rsidP="00836981">
            <w:pPr>
              <w:jc w:val="right"/>
              <w:rPr>
                <w:sz w:val="18"/>
                <w:szCs w:val="18"/>
              </w:rPr>
            </w:pPr>
            <w:r w:rsidRPr="00836981">
              <w:rPr>
                <w:sz w:val="18"/>
                <w:szCs w:val="18"/>
              </w:rPr>
              <w:t>42,1</w:t>
            </w:r>
          </w:p>
        </w:tc>
      </w:tr>
      <w:tr w:rsidR="00836981" w:rsidRPr="00836981" w:rsidTr="00836981">
        <w:tc>
          <w:tcPr>
            <w:tcW w:w="1526" w:type="dxa"/>
            <w:vAlign w:val="bottom"/>
          </w:tcPr>
          <w:p w:rsidR="00836981" w:rsidRPr="00836981" w:rsidRDefault="00836981" w:rsidP="00836981">
            <w:pPr>
              <w:rPr>
                <w:sz w:val="18"/>
                <w:szCs w:val="18"/>
              </w:rPr>
            </w:pPr>
            <w:r w:rsidRPr="00836981">
              <w:rPr>
                <w:sz w:val="18"/>
                <w:szCs w:val="18"/>
              </w:rPr>
              <w:t>Nová Ves nad Popelkou</w:t>
            </w:r>
          </w:p>
        </w:tc>
        <w:tc>
          <w:tcPr>
            <w:tcW w:w="1134" w:type="dxa"/>
            <w:vAlign w:val="center"/>
          </w:tcPr>
          <w:p w:rsidR="00836981" w:rsidRPr="00836981" w:rsidRDefault="00836981" w:rsidP="00836981">
            <w:pPr>
              <w:jc w:val="right"/>
              <w:rPr>
                <w:sz w:val="18"/>
                <w:szCs w:val="18"/>
              </w:rPr>
            </w:pPr>
            <w:r w:rsidRPr="00836981">
              <w:rPr>
                <w:sz w:val="18"/>
                <w:szCs w:val="18"/>
              </w:rPr>
              <w:t>13 613 020</w:t>
            </w:r>
          </w:p>
        </w:tc>
        <w:tc>
          <w:tcPr>
            <w:tcW w:w="1134" w:type="dxa"/>
            <w:vAlign w:val="center"/>
          </w:tcPr>
          <w:p w:rsidR="00836981" w:rsidRPr="00836981" w:rsidRDefault="00836981" w:rsidP="00836981">
            <w:pPr>
              <w:jc w:val="right"/>
              <w:rPr>
                <w:sz w:val="18"/>
                <w:szCs w:val="18"/>
              </w:rPr>
            </w:pPr>
            <w:r w:rsidRPr="00836981">
              <w:rPr>
                <w:sz w:val="18"/>
                <w:szCs w:val="18"/>
              </w:rPr>
              <w:t>7 511 410</w:t>
            </w:r>
          </w:p>
        </w:tc>
        <w:tc>
          <w:tcPr>
            <w:tcW w:w="850" w:type="dxa"/>
            <w:vAlign w:val="center"/>
          </w:tcPr>
          <w:p w:rsidR="00836981" w:rsidRPr="00836981" w:rsidRDefault="00836981" w:rsidP="00836981">
            <w:pPr>
              <w:jc w:val="right"/>
              <w:rPr>
                <w:sz w:val="18"/>
                <w:szCs w:val="18"/>
              </w:rPr>
            </w:pPr>
            <w:r w:rsidRPr="00836981">
              <w:rPr>
                <w:sz w:val="18"/>
                <w:szCs w:val="18"/>
              </w:rPr>
              <w:t>11 592</w:t>
            </w:r>
          </w:p>
        </w:tc>
        <w:tc>
          <w:tcPr>
            <w:tcW w:w="1134" w:type="dxa"/>
            <w:vAlign w:val="center"/>
          </w:tcPr>
          <w:p w:rsidR="00836981" w:rsidRPr="00836981" w:rsidRDefault="00836981" w:rsidP="00836981">
            <w:pPr>
              <w:jc w:val="right"/>
              <w:rPr>
                <w:sz w:val="18"/>
                <w:szCs w:val="18"/>
              </w:rPr>
            </w:pPr>
            <w:r w:rsidRPr="00836981">
              <w:rPr>
                <w:sz w:val="18"/>
                <w:szCs w:val="18"/>
              </w:rPr>
              <w:t>6 576 220</w:t>
            </w:r>
          </w:p>
        </w:tc>
        <w:tc>
          <w:tcPr>
            <w:tcW w:w="1134" w:type="dxa"/>
            <w:vAlign w:val="center"/>
          </w:tcPr>
          <w:p w:rsidR="00836981" w:rsidRPr="00836981" w:rsidRDefault="00836981" w:rsidP="00836981">
            <w:pPr>
              <w:jc w:val="right"/>
              <w:rPr>
                <w:sz w:val="18"/>
                <w:szCs w:val="18"/>
              </w:rPr>
            </w:pPr>
            <w:r w:rsidRPr="00836981">
              <w:rPr>
                <w:sz w:val="18"/>
                <w:szCs w:val="18"/>
              </w:rPr>
              <w:t>400 010</w:t>
            </w:r>
          </w:p>
        </w:tc>
        <w:tc>
          <w:tcPr>
            <w:tcW w:w="993" w:type="dxa"/>
            <w:vAlign w:val="center"/>
          </w:tcPr>
          <w:p w:rsidR="00836981" w:rsidRPr="00836981" w:rsidRDefault="00836981" w:rsidP="00836981">
            <w:pPr>
              <w:jc w:val="right"/>
              <w:rPr>
                <w:sz w:val="18"/>
                <w:szCs w:val="18"/>
              </w:rPr>
            </w:pPr>
            <w:r w:rsidRPr="00836981">
              <w:rPr>
                <w:sz w:val="18"/>
                <w:szCs w:val="18"/>
              </w:rPr>
              <w:t>617</w:t>
            </w:r>
          </w:p>
        </w:tc>
        <w:tc>
          <w:tcPr>
            <w:tcW w:w="708" w:type="dxa"/>
            <w:vAlign w:val="center"/>
          </w:tcPr>
          <w:p w:rsidR="00836981" w:rsidRPr="00836981" w:rsidRDefault="00836981" w:rsidP="00836981">
            <w:pPr>
              <w:jc w:val="right"/>
              <w:rPr>
                <w:sz w:val="18"/>
                <w:szCs w:val="18"/>
              </w:rPr>
            </w:pPr>
            <w:r w:rsidRPr="00836981">
              <w:rPr>
                <w:sz w:val="18"/>
                <w:szCs w:val="18"/>
              </w:rPr>
              <w:t>55,2</w:t>
            </w:r>
          </w:p>
        </w:tc>
        <w:tc>
          <w:tcPr>
            <w:tcW w:w="709" w:type="dxa"/>
            <w:vAlign w:val="center"/>
          </w:tcPr>
          <w:p w:rsidR="00836981" w:rsidRPr="00836981" w:rsidRDefault="00836981" w:rsidP="00836981">
            <w:pPr>
              <w:jc w:val="right"/>
              <w:rPr>
                <w:sz w:val="18"/>
                <w:szCs w:val="18"/>
              </w:rPr>
            </w:pPr>
            <w:r w:rsidRPr="00836981">
              <w:rPr>
                <w:sz w:val="18"/>
                <w:szCs w:val="18"/>
              </w:rPr>
              <w:t>6,1</w:t>
            </w:r>
          </w:p>
        </w:tc>
      </w:tr>
      <w:tr w:rsidR="00836981" w:rsidRPr="00836981" w:rsidTr="00836981">
        <w:tc>
          <w:tcPr>
            <w:tcW w:w="1526" w:type="dxa"/>
            <w:vAlign w:val="bottom"/>
          </w:tcPr>
          <w:p w:rsidR="00836981" w:rsidRPr="00836981" w:rsidRDefault="00836981" w:rsidP="00836981">
            <w:pPr>
              <w:rPr>
                <w:sz w:val="18"/>
                <w:szCs w:val="18"/>
              </w:rPr>
            </w:pPr>
            <w:r w:rsidRPr="00836981">
              <w:rPr>
                <w:sz w:val="18"/>
                <w:szCs w:val="18"/>
              </w:rPr>
              <w:t>Ostružno</w:t>
            </w:r>
          </w:p>
        </w:tc>
        <w:tc>
          <w:tcPr>
            <w:tcW w:w="1134" w:type="dxa"/>
            <w:vAlign w:val="center"/>
          </w:tcPr>
          <w:p w:rsidR="00836981" w:rsidRPr="00836981" w:rsidRDefault="00836981" w:rsidP="00836981">
            <w:pPr>
              <w:jc w:val="right"/>
              <w:rPr>
                <w:sz w:val="18"/>
                <w:szCs w:val="18"/>
              </w:rPr>
            </w:pPr>
            <w:r w:rsidRPr="00836981">
              <w:rPr>
                <w:sz w:val="18"/>
                <w:szCs w:val="18"/>
              </w:rPr>
              <w:t>1 126 820</w:t>
            </w:r>
          </w:p>
        </w:tc>
        <w:tc>
          <w:tcPr>
            <w:tcW w:w="1134" w:type="dxa"/>
            <w:vAlign w:val="center"/>
          </w:tcPr>
          <w:p w:rsidR="00836981" w:rsidRPr="00836981" w:rsidRDefault="00836981" w:rsidP="00836981">
            <w:pPr>
              <w:jc w:val="right"/>
              <w:rPr>
                <w:sz w:val="18"/>
                <w:szCs w:val="18"/>
              </w:rPr>
            </w:pPr>
            <w:r w:rsidRPr="00836981">
              <w:rPr>
                <w:sz w:val="18"/>
                <w:szCs w:val="18"/>
              </w:rPr>
              <w:t>0</w:t>
            </w:r>
          </w:p>
        </w:tc>
        <w:tc>
          <w:tcPr>
            <w:tcW w:w="850" w:type="dxa"/>
            <w:vAlign w:val="center"/>
          </w:tcPr>
          <w:p w:rsidR="00836981" w:rsidRPr="00836981" w:rsidRDefault="00836981" w:rsidP="00836981">
            <w:pPr>
              <w:jc w:val="right"/>
              <w:rPr>
                <w:sz w:val="18"/>
                <w:szCs w:val="18"/>
              </w:rPr>
            </w:pPr>
            <w:r w:rsidRPr="00836981">
              <w:rPr>
                <w:sz w:val="18"/>
                <w:szCs w:val="18"/>
              </w:rPr>
              <w:t>0</w:t>
            </w:r>
          </w:p>
        </w:tc>
        <w:tc>
          <w:tcPr>
            <w:tcW w:w="1134" w:type="dxa"/>
            <w:vAlign w:val="center"/>
          </w:tcPr>
          <w:p w:rsidR="00836981" w:rsidRPr="00836981" w:rsidRDefault="00836981" w:rsidP="00836981">
            <w:pPr>
              <w:jc w:val="right"/>
              <w:rPr>
                <w:sz w:val="18"/>
                <w:szCs w:val="18"/>
              </w:rPr>
            </w:pPr>
            <w:r w:rsidRPr="00836981">
              <w:rPr>
                <w:sz w:val="18"/>
                <w:szCs w:val="18"/>
              </w:rPr>
              <w:t>889 510</w:t>
            </w:r>
          </w:p>
        </w:tc>
        <w:tc>
          <w:tcPr>
            <w:tcW w:w="1134" w:type="dxa"/>
            <w:vAlign w:val="center"/>
          </w:tcPr>
          <w:p w:rsidR="00836981" w:rsidRPr="00836981" w:rsidRDefault="00836981" w:rsidP="00836981">
            <w:pPr>
              <w:jc w:val="right"/>
              <w:rPr>
                <w:sz w:val="18"/>
                <w:szCs w:val="18"/>
              </w:rPr>
            </w:pPr>
            <w:r w:rsidRPr="00836981">
              <w:rPr>
                <w:sz w:val="18"/>
                <w:szCs w:val="18"/>
              </w:rPr>
              <w:t>0</w:t>
            </w:r>
          </w:p>
        </w:tc>
        <w:tc>
          <w:tcPr>
            <w:tcW w:w="993" w:type="dxa"/>
            <w:vAlign w:val="center"/>
          </w:tcPr>
          <w:p w:rsidR="00836981" w:rsidRPr="00836981" w:rsidRDefault="00836981" w:rsidP="00836981">
            <w:pPr>
              <w:jc w:val="right"/>
              <w:rPr>
                <w:sz w:val="18"/>
                <w:szCs w:val="18"/>
              </w:rPr>
            </w:pPr>
            <w:r w:rsidRPr="00836981">
              <w:rPr>
                <w:sz w:val="18"/>
                <w:szCs w:val="18"/>
              </w:rPr>
              <w:t>0</w:t>
            </w:r>
          </w:p>
        </w:tc>
        <w:tc>
          <w:tcPr>
            <w:tcW w:w="708" w:type="dxa"/>
            <w:vAlign w:val="center"/>
          </w:tcPr>
          <w:p w:rsidR="00836981" w:rsidRPr="00836981" w:rsidRDefault="00836981" w:rsidP="00836981">
            <w:pPr>
              <w:jc w:val="right"/>
              <w:rPr>
                <w:sz w:val="18"/>
                <w:szCs w:val="18"/>
              </w:rPr>
            </w:pPr>
            <w:r w:rsidRPr="00836981">
              <w:rPr>
                <w:sz w:val="18"/>
                <w:szCs w:val="18"/>
              </w:rPr>
              <w:t>0</w:t>
            </w:r>
          </w:p>
        </w:tc>
        <w:tc>
          <w:tcPr>
            <w:tcW w:w="709" w:type="dxa"/>
            <w:vAlign w:val="center"/>
          </w:tcPr>
          <w:p w:rsidR="00836981" w:rsidRPr="00836981" w:rsidRDefault="00836981" w:rsidP="00836981">
            <w:pPr>
              <w:jc w:val="right"/>
              <w:rPr>
                <w:sz w:val="18"/>
                <w:szCs w:val="18"/>
              </w:rPr>
            </w:pPr>
            <w:r w:rsidRPr="00836981">
              <w:rPr>
                <w:sz w:val="18"/>
                <w:szCs w:val="18"/>
              </w:rPr>
              <w:t>0</w:t>
            </w:r>
          </w:p>
        </w:tc>
      </w:tr>
      <w:tr w:rsidR="00836981" w:rsidRPr="00836981" w:rsidTr="00836981">
        <w:tc>
          <w:tcPr>
            <w:tcW w:w="1526" w:type="dxa"/>
            <w:vAlign w:val="bottom"/>
          </w:tcPr>
          <w:p w:rsidR="00836981" w:rsidRPr="00836981" w:rsidRDefault="00836981" w:rsidP="00836981">
            <w:pPr>
              <w:rPr>
                <w:sz w:val="18"/>
                <w:szCs w:val="18"/>
              </w:rPr>
            </w:pPr>
            <w:r w:rsidRPr="00836981">
              <w:rPr>
                <w:sz w:val="18"/>
                <w:szCs w:val="18"/>
              </w:rPr>
              <w:t>Pecka</w:t>
            </w:r>
          </w:p>
        </w:tc>
        <w:tc>
          <w:tcPr>
            <w:tcW w:w="1134" w:type="dxa"/>
            <w:vAlign w:val="center"/>
          </w:tcPr>
          <w:p w:rsidR="00836981" w:rsidRPr="00836981" w:rsidRDefault="00836981" w:rsidP="00836981">
            <w:pPr>
              <w:jc w:val="right"/>
              <w:rPr>
                <w:sz w:val="18"/>
                <w:szCs w:val="18"/>
              </w:rPr>
            </w:pPr>
            <w:r w:rsidRPr="00836981">
              <w:rPr>
                <w:sz w:val="18"/>
                <w:szCs w:val="18"/>
              </w:rPr>
              <w:t>27 026 590</w:t>
            </w:r>
          </w:p>
        </w:tc>
        <w:tc>
          <w:tcPr>
            <w:tcW w:w="1134" w:type="dxa"/>
            <w:vAlign w:val="center"/>
          </w:tcPr>
          <w:p w:rsidR="00836981" w:rsidRPr="00836981" w:rsidRDefault="00836981" w:rsidP="00836981">
            <w:pPr>
              <w:jc w:val="right"/>
              <w:rPr>
                <w:sz w:val="18"/>
                <w:szCs w:val="18"/>
              </w:rPr>
            </w:pPr>
            <w:r w:rsidRPr="00836981">
              <w:rPr>
                <w:sz w:val="18"/>
                <w:szCs w:val="18"/>
              </w:rPr>
              <w:t>10 214 320</w:t>
            </w:r>
          </w:p>
        </w:tc>
        <w:tc>
          <w:tcPr>
            <w:tcW w:w="850" w:type="dxa"/>
            <w:vAlign w:val="center"/>
          </w:tcPr>
          <w:p w:rsidR="00836981" w:rsidRPr="00836981" w:rsidRDefault="00836981" w:rsidP="00836981">
            <w:pPr>
              <w:jc w:val="right"/>
              <w:rPr>
                <w:sz w:val="18"/>
                <w:szCs w:val="18"/>
              </w:rPr>
            </w:pPr>
            <w:r w:rsidRPr="00836981">
              <w:rPr>
                <w:sz w:val="18"/>
                <w:szCs w:val="18"/>
              </w:rPr>
              <w:t>7 918</w:t>
            </w:r>
          </w:p>
        </w:tc>
        <w:tc>
          <w:tcPr>
            <w:tcW w:w="1134" w:type="dxa"/>
            <w:vAlign w:val="center"/>
          </w:tcPr>
          <w:p w:rsidR="00836981" w:rsidRPr="00836981" w:rsidRDefault="00836981" w:rsidP="00836981">
            <w:pPr>
              <w:jc w:val="right"/>
              <w:rPr>
                <w:sz w:val="18"/>
                <w:szCs w:val="18"/>
              </w:rPr>
            </w:pPr>
            <w:r w:rsidRPr="00836981">
              <w:rPr>
                <w:sz w:val="18"/>
                <w:szCs w:val="18"/>
              </w:rPr>
              <w:t>19 419 520</w:t>
            </w:r>
          </w:p>
        </w:tc>
        <w:tc>
          <w:tcPr>
            <w:tcW w:w="1134" w:type="dxa"/>
            <w:vAlign w:val="center"/>
          </w:tcPr>
          <w:p w:rsidR="00836981" w:rsidRPr="00836981" w:rsidRDefault="00836981" w:rsidP="00836981">
            <w:pPr>
              <w:jc w:val="right"/>
              <w:rPr>
                <w:sz w:val="18"/>
                <w:szCs w:val="18"/>
              </w:rPr>
            </w:pPr>
            <w:r w:rsidRPr="00836981">
              <w:rPr>
                <w:sz w:val="18"/>
                <w:szCs w:val="18"/>
              </w:rPr>
              <w:t>1 727 160</w:t>
            </w:r>
          </w:p>
        </w:tc>
        <w:tc>
          <w:tcPr>
            <w:tcW w:w="993" w:type="dxa"/>
            <w:vAlign w:val="center"/>
          </w:tcPr>
          <w:p w:rsidR="00836981" w:rsidRPr="00836981" w:rsidRDefault="00836981" w:rsidP="00836981">
            <w:pPr>
              <w:jc w:val="right"/>
              <w:rPr>
                <w:sz w:val="18"/>
                <w:szCs w:val="18"/>
              </w:rPr>
            </w:pPr>
            <w:r w:rsidRPr="00836981">
              <w:rPr>
                <w:sz w:val="18"/>
                <w:szCs w:val="18"/>
              </w:rPr>
              <w:t>1 355</w:t>
            </w:r>
          </w:p>
        </w:tc>
        <w:tc>
          <w:tcPr>
            <w:tcW w:w="708" w:type="dxa"/>
            <w:vAlign w:val="center"/>
          </w:tcPr>
          <w:p w:rsidR="00836981" w:rsidRPr="00836981" w:rsidRDefault="00836981" w:rsidP="00836981">
            <w:pPr>
              <w:jc w:val="right"/>
              <w:rPr>
                <w:sz w:val="18"/>
                <w:szCs w:val="18"/>
              </w:rPr>
            </w:pPr>
            <w:r w:rsidRPr="00836981">
              <w:rPr>
                <w:sz w:val="18"/>
                <w:szCs w:val="18"/>
              </w:rPr>
              <w:t>37,8</w:t>
            </w:r>
          </w:p>
        </w:tc>
        <w:tc>
          <w:tcPr>
            <w:tcW w:w="709" w:type="dxa"/>
            <w:vAlign w:val="center"/>
          </w:tcPr>
          <w:p w:rsidR="00836981" w:rsidRPr="00836981" w:rsidRDefault="00836981" w:rsidP="00836981">
            <w:pPr>
              <w:jc w:val="right"/>
              <w:rPr>
                <w:sz w:val="18"/>
                <w:szCs w:val="18"/>
              </w:rPr>
            </w:pPr>
            <w:r w:rsidRPr="00836981">
              <w:rPr>
                <w:sz w:val="18"/>
                <w:szCs w:val="18"/>
              </w:rPr>
              <w:t>8,9</w:t>
            </w:r>
          </w:p>
        </w:tc>
      </w:tr>
      <w:tr w:rsidR="00836981" w:rsidRPr="00836981" w:rsidTr="00836981">
        <w:tc>
          <w:tcPr>
            <w:tcW w:w="1526" w:type="dxa"/>
            <w:vAlign w:val="bottom"/>
          </w:tcPr>
          <w:p w:rsidR="00836981" w:rsidRPr="00836981" w:rsidRDefault="00836981" w:rsidP="00836981">
            <w:pPr>
              <w:rPr>
                <w:sz w:val="18"/>
                <w:szCs w:val="18"/>
              </w:rPr>
            </w:pPr>
            <w:r w:rsidRPr="00836981">
              <w:rPr>
                <w:sz w:val="18"/>
                <w:szCs w:val="18"/>
              </w:rPr>
              <w:t>Podůlší</w:t>
            </w:r>
          </w:p>
        </w:tc>
        <w:tc>
          <w:tcPr>
            <w:tcW w:w="1134" w:type="dxa"/>
            <w:vAlign w:val="center"/>
          </w:tcPr>
          <w:p w:rsidR="00836981" w:rsidRPr="00836981" w:rsidRDefault="00836981" w:rsidP="00836981">
            <w:pPr>
              <w:jc w:val="right"/>
              <w:rPr>
                <w:sz w:val="18"/>
                <w:szCs w:val="18"/>
              </w:rPr>
            </w:pPr>
            <w:r w:rsidRPr="00836981">
              <w:rPr>
                <w:sz w:val="18"/>
                <w:szCs w:val="18"/>
              </w:rPr>
              <w:t>1 550 040</w:t>
            </w:r>
          </w:p>
        </w:tc>
        <w:tc>
          <w:tcPr>
            <w:tcW w:w="1134" w:type="dxa"/>
            <w:vAlign w:val="center"/>
          </w:tcPr>
          <w:p w:rsidR="00836981" w:rsidRPr="00836981" w:rsidRDefault="00836981" w:rsidP="00836981">
            <w:pPr>
              <w:jc w:val="right"/>
              <w:rPr>
                <w:sz w:val="18"/>
                <w:szCs w:val="18"/>
              </w:rPr>
            </w:pPr>
            <w:r w:rsidRPr="00836981">
              <w:rPr>
                <w:sz w:val="18"/>
                <w:szCs w:val="18"/>
              </w:rPr>
              <w:t>58 800</w:t>
            </w:r>
          </w:p>
        </w:tc>
        <w:tc>
          <w:tcPr>
            <w:tcW w:w="850" w:type="dxa"/>
            <w:vAlign w:val="center"/>
          </w:tcPr>
          <w:p w:rsidR="00836981" w:rsidRPr="00836981" w:rsidRDefault="00836981" w:rsidP="00836981">
            <w:pPr>
              <w:jc w:val="right"/>
              <w:rPr>
                <w:sz w:val="18"/>
                <w:szCs w:val="18"/>
              </w:rPr>
            </w:pPr>
            <w:r w:rsidRPr="00836981">
              <w:rPr>
                <w:sz w:val="18"/>
                <w:szCs w:val="18"/>
              </w:rPr>
              <w:t>219</w:t>
            </w:r>
          </w:p>
        </w:tc>
        <w:tc>
          <w:tcPr>
            <w:tcW w:w="1134" w:type="dxa"/>
            <w:vAlign w:val="center"/>
          </w:tcPr>
          <w:p w:rsidR="00836981" w:rsidRPr="00836981" w:rsidRDefault="00836981" w:rsidP="00836981">
            <w:pPr>
              <w:jc w:val="right"/>
              <w:rPr>
                <w:sz w:val="18"/>
                <w:szCs w:val="18"/>
              </w:rPr>
            </w:pPr>
            <w:r w:rsidRPr="00836981">
              <w:rPr>
                <w:sz w:val="18"/>
                <w:szCs w:val="18"/>
              </w:rPr>
              <w:t>1 742 360</w:t>
            </w:r>
          </w:p>
        </w:tc>
        <w:tc>
          <w:tcPr>
            <w:tcW w:w="1134" w:type="dxa"/>
            <w:vAlign w:val="center"/>
          </w:tcPr>
          <w:p w:rsidR="00836981" w:rsidRPr="00836981" w:rsidRDefault="00836981" w:rsidP="00836981">
            <w:pPr>
              <w:jc w:val="right"/>
              <w:rPr>
                <w:sz w:val="18"/>
                <w:szCs w:val="18"/>
              </w:rPr>
            </w:pPr>
            <w:r w:rsidRPr="00836981">
              <w:rPr>
                <w:sz w:val="18"/>
                <w:szCs w:val="18"/>
              </w:rPr>
              <w:t>10 000</w:t>
            </w:r>
          </w:p>
        </w:tc>
        <w:tc>
          <w:tcPr>
            <w:tcW w:w="993" w:type="dxa"/>
            <w:vAlign w:val="center"/>
          </w:tcPr>
          <w:p w:rsidR="00836981" w:rsidRPr="00836981" w:rsidRDefault="00836981" w:rsidP="00836981">
            <w:pPr>
              <w:jc w:val="right"/>
              <w:rPr>
                <w:sz w:val="18"/>
                <w:szCs w:val="18"/>
              </w:rPr>
            </w:pPr>
            <w:r w:rsidRPr="00836981">
              <w:rPr>
                <w:sz w:val="18"/>
                <w:szCs w:val="18"/>
              </w:rPr>
              <w:t>38</w:t>
            </w:r>
          </w:p>
        </w:tc>
        <w:tc>
          <w:tcPr>
            <w:tcW w:w="708" w:type="dxa"/>
            <w:vAlign w:val="center"/>
          </w:tcPr>
          <w:p w:rsidR="00836981" w:rsidRPr="00836981" w:rsidRDefault="00836981" w:rsidP="00836981">
            <w:pPr>
              <w:jc w:val="right"/>
              <w:rPr>
                <w:sz w:val="18"/>
                <w:szCs w:val="18"/>
              </w:rPr>
            </w:pPr>
            <w:r w:rsidRPr="00836981">
              <w:rPr>
                <w:sz w:val="18"/>
                <w:szCs w:val="18"/>
              </w:rPr>
              <w:t>3,8</w:t>
            </w:r>
          </w:p>
        </w:tc>
        <w:tc>
          <w:tcPr>
            <w:tcW w:w="709" w:type="dxa"/>
            <w:vAlign w:val="center"/>
          </w:tcPr>
          <w:p w:rsidR="00836981" w:rsidRPr="00836981" w:rsidRDefault="00836981" w:rsidP="00836981">
            <w:pPr>
              <w:jc w:val="right"/>
              <w:rPr>
                <w:sz w:val="18"/>
                <w:szCs w:val="18"/>
              </w:rPr>
            </w:pPr>
            <w:r w:rsidRPr="00836981">
              <w:rPr>
                <w:sz w:val="18"/>
                <w:szCs w:val="18"/>
              </w:rPr>
              <w:t>0,6</w:t>
            </w:r>
          </w:p>
        </w:tc>
      </w:tr>
      <w:tr w:rsidR="00836981" w:rsidRPr="00836981" w:rsidTr="00836981">
        <w:tc>
          <w:tcPr>
            <w:tcW w:w="1526" w:type="dxa"/>
            <w:vAlign w:val="bottom"/>
          </w:tcPr>
          <w:p w:rsidR="00836981" w:rsidRPr="00836981" w:rsidRDefault="00836981" w:rsidP="00836981">
            <w:pPr>
              <w:rPr>
                <w:sz w:val="18"/>
                <w:szCs w:val="18"/>
              </w:rPr>
            </w:pPr>
            <w:r w:rsidRPr="00836981">
              <w:rPr>
                <w:sz w:val="18"/>
                <w:szCs w:val="18"/>
              </w:rPr>
              <w:t>Příkrý</w:t>
            </w:r>
          </w:p>
        </w:tc>
        <w:tc>
          <w:tcPr>
            <w:tcW w:w="1134" w:type="dxa"/>
            <w:vAlign w:val="center"/>
          </w:tcPr>
          <w:p w:rsidR="00836981" w:rsidRPr="00836981" w:rsidRDefault="00836981" w:rsidP="00836981">
            <w:pPr>
              <w:jc w:val="right"/>
              <w:rPr>
                <w:sz w:val="18"/>
                <w:szCs w:val="18"/>
              </w:rPr>
            </w:pPr>
            <w:r w:rsidRPr="00836981">
              <w:rPr>
                <w:sz w:val="18"/>
                <w:szCs w:val="18"/>
              </w:rPr>
              <w:t>3 645 920</w:t>
            </w:r>
          </w:p>
        </w:tc>
        <w:tc>
          <w:tcPr>
            <w:tcW w:w="1134" w:type="dxa"/>
            <w:vAlign w:val="center"/>
          </w:tcPr>
          <w:p w:rsidR="00836981" w:rsidRPr="00836981" w:rsidRDefault="00836981" w:rsidP="00836981">
            <w:pPr>
              <w:jc w:val="right"/>
              <w:rPr>
                <w:sz w:val="18"/>
                <w:szCs w:val="18"/>
              </w:rPr>
            </w:pPr>
            <w:r w:rsidRPr="00836981">
              <w:rPr>
                <w:sz w:val="18"/>
                <w:szCs w:val="18"/>
              </w:rPr>
              <w:t>2 009 970</w:t>
            </w:r>
          </w:p>
        </w:tc>
        <w:tc>
          <w:tcPr>
            <w:tcW w:w="850" w:type="dxa"/>
            <w:vAlign w:val="center"/>
          </w:tcPr>
          <w:p w:rsidR="00836981" w:rsidRPr="00836981" w:rsidRDefault="00836981" w:rsidP="00836981">
            <w:pPr>
              <w:jc w:val="right"/>
              <w:rPr>
                <w:sz w:val="18"/>
                <w:szCs w:val="18"/>
              </w:rPr>
            </w:pPr>
            <w:r w:rsidRPr="00836981">
              <w:rPr>
                <w:sz w:val="18"/>
                <w:szCs w:val="18"/>
              </w:rPr>
              <w:t>8 138</w:t>
            </w:r>
          </w:p>
        </w:tc>
        <w:tc>
          <w:tcPr>
            <w:tcW w:w="1134" w:type="dxa"/>
            <w:vAlign w:val="center"/>
          </w:tcPr>
          <w:p w:rsidR="00836981" w:rsidRPr="00836981" w:rsidRDefault="00836981" w:rsidP="00836981">
            <w:pPr>
              <w:jc w:val="right"/>
              <w:rPr>
                <w:sz w:val="18"/>
                <w:szCs w:val="18"/>
              </w:rPr>
            </w:pPr>
            <w:r w:rsidRPr="00836981">
              <w:rPr>
                <w:sz w:val="18"/>
                <w:szCs w:val="18"/>
              </w:rPr>
              <w:t>2 506 620</w:t>
            </w:r>
          </w:p>
        </w:tc>
        <w:tc>
          <w:tcPr>
            <w:tcW w:w="1134" w:type="dxa"/>
            <w:vAlign w:val="center"/>
          </w:tcPr>
          <w:p w:rsidR="00836981" w:rsidRPr="00836981" w:rsidRDefault="00836981" w:rsidP="00836981">
            <w:pPr>
              <w:jc w:val="right"/>
              <w:rPr>
                <w:sz w:val="18"/>
                <w:szCs w:val="18"/>
              </w:rPr>
            </w:pPr>
            <w:r w:rsidRPr="00836981">
              <w:rPr>
                <w:sz w:val="18"/>
                <w:szCs w:val="18"/>
              </w:rPr>
              <w:t>972 810</w:t>
            </w:r>
          </w:p>
        </w:tc>
        <w:tc>
          <w:tcPr>
            <w:tcW w:w="993" w:type="dxa"/>
            <w:vAlign w:val="center"/>
          </w:tcPr>
          <w:p w:rsidR="00836981" w:rsidRPr="00836981" w:rsidRDefault="00836981" w:rsidP="00836981">
            <w:pPr>
              <w:jc w:val="right"/>
              <w:rPr>
                <w:sz w:val="18"/>
                <w:szCs w:val="18"/>
              </w:rPr>
            </w:pPr>
            <w:r w:rsidRPr="00836981">
              <w:rPr>
                <w:sz w:val="18"/>
                <w:szCs w:val="18"/>
              </w:rPr>
              <w:t>3 939</w:t>
            </w:r>
          </w:p>
        </w:tc>
        <w:tc>
          <w:tcPr>
            <w:tcW w:w="708" w:type="dxa"/>
            <w:vAlign w:val="center"/>
          </w:tcPr>
          <w:p w:rsidR="00836981" w:rsidRPr="00836981" w:rsidRDefault="00836981" w:rsidP="00836981">
            <w:pPr>
              <w:jc w:val="right"/>
              <w:rPr>
                <w:sz w:val="18"/>
                <w:szCs w:val="18"/>
              </w:rPr>
            </w:pPr>
            <w:r w:rsidRPr="00836981">
              <w:rPr>
                <w:sz w:val="18"/>
                <w:szCs w:val="18"/>
              </w:rPr>
              <w:t>55,1</w:t>
            </w:r>
          </w:p>
        </w:tc>
        <w:tc>
          <w:tcPr>
            <w:tcW w:w="709" w:type="dxa"/>
            <w:vAlign w:val="center"/>
          </w:tcPr>
          <w:p w:rsidR="00836981" w:rsidRPr="00836981" w:rsidRDefault="00836981" w:rsidP="00836981">
            <w:pPr>
              <w:jc w:val="right"/>
              <w:rPr>
                <w:sz w:val="18"/>
                <w:szCs w:val="18"/>
              </w:rPr>
            </w:pPr>
            <w:r w:rsidRPr="00836981">
              <w:rPr>
                <w:sz w:val="18"/>
                <w:szCs w:val="18"/>
              </w:rPr>
              <w:t>38,8</w:t>
            </w:r>
          </w:p>
        </w:tc>
      </w:tr>
      <w:tr w:rsidR="00836981" w:rsidRPr="00836981" w:rsidTr="00836981">
        <w:tc>
          <w:tcPr>
            <w:tcW w:w="1526" w:type="dxa"/>
            <w:vAlign w:val="bottom"/>
          </w:tcPr>
          <w:p w:rsidR="00836981" w:rsidRPr="00836981" w:rsidRDefault="00836981" w:rsidP="00836981">
            <w:pPr>
              <w:rPr>
                <w:sz w:val="18"/>
                <w:szCs w:val="18"/>
              </w:rPr>
            </w:pPr>
            <w:r w:rsidRPr="00836981">
              <w:rPr>
                <w:sz w:val="18"/>
                <w:szCs w:val="18"/>
              </w:rPr>
              <w:t>Radim</w:t>
            </w:r>
          </w:p>
        </w:tc>
        <w:tc>
          <w:tcPr>
            <w:tcW w:w="1134" w:type="dxa"/>
            <w:vAlign w:val="center"/>
          </w:tcPr>
          <w:p w:rsidR="00836981" w:rsidRPr="00836981" w:rsidRDefault="00836981" w:rsidP="00836981">
            <w:pPr>
              <w:jc w:val="right"/>
              <w:rPr>
                <w:sz w:val="18"/>
                <w:szCs w:val="18"/>
              </w:rPr>
            </w:pPr>
            <w:r w:rsidRPr="00836981">
              <w:rPr>
                <w:sz w:val="18"/>
                <w:szCs w:val="18"/>
              </w:rPr>
              <w:t>4 100 550</w:t>
            </w:r>
          </w:p>
        </w:tc>
        <w:tc>
          <w:tcPr>
            <w:tcW w:w="1134" w:type="dxa"/>
            <w:vAlign w:val="center"/>
          </w:tcPr>
          <w:p w:rsidR="00836981" w:rsidRPr="00836981" w:rsidRDefault="00836981" w:rsidP="00836981">
            <w:pPr>
              <w:jc w:val="right"/>
              <w:rPr>
                <w:sz w:val="18"/>
                <w:szCs w:val="18"/>
              </w:rPr>
            </w:pPr>
            <w:r w:rsidRPr="00836981">
              <w:rPr>
                <w:sz w:val="18"/>
                <w:szCs w:val="18"/>
              </w:rPr>
              <w:t>531 620</w:t>
            </w:r>
          </w:p>
        </w:tc>
        <w:tc>
          <w:tcPr>
            <w:tcW w:w="850" w:type="dxa"/>
            <w:vAlign w:val="center"/>
          </w:tcPr>
          <w:p w:rsidR="00836981" w:rsidRPr="00836981" w:rsidRDefault="00836981" w:rsidP="00836981">
            <w:pPr>
              <w:jc w:val="right"/>
              <w:rPr>
                <w:sz w:val="18"/>
                <w:szCs w:val="18"/>
              </w:rPr>
            </w:pPr>
            <w:r w:rsidRPr="00836981">
              <w:rPr>
                <w:sz w:val="18"/>
                <w:szCs w:val="18"/>
              </w:rPr>
              <w:t>1 353</w:t>
            </w:r>
          </w:p>
        </w:tc>
        <w:tc>
          <w:tcPr>
            <w:tcW w:w="1134" w:type="dxa"/>
            <w:vAlign w:val="center"/>
          </w:tcPr>
          <w:p w:rsidR="00836981" w:rsidRPr="00836981" w:rsidRDefault="00836981" w:rsidP="00836981">
            <w:pPr>
              <w:jc w:val="right"/>
              <w:rPr>
                <w:sz w:val="18"/>
                <w:szCs w:val="18"/>
              </w:rPr>
            </w:pPr>
            <w:r w:rsidRPr="00836981">
              <w:rPr>
                <w:sz w:val="18"/>
                <w:szCs w:val="18"/>
              </w:rPr>
              <w:t>5 764 920</w:t>
            </w:r>
          </w:p>
        </w:tc>
        <w:tc>
          <w:tcPr>
            <w:tcW w:w="1134" w:type="dxa"/>
            <w:vAlign w:val="center"/>
          </w:tcPr>
          <w:p w:rsidR="00836981" w:rsidRPr="00836981" w:rsidRDefault="00836981" w:rsidP="00836981">
            <w:pPr>
              <w:jc w:val="right"/>
              <w:rPr>
                <w:sz w:val="18"/>
                <w:szCs w:val="18"/>
              </w:rPr>
            </w:pPr>
            <w:r w:rsidRPr="00836981">
              <w:rPr>
                <w:sz w:val="18"/>
                <w:szCs w:val="18"/>
              </w:rPr>
              <w:t>1 533 010</w:t>
            </w:r>
          </w:p>
        </w:tc>
        <w:tc>
          <w:tcPr>
            <w:tcW w:w="993" w:type="dxa"/>
            <w:vAlign w:val="center"/>
          </w:tcPr>
          <w:p w:rsidR="00836981" w:rsidRPr="00836981" w:rsidRDefault="00836981" w:rsidP="00836981">
            <w:pPr>
              <w:jc w:val="right"/>
              <w:rPr>
                <w:sz w:val="18"/>
                <w:szCs w:val="18"/>
              </w:rPr>
            </w:pPr>
            <w:r w:rsidRPr="00836981">
              <w:rPr>
                <w:sz w:val="18"/>
                <w:szCs w:val="18"/>
              </w:rPr>
              <w:t>3 785</w:t>
            </w:r>
          </w:p>
        </w:tc>
        <w:tc>
          <w:tcPr>
            <w:tcW w:w="708" w:type="dxa"/>
            <w:vAlign w:val="center"/>
          </w:tcPr>
          <w:p w:rsidR="00836981" w:rsidRPr="00836981" w:rsidRDefault="00836981" w:rsidP="00836981">
            <w:pPr>
              <w:jc w:val="right"/>
              <w:rPr>
                <w:sz w:val="18"/>
                <w:szCs w:val="18"/>
              </w:rPr>
            </w:pPr>
            <w:r w:rsidRPr="00836981">
              <w:rPr>
                <w:sz w:val="18"/>
                <w:szCs w:val="18"/>
              </w:rPr>
              <w:t>13</w:t>
            </w:r>
          </w:p>
        </w:tc>
        <w:tc>
          <w:tcPr>
            <w:tcW w:w="709" w:type="dxa"/>
            <w:vAlign w:val="center"/>
          </w:tcPr>
          <w:p w:rsidR="00836981" w:rsidRPr="00836981" w:rsidRDefault="00836981" w:rsidP="00836981">
            <w:pPr>
              <w:jc w:val="right"/>
              <w:rPr>
                <w:sz w:val="18"/>
                <w:szCs w:val="18"/>
              </w:rPr>
            </w:pPr>
            <w:r w:rsidRPr="00836981">
              <w:rPr>
                <w:sz w:val="18"/>
                <w:szCs w:val="18"/>
              </w:rPr>
              <w:t>26,6</w:t>
            </w:r>
          </w:p>
        </w:tc>
      </w:tr>
      <w:tr w:rsidR="00836981" w:rsidRPr="00836981" w:rsidTr="00836981">
        <w:tc>
          <w:tcPr>
            <w:tcW w:w="1526" w:type="dxa"/>
            <w:vAlign w:val="bottom"/>
          </w:tcPr>
          <w:p w:rsidR="00836981" w:rsidRPr="00836981" w:rsidRDefault="00836981" w:rsidP="00836981">
            <w:pPr>
              <w:rPr>
                <w:sz w:val="18"/>
                <w:szCs w:val="18"/>
              </w:rPr>
            </w:pPr>
            <w:r w:rsidRPr="00836981">
              <w:rPr>
                <w:sz w:val="18"/>
                <w:szCs w:val="18"/>
              </w:rPr>
              <w:t>Roprachtice</w:t>
            </w:r>
          </w:p>
        </w:tc>
        <w:tc>
          <w:tcPr>
            <w:tcW w:w="1134" w:type="dxa"/>
            <w:vAlign w:val="center"/>
          </w:tcPr>
          <w:p w:rsidR="00836981" w:rsidRPr="00836981" w:rsidRDefault="00836981" w:rsidP="00836981">
            <w:pPr>
              <w:jc w:val="right"/>
              <w:rPr>
                <w:sz w:val="18"/>
                <w:szCs w:val="18"/>
              </w:rPr>
            </w:pPr>
            <w:r w:rsidRPr="00836981">
              <w:rPr>
                <w:sz w:val="18"/>
                <w:szCs w:val="18"/>
              </w:rPr>
              <w:t>2 691 360</w:t>
            </w:r>
          </w:p>
        </w:tc>
        <w:tc>
          <w:tcPr>
            <w:tcW w:w="1134" w:type="dxa"/>
            <w:vAlign w:val="center"/>
          </w:tcPr>
          <w:p w:rsidR="00836981" w:rsidRPr="00836981" w:rsidRDefault="00836981" w:rsidP="00836981">
            <w:pPr>
              <w:jc w:val="right"/>
              <w:rPr>
                <w:sz w:val="18"/>
                <w:szCs w:val="18"/>
              </w:rPr>
            </w:pPr>
            <w:r w:rsidRPr="00836981">
              <w:rPr>
                <w:sz w:val="18"/>
                <w:szCs w:val="18"/>
              </w:rPr>
              <w:t>0</w:t>
            </w:r>
          </w:p>
        </w:tc>
        <w:tc>
          <w:tcPr>
            <w:tcW w:w="850" w:type="dxa"/>
            <w:vAlign w:val="center"/>
          </w:tcPr>
          <w:p w:rsidR="00836981" w:rsidRPr="00836981" w:rsidRDefault="00836981" w:rsidP="00836981">
            <w:pPr>
              <w:jc w:val="right"/>
              <w:rPr>
                <w:sz w:val="18"/>
                <w:szCs w:val="18"/>
              </w:rPr>
            </w:pPr>
            <w:r w:rsidRPr="00836981">
              <w:rPr>
                <w:sz w:val="18"/>
                <w:szCs w:val="18"/>
              </w:rPr>
              <w:t>0</w:t>
            </w:r>
          </w:p>
        </w:tc>
        <w:tc>
          <w:tcPr>
            <w:tcW w:w="1134" w:type="dxa"/>
            <w:vAlign w:val="center"/>
          </w:tcPr>
          <w:p w:rsidR="00836981" w:rsidRPr="00836981" w:rsidRDefault="00836981" w:rsidP="00836981">
            <w:pPr>
              <w:jc w:val="right"/>
              <w:rPr>
                <w:sz w:val="18"/>
                <w:szCs w:val="18"/>
              </w:rPr>
            </w:pPr>
            <w:r w:rsidRPr="00836981">
              <w:rPr>
                <w:sz w:val="18"/>
                <w:szCs w:val="18"/>
              </w:rPr>
              <w:t>2 766 460</w:t>
            </w:r>
          </w:p>
        </w:tc>
        <w:tc>
          <w:tcPr>
            <w:tcW w:w="1134" w:type="dxa"/>
            <w:vAlign w:val="center"/>
          </w:tcPr>
          <w:p w:rsidR="00836981" w:rsidRPr="00836981" w:rsidRDefault="00836981" w:rsidP="00836981">
            <w:pPr>
              <w:jc w:val="right"/>
              <w:rPr>
                <w:sz w:val="18"/>
                <w:szCs w:val="18"/>
              </w:rPr>
            </w:pPr>
            <w:r w:rsidRPr="00836981">
              <w:rPr>
                <w:sz w:val="18"/>
                <w:szCs w:val="18"/>
              </w:rPr>
              <w:t>100 000</w:t>
            </w:r>
          </w:p>
        </w:tc>
        <w:tc>
          <w:tcPr>
            <w:tcW w:w="993" w:type="dxa"/>
            <w:vAlign w:val="center"/>
          </w:tcPr>
          <w:p w:rsidR="00836981" w:rsidRPr="00836981" w:rsidRDefault="00836981" w:rsidP="00836981">
            <w:pPr>
              <w:jc w:val="right"/>
              <w:rPr>
                <w:sz w:val="18"/>
                <w:szCs w:val="18"/>
              </w:rPr>
            </w:pPr>
            <w:r w:rsidRPr="00836981">
              <w:rPr>
                <w:sz w:val="18"/>
                <w:szCs w:val="18"/>
              </w:rPr>
              <w:t>362</w:t>
            </w:r>
          </w:p>
        </w:tc>
        <w:tc>
          <w:tcPr>
            <w:tcW w:w="708" w:type="dxa"/>
            <w:vAlign w:val="center"/>
          </w:tcPr>
          <w:p w:rsidR="00836981" w:rsidRPr="00836981" w:rsidRDefault="00836981" w:rsidP="00836981">
            <w:pPr>
              <w:jc w:val="right"/>
              <w:rPr>
                <w:sz w:val="18"/>
                <w:szCs w:val="18"/>
              </w:rPr>
            </w:pPr>
            <w:r w:rsidRPr="00836981">
              <w:rPr>
                <w:sz w:val="18"/>
                <w:szCs w:val="18"/>
              </w:rPr>
              <w:t>0</w:t>
            </w:r>
          </w:p>
        </w:tc>
        <w:tc>
          <w:tcPr>
            <w:tcW w:w="709" w:type="dxa"/>
            <w:vAlign w:val="center"/>
          </w:tcPr>
          <w:p w:rsidR="00836981" w:rsidRPr="00836981" w:rsidRDefault="00836981" w:rsidP="00836981">
            <w:pPr>
              <w:jc w:val="right"/>
              <w:rPr>
                <w:sz w:val="18"/>
                <w:szCs w:val="18"/>
              </w:rPr>
            </w:pPr>
            <w:r w:rsidRPr="00836981">
              <w:rPr>
                <w:sz w:val="18"/>
                <w:szCs w:val="18"/>
              </w:rPr>
              <w:t>3,6</w:t>
            </w:r>
          </w:p>
        </w:tc>
      </w:tr>
      <w:tr w:rsidR="00836981" w:rsidRPr="00836981" w:rsidTr="00836981">
        <w:tc>
          <w:tcPr>
            <w:tcW w:w="1526" w:type="dxa"/>
            <w:vAlign w:val="bottom"/>
          </w:tcPr>
          <w:p w:rsidR="00836981" w:rsidRPr="00836981" w:rsidRDefault="00836981" w:rsidP="00836981">
            <w:pPr>
              <w:rPr>
                <w:sz w:val="18"/>
                <w:szCs w:val="18"/>
              </w:rPr>
            </w:pPr>
            <w:r w:rsidRPr="00836981">
              <w:rPr>
                <w:sz w:val="18"/>
                <w:szCs w:val="18"/>
              </w:rPr>
              <w:t>Rovensko pod Troskami</w:t>
            </w:r>
          </w:p>
        </w:tc>
        <w:tc>
          <w:tcPr>
            <w:tcW w:w="1134" w:type="dxa"/>
            <w:vAlign w:val="center"/>
          </w:tcPr>
          <w:p w:rsidR="00836981" w:rsidRPr="00836981" w:rsidRDefault="00836981" w:rsidP="00836981">
            <w:pPr>
              <w:jc w:val="right"/>
              <w:rPr>
                <w:sz w:val="18"/>
                <w:szCs w:val="18"/>
              </w:rPr>
            </w:pPr>
            <w:r w:rsidRPr="00836981">
              <w:rPr>
                <w:sz w:val="18"/>
                <w:szCs w:val="18"/>
              </w:rPr>
              <w:t>11 836 890</w:t>
            </w:r>
          </w:p>
        </w:tc>
        <w:tc>
          <w:tcPr>
            <w:tcW w:w="1134" w:type="dxa"/>
            <w:vAlign w:val="center"/>
          </w:tcPr>
          <w:p w:rsidR="00836981" w:rsidRPr="00836981" w:rsidRDefault="00836981" w:rsidP="00836981">
            <w:pPr>
              <w:jc w:val="right"/>
              <w:rPr>
                <w:sz w:val="18"/>
                <w:szCs w:val="18"/>
              </w:rPr>
            </w:pPr>
            <w:r w:rsidRPr="00836981">
              <w:rPr>
                <w:sz w:val="18"/>
                <w:szCs w:val="18"/>
              </w:rPr>
              <w:t>404 570</w:t>
            </w:r>
          </w:p>
        </w:tc>
        <w:tc>
          <w:tcPr>
            <w:tcW w:w="850" w:type="dxa"/>
            <w:vAlign w:val="center"/>
          </w:tcPr>
          <w:p w:rsidR="00836981" w:rsidRPr="00836981" w:rsidRDefault="00836981" w:rsidP="00836981">
            <w:pPr>
              <w:jc w:val="right"/>
              <w:rPr>
                <w:sz w:val="18"/>
                <w:szCs w:val="18"/>
              </w:rPr>
            </w:pPr>
            <w:r w:rsidRPr="00836981">
              <w:rPr>
                <w:sz w:val="18"/>
                <w:szCs w:val="18"/>
              </w:rPr>
              <w:t>315</w:t>
            </w:r>
          </w:p>
        </w:tc>
        <w:tc>
          <w:tcPr>
            <w:tcW w:w="1134" w:type="dxa"/>
            <w:vAlign w:val="center"/>
          </w:tcPr>
          <w:p w:rsidR="00836981" w:rsidRPr="00836981" w:rsidRDefault="00836981" w:rsidP="00836981">
            <w:pPr>
              <w:jc w:val="right"/>
              <w:rPr>
                <w:sz w:val="18"/>
                <w:szCs w:val="18"/>
              </w:rPr>
            </w:pPr>
            <w:r w:rsidRPr="00836981">
              <w:rPr>
                <w:sz w:val="18"/>
                <w:szCs w:val="18"/>
              </w:rPr>
              <w:t>13 339 210</w:t>
            </w:r>
          </w:p>
        </w:tc>
        <w:tc>
          <w:tcPr>
            <w:tcW w:w="1134" w:type="dxa"/>
            <w:vAlign w:val="center"/>
          </w:tcPr>
          <w:p w:rsidR="00836981" w:rsidRPr="00836981" w:rsidRDefault="00836981" w:rsidP="00836981">
            <w:pPr>
              <w:jc w:val="right"/>
              <w:rPr>
                <w:sz w:val="18"/>
                <w:szCs w:val="18"/>
              </w:rPr>
            </w:pPr>
            <w:r w:rsidRPr="00836981">
              <w:rPr>
                <w:sz w:val="18"/>
                <w:szCs w:val="18"/>
              </w:rPr>
              <w:t>593 400</w:t>
            </w:r>
          </w:p>
        </w:tc>
        <w:tc>
          <w:tcPr>
            <w:tcW w:w="993" w:type="dxa"/>
            <w:vAlign w:val="center"/>
          </w:tcPr>
          <w:p w:rsidR="00836981" w:rsidRPr="00836981" w:rsidRDefault="00836981" w:rsidP="00836981">
            <w:pPr>
              <w:jc w:val="right"/>
              <w:rPr>
                <w:sz w:val="18"/>
                <w:szCs w:val="18"/>
              </w:rPr>
            </w:pPr>
            <w:r w:rsidRPr="00836981">
              <w:rPr>
                <w:sz w:val="18"/>
                <w:szCs w:val="18"/>
              </w:rPr>
              <w:t>458</w:t>
            </w:r>
          </w:p>
        </w:tc>
        <w:tc>
          <w:tcPr>
            <w:tcW w:w="708" w:type="dxa"/>
            <w:vAlign w:val="center"/>
          </w:tcPr>
          <w:p w:rsidR="00836981" w:rsidRPr="00836981" w:rsidRDefault="00836981" w:rsidP="00836981">
            <w:pPr>
              <w:jc w:val="right"/>
              <w:rPr>
                <w:sz w:val="18"/>
                <w:szCs w:val="18"/>
              </w:rPr>
            </w:pPr>
            <w:r w:rsidRPr="00836981">
              <w:rPr>
                <w:sz w:val="18"/>
                <w:szCs w:val="18"/>
              </w:rPr>
              <w:t>3,4</w:t>
            </w:r>
          </w:p>
        </w:tc>
        <w:tc>
          <w:tcPr>
            <w:tcW w:w="709" w:type="dxa"/>
            <w:vAlign w:val="center"/>
          </w:tcPr>
          <w:p w:rsidR="00836981" w:rsidRPr="00836981" w:rsidRDefault="00836981" w:rsidP="00836981">
            <w:pPr>
              <w:jc w:val="right"/>
              <w:rPr>
                <w:sz w:val="18"/>
                <w:szCs w:val="18"/>
              </w:rPr>
            </w:pPr>
            <w:r w:rsidRPr="00836981">
              <w:rPr>
                <w:sz w:val="18"/>
                <w:szCs w:val="18"/>
              </w:rPr>
              <w:t>4,5</w:t>
            </w:r>
          </w:p>
        </w:tc>
      </w:tr>
      <w:tr w:rsidR="00836981" w:rsidRPr="00836981" w:rsidTr="00836981">
        <w:tc>
          <w:tcPr>
            <w:tcW w:w="1526" w:type="dxa"/>
            <w:vAlign w:val="bottom"/>
          </w:tcPr>
          <w:p w:rsidR="00836981" w:rsidRPr="00836981" w:rsidRDefault="00836981" w:rsidP="00836981">
            <w:pPr>
              <w:rPr>
                <w:sz w:val="18"/>
                <w:szCs w:val="18"/>
              </w:rPr>
            </w:pPr>
            <w:r w:rsidRPr="00836981">
              <w:rPr>
                <w:sz w:val="18"/>
                <w:szCs w:val="18"/>
              </w:rPr>
              <w:t>Roztoky u Semil</w:t>
            </w:r>
          </w:p>
        </w:tc>
        <w:tc>
          <w:tcPr>
            <w:tcW w:w="1134" w:type="dxa"/>
            <w:vAlign w:val="center"/>
          </w:tcPr>
          <w:p w:rsidR="00836981" w:rsidRPr="00836981" w:rsidRDefault="00836981" w:rsidP="00836981">
            <w:pPr>
              <w:jc w:val="right"/>
              <w:rPr>
                <w:sz w:val="18"/>
                <w:szCs w:val="18"/>
              </w:rPr>
            </w:pPr>
            <w:r w:rsidRPr="00836981">
              <w:rPr>
                <w:sz w:val="18"/>
                <w:szCs w:val="18"/>
              </w:rPr>
              <w:t>1 335 100</w:t>
            </w:r>
          </w:p>
        </w:tc>
        <w:tc>
          <w:tcPr>
            <w:tcW w:w="1134" w:type="dxa"/>
            <w:vAlign w:val="center"/>
          </w:tcPr>
          <w:p w:rsidR="00836981" w:rsidRPr="00836981" w:rsidRDefault="00836981" w:rsidP="00836981">
            <w:pPr>
              <w:jc w:val="right"/>
              <w:rPr>
                <w:sz w:val="18"/>
                <w:szCs w:val="18"/>
              </w:rPr>
            </w:pPr>
            <w:r w:rsidRPr="00836981">
              <w:rPr>
                <w:sz w:val="18"/>
                <w:szCs w:val="18"/>
              </w:rPr>
              <w:t>0</w:t>
            </w:r>
          </w:p>
        </w:tc>
        <w:tc>
          <w:tcPr>
            <w:tcW w:w="850" w:type="dxa"/>
            <w:vAlign w:val="center"/>
          </w:tcPr>
          <w:p w:rsidR="00836981" w:rsidRPr="00836981" w:rsidRDefault="00836981" w:rsidP="00836981">
            <w:pPr>
              <w:jc w:val="right"/>
              <w:rPr>
                <w:sz w:val="18"/>
                <w:szCs w:val="18"/>
              </w:rPr>
            </w:pPr>
            <w:r w:rsidRPr="00836981">
              <w:rPr>
                <w:sz w:val="18"/>
                <w:szCs w:val="18"/>
              </w:rPr>
              <w:t>0</w:t>
            </w:r>
          </w:p>
        </w:tc>
        <w:tc>
          <w:tcPr>
            <w:tcW w:w="1134" w:type="dxa"/>
            <w:vAlign w:val="center"/>
          </w:tcPr>
          <w:p w:rsidR="00836981" w:rsidRPr="00836981" w:rsidRDefault="00836981" w:rsidP="00836981">
            <w:pPr>
              <w:jc w:val="right"/>
              <w:rPr>
                <w:sz w:val="18"/>
                <w:szCs w:val="18"/>
              </w:rPr>
            </w:pPr>
            <w:r w:rsidRPr="00836981">
              <w:rPr>
                <w:sz w:val="18"/>
                <w:szCs w:val="18"/>
              </w:rPr>
              <w:t>859 780</w:t>
            </w:r>
          </w:p>
        </w:tc>
        <w:tc>
          <w:tcPr>
            <w:tcW w:w="1134" w:type="dxa"/>
            <w:vAlign w:val="center"/>
          </w:tcPr>
          <w:p w:rsidR="00836981" w:rsidRPr="00836981" w:rsidRDefault="00836981" w:rsidP="00836981">
            <w:pPr>
              <w:jc w:val="right"/>
              <w:rPr>
                <w:sz w:val="18"/>
                <w:szCs w:val="18"/>
              </w:rPr>
            </w:pPr>
            <w:r w:rsidRPr="00836981">
              <w:rPr>
                <w:sz w:val="18"/>
                <w:szCs w:val="18"/>
              </w:rPr>
              <w:t>0</w:t>
            </w:r>
          </w:p>
        </w:tc>
        <w:tc>
          <w:tcPr>
            <w:tcW w:w="993" w:type="dxa"/>
            <w:vAlign w:val="center"/>
          </w:tcPr>
          <w:p w:rsidR="00836981" w:rsidRPr="00836981" w:rsidRDefault="00836981" w:rsidP="00836981">
            <w:pPr>
              <w:jc w:val="right"/>
              <w:rPr>
                <w:sz w:val="18"/>
                <w:szCs w:val="18"/>
              </w:rPr>
            </w:pPr>
            <w:r w:rsidRPr="00836981">
              <w:rPr>
                <w:sz w:val="18"/>
                <w:szCs w:val="18"/>
              </w:rPr>
              <w:t>0</w:t>
            </w:r>
          </w:p>
        </w:tc>
        <w:tc>
          <w:tcPr>
            <w:tcW w:w="708" w:type="dxa"/>
            <w:vAlign w:val="center"/>
          </w:tcPr>
          <w:p w:rsidR="00836981" w:rsidRPr="00836981" w:rsidRDefault="00836981" w:rsidP="00836981">
            <w:pPr>
              <w:jc w:val="right"/>
              <w:rPr>
                <w:sz w:val="18"/>
                <w:szCs w:val="18"/>
              </w:rPr>
            </w:pPr>
            <w:r w:rsidRPr="00836981">
              <w:rPr>
                <w:sz w:val="18"/>
                <w:szCs w:val="18"/>
              </w:rPr>
              <w:t>0</w:t>
            </w:r>
          </w:p>
        </w:tc>
        <w:tc>
          <w:tcPr>
            <w:tcW w:w="709" w:type="dxa"/>
            <w:vAlign w:val="center"/>
          </w:tcPr>
          <w:p w:rsidR="00836981" w:rsidRPr="00836981" w:rsidRDefault="00836981" w:rsidP="00836981">
            <w:pPr>
              <w:jc w:val="right"/>
              <w:rPr>
                <w:sz w:val="18"/>
                <w:szCs w:val="18"/>
              </w:rPr>
            </w:pPr>
            <w:r w:rsidRPr="00836981">
              <w:rPr>
                <w:sz w:val="18"/>
                <w:szCs w:val="18"/>
              </w:rPr>
              <w:t>0</w:t>
            </w:r>
          </w:p>
        </w:tc>
      </w:tr>
      <w:tr w:rsidR="00836981" w:rsidRPr="00836981" w:rsidTr="00836981">
        <w:tc>
          <w:tcPr>
            <w:tcW w:w="1526" w:type="dxa"/>
            <w:vAlign w:val="bottom"/>
          </w:tcPr>
          <w:p w:rsidR="00836981" w:rsidRPr="00836981" w:rsidRDefault="00836981" w:rsidP="00836981">
            <w:pPr>
              <w:rPr>
                <w:sz w:val="18"/>
                <w:szCs w:val="18"/>
              </w:rPr>
            </w:pPr>
            <w:r w:rsidRPr="00836981">
              <w:rPr>
                <w:sz w:val="18"/>
                <w:szCs w:val="18"/>
              </w:rPr>
              <w:t>Slaná</w:t>
            </w:r>
          </w:p>
        </w:tc>
        <w:tc>
          <w:tcPr>
            <w:tcW w:w="1134" w:type="dxa"/>
            <w:vAlign w:val="center"/>
          </w:tcPr>
          <w:p w:rsidR="00836981" w:rsidRPr="00836981" w:rsidRDefault="00836981" w:rsidP="00836981">
            <w:pPr>
              <w:jc w:val="right"/>
              <w:rPr>
                <w:sz w:val="18"/>
                <w:szCs w:val="18"/>
              </w:rPr>
            </w:pPr>
            <w:r w:rsidRPr="00836981">
              <w:rPr>
                <w:sz w:val="18"/>
                <w:szCs w:val="18"/>
              </w:rPr>
              <w:t>6 776 700</w:t>
            </w:r>
          </w:p>
        </w:tc>
        <w:tc>
          <w:tcPr>
            <w:tcW w:w="1134" w:type="dxa"/>
            <w:vAlign w:val="center"/>
          </w:tcPr>
          <w:p w:rsidR="00836981" w:rsidRPr="00836981" w:rsidRDefault="00836981" w:rsidP="00836981">
            <w:pPr>
              <w:jc w:val="right"/>
              <w:rPr>
                <w:sz w:val="18"/>
                <w:szCs w:val="18"/>
              </w:rPr>
            </w:pPr>
            <w:r w:rsidRPr="00836981">
              <w:rPr>
                <w:sz w:val="18"/>
                <w:szCs w:val="18"/>
              </w:rPr>
              <w:t>338 120</w:t>
            </w:r>
          </w:p>
        </w:tc>
        <w:tc>
          <w:tcPr>
            <w:tcW w:w="850" w:type="dxa"/>
            <w:vAlign w:val="center"/>
          </w:tcPr>
          <w:p w:rsidR="00836981" w:rsidRPr="00836981" w:rsidRDefault="00836981" w:rsidP="00836981">
            <w:pPr>
              <w:jc w:val="right"/>
              <w:rPr>
                <w:sz w:val="18"/>
                <w:szCs w:val="18"/>
              </w:rPr>
            </w:pPr>
            <w:r w:rsidRPr="00836981">
              <w:rPr>
                <w:sz w:val="18"/>
                <w:szCs w:val="18"/>
              </w:rPr>
              <w:t>486</w:t>
            </w:r>
          </w:p>
        </w:tc>
        <w:tc>
          <w:tcPr>
            <w:tcW w:w="1134" w:type="dxa"/>
            <w:vAlign w:val="center"/>
          </w:tcPr>
          <w:p w:rsidR="00836981" w:rsidRPr="00836981" w:rsidRDefault="00836981" w:rsidP="00836981">
            <w:pPr>
              <w:jc w:val="right"/>
              <w:rPr>
                <w:sz w:val="18"/>
                <w:szCs w:val="18"/>
              </w:rPr>
            </w:pPr>
            <w:r w:rsidRPr="00836981">
              <w:rPr>
                <w:sz w:val="18"/>
                <w:szCs w:val="18"/>
              </w:rPr>
              <w:t>8 558 400</w:t>
            </w:r>
          </w:p>
        </w:tc>
        <w:tc>
          <w:tcPr>
            <w:tcW w:w="1134" w:type="dxa"/>
            <w:vAlign w:val="center"/>
          </w:tcPr>
          <w:p w:rsidR="00836981" w:rsidRPr="00836981" w:rsidRDefault="00836981" w:rsidP="00836981">
            <w:pPr>
              <w:jc w:val="right"/>
              <w:rPr>
                <w:sz w:val="18"/>
                <w:szCs w:val="18"/>
              </w:rPr>
            </w:pPr>
            <w:r w:rsidRPr="00836981">
              <w:rPr>
                <w:sz w:val="18"/>
                <w:szCs w:val="18"/>
              </w:rPr>
              <w:t>1 034 420</w:t>
            </w:r>
          </w:p>
        </w:tc>
        <w:tc>
          <w:tcPr>
            <w:tcW w:w="993" w:type="dxa"/>
            <w:vAlign w:val="center"/>
          </w:tcPr>
          <w:p w:rsidR="00836981" w:rsidRPr="00836981" w:rsidRDefault="00836981" w:rsidP="00836981">
            <w:pPr>
              <w:jc w:val="right"/>
              <w:rPr>
                <w:sz w:val="18"/>
                <w:szCs w:val="18"/>
              </w:rPr>
            </w:pPr>
            <w:r w:rsidRPr="00836981">
              <w:rPr>
                <w:sz w:val="18"/>
                <w:szCs w:val="18"/>
              </w:rPr>
              <w:t>1 486</w:t>
            </w:r>
          </w:p>
        </w:tc>
        <w:tc>
          <w:tcPr>
            <w:tcW w:w="708" w:type="dxa"/>
            <w:vAlign w:val="center"/>
          </w:tcPr>
          <w:p w:rsidR="00836981" w:rsidRPr="00836981" w:rsidRDefault="00836981" w:rsidP="00836981">
            <w:pPr>
              <w:jc w:val="right"/>
              <w:rPr>
                <w:sz w:val="18"/>
                <w:szCs w:val="18"/>
              </w:rPr>
            </w:pPr>
            <w:r w:rsidRPr="00836981">
              <w:rPr>
                <w:sz w:val="18"/>
                <w:szCs w:val="18"/>
              </w:rPr>
              <w:t>5</w:t>
            </w:r>
          </w:p>
        </w:tc>
        <w:tc>
          <w:tcPr>
            <w:tcW w:w="709" w:type="dxa"/>
            <w:vAlign w:val="center"/>
          </w:tcPr>
          <w:p w:rsidR="00836981" w:rsidRPr="00836981" w:rsidRDefault="00836981" w:rsidP="00836981">
            <w:pPr>
              <w:jc w:val="right"/>
              <w:rPr>
                <w:sz w:val="18"/>
                <w:szCs w:val="18"/>
              </w:rPr>
            </w:pPr>
            <w:r w:rsidRPr="00836981">
              <w:rPr>
                <w:sz w:val="18"/>
                <w:szCs w:val="18"/>
              </w:rPr>
              <w:t>12,1</w:t>
            </w:r>
          </w:p>
        </w:tc>
      </w:tr>
      <w:tr w:rsidR="00836981" w:rsidRPr="00836981" w:rsidTr="00836981">
        <w:tc>
          <w:tcPr>
            <w:tcW w:w="1526" w:type="dxa"/>
            <w:vAlign w:val="bottom"/>
          </w:tcPr>
          <w:p w:rsidR="00836981" w:rsidRPr="00836981" w:rsidRDefault="00836981" w:rsidP="00836981">
            <w:pPr>
              <w:rPr>
                <w:sz w:val="18"/>
                <w:szCs w:val="18"/>
              </w:rPr>
            </w:pPr>
            <w:r w:rsidRPr="00836981">
              <w:rPr>
                <w:sz w:val="18"/>
                <w:szCs w:val="18"/>
              </w:rPr>
              <w:t>Soběraz</w:t>
            </w:r>
          </w:p>
        </w:tc>
        <w:tc>
          <w:tcPr>
            <w:tcW w:w="1134" w:type="dxa"/>
            <w:vAlign w:val="center"/>
          </w:tcPr>
          <w:p w:rsidR="00836981" w:rsidRPr="00836981" w:rsidRDefault="00836981" w:rsidP="00836981">
            <w:pPr>
              <w:jc w:val="right"/>
              <w:rPr>
                <w:sz w:val="18"/>
                <w:szCs w:val="18"/>
              </w:rPr>
            </w:pPr>
            <w:r w:rsidRPr="00836981">
              <w:rPr>
                <w:sz w:val="18"/>
                <w:szCs w:val="18"/>
              </w:rPr>
              <w:t>1 213 150</w:t>
            </w:r>
          </w:p>
        </w:tc>
        <w:tc>
          <w:tcPr>
            <w:tcW w:w="1134" w:type="dxa"/>
            <w:vAlign w:val="center"/>
          </w:tcPr>
          <w:p w:rsidR="00836981" w:rsidRPr="00836981" w:rsidRDefault="00836981" w:rsidP="00836981">
            <w:pPr>
              <w:jc w:val="right"/>
              <w:rPr>
                <w:sz w:val="18"/>
                <w:szCs w:val="18"/>
              </w:rPr>
            </w:pPr>
            <w:r w:rsidRPr="00836981">
              <w:rPr>
                <w:sz w:val="18"/>
                <w:szCs w:val="18"/>
              </w:rPr>
              <w:t>0</w:t>
            </w:r>
          </w:p>
        </w:tc>
        <w:tc>
          <w:tcPr>
            <w:tcW w:w="850" w:type="dxa"/>
            <w:vAlign w:val="center"/>
          </w:tcPr>
          <w:p w:rsidR="00836981" w:rsidRPr="00836981" w:rsidRDefault="00836981" w:rsidP="00836981">
            <w:pPr>
              <w:jc w:val="right"/>
              <w:rPr>
                <w:sz w:val="18"/>
                <w:szCs w:val="18"/>
              </w:rPr>
            </w:pPr>
            <w:r w:rsidRPr="00836981">
              <w:rPr>
                <w:sz w:val="18"/>
                <w:szCs w:val="18"/>
              </w:rPr>
              <w:t>0</w:t>
            </w:r>
          </w:p>
        </w:tc>
        <w:tc>
          <w:tcPr>
            <w:tcW w:w="1134" w:type="dxa"/>
            <w:vAlign w:val="center"/>
          </w:tcPr>
          <w:p w:rsidR="00836981" w:rsidRPr="00836981" w:rsidRDefault="00836981" w:rsidP="00836981">
            <w:pPr>
              <w:jc w:val="right"/>
              <w:rPr>
                <w:sz w:val="18"/>
                <w:szCs w:val="18"/>
              </w:rPr>
            </w:pPr>
            <w:r w:rsidRPr="00836981">
              <w:rPr>
                <w:sz w:val="18"/>
                <w:szCs w:val="18"/>
              </w:rPr>
              <w:t>1 520 640</w:t>
            </w:r>
          </w:p>
        </w:tc>
        <w:tc>
          <w:tcPr>
            <w:tcW w:w="1134" w:type="dxa"/>
            <w:vAlign w:val="center"/>
          </w:tcPr>
          <w:p w:rsidR="00836981" w:rsidRPr="00836981" w:rsidRDefault="00836981" w:rsidP="00836981">
            <w:pPr>
              <w:jc w:val="right"/>
              <w:rPr>
                <w:sz w:val="18"/>
                <w:szCs w:val="18"/>
              </w:rPr>
            </w:pPr>
            <w:r w:rsidRPr="00836981">
              <w:rPr>
                <w:sz w:val="18"/>
                <w:szCs w:val="18"/>
              </w:rPr>
              <w:t>202 800</w:t>
            </w:r>
          </w:p>
        </w:tc>
        <w:tc>
          <w:tcPr>
            <w:tcW w:w="993" w:type="dxa"/>
            <w:vAlign w:val="center"/>
          </w:tcPr>
          <w:p w:rsidR="00836981" w:rsidRPr="00836981" w:rsidRDefault="00836981" w:rsidP="00836981">
            <w:pPr>
              <w:jc w:val="right"/>
              <w:rPr>
                <w:sz w:val="18"/>
                <w:szCs w:val="18"/>
              </w:rPr>
            </w:pPr>
            <w:r w:rsidRPr="00836981">
              <w:rPr>
                <w:sz w:val="18"/>
                <w:szCs w:val="18"/>
              </w:rPr>
              <w:t>2 181</w:t>
            </w:r>
          </w:p>
        </w:tc>
        <w:tc>
          <w:tcPr>
            <w:tcW w:w="708" w:type="dxa"/>
            <w:vAlign w:val="center"/>
          </w:tcPr>
          <w:p w:rsidR="00836981" w:rsidRPr="00836981" w:rsidRDefault="00836981" w:rsidP="00836981">
            <w:pPr>
              <w:jc w:val="right"/>
              <w:rPr>
                <w:sz w:val="18"/>
                <w:szCs w:val="18"/>
              </w:rPr>
            </w:pPr>
            <w:r w:rsidRPr="00836981">
              <w:rPr>
                <w:sz w:val="18"/>
                <w:szCs w:val="18"/>
              </w:rPr>
              <w:t>0</w:t>
            </w:r>
          </w:p>
        </w:tc>
        <w:tc>
          <w:tcPr>
            <w:tcW w:w="709" w:type="dxa"/>
            <w:vAlign w:val="center"/>
          </w:tcPr>
          <w:p w:rsidR="00836981" w:rsidRPr="00836981" w:rsidRDefault="00836981" w:rsidP="00836981">
            <w:pPr>
              <w:jc w:val="right"/>
              <w:rPr>
                <w:sz w:val="18"/>
                <w:szCs w:val="18"/>
              </w:rPr>
            </w:pPr>
            <w:r w:rsidRPr="00836981">
              <w:rPr>
                <w:sz w:val="18"/>
                <w:szCs w:val="18"/>
              </w:rPr>
              <w:t>13,3</w:t>
            </w:r>
          </w:p>
        </w:tc>
      </w:tr>
      <w:tr w:rsidR="00836981" w:rsidRPr="00836981" w:rsidTr="00836981">
        <w:tc>
          <w:tcPr>
            <w:tcW w:w="1526" w:type="dxa"/>
            <w:vAlign w:val="bottom"/>
          </w:tcPr>
          <w:p w:rsidR="00836981" w:rsidRPr="00836981" w:rsidRDefault="00836981" w:rsidP="00836981">
            <w:pPr>
              <w:rPr>
                <w:sz w:val="18"/>
                <w:szCs w:val="18"/>
              </w:rPr>
            </w:pPr>
            <w:r w:rsidRPr="00836981">
              <w:rPr>
                <w:sz w:val="18"/>
                <w:szCs w:val="18"/>
              </w:rPr>
              <w:t>Stará Paka</w:t>
            </w:r>
          </w:p>
        </w:tc>
        <w:tc>
          <w:tcPr>
            <w:tcW w:w="1134" w:type="dxa"/>
            <w:vAlign w:val="center"/>
          </w:tcPr>
          <w:p w:rsidR="00836981" w:rsidRPr="00836981" w:rsidRDefault="00836981" w:rsidP="00836981">
            <w:pPr>
              <w:jc w:val="right"/>
              <w:rPr>
                <w:sz w:val="18"/>
                <w:szCs w:val="18"/>
              </w:rPr>
            </w:pPr>
            <w:r w:rsidRPr="00836981">
              <w:rPr>
                <w:sz w:val="18"/>
                <w:szCs w:val="18"/>
              </w:rPr>
              <w:t>25 977 990</w:t>
            </w:r>
          </w:p>
        </w:tc>
        <w:tc>
          <w:tcPr>
            <w:tcW w:w="1134" w:type="dxa"/>
            <w:vAlign w:val="center"/>
          </w:tcPr>
          <w:p w:rsidR="00836981" w:rsidRPr="00836981" w:rsidRDefault="00836981" w:rsidP="00836981">
            <w:pPr>
              <w:jc w:val="right"/>
              <w:rPr>
                <w:sz w:val="18"/>
                <w:szCs w:val="18"/>
              </w:rPr>
            </w:pPr>
            <w:r w:rsidRPr="00836981">
              <w:rPr>
                <w:sz w:val="18"/>
                <w:szCs w:val="18"/>
              </w:rPr>
              <w:t>9 382 890</w:t>
            </w:r>
          </w:p>
        </w:tc>
        <w:tc>
          <w:tcPr>
            <w:tcW w:w="850" w:type="dxa"/>
            <w:vAlign w:val="center"/>
          </w:tcPr>
          <w:p w:rsidR="00836981" w:rsidRPr="00836981" w:rsidRDefault="00836981" w:rsidP="00836981">
            <w:pPr>
              <w:jc w:val="right"/>
              <w:rPr>
                <w:sz w:val="18"/>
                <w:szCs w:val="18"/>
              </w:rPr>
            </w:pPr>
            <w:r w:rsidRPr="00836981">
              <w:rPr>
                <w:sz w:val="18"/>
                <w:szCs w:val="18"/>
              </w:rPr>
              <w:t>4 544</w:t>
            </w:r>
          </w:p>
        </w:tc>
        <w:tc>
          <w:tcPr>
            <w:tcW w:w="1134" w:type="dxa"/>
            <w:vAlign w:val="center"/>
          </w:tcPr>
          <w:p w:rsidR="00836981" w:rsidRPr="00836981" w:rsidRDefault="00836981" w:rsidP="00836981">
            <w:pPr>
              <w:jc w:val="right"/>
              <w:rPr>
                <w:sz w:val="18"/>
                <w:szCs w:val="18"/>
              </w:rPr>
            </w:pPr>
            <w:r w:rsidRPr="00836981">
              <w:rPr>
                <w:sz w:val="18"/>
                <w:szCs w:val="18"/>
              </w:rPr>
              <w:t>22 165 250</w:t>
            </w:r>
          </w:p>
        </w:tc>
        <w:tc>
          <w:tcPr>
            <w:tcW w:w="1134" w:type="dxa"/>
            <w:vAlign w:val="center"/>
          </w:tcPr>
          <w:p w:rsidR="00836981" w:rsidRPr="00836981" w:rsidRDefault="00836981" w:rsidP="00836981">
            <w:pPr>
              <w:jc w:val="right"/>
              <w:rPr>
                <w:sz w:val="18"/>
                <w:szCs w:val="18"/>
              </w:rPr>
            </w:pPr>
            <w:r w:rsidRPr="00836981">
              <w:rPr>
                <w:sz w:val="18"/>
                <w:szCs w:val="18"/>
              </w:rPr>
              <w:t>2 765 770</w:t>
            </w:r>
          </w:p>
        </w:tc>
        <w:tc>
          <w:tcPr>
            <w:tcW w:w="993" w:type="dxa"/>
            <w:vAlign w:val="center"/>
          </w:tcPr>
          <w:p w:rsidR="00836981" w:rsidRPr="00836981" w:rsidRDefault="00836981" w:rsidP="00836981">
            <w:pPr>
              <w:jc w:val="right"/>
              <w:rPr>
                <w:sz w:val="18"/>
                <w:szCs w:val="18"/>
              </w:rPr>
            </w:pPr>
            <w:r w:rsidRPr="00836981">
              <w:rPr>
                <w:sz w:val="18"/>
                <w:szCs w:val="18"/>
              </w:rPr>
              <w:t>1 347</w:t>
            </w:r>
          </w:p>
        </w:tc>
        <w:tc>
          <w:tcPr>
            <w:tcW w:w="708" w:type="dxa"/>
            <w:vAlign w:val="center"/>
          </w:tcPr>
          <w:p w:rsidR="00836981" w:rsidRPr="00836981" w:rsidRDefault="00836981" w:rsidP="00836981">
            <w:pPr>
              <w:jc w:val="right"/>
              <w:rPr>
                <w:sz w:val="18"/>
                <w:szCs w:val="18"/>
              </w:rPr>
            </w:pPr>
            <w:r w:rsidRPr="00836981">
              <w:rPr>
                <w:sz w:val="18"/>
                <w:szCs w:val="18"/>
              </w:rPr>
              <w:t>36,1</w:t>
            </w:r>
          </w:p>
        </w:tc>
        <w:tc>
          <w:tcPr>
            <w:tcW w:w="709" w:type="dxa"/>
            <w:vAlign w:val="center"/>
          </w:tcPr>
          <w:p w:rsidR="00836981" w:rsidRPr="00836981" w:rsidRDefault="00836981" w:rsidP="00836981">
            <w:pPr>
              <w:jc w:val="right"/>
              <w:rPr>
                <w:sz w:val="18"/>
                <w:szCs w:val="18"/>
              </w:rPr>
            </w:pPr>
            <w:r w:rsidRPr="00836981">
              <w:rPr>
                <w:sz w:val="18"/>
                <w:szCs w:val="18"/>
              </w:rPr>
              <w:t>12,5</w:t>
            </w:r>
          </w:p>
        </w:tc>
      </w:tr>
      <w:tr w:rsidR="00836981" w:rsidRPr="00836981" w:rsidTr="00836981">
        <w:tc>
          <w:tcPr>
            <w:tcW w:w="1526" w:type="dxa"/>
            <w:vAlign w:val="bottom"/>
          </w:tcPr>
          <w:p w:rsidR="00836981" w:rsidRPr="00836981" w:rsidRDefault="00836981" w:rsidP="00836981">
            <w:pPr>
              <w:rPr>
                <w:sz w:val="18"/>
                <w:szCs w:val="18"/>
              </w:rPr>
            </w:pPr>
            <w:r w:rsidRPr="00836981">
              <w:rPr>
                <w:sz w:val="18"/>
                <w:szCs w:val="18"/>
              </w:rPr>
              <w:t>Stružinec</w:t>
            </w:r>
          </w:p>
        </w:tc>
        <w:tc>
          <w:tcPr>
            <w:tcW w:w="1134" w:type="dxa"/>
            <w:vAlign w:val="center"/>
          </w:tcPr>
          <w:p w:rsidR="00836981" w:rsidRPr="00836981" w:rsidRDefault="00836981" w:rsidP="00836981">
            <w:pPr>
              <w:jc w:val="right"/>
              <w:rPr>
                <w:sz w:val="18"/>
                <w:szCs w:val="18"/>
              </w:rPr>
            </w:pPr>
            <w:r w:rsidRPr="00836981">
              <w:rPr>
                <w:sz w:val="18"/>
                <w:szCs w:val="18"/>
              </w:rPr>
              <w:t>8 332 960</w:t>
            </w:r>
          </w:p>
        </w:tc>
        <w:tc>
          <w:tcPr>
            <w:tcW w:w="1134" w:type="dxa"/>
            <w:vAlign w:val="center"/>
          </w:tcPr>
          <w:p w:rsidR="00836981" w:rsidRPr="00836981" w:rsidRDefault="00836981" w:rsidP="00836981">
            <w:pPr>
              <w:jc w:val="right"/>
              <w:rPr>
                <w:sz w:val="18"/>
                <w:szCs w:val="18"/>
              </w:rPr>
            </w:pPr>
            <w:r w:rsidRPr="00836981">
              <w:rPr>
                <w:sz w:val="18"/>
                <w:szCs w:val="18"/>
              </w:rPr>
              <w:t>2 612 750</w:t>
            </w:r>
          </w:p>
        </w:tc>
        <w:tc>
          <w:tcPr>
            <w:tcW w:w="850" w:type="dxa"/>
            <w:vAlign w:val="center"/>
          </w:tcPr>
          <w:p w:rsidR="00836981" w:rsidRPr="00836981" w:rsidRDefault="00836981" w:rsidP="00836981">
            <w:pPr>
              <w:jc w:val="right"/>
              <w:rPr>
                <w:sz w:val="18"/>
                <w:szCs w:val="18"/>
              </w:rPr>
            </w:pPr>
            <w:r w:rsidRPr="00836981">
              <w:rPr>
                <w:sz w:val="18"/>
                <w:szCs w:val="18"/>
              </w:rPr>
              <w:t>3 680</w:t>
            </w:r>
          </w:p>
        </w:tc>
        <w:tc>
          <w:tcPr>
            <w:tcW w:w="1134" w:type="dxa"/>
            <w:vAlign w:val="center"/>
          </w:tcPr>
          <w:p w:rsidR="00836981" w:rsidRPr="00836981" w:rsidRDefault="00836981" w:rsidP="00836981">
            <w:pPr>
              <w:jc w:val="right"/>
              <w:rPr>
                <w:sz w:val="18"/>
                <w:szCs w:val="18"/>
              </w:rPr>
            </w:pPr>
            <w:r w:rsidRPr="00836981">
              <w:rPr>
                <w:sz w:val="18"/>
                <w:szCs w:val="18"/>
              </w:rPr>
              <w:t>8 455 460</w:t>
            </w:r>
          </w:p>
        </w:tc>
        <w:tc>
          <w:tcPr>
            <w:tcW w:w="1134" w:type="dxa"/>
            <w:vAlign w:val="center"/>
          </w:tcPr>
          <w:p w:rsidR="00836981" w:rsidRPr="00836981" w:rsidRDefault="00836981" w:rsidP="00836981">
            <w:pPr>
              <w:jc w:val="right"/>
              <w:rPr>
                <w:sz w:val="18"/>
                <w:szCs w:val="18"/>
              </w:rPr>
            </w:pPr>
            <w:r w:rsidRPr="00836981">
              <w:rPr>
                <w:sz w:val="18"/>
                <w:szCs w:val="18"/>
              </w:rPr>
              <w:t>2 028 400</w:t>
            </w:r>
          </w:p>
        </w:tc>
        <w:tc>
          <w:tcPr>
            <w:tcW w:w="993" w:type="dxa"/>
            <w:vAlign w:val="center"/>
          </w:tcPr>
          <w:p w:rsidR="00836981" w:rsidRPr="00836981" w:rsidRDefault="00836981" w:rsidP="00836981">
            <w:pPr>
              <w:jc w:val="right"/>
              <w:rPr>
                <w:sz w:val="18"/>
                <w:szCs w:val="18"/>
              </w:rPr>
            </w:pPr>
            <w:r w:rsidRPr="00836981">
              <w:rPr>
                <w:sz w:val="18"/>
                <w:szCs w:val="18"/>
              </w:rPr>
              <w:t>2 829</w:t>
            </w:r>
          </w:p>
        </w:tc>
        <w:tc>
          <w:tcPr>
            <w:tcW w:w="708" w:type="dxa"/>
            <w:vAlign w:val="center"/>
          </w:tcPr>
          <w:p w:rsidR="00836981" w:rsidRPr="00836981" w:rsidRDefault="00836981" w:rsidP="00836981">
            <w:pPr>
              <w:jc w:val="right"/>
              <w:rPr>
                <w:sz w:val="18"/>
                <w:szCs w:val="18"/>
              </w:rPr>
            </w:pPr>
            <w:r w:rsidRPr="00836981">
              <w:rPr>
                <w:sz w:val="18"/>
                <w:szCs w:val="18"/>
              </w:rPr>
              <w:t>31,4</w:t>
            </w:r>
          </w:p>
        </w:tc>
        <w:tc>
          <w:tcPr>
            <w:tcW w:w="709" w:type="dxa"/>
            <w:vAlign w:val="center"/>
          </w:tcPr>
          <w:p w:rsidR="00836981" w:rsidRPr="00836981" w:rsidRDefault="00836981" w:rsidP="00836981">
            <w:pPr>
              <w:jc w:val="right"/>
              <w:rPr>
                <w:sz w:val="18"/>
                <w:szCs w:val="18"/>
              </w:rPr>
            </w:pPr>
            <w:r w:rsidRPr="00836981">
              <w:rPr>
                <w:sz w:val="18"/>
                <w:szCs w:val="18"/>
              </w:rPr>
              <w:t>24</w:t>
            </w:r>
          </w:p>
        </w:tc>
      </w:tr>
      <w:tr w:rsidR="00836981" w:rsidRPr="00836981" w:rsidTr="00836981">
        <w:tc>
          <w:tcPr>
            <w:tcW w:w="1526" w:type="dxa"/>
            <w:vAlign w:val="bottom"/>
          </w:tcPr>
          <w:p w:rsidR="00836981" w:rsidRPr="00836981" w:rsidRDefault="00836981" w:rsidP="00836981">
            <w:pPr>
              <w:rPr>
                <w:sz w:val="18"/>
                <w:szCs w:val="18"/>
              </w:rPr>
            </w:pPr>
            <w:r w:rsidRPr="00836981">
              <w:rPr>
                <w:sz w:val="18"/>
                <w:szCs w:val="18"/>
              </w:rPr>
              <w:t>Syřenov</w:t>
            </w:r>
          </w:p>
        </w:tc>
        <w:tc>
          <w:tcPr>
            <w:tcW w:w="1134" w:type="dxa"/>
            <w:vAlign w:val="center"/>
          </w:tcPr>
          <w:p w:rsidR="00836981" w:rsidRPr="00836981" w:rsidRDefault="00836981" w:rsidP="00836981">
            <w:pPr>
              <w:jc w:val="right"/>
              <w:rPr>
                <w:sz w:val="18"/>
                <w:szCs w:val="18"/>
              </w:rPr>
            </w:pPr>
            <w:r w:rsidRPr="00836981">
              <w:rPr>
                <w:sz w:val="18"/>
                <w:szCs w:val="18"/>
              </w:rPr>
              <w:t>2 394 660</w:t>
            </w:r>
          </w:p>
        </w:tc>
        <w:tc>
          <w:tcPr>
            <w:tcW w:w="1134" w:type="dxa"/>
            <w:vAlign w:val="center"/>
          </w:tcPr>
          <w:p w:rsidR="00836981" w:rsidRPr="00836981" w:rsidRDefault="00836981" w:rsidP="00836981">
            <w:pPr>
              <w:jc w:val="right"/>
              <w:rPr>
                <w:sz w:val="18"/>
                <w:szCs w:val="18"/>
              </w:rPr>
            </w:pPr>
            <w:r w:rsidRPr="00836981">
              <w:rPr>
                <w:sz w:val="18"/>
                <w:szCs w:val="18"/>
              </w:rPr>
              <w:t>354 190</w:t>
            </w:r>
          </w:p>
        </w:tc>
        <w:tc>
          <w:tcPr>
            <w:tcW w:w="850" w:type="dxa"/>
            <w:vAlign w:val="center"/>
          </w:tcPr>
          <w:p w:rsidR="00836981" w:rsidRPr="00836981" w:rsidRDefault="00836981" w:rsidP="00836981">
            <w:pPr>
              <w:jc w:val="right"/>
              <w:rPr>
                <w:sz w:val="18"/>
                <w:szCs w:val="18"/>
              </w:rPr>
            </w:pPr>
            <w:r w:rsidRPr="00836981">
              <w:rPr>
                <w:sz w:val="18"/>
                <w:szCs w:val="18"/>
              </w:rPr>
              <w:t>1 671</w:t>
            </w:r>
          </w:p>
        </w:tc>
        <w:tc>
          <w:tcPr>
            <w:tcW w:w="1134" w:type="dxa"/>
            <w:vAlign w:val="center"/>
          </w:tcPr>
          <w:p w:rsidR="00836981" w:rsidRPr="00836981" w:rsidRDefault="00836981" w:rsidP="00836981">
            <w:pPr>
              <w:jc w:val="right"/>
              <w:rPr>
                <w:sz w:val="18"/>
                <w:szCs w:val="18"/>
              </w:rPr>
            </w:pPr>
            <w:r w:rsidRPr="00836981">
              <w:rPr>
                <w:sz w:val="18"/>
                <w:szCs w:val="18"/>
              </w:rPr>
              <w:t>3 110 820</w:t>
            </w:r>
          </w:p>
        </w:tc>
        <w:tc>
          <w:tcPr>
            <w:tcW w:w="1134" w:type="dxa"/>
            <w:vAlign w:val="center"/>
          </w:tcPr>
          <w:p w:rsidR="00836981" w:rsidRPr="00836981" w:rsidRDefault="00836981" w:rsidP="00836981">
            <w:pPr>
              <w:jc w:val="right"/>
              <w:rPr>
                <w:sz w:val="18"/>
                <w:szCs w:val="18"/>
              </w:rPr>
            </w:pPr>
            <w:r w:rsidRPr="00836981">
              <w:rPr>
                <w:sz w:val="18"/>
                <w:szCs w:val="18"/>
              </w:rPr>
              <w:t>710 000</w:t>
            </w:r>
          </w:p>
        </w:tc>
        <w:tc>
          <w:tcPr>
            <w:tcW w:w="993" w:type="dxa"/>
            <w:vAlign w:val="center"/>
          </w:tcPr>
          <w:p w:rsidR="00836981" w:rsidRPr="00836981" w:rsidRDefault="00836981" w:rsidP="00836981">
            <w:pPr>
              <w:jc w:val="right"/>
              <w:rPr>
                <w:sz w:val="18"/>
                <w:szCs w:val="18"/>
              </w:rPr>
            </w:pPr>
            <w:r w:rsidRPr="00836981">
              <w:rPr>
                <w:sz w:val="18"/>
                <w:szCs w:val="18"/>
              </w:rPr>
              <w:t>3 414</w:t>
            </w:r>
          </w:p>
        </w:tc>
        <w:tc>
          <w:tcPr>
            <w:tcW w:w="708" w:type="dxa"/>
            <w:vAlign w:val="center"/>
          </w:tcPr>
          <w:p w:rsidR="00836981" w:rsidRPr="00836981" w:rsidRDefault="00836981" w:rsidP="00836981">
            <w:pPr>
              <w:jc w:val="right"/>
              <w:rPr>
                <w:sz w:val="18"/>
                <w:szCs w:val="18"/>
              </w:rPr>
            </w:pPr>
            <w:r w:rsidRPr="00836981">
              <w:rPr>
                <w:sz w:val="18"/>
                <w:szCs w:val="18"/>
              </w:rPr>
              <w:t>14,8</w:t>
            </w:r>
          </w:p>
        </w:tc>
        <w:tc>
          <w:tcPr>
            <w:tcW w:w="709" w:type="dxa"/>
            <w:vAlign w:val="center"/>
          </w:tcPr>
          <w:p w:rsidR="00836981" w:rsidRPr="00836981" w:rsidRDefault="00836981" w:rsidP="00836981">
            <w:pPr>
              <w:jc w:val="right"/>
              <w:rPr>
                <w:sz w:val="18"/>
                <w:szCs w:val="18"/>
              </w:rPr>
            </w:pPr>
            <w:r w:rsidRPr="00836981">
              <w:rPr>
                <w:sz w:val="18"/>
                <w:szCs w:val="18"/>
              </w:rPr>
              <w:t>22,8</w:t>
            </w:r>
          </w:p>
        </w:tc>
      </w:tr>
      <w:tr w:rsidR="00836981" w:rsidRPr="00836981" w:rsidTr="00836981">
        <w:tc>
          <w:tcPr>
            <w:tcW w:w="1526" w:type="dxa"/>
            <w:vAlign w:val="bottom"/>
          </w:tcPr>
          <w:p w:rsidR="00836981" w:rsidRPr="00836981" w:rsidRDefault="00836981" w:rsidP="00836981">
            <w:pPr>
              <w:rPr>
                <w:sz w:val="18"/>
                <w:szCs w:val="18"/>
              </w:rPr>
            </w:pPr>
            <w:r w:rsidRPr="00836981">
              <w:rPr>
                <w:sz w:val="18"/>
                <w:szCs w:val="18"/>
              </w:rPr>
              <w:t>Tatobity</w:t>
            </w:r>
          </w:p>
        </w:tc>
        <w:tc>
          <w:tcPr>
            <w:tcW w:w="1134" w:type="dxa"/>
            <w:vAlign w:val="center"/>
          </w:tcPr>
          <w:p w:rsidR="00836981" w:rsidRPr="00836981" w:rsidRDefault="00836981" w:rsidP="00836981">
            <w:pPr>
              <w:jc w:val="right"/>
              <w:rPr>
                <w:sz w:val="18"/>
                <w:szCs w:val="18"/>
              </w:rPr>
            </w:pPr>
            <w:r w:rsidRPr="00836981">
              <w:rPr>
                <w:sz w:val="18"/>
                <w:szCs w:val="18"/>
              </w:rPr>
              <w:t>5 849 890</w:t>
            </w:r>
          </w:p>
        </w:tc>
        <w:tc>
          <w:tcPr>
            <w:tcW w:w="1134" w:type="dxa"/>
            <w:vAlign w:val="center"/>
          </w:tcPr>
          <w:p w:rsidR="00836981" w:rsidRPr="00836981" w:rsidRDefault="00836981" w:rsidP="00836981">
            <w:pPr>
              <w:jc w:val="right"/>
              <w:rPr>
                <w:sz w:val="18"/>
                <w:szCs w:val="18"/>
              </w:rPr>
            </w:pPr>
            <w:r w:rsidRPr="00836981">
              <w:rPr>
                <w:sz w:val="18"/>
                <w:szCs w:val="18"/>
              </w:rPr>
              <w:t>1 225 680</w:t>
            </w:r>
          </w:p>
        </w:tc>
        <w:tc>
          <w:tcPr>
            <w:tcW w:w="850" w:type="dxa"/>
            <w:vAlign w:val="center"/>
          </w:tcPr>
          <w:p w:rsidR="00836981" w:rsidRPr="00836981" w:rsidRDefault="00836981" w:rsidP="00836981">
            <w:pPr>
              <w:jc w:val="right"/>
              <w:rPr>
                <w:sz w:val="18"/>
                <w:szCs w:val="18"/>
              </w:rPr>
            </w:pPr>
            <w:r w:rsidRPr="00836981">
              <w:rPr>
                <w:sz w:val="18"/>
                <w:szCs w:val="18"/>
              </w:rPr>
              <w:t>2 249</w:t>
            </w:r>
          </w:p>
        </w:tc>
        <w:tc>
          <w:tcPr>
            <w:tcW w:w="1134" w:type="dxa"/>
            <w:vAlign w:val="center"/>
          </w:tcPr>
          <w:p w:rsidR="00836981" w:rsidRPr="00836981" w:rsidRDefault="00836981" w:rsidP="00836981">
            <w:pPr>
              <w:jc w:val="right"/>
              <w:rPr>
                <w:sz w:val="18"/>
                <w:szCs w:val="18"/>
              </w:rPr>
            </w:pPr>
            <w:r w:rsidRPr="00836981">
              <w:rPr>
                <w:sz w:val="18"/>
                <w:szCs w:val="18"/>
              </w:rPr>
              <w:t>6 489 280</w:t>
            </w:r>
          </w:p>
        </w:tc>
        <w:tc>
          <w:tcPr>
            <w:tcW w:w="1134" w:type="dxa"/>
            <w:vAlign w:val="center"/>
          </w:tcPr>
          <w:p w:rsidR="00836981" w:rsidRPr="00836981" w:rsidRDefault="00836981" w:rsidP="00836981">
            <w:pPr>
              <w:jc w:val="right"/>
              <w:rPr>
                <w:sz w:val="18"/>
                <w:szCs w:val="18"/>
              </w:rPr>
            </w:pPr>
            <w:r w:rsidRPr="00836981">
              <w:rPr>
                <w:sz w:val="18"/>
                <w:szCs w:val="18"/>
              </w:rPr>
              <w:t>1 377 950</w:t>
            </w:r>
          </w:p>
        </w:tc>
        <w:tc>
          <w:tcPr>
            <w:tcW w:w="993" w:type="dxa"/>
            <w:vAlign w:val="center"/>
          </w:tcPr>
          <w:p w:rsidR="00836981" w:rsidRPr="00836981" w:rsidRDefault="00836981" w:rsidP="00836981">
            <w:pPr>
              <w:jc w:val="right"/>
              <w:rPr>
                <w:sz w:val="18"/>
                <w:szCs w:val="18"/>
              </w:rPr>
            </w:pPr>
            <w:r w:rsidRPr="00836981">
              <w:rPr>
                <w:sz w:val="18"/>
                <w:szCs w:val="18"/>
              </w:rPr>
              <w:t>2 461</w:t>
            </w:r>
          </w:p>
        </w:tc>
        <w:tc>
          <w:tcPr>
            <w:tcW w:w="708" w:type="dxa"/>
            <w:vAlign w:val="center"/>
          </w:tcPr>
          <w:p w:rsidR="00836981" w:rsidRPr="00836981" w:rsidRDefault="00836981" w:rsidP="00836981">
            <w:pPr>
              <w:jc w:val="right"/>
              <w:rPr>
                <w:sz w:val="18"/>
                <w:szCs w:val="18"/>
              </w:rPr>
            </w:pPr>
            <w:r w:rsidRPr="00836981">
              <w:rPr>
                <w:sz w:val="18"/>
                <w:szCs w:val="18"/>
              </w:rPr>
              <w:t>21</w:t>
            </w:r>
          </w:p>
        </w:tc>
        <w:tc>
          <w:tcPr>
            <w:tcW w:w="709" w:type="dxa"/>
            <w:vAlign w:val="center"/>
          </w:tcPr>
          <w:p w:rsidR="00836981" w:rsidRPr="00836981" w:rsidRDefault="00836981" w:rsidP="00836981">
            <w:pPr>
              <w:jc w:val="right"/>
              <w:rPr>
                <w:sz w:val="18"/>
                <w:szCs w:val="18"/>
              </w:rPr>
            </w:pPr>
            <w:r w:rsidRPr="00836981">
              <w:rPr>
                <w:sz w:val="18"/>
                <w:szCs w:val="18"/>
              </w:rPr>
              <w:t>21,2</w:t>
            </w:r>
          </w:p>
        </w:tc>
      </w:tr>
      <w:tr w:rsidR="00836981" w:rsidRPr="00836981" w:rsidTr="00836981">
        <w:tc>
          <w:tcPr>
            <w:tcW w:w="1526" w:type="dxa"/>
            <w:vAlign w:val="bottom"/>
          </w:tcPr>
          <w:p w:rsidR="00836981" w:rsidRPr="00836981" w:rsidRDefault="00836981" w:rsidP="00836981">
            <w:pPr>
              <w:rPr>
                <w:sz w:val="18"/>
                <w:szCs w:val="18"/>
              </w:rPr>
            </w:pPr>
            <w:r w:rsidRPr="00836981">
              <w:rPr>
                <w:sz w:val="18"/>
                <w:szCs w:val="18"/>
              </w:rPr>
              <w:t>Úbislavice</w:t>
            </w:r>
          </w:p>
        </w:tc>
        <w:tc>
          <w:tcPr>
            <w:tcW w:w="1134" w:type="dxa"/>
            <w:vAlign w:val="center"/>
          </w:tcPr>
          <w:p w:rsidR="00836981" w:rsidRPr="00836981" w:rsidRDefault="00836981" w:rsidP="00836981">
            <w:pPr>
              <w:jc w:val="right"/>
              <w:rPr>
                <w:sz w:val="18"/>
                <w:szCs w:val="18"/>
              </w:rPr>
            </w:pPr>
            <w:r w:rsidRPr="00836981">
              <w:rPr>
                <w:sz w:val="18"/>
                <w:szCs w:val="18"/>
              </w:rPr>
              <w:t>3 785 000</w:t>
            </w:r>
          </w:p>
        </w:tc>
        <w:tc>
          <w:tcPr>
            <w:tcW w:w="1134" w:type="dxa"/>
            <w:vAlign w:val="center"/>
          </w:tcPr>
          <w:p w:rsidR="00836981" w:rsidRPr="00836981" w:rsidRDefault="00836981" w:rsidP="00836981">
            <w:pPr>
              <w:jc w:val="right"/>
              <w:rPr>
                <w:sz w:val="18"/>
                <w:szCs w:val="18"/>
              </w:rPr>
            </w:pPr>
            <w:r w:rsidRPr="00836981">
              <w:rPr>
                <w:sz w:val="18"/>
                <w:szCs w:val="18"/>
              </w:rPr>
              <w:t>152 900</w:t>
            </w:r>
          </w:p>
        </w:tc>
        <w:tc>
          <w:tcPr>
            <w:tcW w:w="850" w:type="dxa"/>
            <w:vAlign w:val="center"/>
          </w:tcPr>
          <w:p w:rsidR="00836981" w:rsidRPr="00836981" w:rsidRDefault="00836981" w:rsidP="00836981">
            <w:pPr>
              <w:jc w:val="right"/>
              <w:rPr>
                <w:sz w:val="18"/>
                <w:szCs w:val="18"/>
              </w:rPr>
            </w:pPr>
            <w:r w:rsidRPr="00836981">
              <w:rPr>
                <w:sz w:val="18"/>
                <w:szCs w:val="18"/>
              </w:rPr>
              <w:t>389</w:t>
            </w:r>
          </w:p>
        </w:tc>
        <w:tc>
          <w:tcPr>
            <w:tcW w:w="1134" w:type="dxa"/>
            <w:vAlign w:val="center"/>
          </w:tcPr>
          <w:p w:rsidR="00836981" w:rsidRPr="00836981" w:rsidRDefault="00836981" w:rsidP="00836981">
            <w:pPr>
              <w:jc w:val="right"/>
              <w:rPr>
                <w:sz w:val="18"/>
                <w:szCs w:val="18"/>
              </w:rPr>
            </w:pPr>
            <w:r w:rsidRPr="00836981">
              <w:rPr>
                <w:sz w:val="18"/>
                <w:szCs w:val="18"/>
              </w:rPr>
              <w:t>4 983 120</w:t>
            </w:r>
          </w:p>
        </w:tc>
        <w:tc>
          <w:tcPr>
            <w:tcW w:w="1134" w:type="dxa"/>
            <w:vAlign w:val="center"/>
          </w:tcPr>
          <w:p w:rsidR="00836981" w:rsidRPr="00836981" w:rsidRDefault="00836981" w:rsidP="00836981">
            <w:pPr>
              <w:jc w:val="right"/>
              <w:rPr>
                <w:sz w:val="18"/>
                <w:szCs w:val="18"/>
              </w:rPr>
            </w:pPr>
            <w:r w:rsidRPr="00836981">
              <w:rPr>
                <w:sz w:val="18"/>
                <w:szCs w:val="18"/>
              </w:rPr>
              <w:t>200 840</w:t>
            </w:r>
          </w:p>
        </w:tc>
        <w:tc>
          <w:tcPr>
            <w:tcW w:w="993" w:type="dxa"/>
            <w:vAlign w:val="center"/>
          </w:tcPr>
          <w:p w:rsidR="00836981" w:rsidRPr="00836981" w:rsidRDefault="00836981" w:rsidP="00836981">
            <w:pPr>
              <w:jc w:val="right"/>
              <w:rPr>
                <w:sz w:val="18"/>
                <w:szCs w:val="18"/>
              </w:rPr>
            </w:pPr>
            <w:r w:rsidRPr="00836981">
              <w:rPr>
                <w:sz w:val="18"/>
                <w:szCs w:val="18"/>
              </w:rPr>
              <w:t>506</w:t>
            </w:r>
          </w:p>
        </w:tc>
        <w:tc>
          <w:tcPr>
            <w:tcW w:w="708" w:type="dxa"/>
            <w:vAlign w:val="center"/>
          </w:tcPr>
          <w:p w:rsidR="00836981" w:rsidRPr="00836981" w:rsidRDefault="00836981" w:rsidP="00836981">
            <w:pPr>
              <w:jc w:val="right"/>
              <w:rPr>
                <w:sz w:val="18"/>
                <w:szCs w:val="18"/>
              </w:rPr>
            </w:pPr>
            <w:r w:rsidRPr="00836981">
              <w:rPr>
                <w:sz w:val="18"/>
                <w:szCs w:val="18"/>
              </w:rPr>
              <w:t>4</w:t>
            </w:r>
          </w:p>
        </w:tc>
        <w:tc>
          <w:tcPr>
            <w:tcW w:w="709" w:type="dxa"/>
            <w:vAlign w:val="center"/>
          </w:tcPr>
          <w:p w:rsidR="00836981" w:rsidRPr="00836981" w:rsidRDefault="00836981" w:rsidP="00836981">
            <w:pPr>
              <w:jc w:val="right"/>
              <w:rPr>
                <w:sz w:val="18"/>
                <w:szCs w:val="18"/>
              </w:rPr>
            </w:pPr>
            <w:r w:rsidRPr="00836981">
              <w:rPr>
                <w:sz w:val="18"/>
                <w:szCs w:val="18"/>
              </w:rPr>
              <w:t>4</w:t>
            </w:r>
          </w:p>
        </w:tc>
      </w:tr>
      <w:tr w:rsidR="00836981" w:rsidRPr="00836981" w:rsidTr="00836981">
        <w:tc>
          <w:tcPr>
            <w:tcW w:w="1526" w:type="dxa"/>
            <w:vAlign w:val="bottom"/>
          </w:tcPr>
          <w:p w:rsidR="00836981" w:rsidRPr="00836981" w:rsidRDefault="00836981" w:rsidP="00836981">
            <w:pPr>
              <w:rPr>
                <w:sz w:val="18"/>
                <w:szCs w:val="18"/>
              </w:rPr>
            </w:pPr>
            <w:r w:rsidRPr="00836981">
              <w:rPr>
                <w:sz w:val="18"/>
                <w:szCs w:val="18"/>
              </w:rPr>
              <w:t>Újezd pod Troskami</w:t>
            </w:r>
          </w:p>
        </w:tc>
        <w:tc>
          <w:tcPr>
            <w:tcW w:w="1134" w:type="dxa"/>
            <w:vAlign w:val="center"/>
          </w:tcPr>
          <w:p w:rsidR="00836981" w:rsidRPr="00836981" w:rsidRDefault="00836981" w:rsidP="00836981">
            <w:pPr>
              <w:jc w:val="right"/>
              <w:rPr>
                <w:sz w:val="18"/>
                <w:szCs w:val="18"/>
              </w:rPr>
            </w:pPr>
            <w:r w:rsidRPr="00836981">
              <w:rPr>
                <w:sz w:val="18"/>
                <w:szCs w:val="18"/>
              </w:rPr>
              <w:t>3 228 540</w:t>
            </w:r>
          </w:p>
        </w:tc>
        <w:tc>
          <w:tcPr>
            <w:tcW w:w="1134" w:type="dxa"/>
            <w:vAlign w:val="center"/>
          </w:tcPr>
          <w:p w:rsidR="00836981" w:rsidRPr="00836981" w:rsidRDefault="00836981" w:rsidP="00836981">
            <w:pPr>
              <w:jc w:val="right"/>
              <w:rPr>
                <w:sz w:val="18"/>
                <w:szCs w:val="18"/>
              </w:rPr>
            </w:pPr>
            <w:r w:rsidRPr="00836981">
              <w:rPr>
                <w:sz w:val="18"/>
                <w:szCs w:val="18"/>
              </w:rPr>
              <w:t>399 370</w:t>
            </w:r>
          </w:p>
        </w:tc>
        <w:tc>
          <w:tcPr>
            <w:tcW w:w="850" w:type="dxa"/>
            <w:vAlign w:val="center"/>
          </w:tcPr>
          <w:p w:rsidR="00836981" w:rsidRPr="00836981" w:rsidRDefault="00836981" w:rsidP="00836981">
            <w:pPr>
              <w:jc w:val="right"/>
              <w:rPr>
                <w:sz w:val="18"/>
                <w:szCs w:val="18"/>
              </w:rPr>
            </w:pPr>
            <w:r w:rsidRPr="00836981">
              <w:rPr>
                <w:sz w:val="18"/>
                <w:szCs w:val="18"/>
              </w:rPr>
              <w:t>1 240</w:t>
            </w:r>
          </w:p>
        </w:tc>
        <w:tc>
          <w:tcPr>
            <w:tcW w:w="1134" w:type="dxa"/>
            <w:vAlign w:val="center"/>
          </w:tcPr>
          <w:p w:rsidR="00836981" w:rsidRPr="00836981" w:rsidRDefault="00836981" w:rsidP="00836981">
            <w:pPr>
              <w:jc w:val="right"/>
              <w:rPr>
                <w:sz w:val="18"/>
                <w:szCs w:val="18"/>
              </w:rPr>
            </w:pPr>
            <w:r w:rsidRPr="00836981">
              <w:rPr>
                <w:sz w:val="18"/>
                <w:szCs w:val="18"/>
              </w:rPr>
              <w:t>3 204 360</w:t>
            </w:r>
          </w:p>
        </w:tc>
        <w:tc>
          <w:tcPr>
            <w:tcW w:w="1134" w:type="dxa"/>
            <w:vAlign w:val="center"/>
          </w:tcPr>
          <w:p w:rsidR="00836981" w:rsidRPr="00836981" w:rsidRDefault="00836981" w:rsidP="00836981">
            <w:pPr>
              <w:jc w:val="right"/>
              <w:rPr>
                <w:sz w:val="18"/>
                <w:szCs w:val="18"/>
              </w:rPr>
            </w:pPr>
            <w:r w:rsidRPr="00836981">
              <w:rPr>
                <w:sz w:val="18"/>
                <w:szCs w:val="18"/>
              </w:rPr>
              <w:t>270 990</w:t>
            </w:r>
          </w:p>
        </w:tc>
        <w:tc>
          <w:tcPr>
            <w:tcW w:w="993" w:type="dxa"/>
            <w:vAlign w:val="center"/>
          </w:tcPr>
          <w:p w:rsidR="00836981" w:rsidRPr="00836981" w:rsidRDefault="00836981" w:rsidP="00836981">
            <w:pPr>
              <w:jc w:val="right"/>
              <w:rPr>
                <w:sz w:val="18"/>
                <w:szCs w:val="18"/>
              </w:rPr>
            </w:pPr>
            <w:r w:rsidRPr="00836981">
              <w:rPr>
                <w:sz w:val="18"/>
                <w:szCs w:val="18"/>
              </w:rPr>
              <w:t>850</w:t>
            </w:r>
          </w:p>
        </w:tc>
        <w:tc>
          <w:tcPr>
            <w:tcW w:w="708" w:type="dxa"/>
            <w:vAlign w:val="center"/>
          </w:tcPr>
          <w:p w:rsidR="00836981" w:rsidRPr="00836981" w:rsidRDefault="00836981" w:rsidP="00836981">
            <w:pPr>
              <w:jc w:val="right"/>
              <w:rPr>
                <w:sz w:val="18"/>
                <w:szCs w:val="18"/>
              </w:rPr>
            </w:pPr>
            <w:r w:rsidRPr="00836981">
              <w:rPr>
                <w:sz w:val="18"/>
                <w:szCs w:val="18"/>
              </w:rPr>
              <w:t>12,4</w:t>
            </w:r>
          </w:p>
        </w:tc>
        <w:tc>
          <w:tcPr>
            <w:tcW w:w="709" w:type="dxa"/>
            <w:vAlign w:val="center"/>
          </w:tcPr>
          <w:p w:rsidR="00836981" w:rsidRPr="00836981" w:rsidRDefault="00836981" w:rsidP="00836981">
            <w:pPr>
              <w:jc w:val="right"/>
              <w:rPr>
                <w:sz w:val="18"/>
                <w:szCs w:val="18"/>
              </w:rPr>
            </w:pPr>
            <w:r w:rsidRPr="00836981">
              <w:rPr>
                <w:sz w:val="18"/>
                <w:szCs w:val="18"/>
              </w:rPr>
              <w:t>8,5</w:t>
            </w:r>
          </w:p>
        </w:tc>
      </w:tr>
      <w:tr w:rsidR="00836981" w:rsidRPr="00836981" w:rsidTr="00836981">
        <w:tc>
          <w:tcPr>
            <w:tcW w:w="1526" w:type="dxa"/>
            <w:vAlign w:val="bottom"/>
          </w:tcPr>
          <w:p w:rsidR="00836981" w:rsidRPr="00836981" w:rsidRDefault="00836981" w:rsidP="00836981">
            <w:pPr>
              <w:rPr>
                <w:sz w:val="18"/>
                <w:szCs w:val="18"/>
              </w:rPr>
            </w:pPr>
            <w:r w:rsidRPr="00836981">
              <w:rPr>
                <w:sz w:val="18"/>
                <w:szCs w:val="18"/>
              </w:rPr>
              <w:t>Veselá</w:t>
            </w:r>
          </w:p>
        </w:tc>
        <w:tc>
          <w:tcPr>
            <w:tcW w:w="1134" w:type="dxa"/>
            <w:vAlign w:val="center"/>
          </w:tcPr>
          <w:p w:rsidR="00836981" w:rsidRPr="00836981" w:rsidRDefault="00836981" w:rsidP="00836981">
            <w:pPr>
              <w:jc w:val="right"/>
              <w:rPr>
                <w:sz w:val="18"/>
                <w:szCs w:val="18"/>
              </w:rPr>
            </w:pPr>
            <w:r w:rsidRPr="00836981">
              <w:rPr>
                <w:sz w:val="18"/>
                <w:szCs w:val="18"/>
              </w:rPr>
              <w:t>1 883 820</w:t>
            </w:r>
          </w:p>
        </w:tc>
        <w:tc>
          <w:tcPr>
            <w:tcW w:w="1134" w:type="dxa"/>
            <w:vAlign w:val="center"/>
          </w:tcPr>
          <w:p w:rsidR="00836981" w:rsidRPr="00836981" w:rsidRDefault="00836981" w:rsidP="00836981">
            <w:pPr>
              <w:jc w:val="right"/>
              <w:rPr>
                <w:sz w:val="18"/>
                <w:szCs w:val="18"/>
              </w:rPr>
            </w:pPr>
            <w:r w:rsidRPr="00836981">
              <w:rPr>
                <w:sz w:val="18"/>
                <w:szCs w:val="18"/>
              </w:rPr>
              <w:t>124 800</w:t>
            </w:r>
          </w:p>
        </w:tc>
        <w:tc>
          <w:tcPr>
            <w:tcW w:w="850" w:type="dxa"/>
            <w:vAlign w:val="center"/>
          </w:tcPr>
          <w:p w:rsidR="00836981" w:rsidRPr="00836981" w:rsidRDefault="00836981" w:rsidP="00836981">
            <w:pPr>
              <w:jc w:val="right"/>
              <w:rPr>
                <w:sz w:val="18"/>
                <w:szCs w:val="18"/>
              </w:rPr>
            </w:pPr>
            <w:r w:rsidRPr="00836981">
              <w:rPr>
                <w:sz w:val="18"/>
                <w:szCs w:val="18"/>
              </w:rPr>
              <w:t>538</w:t>
            </w:r>
          </w:p>
        </w:tc>
        <w:tc>
          <w:tcPr>
            <w:tcW w:w="1134" w:type="dxa"/>
            <w:vAlign w:val="center"/>
          </w:tcPr>
          <w:p w:rsidR="00836981" w:rsidRPr="00836981" w:rsidRDefault="00836981" w:rsidP="00836981">
            <w:pPr>
              <w:jc w:val="right"/>
              <w:rPr>
                <w:sz w:val="18"/>
                <w:szCs w:val="18"/>
              </w:rPr>
            </w:pPr>
            <w:r w:rsidRPr="00836981">
              <w:rPr>
                <w:sz w:val="18"/>
                <w:szCs w:val="18"/>
              </w:rPr>
              <w:t>2 094 060</w:t>
            </w:r>
          </w:p>
        </w:tc>
        <w:tc>
          <w:tcPr>
            <w:tcW w:w="1134" w:type="dxa"/>
            <w:vAlign w:val="center"/>
          </w:tcPr>
          <w:p w:rsidR="00836981" w:rsidRPr="00836981" w:rsidRDefault="00836981" w:rsidP="00836981">
            <w:pPr>
              <w:jc w:val="right"/>
              <w:rPr>
                <w:sz w:val="18"/>
                <w:szCs w:val="18"/>
              </w:rPr>
            </w:pPr>
            <w:r w:rsidRPr="00836981">
              <w:rPr>
                <w:sz w:val="18"/>
                <w:szCs w:val="18"/>
              </w:rPr>
              <w:t>411 720</w:t>
            </w:r>
          </w:p>
        </w:tc>
        <w:tc>
          <w:tcPr>
            <w:tcW w:w="993" w:type="dxa"/>
            <w:vAlign w:val="center"/>
          </w:tcPr>
          <w:p w:rsidR="00836981" w:rsidRPr="00836981" w:rsidRDefault="00836981" w:rsidP="00836981">
            <w:pPr>
              <w:jc w:val="right"/>
              <w:rPr>
                <w:sz w:val="18"/>
                <w:szCs w:val="18"/>
              </w:rPr>
            </w:pPr>
            <w:r w:rsidRPr="00836981">
              <w:rPr>
                <w:sz w:val="18"/>
                <w:szCs w:val="18"/>
              </w:rPr>
              <w:t>1 838</w:t>
            </w:r>
          </w:p>
        </w:tc>
        <w:tc>
          <w:tcPr>
            <w:tcW w:w="708" w:type="dxa"/>
            <w:vAlign w:val="center"/>
          </w:tcPr>
          <w:p w:rsidR="00836981" w:rsidRPr="00836981" w:rsidRDefault="00836981" w:rsidP="00836981">
            <w:pPr>
              <w:jc w:val="right"/>
              <w:rPr>
                <w:sz w:val="18"/>
                <w:szCs w:val="18"/>
              </w:rPr>
            </w:pPr>
            <w:r w:rsidRPr="00836981">
              <w:rPr>
                <w:sz w:val="18"/>
                <w:szCs w:val="18"/>
              </w:rPr>
              <w:t>6,6</w:t>
            </w:r>
          </w:p>
        </w:tc>
        <w:tc>
          <w:tcPr>
            <w:tcW w:w="709" w:type="dxa"/>
            <w:vAlign w:val="center"/>
          </w:tcPr>
          <w:p w:rsidR="00836981" w:rsidRPr="00836981" w:rsidRDefault="00836981" w:rsidP="00836981">
            <w:pPr>
              <w:jc w:val="right"/>
              <w:rPr>
                <w:sz w:val="18"/>
                <w:szCs w:val="18"/>
              </w:rPr>
            </w:pPr>
            <w:r w:rsidRPr="00836981">
              <w:rPr>
                <w:sz w:val="18"/>
                <w:szCs w:val="18"/>
              </w:rPr>
              <w:t>19,7</w:t>
            </w:r>
          </w:p>
        </w:tc>
      </w:tr>
      <w:tr w:rsidR="00836981" w:rsidRPr="00836981" w:rsidTr="00836981">
        <w:tc>
          <w:tcPr>
            <w:tcW w:w="1526" w:type="dxa"/>
            <w:vAlign w:val="bottom"/>
          </w:tcPr>
          <w:p w:rsidR="00836981" w:rsidRPr="00836981" w:rsidRDefault="00836981" w:rsidP="00836981">
            <w:pPr>
              <w:rPr>
                <w:sz w:val="18"/>
                <w:szCs w:val="18"/>
              </w:rPr>
            </w:pPr>
            <w:r w:rsidRPr="00836981">
              <w:rPr>
                <w:sz w:val="18"/>
                <w:szCs w:val="18"/>
              </w:rPr>
              <w:t>Vidochov</w:t>
            </w:r>
          </w:p>
        </w:tc>
        <w:tc>
          <w:tcPr>
            <w:tcW w:w="1134" w:type="dxa"/>
            <w:vAlign w:val="center"/>
          </w:tcPr>
          <w:p w:rsidR="00836981" w:rsidRPr="00836981" w:rsidRDefault="00836981" w:rsidP="00836981">
            <w:pPr>
              <w:jc w:val="right"/>
              <w:rPr>
                <w:sz w:val="18"/>
                <w:szCs w:val="18"/>
              </w:rPr>
            </w:pPr>
            <w:r w:rsidRPr="00836981">
              <w:rPr>
                <w:sz w:val="18"/>
                <w:szCs w:val="18"/>
              </w:rPr>
              <w:t>6 462 460</w:t>
            </w:r>
          </w:p>
        </w:tc>
        <w:tc>
          <w:tcPr>
            <w:tcW w:w="1134" w:type="dxa"/>
            <w:vAlign w:val="center"/>
          </w:tcPr>
          <w:p w:rsidR="00836981" w:rsidRPr="00836981" w:rsidRDefault="00836981" w:rsidP="00836981">
            <w:pPr>
              <w:jc w:val="right"/>
              <w:rPr>
                <w:sz w:val="18"/>
                <w:szCs w:val="18"/>
              </w:rPr>
            </w:pPr>
            <w:r w:rsidRPr="00836981">
              <w:rPr>
                <w:sz w:val="18"/>
                <w:szCs w:val="18"/>
              </w:rPr>
              <w:t>312 110</w:t>
            </w:r>
          </w:p>
        </w:tc>
        <w:tc>
          <w:tcPr>
            <w:tcW w:w="850" w:type="dxa"/>
            <w:vAlign w:val="center"/>
          </w:tcPr>
          <w:p w:rsidR="00836981" w:rsidRPr="00836981" w:rsidRDefault="00836981" w:rsidP="00836981">
            <w:pPr>
              <w:jc w:val="right"/>
              <w:rPr>
                <w:sz w:val="18"/>
                <w:szCs w:val="18"/>
              </w:rPr>
            </w:pPr>
            <w:r w:rsidRPr="00836981">
              <w:rPr>
                <w:sz w:val="18"/>
                <w:szCs w:val="18"/>
              </w:rPr>
              <w:t>800</w:t>
            </w:r>
          </w:p>
        </w:tc>
        <w:tc>
          <w:tcPr>
            <w:tcW w:w="1134" w:type="dxa"/>
            <w:vAlign w:val="center"/>
          </w:tcPr>
          <w:p w:rsidR="00836981" w:rsidRPr="00836981" w:rsidRDefault="00836981" w:rsidP="00836981">
            <w:pPr>
              <w:jc w:val="right"/>
              <w:rPr>
                <w:sz w:val="18"/>
                <w:szCs w:val="18"/>
              </w:rPr>
            </w:pPr>
            <w:r w:rsidRPr="00836981">
              <w:rPr>
                <w:sz w:val="18"/>
                <w:szCs w:val="18"/>
              </w:rPr>
              <w:t>6 134 520</w:t>
            </w:r>
          </w:p>
        </w:tc>
        <w:tc>
          <w:tcPr>
            <w:tcW w:w="1134" w:type="dxa"/>
            <w:vAlign w:val="center"/>
          </w:tcPr>
          <w:p w:rsidR="00836981" w:rsidRPr="00836981" w:rsidRDefault="00836981" w:rsidP="00836981">
            <w:pPr>
              <w:jc w:val="right"/>
              <w:rPr>
                <w:sz w:val="18"/>
                <w:szCs w:val="18"/>
              </w:rPr>
            </w:pPr>
            <w:r w:rsidRPr="00836981">
              <w:rPr>
                <w:sz w:val="18"/>
                <w:szCs w:val="18"/>
              </w:rPr>
              <w:t>517 070</w:t>
            </w:r>
          </w:p>
        </w:tc>
        <w:tc>
          <w:tcPr>
            <w:tcW w:w="993" w:type="dxa"/>
            <w:vAlign w:val="center"/>
          </w:tcPr>
          <w:p w:rsidR="00836981" w:rsidRPr="00836981" w:rsidRDefault="00836981" w:rsidP="00836981">
            <w:pPr>
              <w:jc w:val="right"/>
              <w:rPr>
                <w:sz w:val="18"/>
                <w:szCs w:val="18"/>
              </w:rPr>
            </w:pPr>
            <w:r w:rsidRPr="00836981">
              <w:rPr>
                <w:sz w:val="18"/>
                <w:szCs w:val="18"/>
              </w:rPr>
              <w:t>1 361</w:t>
            </w:r>
          </w:p>
        </w:tc>
        <w:tc>
          <w:tcPr>
            <w:tcW w:w="708" w:type="dxa"/>
            <w:vAlign w:val="center"/>
          </w:tcPr>
          <w:p w:rsidR="00836981" w:rsidRPr="00836981" w:rsidRDefault="00836981" w:rsidP="00836981">
            <w:pPr>
              <w:jc w:val="right"/>
              <w:rPr>
                <w:sz w:val="18"/>
                <w:szCs w:val="18"/>
              </w:rPr>
            </w:pPr>
            <w:r w:rsidRPr="00836981">
              <w:rPr>
                <w:sz w:val="18"/>
                <w:szCs w:val="18"/>
              </w:rPr>
              <w:t>4,8</w:t>
            </w:r>
          </w:p>
        </w:tc>
        <w:tc>
          <w:tcPr>
            <w:tcW w:w="709" w:type="dxa"/>
            <w:vAlign w:val="center"/>
          </w:tcPr>
          <w:p w:rsidR="00836981" w:rsidRPr="00836981" w:rsidRDefault="00836981" w:rsidP="00836981">
            <w:pPr>
              <w:jc w:val="right"/>
              <w:rPr>
                <w:sz w:val="18"/>
                <w:szCs w:val="18"/>
              </w:rPr>
            </w:pPr>
            <w:r w:rsidRPr="00836981">
              <w:rPr>
                <w:sz w:val="18"/>
                <w:szCs w:val="18"/>
              </w:rPr>
              <w:t>8,4</w:t>
            </w:r>
          </w:p>
        </w:tc>
      </w:tr>
      <w:tr w:rsidR="00836981" w:rsidRPr="00836981" w:rsidTr="00836981">
        <w:tc>
          <w:tcPr>
            <w:tcW w:w="1526" w:type="dxa"/>
            <w:vAlign w:val="bottom"/>
          </w:tcPr>
          <w:p w:rsidR="00836981" w:rsidRPr="00836981" w:rsidRDefault="00836981" w:rsidP="00836981">
            <w:pPr>
              <w:rPr>
                <w:sz w:val="18"/>
                <w:szCs w:val="18"/>
              </w:rPr>
            </w:pPr>
            <w:r w:rsidRPr="00836981">
              <w:rPr>
                <w:sz w:val="18"/>
                <w:szCs w:val="18"/>
              </w:rPr>
              <w:t>Zámostí-Blata</w:t>
            </w:r>
          </w:p>
        </w:tc>
        <w:tc>
          <w:tcPr>
            <w:tcW w:w="1134" w:type="dxa"/>
            <w:vAlign w:val="center"/>
          </w:tcPr>
          <w:p w:rsidR="00836981" w:rsidRPr="00836981" w:rsidRDefault="00836981" w:rsidP="00836981">
            <w:pPr>
              <w:jc w:val="right"/>
              <w:rPr>
                <w:sz w:val="18"/>
                <w:szCs w:val="18"/>
              </w:rPr>
            </w:pPr>
            <w:r w:rsidRPr="00836981">
              <w:rPr>
                <w:sz w:val="18"/>
                <w:szCs w:val="18"/>
              </w:rPr>
              <w:t>3 265 390</w:t>
            </w:r>
          </w:p>
        </w:tc>
        <w:tc>
          <w:tcPr>
            <w:tcW w:w="1134" w:type="dxa"/>
            <w:vAlign w:val="center"/>
          </w:tcPr>
          <w:p w:rsidR="00836981" w:rsidRPr="00836981" w:rsidRDefault="00836981" w:rsidP="00836981">
            <w:pPr>
              <w:jc w:val="right"/>
              <w:rPr>
                <w:sz w:val="18"/>
                <w:szCs w:val="18"/>
              </w:rPr>
            </w:pPr>
            <w:r w:rsidRPr="00836981">
              <w:rPr>
                <w:sz w:val="18"/>
                <w:szCs w:val="18"/>
              </w:rPr>
              <w:t>620 630</w:t>
            </w:r>
          </w:p>
        </w:tc>
        <w:tc>
          <w:tcPr>
            <w:tcW w:w="850" w:type="dxa"/>
            <w:vAlign w:val="center"/>
          </w:tcPr>
          <w:p w:rsidR="00836981" w:rsidRPr="00836981" w:rsidRDefault="00836981" w:rsidP="00836981">
            <w:pPr>
              <w:jc w:val="right"/>
              <w:rPr>
                <w:sz w:val="18"/>
                <w:szCs w:val="18"/>
              </w:rPr>
            </w:pPr>
            <w:r w:rsidRPr="00836981">
              <w:rPr>
                <w:sz w:val="18"/>
                <w:szCs w:val="18"/>
              </w:rPr>
              <w:t>4 849</w:t>
            </w:r>
          </w:p>
        </w:tc>
        <w:tc>
          <w:tcPr>
            <w:tcW w:w="1134" w:type="dxa"/>
            <w:vAlign w:val="center"/>
          </w:tcPr>
          <w:p w:rsidR="00836981" w:rsidRPr="00836981" w:rsidRDefault="00836981" w:rsidP="00836981">
            <w:pPr>
              <w:jc w:val="right"/>
              <w:rPr>
                <w:sz w:val="18"/>
                <w:szCs w:val="18"/>
              </w:rPr>
            </w:pPr>
            <w:r w:rsidRPr="00836981">
              <w:rPr>
                <w:sz w:val="18"/>
                <w:szCs w:val="18"/>
              </w:rPr>
              <w:t>1 020 790</w:t>
            </w:r>
          </w:p>
        </w:tc>
        <w:tc>
          <w:tcPr>
            <w:tcW w:w="1134" w:type="dxa"/>
            <w:vAlign w:val="center"/>
          </w:tcPr>
          <w:p w:rsidR="00836981" w:rsidRPr="00836981" w:rsidRDefault="00836981" w:rsidP="00836981">
            <w:pPr>
              <w:jc w:val="right"/>
              <w:rPr>
                <w:sz w:val="18"/>
                <w:szCs w:val="18"/>
              </w:rPr>
            </w:pPr>
            <w:r w:rsidRPr="00836981">
              <w:rPr>
                <w:sz w:val="18"/>
                <w:szCs w:val="18"/>
              </w:rPr>
              <w:t>30 000</w:t>
            </w:r>
          </w:p>
        </w:tc>
        <w:tc>
          <w:tcPr>
            <w:tcW w:w="993" w:type="dxa"/>
            <w:vAlign w:val="center"/>
          </w:tcPr>
          <w:p w:rsidR="00836981" w:rsidRPr="00836981" w:rsidRDefault="00836981" w:rsidP="00836981">
            <w:pPr>
              <w:jc w:val="right"/>
              <w:rPr>
                <w:sz w:val="18"/>
                <w:szCs w:val="18"/>
              </w:rPr>
            </w:pPr>
            <w:r w:rsidRPr="00836981">
              <w:rPr>
                <w:sz w:val="18"/>
                <w:szCs w:val="18"/>
              </w:rPr>
              <w:t>246</w:t>
            </w:r>
          </w:p>
        </w:tc>
        <w:tc>
          <w:tcPr>
            <w:tcW w:w="708" w:type="dxa"/>
            <w:vAlign w:val="center"/>
          </w:tcPr>
          <w:p w:rsidR="00836981" w:rsidRPr="00836981" w:rsidRDefault="00836981" w:rsidP="00836981">
            <w:pPr>
              <w:jc w:val="right"/>
              <w:rPr>
                <w:sz w:val="18"/>
                <w:szCs w:val="18"/>
              </w:rPr>
            </w:pPr>
            <w:r w:rsidRPr="00836981">
              <w:rPr>
                <w:sz w:val="18"/>
                <w:szCs w:val="18"/>
              </w:rPr>
              <w:t>19</w:t>
            </w:r>
          </w:p>
        </w:tc>
        <w:tc>
          <w:tcPr>
            <w:tcW w:w="709" w:type="dxa"/>
            <w:vAlign w:val="center"/>
          </w:tcPr>
          <w:p w:rsidR="00836981" w:rsidRPr="00836981" w:rsidRDefault="00836981" w:rsidP="00836981">
            <w:pPr>
              <w:jc w:val="right"/>
              <w:rPr>
                <w:sz w:val="18"/>
                <w:szCs w:val="18"/>
              </w:rPr>
            </w:pPr>
            <w:r w:rsidRPr="00836981">
              <w:rPr>
                <w:sz w:val="18"/>
                <w:szCs w:val="18"/>
              </w:rPr>
              <w:t>2,9</w:t>
            </w:r>
          </w:p>
        </w:tc>
      </w:tr>
      <w:tr w:rsidR="00836981" w:rsidRPr="00836981" w:rsidTr="00836981">
        <w:tc>
          <w:tcPr>
            <w:tcW w:w="1526" w:type="dxa"/>
            <w:vAlign w:val="bottom"/>
          </w:tcPr>
          <w:p w:rsidR="00836981" w:rsidRPr="00836981" w:rsidRDefault="00836981" w:rsidP="00836981">
            <w:pPr>
              <w:rPr>
                <w:sz w:val="18"/>
                <w:szCs w:val="18"/>
              </w:rPr>
            </w:pPr>
            <w:r w:rsidRPr="00836981">
              <w:rPr>
                <w:sz w:val="18"/>
                <w:szCs w:val="18"/>
              </w:rPr>
              <w:t>Železnice</w:t>
            </w:r>
          </w:p>
        </w:tc>
        <w:tc>
          <w:tcPr>
            <w:tcW w:w="1134" w:type="dxa"/>
            <w:vAlign w:val="center"/>
          </w:tcPr>
          <w:p w:rsidR="00836981" w:rsidRPr="00836981" w:rsidRDefault="00836981" w:rsidP="00836981">
            <w:pPr>
              <w:jc w:val="right"/>
              <w:rPr>
                <w:sz w:val="18"/>
                <w:szCs w:val="18"/>
              </w:rPr>
            </w:pPr>
            <w:r w:rsidRPr="00836981">
              <w:rPr>
                <w:sz w:val="18"/>
                <w:szCs w:val="18"/>
              </w:rPr>
              <w:t>14 791 520</w:t>
            </w:r>
          </w:p>
        </w:tc>
        <w:tc>
          <w:tcPr>
            <w:tcW w:w="1134" w:type="dxa"/>
            <w:vAlign w:val="center"/>
          </w:tcPr>
          <w:p w:rsidR="00836981" w:rsidRPr="00836981" w:rsidRDefault="00836981" w:rsidP="00836981">
            <w:pPr>
              <w:jc w:val="right"/>
              <w:rPr>
                <w:sz w:val="18"/>
                <w:szCs w:val="18"/>
              </w:rPr>
            </w:pPr>
            <w:r w:rsidRPr="00836981">
              <w:rPr>
                <w:sz w:val="18"/>
                <w:szCs w:val="18"/>
              </w:rPr>
              <w:t>4 197 450</w:t>
            </w:r>
          </w:p>
        </w:tc>
        <w:tc>
          <w:tcPr>
            <w:tcW w:w="850" w:type="dxa"/>
            <w:vAlign w:val="center"/>
          </w:tcPr>
          <w:p w:rsidR="00836981" w:rsidRPr="00836981" w:rsidRDefault="00836981" w:rsidP="00836981">
            <w:pPr>
              <w:jc w:val="right"/>
              <w:rPr>
                <w:sz w:val="18"/>
                <w:szCs w:val="18"/>
              </w:rPr>
            </w:pPr>
            <w:r w:rsidRPr="00836981">
              <w:rPr>
                <w:sz w:val="18"/>
                <w:szCs w:val="18"/>
              </w:rPr>
              <w:t>3 244</w:t>
            </w:r>
          </w:p>
        </w:tc>
        <w:tc>
          <w:tcPr>
            <w:tcW w:w="1134" w:type="dxa"/>
            <w:vAlign w:val="center"/>
          </w:tcPr>
          <w:p w:rsidR="00836981" w:rsidRPr="00836981" w:rsidRDefault="00836981" w:rsidP="00836981">
            <w:pPr>
              <w:jc w:val="right"/>
              <w:rPr>
                <w:sz w:val="18"/>
                <w:szCs w:val="18"/>
              </w:rPr>
            </w:pPr>
            <w:r w:rsidRPr="00836981">
              <w:rPr>
                <w:sz w:val="18"/>
                <w:szCs w:val="18"/>
              </w:rPr>
              <w:t>10 905 130</w:t>
            </w:r>
          </w:p>
        </w:tc>
        <w:tc>
          <w:tcPr>
            <w:tcW w:w="1134" w:type="dxa"/>
            <w:vAlign w:val="center"/>
          </w:tcPr>
          <w:p w:rsidR="00836981" w:rsidRPr="00836981" w:rsidRDefault="00836981" w:rsidP="00836981">
            <w:pPr>
              <w:jc w:val="right"/>
              <w:rPr>
                <w:sz w:val="18"/>
                <w:szCs w:val="18"/>
              </w:rPr>
            </w:pPr>
            <w:r w:rsidRPr="00836981">
              <w:rPr>
                <w:sz w:val="18"/>
                <w:szCs w:val="18"/>
              </w:rPr>
              <w:t>620 630</w:t>
            </w:r>
          </w:p>
        </w:tc>
        <w:tc>
          <w:tcPr>
            <w:tcW w:w="993" w:type="dxa"/>
            <w:vAlign w:val="center"/>
          </w:tcPr>
          <w:p w:rsidR="00836981" w:rsidRPr="00836981" w:rsidRDefault="00836981" w:rsidP="00836981">
            <w:pPr>
              <w:jc w:val="right"/>
              <w:rPr>
                <w:sz w:val="18"/>
                <w:szCs w:val="18"/>
              </w:rPr>
            </w:pPr>
            <w:r w:rsidRPr="00836981">
              <w:rPr>
                <w:sz w:val="18"/>
                <w:szCs w:val="18"/>
              </w:rPr>
              <w:t>480</w:t>
            </w:r>
          </w:p>
        </w:tc>
        <w:tc>
          <w:tcPr>
            <w:tcW w:w="708" w:type="dxa"/>
            <w:vAlign w:val="center"/>
          </w:tcPr>
          <w:p w:rsidR="00836981" w:rsidRPr="00836981" w:rsidRDefault="00836981" w:rsidP="00836981">
            <w:pPr>
              <w:jc w:val="right"/>
              <w:rPr>
                <w:sz w:val="18"/>
                <w:szCs w:val="18"/>
              </w:rPr>
            </w:pPr>
            <w:r w:rsidRPr="00836981">
              <w:rPr>
                <w:sz w:val="18"/>
                <w:szCs w:val="18"/>
              </w:rPr>
              <w:t>28,4</w:t>
            </w:r>
          </w:p>
        </w:tc>
        <w:tc>
          <w:tcPr>
            <w:tcW w:w="709" w:type="dxa"/>
            <w:vAlign w:val="center"/>
          </w:tcPr>
          <w:p w:rsidR="00836981" w:rsidRPr="00836981" w:rsidRDefault="00836981" w:rsidP="00836981">
            <w:pPr>
              <w:jc w:val="right"/>
              <w:rPr>
                <w:sz w:val="18"/>
                <w:szCs w:val="18"/>
              </w:rPr>
            </w:pPr>
            <w:r w:rsidRPr="00836981">
              <w:rPr>
                <w:sz w:val="18"/>
                <w:szCs w:val="18"/>
              </w:rPr>
              <w:t>5,7</w:t>
            </w:r>
          </w:p>
        </w:tc>
      </w:tr>
      <w:tr w:rsidR="00836981" w:rsidRPr="00836981" w:rsidTr="00836981">
        <w:tc>
          <w:tcPr>
            <w:tcW w:w="1526" w:type="dxa"/>
            <w:vAlign w:val="bottom"/>
          </w:tcPr>
          <w:p w:rsidR="00836981" w:rsidRPr="00836981" w:rsidRDefault="00836981" w:rsidP="00836981">
            <w:pPr>
              <w:rPr>
                <w:sz w:val="18"/>
                <w:szCs w:val="18"/>
              </w:rPr>
            </w:pPr>
            <w:r w:rsidRPr="00836981">
              <w:rPr>
                <w:sz w:val="18"/>
                <w:szCs w:val="18"/>
              </w:rPr>
              <w:t>Žernov</w:t>
            </w:r>
          </w:p>
        </w:tc>
        <w:tc>
          <w:tcPr>
            <w:tcW w:w="1134" w:type="dxa"/>
            <w:vAlign w:val="center"/>
          </w:tcPr>
          <w:p w:rsidR="00836981" w:rsidRPr="00836981" w:rsidRDefault="00836981" w:rsidP="00836981">
            <w:pPr>
              <w:jc w:val="right"/>
              <w:rPr>
                <w:sz w:val="18"/>
                <w:szCs w:val="18"/>
              </w:rPr>
            </w:pPr>
            <w:r w:rsidRPr="00836981">
              <w:rPr>
                <w:sz w:val="18"/>
                <w:szCs w:val="18"/>
              </w:rPr>
              <w:t>2 141 930</w:t>
            </w:r>
          </w:p>
        </w:tc>
        <w:tc>
          <w:tcPr>
            <w:tcW w:w="1134" w:type="dxa"/>
            <w:vAlign w:val="center"/>
          </w:tcPr>
          <w:p w:rsidR="00836981" w:rsidRPr="00836981" w:rsidRDefault="00836981" w:rsidP="00836981">
            <w:pPr>
              <w:jc w:val="right"/>
              <w:rPr>
                <w:sz w:val="18"/>
                <w:szCs w:val="18"/>
              </w:rPr>
            </w:pPr>
            <w:r w:rsidRPr="00836981">
              <w:rPr>
                <w:sz w:val="18"/>
                <w:szCs w:val="18"/>
              </w:rPr>
              <w:t>299 540</w:t>
            </w:r>
          </w:p>
        </w:tc>
        <w:tc>
          <w:tcPr>
            <w:tcW w:w="850" w:type="dxa"/>
            <w:vAlign w:val="center"/>
          </w:tcPr>
          <w:p w:rsidR="00836981" w:rsidRPr="00836981" w:rsidRDefault="00836981" w:rsidP="00836981">
            <w:pPr>
              <w:jc w:val="right"/>
              <w:rPr>
                <w:sz w:val="18"/>
                <w:szCs w:val="18"/>
              </w:rPr>
            </w:pPr>
            <w:r w:rsidRPr="00836981">
              <w:rPr>
                <w:sz w:val="18"/>
                <w:szCs w:val="18"/>
              </w:rPr>
              <w:t>1 275</w:t>
            </w:r>
          </w:p>
        </w:tc>
        <w:tc>
          <w:tcPr>
            <w:tcW w:w="1134" w:type="dxa"/>
            <w:vAlign w:val="center"/>
          </w:tcPr>
          <w:p w:rsidR="00836981" w:rsidRPr="00836981" w:rsidRDefault="00836981" w:rsidP="00836981">
            <w:pPr>
              <w:jc w:val="right"/>
              <w:rPr>
                <w:sz w:val="18"/>
                <w:szCs w:val="18"/>
              </w:rPr>
            </w:pPr>
            <w:r w:rsidRPr="00836981">
              <w:rPr>
                <w:sz w:val="18"/>
                <w:szCs w:val="18"/>
              </w:rPr>
              <w:t>4 332 910</w:t>
            </w:r>
          </w:p>
        </w:tc>
        <w:tc>
          <w:tcPr>
            <w:tcW w:w="1134" w:type="dxa"/>
            <w:vAlign w:val="center"/>
          </w:tcPr>
          <w:p w:rsidR="00836981" w:rsidRPr="00836981" w:rsidRDefault="00836981" w:rsidP="00836981">
            <w:pPr>
              <w:jc w:val="right"/>
              <w:rPr>
                <w:sz w:val="18"/>
                <w:szCs w:val="18"/>
              </w:rPr>
            </w:pPr>
            <w:r w:rsidRPr="00836981">
              <w:rPr>
                <w:sz w:val="18"/>
                <w:szCs w:val="18"/>
              </w:rPr>
              <w:t>1 721 460</w:t>
            </w:r>
          </w:p>
        </w:tc>
        <w:tc>
          <w:tcPr>
            <w:tcW w:w="993" w:type="dxa"/>
            <w:vAlign w:val="center"/>
          </w:tcPr>
          <w:p w:rsidR="00836981" w:rsidRPr="00836981" w:rsidRDefault="00836981" w:rsidP="00836981">
            <w:pPr>
              <w:jc w:val="right"/>
              <w:rPr>
                <w:sz w:val="18"/>
                <w:szCs w:val="18"/>
              </w:rPr>
            </w:pPr>
            <w:r w:rsidRPr="00836981">
              <w:rPr>
                <w:sz w:val="18"/>
                <w:szCs w:val="18"/>
              </w:rPr>
              <w:t>7 485</w:t>
            </w:r>
          </w:p>
        </w:tc>
        <w:tc>
          <w:tcPr>
            <w:tcW w:w="708" w:type="dxa"/>
            <w:vAlign w:val="center"/>
          </w:tcPr>
          <w:p w:rsidR="00836981" w:rsidRPr="00836981" w:rsidRDefault="00836981" w:rsidP="00836981">
            <w:pPr>
              <w:jc w:val="right"/>
              <w:rPr>
                <w:sz w:val="18"/>
                <w:szCs w:val="18"/>
              </w:rPr>
            </w:pPr>
            <w:r w:rsidRPr="00836981">
              <w:rPr>
                <w:sz w:val="18"/>
                <w:szCs w:val="18"/>
              </w:rPr>
              <w:t>14</w:t>
            </w:r>
          </w:p>
        </w:tc>
        <w:tc>
          <w:tcPr>
            <w:tcW w:w="709" w:type="dxa"/>
            <w:vAlign w:val="center"/>
          </w:tcPr>
          <w:p w:rsidR="00836981" w:rsidRPr="00836981" w:rsidRDefault="00836981" w:rsidP="00836981">
            <w:pPr>
              <w:jc w:val="right"/>
              <w:rPr>
                <w:sz w:val="18"/>
                <w:szCs w:val="18"/>
              </w:rPr>
            </w:pPr>
            <w:r w:rsidRPr="00836981">
              <w:rPr>
                <w:sz w:val="18"/>
                <w:szCs w:val="18"/>
              </w:rPr>
              <w:t>39,7</w:t>
            </w:r>
          </w:p>
        </w:tc>
      </w:tr>
    </w:tbl>
    <w:p w:rsidR="00836981" w:rsidRPr="00836981" w:rsidRDefault="00836981" w:rsidP="00836981">
      <w:pPr>
        <w:spacing w:after="360" w:line="360" w:lineRule="auto"/>
      </w:pPr>
      <w:r w:rsidRPr="00836981">
        <w:t xml:space="preserve">Zdroj: </w:t>
      </w:r>
      <w:hyperlink r:id="rId73" w:history="1">
        <w:r w:rsidRPr="00836981">
          <w:rPr>
            <w:rStyle w:val="Hypertextovodkaz"/>
          </w:rPr>
          <w:t>www.rozpocetobce.cz</w:t>
        </w:r>
      </w:hyperlink>
    </w:p>
    <w:p w:rsidR="00836981" w:rsidRPr="00836981" w:rsidRDefault="00836981" w:rsidP="00836981">
      <w:pPr>
        <w:spacing w:after="120" w:line="360" w:lineRule="auto"/>
        <w:jc w:val="both"/>
      </w:pPr>
      <w:r w:rsidRPr="00836981">
        <w:t>Jednotlivé obecní rozpočty se vyznačují velkými rozdíly v podílu investic na celkových rozpočtových výdajích. Tento ukazatel je do značné míry závislý na realizaci jednotlivých investičních akcí. V době realizace takové investice, pořizované často s dotační podporou, dochází ke skokovému nárůstu výdajů na investice a podílu těchto výdajů na celkových výdajích. Např. v obci Nová Ves nad Popelkou činil v roce 2011 podíl investic na celkových výdajích přes 55 % a následujícím roce pak pouze 6,1 %. Markantní rozdíly ve výši investic mezi jednotlivými lety jsou zřejmé i u dalších obcí (Kbelnice, Borovnice, Bělá a další). Celkově je zajímavý fakt, že nejnižší podíly investic má většina obcí do 200 ob., ale také v obcích do 500 obyvatel - Kněžnice a Roprachtice – mají své podíly na investicích minimální. Zároveň ale platí, že i mezi malými obcemi existují výjimky, které mají podíl investic na celkových výdajích vyšší (např. Brada – rybníček, Holenice). Ačkoli by se mohlo z tohoto pohledu zdát, že malé obce nerealizují větší akce z důvodu nedostatku finančních prostředků nebo neochoty bank, poskytnout jim úvěr, není tomu tak vždy. Některé obce rovněž řadu akcí vedou jako opravy a nikoli rekonstrukce a v takovém případě se tyto výdaje v investičních výdajích neobjeví.</w:t>
      </w:r>
    </w:p>
    <w:p w:rsidR="00836981" w:rsidRPr="00836981" w:rsidRDefault="00836981" w:rsidP="00836981">
      <w:pPr>
        <w:spacing w:after="120" w:line="360" w:lineRule="auto"/>
        <w:jc w:val="both"/>
      </w:pPr>
      <w:r w:rsidRPr="00836981">
        <w:t>Celkově lze tedy prohlásit, že v území je možné sdružit vlastní prostředky, byť finanční možnosti některých, zejména malých obcí jsou velmi omezené. U dalších obcí mohou být další výdaje limitované právě probíhajícími významnými investičními akcemi, které znemožňují alokovat finanční prostředky do dalších oblastí. Hendikepem může být i výše dluhů, to se však v MAS Brána do Českého ráje týká hlavně největších obcí – Lomnice nad Popelkou a Nové Paky.</w:t>
      </w:r>
    </w:p>
    <w:p w:rsidR="00836981" w:rsidRPr="00836981" w:rsidRDefault="00836981" w:rsidP="00836981">
      <w:pPr>
        <w:spacing w:after="120" w:line="360" w:lineRule="auto"/>
        <w:jc w:val="both"/>
      </w:pPr>
      <w:r w:rsidRPr="00836981">
        <w:t>Z Dotačního fondu Libereckého kraje, který byl zřízen usnesením Zastupitelstva Libereckého kraje č. 43/13/ZK ze dne 26. 2. 2013, lze žádat o dotace na různé typy činností. Dotační fond je rozdělen na 8 hlavních oblastí: 1. požární ochrana, 2. Program obnovy venkova, inovace, územní plánování, příprava a administrace projektů, podpora regionálních produktů, 3. zdravotnictví, tělovýchova a sport, 4. školství, mládež a zaměstnanost, 5. sociální služby, 6. Doprava, 7. cestovní ruch, památková péče a kultura, 8. životní prostředí a zemědělství.</w:t>
      </w:r>
    </w:p>
    <w:p w:rsidR="00836981" w:rsidRPr="00836981" w:rsidRDefault="00836981" w:rsidP="00836981">
      <w:pPr>
        <w:spacing w:after="120" w:line="360" w:lineRule="auto"/>
        <w:jc w:val="both"/>
      </w:pPr>
      <w:r w:rsidRPr="00836981">
        <w:t>V Královéhradeckém kraji jsou granty a dotace poskytovány z 10 programů: 1. Regionální rozvoj, 2. Vzdělávání, 3. Prevence, 4. Volnočasové aktivity, 5. Inovace, 6. Životní prostředí a zemědělství, 7. Kultura, 8. Cestovní ruch, 9. Program obnovy venkova, 10. Sport a tělovýchova.</w:t>
      </w:r>
    </w:p>
    <w:p w:rsidR="00836981" w:rsidRPr="00836981" w:rsidRDefault="00836981" w:rsidP="00836981">
      <w:pPr>
        <w:spacing w:after="0" w:line="360" w:lineRule="auto"/>
        <w:jc w:val="both"/>
      </w:pPr>
      <w:r w:rsidRPr="00836981">
        <w:t>Na činnost různých spolků a sdružení a pořádání různých akcí přispívají i jednotlivé obce, většinou jde o částky v řádu tisíců Kč. Jednotlivé subjekty v území mohou rovněž využít řady dalších dotačních titulů, především z Fondů EU přes jednotlivé operační programy.</w:t>
      </w:r>
    </w:p>
    <w:p w:rsidR="00233152" w:rsidRDefault="00233152" w:rsidP="00836981">
      <w:pPr>
        <w:spacing w:after="0" w:line="360" w:lineRule="auto"/>
        <w:jc w:val="both"/>
      </w:pPr>
    </w:p>
    <w:p w:rsidR="00233152" w:rsidRDefault="00233152" w:rsidP="00836981">
      <w:pPr>
        <w:spacing w:after="0" w:line="360" w:lineRule="auto"/>
        <w:jc w:val="both"/>
      </w:pPr>
    </w:p>
    <w:p w:rsidR="00233152" w:rsidRDefault="00233152" w:rsidP="00836981">
      <w:pPr>
        <w:spacing w:after="0" w:line="360" w:lineRule="auto"/>
        <w:jc w:val="both"/>
      </w:pPr>
    </w:p>
    <w:p w:rsidR="00233152" w:rsidRDefault="00233152" w:rsidP="00836981">
      <w:pPr>
        <w:spacing w:after="0" w:line="360" w:lineRule="auto"/>
        <w:jc w:val="both"/>
      </w:pPr>
    </w:p>
    <w:p w:rsidR="003526DA" w:rsidRDefault="003526DA" w:rsidP="00836981">
      <w:pPr>
        <w:spacing w:after="0" w:line="360" w:lineRule="auto"/>
        <w:jc w:val="both"/>
      </w:pPr>
    </w:p>
    <w:p w:rsidR="003526DA" w:rsidRDefault="003526DA" w:rsidP="00836981">
      <w:pPr>
        <w:spacing w:after="0" w:line="360" w:lineRule="auto"/>
        <w:jc w:val="both"/>
      </w:pPr>
    </w:p>
    <w:p w:rsidR="003526DA" w:rsidRDefault="003526DA" w:rsidP="00836981">
      <w:pPr>
        <w:spacing w:after="0" w:line="360" w:lineRule="auto"/>
        <w:jc w:val="both"/>
      </w:pPr>
    </w:p>
    <w:p w:rsidR="003526DA" w:rsidRDefault="003526DA" w:rsidP="00836981">
      <w:pPr>
        <w:spacing w:after="0" w:line="360" w:lineRule="auto"/>
        <w:jc w:val="both"/>
      </w:pPr>
    </w:p>
    <w:p w:rsidR="003526DA" w:rsidRDefault="003526DA" w:rsidP="00836981">
      <w:pPr>
        <w:spacing w:after="0" w:line="360" w:lineRule="auto"/>
        <w:jc w:val="both"/>
      </w:pPr>
    </w:p>
    <w:p w:rsidR="003526DA" w:rsidRDefault="003526DA" w:rsidP="00836981">
      <w:pPr>
        <w:spacing w:after="0" w:line="360" w:lineRule="auto"/>
        <w:jc w:val="both"/>
      </w:pPr>
    </w:p>
    <w:p w:rsidR="003526DA" w:rsidRDefault="003526DA" w:rsidP="00836981">
      <w:pPr>
        <w:spacing w:after="0" w:line="360" w:lineRule="auto"/>
        <w:jc w:val="both"/>
      </w:pPr>
    </w:p>
    <w:p w:rsidR="003526DA" w:rsidRDefault="003526DA" w:rsidP="00836981">
      <w:pPr>
        <w:spacing w:after="0" w:line="360" w:lineRule="auto"/>
        <w:jc w:val="both"/>
      </w:pPr>
    </w:p>
    <w:p w:rsidR="003526DA" w:rsidRDefault="003526DA" w:rsidP="00836981">
      <w:pPr>
        <w:spacing w:after="0" w:line="360" w:lineRule="auto"/>
        <w:jc w:val="both"/>
      </w:pPr>
    </w:p>
    <w:p w:rsidR="003526DA" w:rsidRDefault="003526DA" w:rsidP="00836981">
      <w:pPr>
        <w:spacing w:after="0" w:line="360" w:lineRule="auto"/>
        <w:jc w:val="both"/>
      </w:pPr>
    </w:p>
    <w:p w:rsidR="003526DA" w:rsidRDefault="003526DA" w:rsidP="00836981">
      <w:pPr>
        <w:spacing w:after="0" w:line="360" w:lineRule="auto"/>
        <w:jc w:val="both"/>
      </w:pPr>
    </w:p>
    <w:p w:rsidR="003526DA" w:rsidRDefault="003526DA" w:rsidP="00836981">
      <w:pPr>
        <w:spacing w:after="0" w:line="360" w:lineRule="auto"/>
        <w:jc w:val="both"/>
      </w:pPr>
    </w:p>
    <w:p w:rsidR="003526DA" w:rsidRDefault="003526DA" w:rsidP="00836981">
      <w:pPr>
        <w:spacing w:after="0" w:line="360" w:lineRule="auto"/>
        <w:jc w:val="both"/>
      </w:pPr>
    </w:p>
    <w:p w:rsidR="003526DA" w:rsidRDefault="003526DA" w:rsidP="00836981">
      <w:pPr>
        <w:spacing w:after="0" w:line="360" w:lineRule="auto"/>
        <w:jc w:val="both"/>
      </w:pPr>
    </w:p>
    <w:p w:rsidR="003526DA" w:rsidRDefault="003526DA" w:rsidP="00836981">
      <w:pPr>
        <w:spacing w:after="0" w:line="360" w:lineRule="auto"/>
        <w:jc w:val="both"/>
      </w:pPr>
    </w:p>
    <w:p w:rsidR="003526DA" w:rsidRDefault="003526DA" w:rsidP="00836981">
      <w:pPr>
        <w:spacing w:after="0" w:line="360" w:lineRule="auto"/>
        <w:jc w:val="both"/>
      </w:pPr>
    </w:p>
    <w:p w:rsidR="003526DA" w:rsidRDefault="003526DA" w:rsidP="003526DA">
      <w:pPr>
        <w:pStyle w:val="Nadpis1"/>
        <w:spacing w:before="0" w:after="120" w:line="360" w:lineRule="auto"/>
        <w:ind w:left="431" w:hanging="431"/>
      </w:pPr>
      <w:r>
        <w:t>ANALÝZA ROZVOJOVÝCH POTŘEB ÚZEMÍ</w:t>
      </w:r>
    </w:p>
    <w:p w:rsidR="003526DA" w:rsidRPr="00751E59" w:rsidRDefault="003526DA" w:rsidP="003526DA">
      <w:pPr>
        <w:spacing w:after="120" w:line="360" w:lineRule="auto"/>
        <w:jc w:val="both"/>
      </w:pPr>
      <w:r>
        <w:t xml:space="preserve">Většina obcí (41 resp. 43 ze 48) má k dispozici územní plán jako základní dokument rozvoje obce. Navíc v Bystré nad Jizerou se územní plán v době šetření zpracovával a v Nové Vsi nad Popelkou měli ÚP před schválením. </w:t>
      </w:r>
      <w:r w:rsidRPr="00E64642">
        <w:t>35 obcí</w:t>
      </w:r>
      <w:r w:rsidRPr="006F2C07">
        <w:t xml:space="preserve"> má i Program obnovy venkova zpracovaný v různé míře podrobnosti.</w:t>
      </w:r>
      <w:r>
        <w:t xml:space="preserve"> </w:t>
      </w:r>
      <w:r w:rsidRPr="006F2C07">
        <w:t>Z logiky věci tímto dokumentem nedisponují města</w:t>
      </w:r>
      <w:r>
        <w:t xml:space="preserve"> Nová Paka, Lomnice nad Popelkou, Lázně Bělohrad a Železnice. Tento rozvojový dokument tak chybí pouze </w:t>
      </w:r>
      <w:r w:rsidRPr="00951EEB">
        <w:t>v 9</w:t>
      </w:r>
      <w:r>
        <w:t xml:space="preserve"> obcích, největší z nich je Stará Paka s 2 052</w:t>
      </w:r>
      <w:r w:rsidRPr="00951EEB">
        <w:t xml:space="preserve"> obyvateli. V</w:t>
      </w:r>
      <w:r w:rsidRPr="00751E59">
        <w:t xml:space="preserve"> některých obcích proběhly nebo probíhají „Komplexní pozemkové úpravy“, jejichž cílem je mj. zjednodušení značné parcelové roztříštěnosti v extravilánech obcí a vytváření protierozivních opatření.</w:t>
      </w:r>
    </w:p>
    <w:p w:rsidR="003526DA" w:rsidRPr="00751E59" w:rsidRDefault="003526DA" w:rsidP="003526DA">
      <w:pPr>
        <w:spacing w:after="120" w:line="360" w:lineRule="auto"/>
        <w:jc w:val="both"/>
      </w:pPr>
      <w:r w:rsidRPr="00751E59">
        <w:t>V území se nachází značné množství objektů brownfields, které by při svém využití mohly představovat významný potenciál pro rozvoj, čemuž brání vysoké finanční náklady na revitalizaci, nejasné majetkové a právní vztahy apod. Opětovné využití takovýchto objektů lze proto považovat za rozvojovou potřebu území.</w:t>
      </w:r>
    </w:p>
    <w:p w:rsidR="003526DA" w:rsidRPr="00751E59" w:rsidRDefault="003526DA" w:rsidP="003526DA">
      <w:pPr>
        <w:spacing w:after="120" w:line="360" w:lineRule="auto"/>
        <w:jc w:val="both"/>
      </w:pPr>
      <w:r w:rsidRPr="00751E59">
        <w:t xml:space="preserve">Mezi základní rozvojové potřeby patří dostatečné plochy pro rozvoj bydlení. </w:t>
      </w:r>
      <w:r>
        <w:t>Většina obcí jimi disponuje, ale vybavenost</w:t>
      </w:r>
      <w:r w:rsidRPr="00751E59">
        <w:t xml:space="preserve"> sítěmi tech</w:t>
      </w:r>
      <w:r>
        <w:t>nické infrastruktury je většinou nedostatečná</w:t>
      </w:r>
      <w:r w:rsidRPr="00751E59">
        <w:t xml:space="preserve">. Pro další rozvoj území je </w:t>
      </w:r>
      <w:r>
        <w:t xml:space="preserve">tedy </w:t>
      </w:r>
      <w:r w:rsidRPr="00751E59">
        <w:t>třeba rozšířit nabídku těchto ploch</w:t>
      </w:r>
      <w:r>
        <w:t>,</w:t>
      </w:r>
      <w:r w:rsidRPr="00751E59">
        <w:t xml:space="preserve"> a především investovat do jejich technické vybavenosti.</w:t>
      </w:r>
    </w:p>
    <w:p w:rsidR="003526DA" w:rsidRPr="00751E59" w:rsidRDefault="003526DA" w:rsidP="003526DA">
      <w:pPr>
        <w:spacing w:after="120" w:line="360" w:lineRule="auto"/>
        <w:jc w:val="both"/>
      </w:pPr>
      <w:r w:rsidRPr="00751E59">
        <w:t xml:space="preserve">Na území MAS vykonává svou ekonomickou činnost několik významných subjektů a velké množství malých firem a podnikatelů fyzických osob. Z dostupných dat nelze určit, které z těchto subjektů v sobě mají rozvojový potenciál a jaká je jejich aktuální hospodářská situace. Pro harmonický rozvoj celé MAS je však důležité, aby tyto subjekty fungovaly pokud možno nadále. V MAS neexistuje jeden majoritní zaměstnavatel, což je jistě výhodou pro případ jeho ekonomických potíží. </w:t>
      </w:r>
    </w:p>
    <w:p w:rsidR="003526DA" w:rsidRPr="00751E59" w:rsidRDefault="003526DA" w:rsidP="003526DA">
      <w:pPr>
        <w:spacing w:after="120" w:line="360" w:lineRule="auto"/>
        <w:jc w:val="both"/>
      </w:pPr>
      <w:r>
        <w:t>Hospodářskou</w:t>
      </w:r>
      <w:r w:rsidRPr="00751E59">
        <w:t xml:space="preserve"> prosperitu ekonomických subjektů v oblasti nemůže sama MAS žádným relevantním způsobem ovlivnit, záleží především na celkovém vytváření příznivého podnikatelského prostředí po stránce právní a administrativní z centrální úrovně státu. Lokalizaci firem může napomoci např. nabídka prostor pro podnikání, viz výše zmíněné plochy brownfields případně nabídka nových rozvojových ploch (greenfields), které však svým umístěním a charakterem nebudou mít negativní vliv na životní prostředí v lokalitě. Pro rozvoj podnikání jsou důležité i investice do dopravní (zejména silniční sítě) a technické infrastruktury a péče o rozvoj a udržení základní občanské vybavenosti.</w:t>
      </w:r>
    </w:p>
    <w:p w:rsidR="003526DA" w:rsidRPr="00751E59" w:rsidRDefault="003526DA" w:rsidP="003526DA">
      <w:pPr>
        <w:spacing w:after="120" w:line="360" w:lineRule="auto"/>
        <w:jc w:val="both"/>
      </w:pPr>
      <w:r w:rsidRPr="00751E59">
        <w:t xml:space="preserve">Zásadním faktorem pro zvýšení atraktivity života ve zdejších městech a obcích je </w:t>
      </w:r>
      <w:r>
        <w:t xml:space="preserve">potřeba </w:t>
      </w:r>
      <w:r w:rsidRPr="00751E59">
        <w:t>kulturní</w:t>
      </w:r>
      <w:r>
        <w:t>ho</w:t>
      </w:r>
      <w:r w:rsidRPr="00751E59">
        <w:t xml:space="preserve"> a sportovní vyžití a adekvátní občanská vybavenost. V MAS </w:t>
      </w:r>
      <w:r>
        <w:t>Brána do Českého ráje</w:t>
      </w:r>
      <w:r w:rsidRPr="00751E59">
        <w:t xml:space="preserve"> působí velké množství různých neziskových organizací a spolků, které jsou v různé míře i finančně podporovány z rozpočtů obcí</w:t>
      </w:r>
      <w:r>
        <w:t>, případně jednotlivých krajů</w:t>
      </w:r>
      <w:r w:rsidRPr="00751E59">
        <w:t>, obecně však v souladu s celorepublikovými trendy platí, že činnost těchto spolků je do velké míry závislá n</w:t>
      </w:r>
      <w:r>
        <w:t>a nezištné dobrovolné práci jeji</w:t>
      </w:r>
      <w:r w:rsidRPr="00751E59">
        <w:t>ch členů ve volném čase. Pro další rozvoj oblasti je proto třeba udržet a rozvíjet lidský potenciál těchto kulturních a sportovních spolků, podporovat občanskou angažovanost</w:t>
      </w:r>
      <w:r>
        <w:t xml:space="preserve"> a</w:t>
      </w:r>
      <w:r w:rsidRPr="00751E59">
        <w:t xml:space="preserve"> zlepšovat prostředí míst, kde se občané mají možnost setkávat.</w:t>
      </w:r>
    </w:p>
    <w:p w:rsidR="003526DA" w:rsidRPr="008A2F22" w:rsidRDefault="003526DA" w:rsidP="003526DA">
      <w:pPr>
        <w:spacing w:after="120" w:line="360" w:lineRule="auto"/>
        <w:jc w:val="both"/>
      </w:pPr>
      <w:r w:rsidRPr="008A2F22">
        <w:t>Pro další podporu atraktivity života bude prospěšné nejenom podporovat jednotlivé kulturní a sportovní aktivity, ale podporovat i jejich vzájemné propojování</w:t>
      </w:r>
      <w:r>
        <w:t>, které bude podporováno více obcemi,</w:t>
      </w:r>
      <w:r w:rsidRPr="008A2F22">
        <w:t xml:space="preserve"> a posílí se tak kulturní a sportovní život v oblasti. S tím souvisí i podpora „návratu ke kořenům“, tedy aktivit podporujících a propagujících místní historické povědomí ve formě oživování místních tradic, údržby místních památných míst, zpracování historických dokumentů do formy atraktivní i pro mladší generace, obnovy dřívějších „kultovních“ míst. </w:t>
      </w:r>
    </w:p>
    <w:p w:rsidR="003526DA" w:rsidRPr="008A2F22" w:rsidRDefault="003526DA" w:rsidP="003526DA">
      <w:pPr>
        <w:spacing w:after="120" w:line="360" w:lineRule="auto"/>
        <w:jc w:val="both"/>
      </w:pPr>
      <w:r w:rsidRPr="008A2F22">
        <w:t>Cestovní ruch je oblastí s velmi významným rozvojovým potenciálem. Pro iniciaci tohoto potenciálu je však nutný cílený marketing, spolupráce jednotlivých aktérů na poli cestovního ruchu (informační centra, ubytovací a stravovací služby, provozovatelé atraktivit), investice do turistické a podpůrné infrastruktury. Nutné je vytvořit síť lokálních atraktivit, výhodně navázanýc</w:t>
      </w:r>
      <w:r>
        <w:t xml:space="preserve">h na lokální turistická centra, </w:t>
      </w:r>
      <w:r w:rsidRPr="008A2F22">
        <w:t>což povede k rozšíření jejich portfolia nabídky cestovního ruchu a zajištěn</w:t>
      </w:r>
      <w:r>
        <w:t>í celoroční turistické sezóny.</w:t>
      </w:r>
    </w:p>
    <w:p w:rsidR="003526DA" w:rsidRPr="008A2F22" w:rsidRDefault="003526DA" w:rsidP="003526DA">
      <w:pPr>
        <w:spacing w:after="120" w:line="360" w:lineRule="auto"/>
        <w:jc w:val="both"/>
      </w:pPr>
      <w:r w:rsidRPr="008A2F22">
        <w:t>S tím souvisí i péče o vzhled obce (nejen veřejných, ale i soukromých nemovitostí a pozemků), která je v některých lokalitách zanedbávána a má negativní dopady na cestovní ruch. Pro podporu celkové atraktivity obcí pro místní i návštěvníky je proto žádoucí podpora systému zajišťujícího alespoň nejnutnější péči o pozemky a úklid.</w:t>
      </w:r>
    </w:p>
    <w:p w:rsidR="003526DA" w:rsidRPr="008A2F22" w:rsidRDefault="003526DA" w:rsidP="003526DA">
      <w:pPr>
        <w:spacing w:after="0" w:line="360" w:lineRule="auto"/>
        <w:jc w:val="both"/>
      </w:pPr>
      <w:r w:rsidRPr="008A2F22">
        <w:t xml:space="preserve">V území je možné sdružit vlastní prostředky, byť rozpočtové možnosti jednotlivých obcí, zejména těch nejmenších jsou značně omezené. Kromě dnes prioritně využívaných dotací z fondů EU poskytují různé granty a dotace stát i </w:t>
      </w:r>
      <w:r>
        <w:t xml:space="preserve">jednotlivé </w:t>
      </w:r>
      <w:r w:rsidRPr="008A2F22">
        <w:t>kraj</w:t>
      </w:r>
      <w:r>
        <w:t>e</w:t>
      </w:r>
      <w:r w:rsidRPr="008A2F22">
        <w:t>. V území jsou činné i různé nadace, n</w:t>
      </w:r>
      <w:r>
        <w:t>apř. Nadace Partnerství či nadace</w:t>
      </w:r>
      <w:r w:rsidRPr="008A2F22">
        <w:t xml:space="preserve"> VIA.</w:t>
      </w:r>
    </w:p>
    <w:p w:rsidR="003526DA" w:rsidRPr="00751E59" w:rsidRDefault="003526DA" w:rsidP="003526DA">
      <w:pPr>
        <w:spacing w:after="0" w:line="360" w:lineRule="auto"/>
        <w:jc w:val="both"/>
      </w:pPr>
    </w:p>
    <w:p w:rsidR="003526DA" w:rsidRDefault="003526DA" w:rsidP="00836981">
      <w:pPr>
        <w:spacing w:after="0" w:line="360" w:lineRule="auto"/>
        <w:jc w:val="both"/>
      </w:pPr>
    </w:p>
    <w:p w:rsidR="003526DA" w:rsidRDefault="003526DA" w:rsidP="00836981">
      <w:pPr>
        <w:spacing w:after="0" w:line="360" w:lineRule="auto"/>
        <w:jc w:val="both"/>
      </w:pPr>
    </w:p>
    <w:p w:rsidR="003526DA" w:rsidRDefault="003526DA" w:rsidP="00836981">
      <w:pPr>
        <w:spacing w:after="0" w:line="360" w:lineRule="auto"/>
        <w:jc w:val="both"/>
      </w:pPr>
    </w:p>
    <w:p w:rsidR="003526DA" w:rsidRDefault="003526DA" w:rsidP="00836981">
      <w:pPr>
        <w:spacing w:after="0" w:line="360" w:lineRule="auto"/>
        <w:jc w:val="both"/>
      </w:pPr>
    </w:p>
    <w:p w:rsidR="003526DA" w:rsidRDefault="003526DA" w:rsidP="00836981">
      <w:pPr>
        <w:spacing w:after="0" w:line="360" w:lineRule="auto"/>
        <w:jc w:val="both"/>
      </w:pPr>
    </w:p>
    <w:p w:rsidR="003526DA" w:rsidRDefault="003526DA" w:rsidP="00836981">
      <w:pPr>
        <w:spacing w:after="0" w:line="360" w:lineRule="auto"/>
        <w:jc w:val="both"/>
      </w:pPr>
    </w:p>
    <w:p w:rsidR="003526DA" w:rsidRDefault="003526DA" w:rsidP="00836981">
      <w:pPr>
        <w:spacing w:after="0" w:line="360" w:lineRule="auto"/>
        <w:jc w:val="both"/>
      </w:pPr>
    </w:p>
    <w:p w:rsidR="003526DA" w:rsidRDefault="003526DA" w:rsidP="00836981">
      <w:pPr>
        <w:spacing w:after="0" w:line="360" w:lineRule="auto"/>
        <w:jc w:val="both"/>
      </w:pPr>
    </w:p>
    <w:p w:rsidR="00EF746E" w:rsidRDefault="00EF746E" w:rsidP="00EF746E">
      <w:pPr>
        <w:pStyle w:val="Nadpis1"/>
        <w:spacing w:before="0" w:after="240" w:line="360" w:lineRule="auto"/>
        <w:ind w:left="431" w:hanging="431"/>
        <w:rPr>
          <w:rFonts w:eastAsia="Calibri"/>
        </w:rPr>
      </w:pPr>
      <w:r>
        <w:rPr>
          <w:rFonts w:eastAsia="Calibri"/>
        </w:rPr>
        <w:t>ANALÝZA ÚZEMÍ VCHÚ</w:t>
      </w:r>
    </w:p>
    <w:p w:rsidR="00EF746E" w:rsidRDefault="00EF746E" w:rsidP="00EF746E">
      <w:pPr>
        <w:pStyle w:val="Nadpis2"/>
        <w:spacing w:before="0" w:after="120" w:line="360" w:lineRule="auto"/>
        <w:ind w:left="578" w:hanging="578"/>
      </w:pPr>
      <w:r w:rsidRPr="00B517FB">
        <w:t>GEOGRAFICKÉ VYMEZENÍ A HISTORIE VCHÚ</w:t>
      </w:r>
    </w:p>
    <w:p w:rsidR="00EF746E" w:rsidRDefault="00EF746E" w:rsidP="00EF746E">
      <w:pPr>
        <w:pStyle w:val="Odstavecseseznamem"/>
        <w:spacing w:after="360" w:line="360" w:lineRule="auto"/>
        <w:ind w:left="0"/>
        <w:jc w:val="both"/>
      </w:pPr>
      <w:r>
        <w:t xml:space="preserve">Na území MAS Brána do Českého ráje leží velkoplošné chráněné území – CHKO Český ráj. </w:t>
      </w:r>
      <w:r w:rsidRPr="00C701D7">
        <w:t>CHKO Český ráj tvoří harmonicky utvářená kulturní krajina</w:t>
      </w:r>
      <w:r>
        <w:t xml:space="preserve"> s pískovcovým reliéfem a skalními městy, s </w:t>
      </w:r>
      <w:r w:rsidRPr="00E87ACE">
        <w:t>významným podílem přirozených lesních ekosystémů a trvalých travních porostů, četnými rybníky, potoky a kulturními památkami</w:t>
      </w:r>
      <w:r>
        <w:t xml:space="preserve"> a s výskytem vzácných a zvláště chráněných druhů</w:t>
      </w:r>
      <w:r w:rsidRPr="00C701D7">
        <w:t xml:space="preserve"> rostlin a živočichů.</w:t>
      </w:r>
      <w:r>
        <w:t xml:space="preserve"> CHKO Český ráj byla vyhlášena jako první CHKO v ČR dne 1.3.1955 na rozloze 92 km</w:t>
      </w:r>
      <w:r w:rsidRPr="00C701D7">
        <w:rPr>
          <w:vertAlign w:val="superscript"/>
        </w:rPr>
        <w:t>2</w:t>
      </w:r>
      <w:r>
        <w:t>, avšak v roce 2002 byla její rozloha novým vyhlášením zvětšena na 181 km</w:t>
      </w:r>
      <w:r w:rsidRPr="00395788">
        <w:rPr>
          <w:vertAlign w:val="superscript"/>
        </w:rPr>
        <w:t>2</w:t>
      </w:r>
      <w:r>
        <w:t xml:space="preserve">. </w:t>
      </w:r>
      <w:r w:rsidRPr="00134FA9">
        <w:t>V současnosti platně vymezené C</w:t>
      </w:r>
      <w:r>
        <w:t xml:space="preserve">HKO, tedy jeho východní část a </w:t>
      </w:r>
      <w:r w:rsidRPr="00134FA9">
        <w:t>západní cíp nejstarší centrální části leží na území 8 obcí MAS. Pouze obec Zámostí-Blata leží celá na území CHKO.</w:t>
      </w:r>
      <w:r>
        <w:t xml:space="preserve"> Částečně pak CHKO zasahuje ne území 7</w:t>
      </w:r>
      <w:r w:rsidRPr="00395788">
        <w:t xml:space="preserve"> obcí</w:t>
      </w:r>
      <w:r>
        <w:t xml:space="preserve">: </w:t>
      </w:r>
      <w:r w:rsidRPr="000D7CE9">
        <w:t>Brada – Rybníček</w:t>
      </w:r>
      <w:r>
        <w:t>, Holín, Jinolice, Kněžnice, Libuň, Podůlší, Újezd pod Troskami. První 4 zmíněné obce mají část svého zastavěného území v CHKO, V Podůlší a Újezdu pod Troskami se jedná pouze o menší části obce s nezastavěným územím.</w:t>
      </w:r>
    </w:p>
    <w:p w:rsidR="00EF746E" w:rsidRDefault="00EF746E" w:rsidP="00EF746E">
      <w:pPr>
        <w:pStyle w:val="Nadpis2"/>
        <w:spacing w:before="0" w:after="120" w:line="360" w:lineRule="auto"/>
        <w:ind w:left="578" w:hanging="578"/>
        <w:jc w:val="both"/>
      </w:pPr>
      <w:r>
        <w:t>PŘÍRODNÍ POMĚRY A STAV KRAJINY</w:t>
      </w:r>
    </w:p>
    <w:p w:rsidR="00EF746E" w:rsidRDefault="00EF746E" w:rsidP="00EF746E">
      <w:pPr>
        <w:pStyle w:val="Odstavecseseznamem"/>
        <w:spacing w:after="120" w:line="360" w:lineRule="auto"/>
        <w:ind w:left="0"/>
        <w:jc w:val="both"/>
      </w:pPr>
      <w:r>
        <w:t xml:space="preserve">Území se vyznačuje </w:t>
      </w:r>
      <w:r w:rsidRPr="0039030E">
        <w:t>výraznou geomorfologií, zejména s charakteristickým výsk</w:t>
      </w:r>
      <w:r>
        <w:t>ytem pískovcových skalních měst. Díky t</w:t>
      </w:r>
      <w:r w:rsidRPr="0039030E">
        <w:t>isícileté</w:t>
      </w:r>
      <w:r>
        <w:t>mu</w:t>
      </w:r>
      <w:r w:rsidRPr="0039030E">
        <w:t xml:space="preserve"> osídlení a mnohasetleté</w:t>
      </w:r>
      <w:r>
        <w:t>mu hospodaření vznikla</w:t>
      </w:r>
      <w:r w:rsidRPr="0039030E">
        <w:t xml:space="preserve"> </w:t>
      </w:r>
      <w:r>
        <w:t>ekologicky a esteticky jedinečná kulturní krajina</w:t>
      </w:r>
      <w:r w:rsidRPr="0039030E">
        <w:t xml:space="preserve">, </w:t>
      </w:r>
      <w:r>
        <w:t>která je výjimečná v rámci celé ČR. M</w:t>
      </w:r>
      <w:r w:rsidRPr="0039030E">
        <w:t>ozaikovitě</w:t>
      </w:r>
      <w:r>
        <w:t xml:space="preserve"> se zde</w:t>
      </w:r>
      <w:r w:rsidRPr="0039030E">
        <w:t xml:space="preserve"> střídají lesy, zemědělské pozemky, vodní toky a plochy s různým stupněm </w:t>
      </w:r>
      <w:r>
        <w:t>zásahu člověka,</w:t>
      </w:r>
      <w:r w:rsidRPr="0039030E">
        <w:t xml:space="preserve"> s menšími sídly i jednotlivými stavbami. Krajinu spoluvytvářejí historicky cenné stavby, hrady, zámky, kostely i památky místní lidové architektury.</w:t>
      </w:r>
    </w:p>
    <w:p w:rsidR="00EF746E" w:rsidRPr="00AB7B7B" w:rsidRDefault="00EF746E" w:rsidP="00EF746E">
      <w:pPr>
        <w:spacing w:after="120" w:line="360" w:lineRule="auto"/>
        <w:jc w:val="both"/>
      </w:pPr>
      <w:r w:rsidRPr="00AB7B7B">
        <w:t>Dlouhodobý cíl ochrany přírody a krajiny je definován v §2 vládního nařízení č. 508/2002 Sb., kterým se vyhlašuje Chráněná krajinná oblast Český ráj: „Posláním oblasti je uchování a obnova jejího přírodního prostředí, zejména ekosystémů, volně žijících živočichů a planě rostoucích rostlin, a zachování typického charakteru krajiny za současného rozvíjení ekologicky optimálního systému využívání krajiny a jejích přírodních zdrojů.“.</w:t>
      </w:r>
    </w:p>
    <w:p w:rsidR="00EF746E" w:rsidRPr="00AB7B7B" w:rsidRDefault="00EF746E" w:rsidP="00EF746E">
      <w:pPr>
        <w:spacing w:after="120" w:line="360" w:lineRule="auto"/>
        <w:jc w:val="both"/>
      </w:pPr>
      <w:r w:rsidRPr="00AB7B7B">
        <w:t xml:space="preserve">Základními cíli v ochraně přírody v CHKO Český ráj jsou ochrana a zachování typického krajinného rázu, unikátní geomorfologie se skalními městy, jedinečných rostlinných i živočišných společenstev, všech vyskytujících se zbytků přirozených lesních společenstev, typických nelesních ekosystémů, ochrana přírodě blízkého charakteru vodních toků, mokřadů a vodních ploch a obnova přirozeného vodního režimu v krajině, udržování, příp. vytváření vhodných životních podmínek pro vzácné a chráněné druhy rostlin a živočichů a jejich společenstva, se zvláštním důrazem na evropsky významné a usměrňování rekreačního využití CHKO podle principů trvalé udržitelnosti. </w:t>
      </w:r>
    </w:p>
    <w:p w:rsidR="00EF746E" w:rsidRPr="004330A7" w:rsidRDefault="00EF746E" w:rsidP="00EF746E">
      <w:pPr>
        <w:spacing w:after="120" w:line="360" w:lineRule="auto"/>
        <w:jc w:val="both"/>
      </w:pPr>
      <w:r w:rsidRPr="00AB7B7B">
        <w:t xml:space="preserve">Zonace CHKO byla vymezena vyhláškou MŽP č. 488/2004 Sb. ze dne 2. 9.2004 (vyšlo ve Sbírce zákonů, částka 168 dne 15. 9. 2004). Na území MAS Brána do Českého ráje se vyskytují všechny 4 </w:t>
      </w:r>
      <w:r w:rsidRPr="004330A7">
        <w:t>zóny. 1. zóna s nejpřísnější ochranou je vymezena mimo zástavbu, v místech některých maloplošných chráněných území (Oborská luka, Libunecké rašeliniště, Rybník Vražda a Prachovské skály). 2. zóna zahrnuje údolí potoka Javorka, území okolo Velké hory a Přivýšiny a oblast mezi Oborskými luky a Prachovskými skalami. Největší plocha v CHKO na území MAS náleží do 3. zóny, ve 4. zóně jsou pouze intravilány několika sídel – Pařezská Lhota, Zámostí-Blata, Střeleč a Prachov.</w:t>
      </w:r>
    </w:p>
    <w:p w:rsidR="00EF746E" w:rsidRDefault="00EF746E" w:rsidP="00EF746E">
      <w:pPr>
        <w:spacing w:after="120" w:line="360" w:lineRule="auto"/>
        <w:jc w:val="both"/>
      </w:pPr>
      <w:r w:rsidRPr="00AB7B7B">
        <w:t>V CHKO Český ráj leží přírodní rezervace Prachovské skály a 3 přírodní památky Libunecké rašeliniště, Oborská Luka a rybník Vražda. Předmětem ochrany se samozřejmě liší dle jednotlivých lokalit. U Prachovských skal jde o ochranu přírodního prostředí skalního města, lesního ekosystému a volně žijících roslin a živočichů. Na Libuneckém rašeliništi se ochraňují slatinné luky u toku Javorky s výskytem chráněných druhů rostlin a živočichů. Chráněno je současně i koryto toku Javorky včetně starého odstaveného meandrujícího koryta, a přilehlé vzniklé stromové porosty přirozeného charakteru. Oborská luka jsou chráněna díky vlhkým lukám u rybníka Oborský s výskytem chráněných a ohrožených druhů rostin a podobný předmět ochrany je i u rybníku Vražda, kde ochrana jsou chráněny vlhké louky s výskytem vzácných rostlin a živočichů.</w:t>
      </w:r>
    </w:p>
    <w:p w:rsidR="00EF746E" w:rsidRPr="004330A7" w:rsidRDefault="00EF746E" w:rsidP="00EF746E">
      <w:pPr>
        <w:spacing w:after="120" w:line="360" w:lineRule="auto"/>
        <w:jc w:val="both"/>
      </w:pPr>
      <w:r w:rsidRPr="004330A7">
        <w:t>Na území CHKO v MAS Brána do Čes</w:t>
      </w:r>
      <w:r>
        <w:t>kého ráje se nenachází žádné pr</w:t>
      </w:r>
      <w:r w:rsidRPr="004330A7">
        <w:t>v</w:t>
      </w:r>
      <w:r>
        <w:t>k</w:t>
      </w:r>
      <w:r w:rsidRPr="004330A7">
        <w:t>y NATURA 2000.</w:t>
      </w:r>
    </w:p>
    <w:p w:rsidR="00EF746E" w:rsidRPr="004330A7" w:rsidRDefault="00EF746E" w:rsidP="00EF746E">
      <w:pPr>
        <w:spacing w:after="120" w:line="360" w:lineRule="auto"/>
        <w:jc w:val="both"/>
      </w:pPr>
      <w:r w:rsidRPr="004330A7">
        <w:t>Uvnitř CHKO v MAS Brána do Českého ráje roste jeden památný strom a to konkrétně v obci Zámostí-Blata. Je chráněn jako jednotlivý strom</w:t>
      </w:r>
      <w:r>
        <w:t>.</w:t>
      </w:r>
    </w:p>
    <w:p w:rsidR="00EF746E" w:rsidRPr="004330A7" w:rsidRDefault="00EF746E" w:rsidP="00EF746E">
      <w:pPr>
        <w:spacing w:after="360" w:line="360" w:lineRule="auto"/>
        <w:jc w:val="both"/>
      </w:pPr>
      <w:r>
        <w:t xml:space="preserve">Na území CHKO existuje </w:t>
      </w:r>
      <w:r w:rsidRPr="004330A7">
        <w:t>regionální biocentrum Prachovské skály a velkou část území protíná nadregionální biokoridor.</w:t>
      </w:r>
    </w:p>
    <w:p w:rsidR="00EF746E" w:rsidRDefault="00EF746E" w:rsidP="00EF746E">
      <w:pPr>
        <w:pStyle w:val="Nadpis2"/>
        <w:spacing w:before="0" w:after="120" w:line="360" w:lineRule="auto"/>
        <w:ind w:left="578" w:hanging="578"/>
        <w:jc w:val="both"/>
      </w:pPr>
      <w:r>
        <w:t>VCHÚ</w:t>
      </w:r>
      <w:r w:rsidRPr="00AB7B7B">
        <w:t xml:space="preserve"> JAKO PROSTOR PRO ŽIVOT</w:t>
      </w:r>
    </w:p>
    <w:p w:rsidR="00EF746E" w:rsidRDefault="00EF746E" w:rsidP="00EF746E">
      <w:pPr>
        <w:spacing w:after="120" w:line="360" w:lineRule="auto"/>
        <w:jc w:val="both"/>
      </w:pPr>
      <w:r>
        <w:t xml:space="preserve">Na území CHKO Český ráj leží celým svým zastavěným územím obec Zámostí – Blata. Dlaších 7 obcí zasahuje do CHKO svým územím částečně. Největší obcí nacházející se na území CHKO z hlediska počtu obyvatel je obec Libuň (779 obyvatel), naopak mezi populačně nejmenší obce i z hlediska celé MAS jsou obce </w:t>
      </w:r>
      <w:r w:rsidRPr="004477F8">
        <w:t xml:space="preserve">Brada – Rybníček </w:t>
      </w:r>
      <w:r>
        <w:t xml:space="preserve">(134) </w:t>
      </w:r>
      <w:r w:rsidRPr="004477F8">
        <w:t>a Zámostí – Blata</w:t>
      </w:r>
      <w:r>
        <w:t xml:space="preserve"> (133).</w:t>
      </w:r>
    </w:p>
    <w:p w:rsidR="00EF746E" w:rsidRDefault="00EF746E" w:rsidP="00EF746E">
      <w:pPr>
        <w:spacing w:after="120" w:line="360" w:lineRule="auto"/>
        <w:jc w:val="both"/>
      </w:pPr>
      <w:r w:rsidRPr="004330A7">
        <w:t>Přes území CHKO (3. zónu) prochází v nejzápadnějším bodě jeho východní části (obec Mladějov) silnice II/289 vedoucí ze Sobotky do Újezdu pod Troskami. Na jihu tvoří část hranice CHKO silnice I/16 Mladá Boleslav – Jičín. U t</w:t>
      </w:r>
      <w:r>
        <w:t>éto komunikace se uvažuje její</w:t>
      </w:r>
      <w:r w:rsidRPr="004330A7">
        <w:t xml:space="preserve"> zkapacitnění</w:t>
      </w:r>
      <w:r>
        <w:t xml:space="preserve">. </w:t>
      </w:r>
      <w:r w:rsidRPr="004330A7">
        <w:t>Dále leží v blízkosti severních a západních hranic CHKO silnice I/35 vedoucí z Turnova do Jičína. Obě dvě silnice první třídy jsou významnou bariérou pro migraci živočichů</w:t>
      </w:r>
      <w:r>
        <w:t xml:space="preserve">. </w:t>
      </w:r>
      <w:r w:rsidRPr="004330A7">
        <w:t>Dopravní kostru na území CHKO doplňuje několik silnic III. třídy. Přes území CHKO prochází rovněž železniční trať 064 Mladá Boleslav – Stará Paka a trať 041 tvoří část severn</w:t>
      </w:r>
      <w:r>
        <w:t>í hranice CHKO. Její plánované z</w:t>
      </w:r>
      <w:r w:rsidRPr="004330A7">
        <w:t>kapacitnění by mohlo mít negativní vliv na krajinný ráz.</w:t>
      </w:r>
      <w:r>
        <w:t xml:space="preserve"> </w:t>
      </w:r>
      <w:r w:rsidRPr="004330A7">
        <w:t>Přes území CHKO je trasováno několik autobusových linek a 3 z 5 linek letních turistických autobusů Český ráj</w:t>
      </w:r>
      <w:r>
        <w:t xml:space="preserve">. </w:t>
      </w:r>
    </w:p>
    <w:p w:rsidR="00EF746E" w:rsidRDefault="00EF746E" w:rsidP="00EF746E">
      <w:pPr>
        <w:spacing w:after="120" w:line="360" w:lineRule="auto"/>
        <w:jc w:val="both"/>
      </w:pPr>
      <w:r w:rsidRPr="007167D0">
        <w:t>Žádná z o</w:t>
      </w:r>
      <w:r>
        <w:t>b</w:t>
      </w:r>
      <w:r w:rsidRPr="007167D0">
        <w:t>cí na území CHKO nemá kanalizaci v celé obci. Holín, Jinolice, Libuň, Podůlší, Újezd pod Troskami a Zámostí-Blata mají alespoň část svého území pokrytou kanalizační sítí, přičemž pouze Podůlší je napojené na čistírnu odpadních vod. Nejvyšší pokrytí kanalizací má Zámostí-Blata, kde je napojeno 60% obce. Není</w:t>
      </w:r>
      <w:r>
        <w:t xml:space="preserve"> </w:t>
      </w:r>
      <w:r w:rsidRPr="007167D0">
        <w:t>–</w:t>
      </w:r>
      <w:r>
        <w:t xml:space="preserve"> </w:t>
      </w:r>
      <w:r w:rsidRPr="007167D0">
        <w:t>li čištění odpadních vod řešeno centrálně, je odkanalizování objektů převážně řešeno individuálními vybíracími jímkami, biologickými septiky nebo domovními ČOV</w:t>
      </w:r>
      <w:r>
        <w:t>.</w:t>
      </w:r>
    </w:p>
    <w:p w:rsidR="00EF746E" w:rsidRPr="007167D0" w:rsidRDefault="00EF746E" w:rsidP="00EF746E">
      <w:pPr>
        <w:spacing w:after="120" w:line="360" w:lineRule="auto"/>
        <w:jc w:val="both"/>
      </w:pPr>
      <w:r w:rsidRPr="007167D0">
        <w:t>Všechna sídla mají vybudované vodovody, zásobování většinou probíhá z místních zdrojů. Kněžice, Libuň a Újezd pod Troskami nejsou na rozdíl od ostatních obcí plně pokryty vodovodem. Části obcí bez vodovodu jsou odkázány na individuální zásobení pitnou vodou ze studní. Společným skupinový</w:t>
      </w:r>
      <w:r>
        <w:t>m</w:t>
      </w:r>
      <w:r w:rsidRPr="007167D0">
        <w:t xml:space="preserve"> v</w:t>
      </w:r>
      <w:r>
        <w:t>odovodem jsou</w:t>
      </w:r>
      <w:r w:rsidRPr="007167D0">
        <w:t xml:space="preserve"> zásoben</w:t>
      </w:r>
      <w:r>
        <w:t>y</w:t>
      </w:r>
      <w:r w:rsidRPr="007167D0">
        <w:t xml:space="preserve"> Holín a Zámostí -Blata.</w:t>
      </w:r>
    </w:p>
    <w:p w:rsidR="00EF746E" w:rsidRDefault="00EF746E" w:rsidP="00EF746E">
      <w:pPr>
        <w:spacing w:after="360" w:line="360" w:lineRule="auto"/>
        <w:jc w:val="both"/>
      </w:pPr>
      <w:r>
        <w:t>V naprosté</w:t>
      </w:r>
      <w:r w:rsidRPr="00A87A51">
        <w:t xml:space="preserve"> většině obcí na území CHKO je dominantním zdrojem vytápění uhlí</w:t>
      </w:r>
      <w:r>
        <w:t>. Většina obcí není plynofikována, pouze Holín, Libuň a Újezd pod Troskami jsou plynofikovány zhruba z 20% rozlohy obce.</w:t>
      </w:r>
    </w:p>
    <w:p w:rsidR="00EF746E" w:rsidRDefault="00EF746E" w:rsidP="00EF746E">
      <w:pPr>
        <w:pStyle w:val="Nadpis2"/>
        <w:spacing w:before="0" w:after="120" w:line="360" w:lineRule="auto"/>
        <w:ind w:left="578" w:hanging="578"/>
      </w:pPr>
      <w:r w:rsidRPr="00EF746E">
        <w:t>EKONOMICKÁ AKTIVITA ÚZEMÍ, HOSPODAŘENÍ V KRAJINĚ</w:t>
      </w:r>
    </w:p>
    <w:p w:rsidR="00EF746E" w:rsidRPr="007167D0" w:rsidRDefault="00EF746E" w:rsidP="00EF746E">
      <w:pPr>
        <w:spacing w:after="120" w:line="360" w:lineRule="auto"/>
        <w:jc w:val="both"/>
      </w:pPr>
      <w:r w:rsidRPr="008A508A">
        <w:t>Hlavními ekonomickými aktivitami v CHKO na území MAS jsou zemědělství, lesnictví a cestovní ruch</w:t>
      </w:r>
      <w:r>
        <w:t>. Většinu plochy</w:t>
      </w:r>
      <w:r w:rsidRPr="008A508A">
        <w:t xml:space="preserve"> CHKO v území MAS představují lesy. Zemědělská půda je </w:t>
      </w:r>
      <w:r>
        <w:t xml:space="preserve">tvořena </w:t>
      </w:r>
      <w:r w:rsidRPr="008A508A">
        <w:t xml:space="preserve">převážně menšími plochami. </w:t>
      </w:r>
      <w:r>
        <w:t xml:space="preserve">Převažuje zde rostlinná výroba a objevuje se sezónní pastevectví. </w:t>
      </w:r>
      <w:r w:rsidRPr="007167D0">
        <w:t>Význačným prvkem jsou ovocné sady a ovocné stromy vysazené jako liniové porosty komunikací.</w:t>
      </w:r>
      <w:r>
        <w:t xml:space="preserve"> </w:t>
      </w:r>
      <w:r w:rsidRPr="007167D0">
        <w:t>Trvalé travní porosty jsou zastoupeny ve všech zónách CHKO. Jedná se například o mokřadní louky (PP Libunecké rašeliniště, PP Rybník Vražda a PP Oborská luka). Orná půda se nac</w:t>
      </w:r>
      <w:r>
        <w:t>hází převážně ve 3. zóně CHKO a j</w:t>
      </w:r>
      <w:r w:rsidRPr="007167D0">
        <w:t>e obhospodařována i intenzivními technologiemi. Na půdě hospodaří hlavně malí zemědělci. V krajních oblastech CHKO jsou pěstovány široko-řádkové plodiny jako například kukuřice či řepka</w:t>
      </w:r>
      <w:r>
        <w:t>,</w:t>
      </w:r>
      <w:r w:rsidRPr="007167D0">
        <w:t xml:space="preserve"> které mají určité negativní dopady na stav krajiny. Z větších zemědělských podniků na úz</w:t>
      </w:r>
      <w:r>
        <w:t>emí CHKO lze jmenovat Zemědělskou</w:t>
      </w:r>
      <w:r w:rsidRPr="007167D0">
        <w:t xml:space="preserve"> společnost Český r</w:t>
      </w:r>
      <w:r>
        <w:t>áj se sídlem v Podůlší, která produkuje</w:t>
      </w:r>
      <w:r w:rsidRPr="007167D0">
        <w:t xml:space="preserve"> jak živočišnou</w:t>
      </w:r>
      <w:r>
        <w:t xml:space="preserve"> tak</w:t>
      </w:r>
      <w:r w:rsidRPr="007167D0">
        <w:t xml:space="preserve"> rostlinou výrobu.</w:t>
      </w:r>
    </w:p>
    <w:p w:rsidR="00EF746E" w:rsidRPr="005E4D68" w:rsidRDefault="00EF746E" w:rsidP="00EF746E">
      <w:pPr>
        <w:spacing w:after="120" w:line="360" w:lineRule="auto"/>
        <w:jc w:val="both"/>
      </w:pPr>
      <w:r w:rsidRPr="005E4D68">
        <w:t>Lesy představují zhruba polovinu plochy v CHKO na území MAS. Ve východní části CHKO Český ráj, jsou zastoupeny lesy hospodářské a lesy zvláštního určení. V</w:t>
      </w:r>
      <w:r>
        <w:t> </w:t>
      </w:r>
      <w:r w:rsidRPr="005E4D68">
        <w:t>Zámostí</w:t>
      </w:r>
      <w:r>
        <w:t xml:space="preserve"> </w:t>
      </w:r>
      <w:r w:rsidRPr="005E4D68">
        <w:t>-</w:t>
      </w:r>
      <w:r>
        <w:t xml:space="preserve"> </w:t>
      </w:r>
      <w:r w:rsidRPr="005E4D68">
        <w:t>Blata se nacházejí také lesy ochranné. Většinu plochy tvoří hospod</w:t>
      </w:r>
      <w:r>
        <w:t>ářské lesy. L</w:t>
      </w:r>
      <w:r w:rsidRPr="005E4D68">
        <w:t>esy nacházející se v 1.</w:t>
      </w:r>
      <w:r>
        <w:t xml:space="preserve"> zóně CHKO a v</w:t>
      </w:r>
      <w:r w:rsidRPr="005E4D68">
        <w:t> maloplošných chráněných územích jsou většinou ved</w:t>
      </w:r>
      <w:r>
        <w:t>eny jako lesy zvláštního určení. Jedná se</w:t>
      </w:r>
      <w:r w:rsidRPr="005E4D68">
        <w:t xml:space="preserve"> </w:t>
      </w:r>
      <w:r>
        <w:t>o</w:t>
      </w:r>
      <w:r w:rsidRPr="005E4D68">
        <w:t xml:space="preserve"> lesy se zvýšenou funkcí půdoochrannou, vodoochrannou, klimatickou nebo krajinotvornou a lesy v oborách. Lesy na území CHKO vytvářejí velmi členité menší celky, nikoliv souvislé lesní celky. Převažujícím vlastníkem jsou fyzické osoby. Významným majitelem je J. M. Schlik, který vlastní lesy v okolí Prachovských skal. Dalším méně významným vlastníkem jsou Lesy ČR, které vlastní lesy v západní části sledovaného území CHKO. Ve zbylých lesích, kde vlastnictví nepřesahuje 50 ha, hospodaří majitelé podle lesních hospodářských osnov (pokud si je protokolárně převezmou), jinak podle ustanovení lesního zákona.</w:t>
      </w:r>
    </w:p>
    <w:p w:rsidR="00EF746E" w:rsidRPr="005E4D68" w:rsidRDefault="00EF746E" w:rsidP="00EF746E">
      <w:pPr>
        <w:spacing w:after="120" w:line="360" w:lineRule="auto"/>
        <w:jc w:val="both"/>
      </w:pPr>
      <w:r w:rsidRPr="005E4D68">
        <w:t>Na území CHKO není myslivost ve významném střetu s ochranou přírody u lovných druhů. Území CHKO na území MAS je rozděleno do 6 honiteb. V některých honitbách se vyskytují lokální škody na lesních porostech.</w:t>
      </w:r>
    </w:p>
    <w:p w:rsidR="00EF746E" w:rsidRPr="005E4D68" w:rsidRDefault="00EF746E" w:rsidP="00EF746E">
      <w:pPr>
        <w:spacing w:after="120" w:line="360" w:lineRule="auto"/>
        <w:jc w:val="both"/>
      </w:pPr>
      <w:r w:rsidRPr="005E4D68">
        <w:t>Rybníkářství v CHKO Český ráj představuje jednu z typických hospodářských činností, která velmi příhodně využívá přírodních podmínek mezi pískovcovými skalními městy ve vlhkých údolích. V rybnících s plochou n</w:t>
      </w:r>
      <w:r>
        <w:t>ad 1 ha se hospodaří polointenzivně až extenzi</w:t>
      </w:r>
      <w:r w:rsidRPr="005E4D68">
        <w:t>vně. Menší vodní plochy do 1 ha jsou většinou ponechávány bez řízených rybích obsádek. Jsou prostředím pro nerušený rozvoj vodních a na vodu vázaných živočichů (obojživelníci) i rostlin (litorální porosty). Sportovní revíry na rybnících jsou mimopstruhové. Revíry obhospodařují místní organizace Českého rybářského svazu zapojené do svazového systému. Na území CHKO Český ráj je větší část rybářských revírů na tekoucích vodách pstruhových.</w:t>
      </w:r>
    </w:p>
    <w:p w:rsidR="00EF746E" w:rsidRDefault="00EF746E" w:rsidP="00EF746E">
      <w:pPr>
        <w:spacing w:after="120" w:line="360" w:lineRule="auto"/>
        <w:jc w:val="both"/>
      </w:pPr>
      <w:r w:rsidRPr="005E4D68">
        <w:t>Větší průmyslové podniky v CHKO neexistují, vyskytují se mimo území CHKO ve větších sídlech.</w:t>
      </w:r>
    </w:p>
    <w:p w:rsidR="00EF746E" w:rsidRPr="005E4D68" w:rsidRDefault="00EF746E" w:rsidP="00EF746E">
      <w:pPr>
        <w:tabs>
          <w:tab w:val="left" w:pos="1044"/>
        </w:tabs>
        <w:spacing w:after="120" w:line="360" w:lineRule="auto"/>
        <w:jc w:val="both"/>
      </w:pPr>
      <w:r w:rsidRPr="005E4D68">
        <w:t>V CHKO neprobíhá žádná těžba nerostných surovin. V těsné blízkosti CHKO je dobýváno ložisko písku Střeleč, chráněné ložiskové území a dobývací prostor nepatrně zasahují do CHKO. Kromě poškození krajinného rázu zde došlo i ke snížení hladiny spodních vod na území CHKO a k negativnímu vlivu vypouštěných důlních kalů do Žehrovky a Libuňky s následným snížením druhové diverzity.</w:t>
      </w:r>
    </w:p>
    <w:p w:rsidR="00EF746E" w:rsidRPr="005E4D68" w:rsidRDefault="00EF746E" w:rsidP="00EF746E">
      <w:pPr>
        <w:tabs>
          <w:tab w:val="left" w:pos="1044"/>
        </w:tabs>
        <w:spacing w:after="120" w:line="360" w:lineRule="auto"/>
        <w:jc w:val="both"/>
      </w:pPr>
      <w:r w:rsidRPr="005E4D68">
        <w:t>V území CHKO v MAS Brána do Českého ráje dochází mimo 1.</w:t>
      </w:r>
      <w:r>
        <w:t xml:space="preserve"> </w:t>
      </w:r>
      <w:r w:rsidRPr="005E4D68">
        <w:t>zónu CHKO i k výstavbě nových domů. V poslední době se v souvislosti s poklesem zájmu o zemědělskou půdu objevuje snaha o výstavbu izolovaných objektů v místech bez návaznosti na inženýrské sítě a na místech pohledově exponovaných. Některá sídla na území CHKO mají převážně rekreační ráz.</w:t>
      </w:r>
    </w:p>
    <w:p w:rsidR="00EF746E" w:rsidRPr="005E4D68" w:rsidRDefault="00EF746E" w:rsidP="00EF746E">
      <w:pPr>
        <w:tabs>
          <w:tab w:val="left" w:pos="1044"/>
        </w:tabs>
        <w:spacing w:after="120" w:line="360" w:lineRule="auto"/>
        <w:jc w:val="both"/>
      </w:pPr>
      <w:r w:rsidRPr="005E4D68">
        <w:t>Pro harmonický rozvoj obcí v souladu s požadavky na ochranu životního prostředí je nutná lokalizace výstavby do vhodných lokalit v procesu územního plánování. Z obcí na území CHKO nemá územní plán pouze obec Kněžnice.</w:t>
      </w:r>
    </w:p>
    <w:p w:rsidR="00EF746E" w:rsidRDefault="00EF746E" w:rsidP="00EF746E">
      <w:pPr>
        <w:tabs>
          <w:tab w:val="left" w:pos="1044"/>
        </w:tabs>
        <w:spacing w:after="480" w:line="360" w:lineRule="auto"/>
        <w:jc w:val="both"/>
      </w:pPr>
      <w:r w:rsidRPr="005E4D68">
        <w:t>Ekonomickou aktivitou s klíčovým významem je cestovní ruch. Území je protkáno hustou sítí pěších tras a cyklotras. V území se rovněž vyskytují i dvě naučné stezky – Bitva u Jičína 29. června 1866 a Prachovské skály. Dominantní je v oblasti letní turistická sezóna, pro zimní rekreaci není oblast příliš vyhledávaná, zároveň je ale zřejmý trend prodlužování sezóny. Nejnavštěvovanější lokalitou na území CHKO v MAS Brána do Českého ráje jsou Prachovské skály, kde dosahuje denní návštěvnost mimo sezónu několika set lidí, v sezóně je pak o řád vyšší. Zde v PR Prachovské skály vybírá vlastník pozemku vstupné. Zřejmá je nerovnoměrná distribuce návštěvníků v prostoru CHKO. Rekreačně jsou využívány také Jinolické rybníky. Problémem zůstává nedostatečná kapacita pro parkování v nástupních místech cestovního ruchu. V CHKO se vyskytuje i řada hromadných ubytovacích zařízení. Kempy se na území CHKO vyskytují v okolí Jinolických rybníků.</w:t>
      </w:r>
    </w:p>
    <w:p w:rsidR="00EF746E" w:rsidRDefault="00EF746E" w:rsidP="00EF746E">
      <w:pPr>
        <w:pStyle w:val="Nadpis1"/>
        <w:spacing w:before="0" w:after="240" w:line="360" w:lineRule="auto"/>
        <w:ind w:left="431" w:hanging="431"/>
      </w:pPr>
      <w:r>
        <w:t>PROBLÉMY VCHÚ A POTENCIÁL ROZVOJE</w:t>
      </w:r>
    </w:p>
    <w:p w:rsidR="00EF746E" w:rsidRPr="00EF746E" w:rsidRDefault="00EF746E" w:rsidP="00EF746E">
      <w:pPr>
        <w:pStyle w:val="Nadpis2"/>
        <w:spacing w:before="0" w:after="120" w:line="360" w:lineRule="auto"/>
        <w:ind w:left="578" w:hanging="578"/>
      </w:pPr>
      <w:r w:rsidRPr="00EF746E">
        <w:t>HLAVNÍ PROBLÉMY ÚZEMÍ A MOŽNOSTI ŘEŠENÍ</w:t>
      </w:r>
    </w:p>
    <w:p w:rsidR="00EF746E" w:rsidRPr="00827223" w:rsidRDefault="00EF746E" w:rsidP="00EF746E">
      <w:pPr>
        <w:pStyle w:val="Textbody"/>
        <w:spacing w:line="360" w:lineRule="auto"/>
        <w:jc w:val="both"/>
        <w:rPr>
          <w:rFonts w:asciiTheme="minorHAnsi" w:hAnsiTheme="minorHAnsi"/>
          <w:sz w:val="22"/>
          <w:szCs w:val="22"/>
          <w:lang w:val="cs-CZ"/>
        </w:rPr>
      </w:pPr>
      <w:r w:rsidRPr="00827223">
        <w:rPr>
          <w:rFonts w:asciiTheme="minorHAnsi" w:hAnsiTheme="minorHAnsi"/>
          <w:sz w:val="22"/>
          <w:szCs w:val="22"/>
          <w:lang w:val="cs-CZ"/>
        </w:rPr>
        <w:t>Významné problémy či střety mezi způsoby zemědělského hospodaření a ochranou přírody na území CHKO v MAS Brána do Českého ráje nejsou. Správa CHKO nepodporuje rozšiřování ploch širokořádkových plodin (kukuřice, řepka), plantáže rychle rostoucích dřevin a intenzivní sady.</w:t>
      </w:r>
    </w:p>
    <w:p w:rsidR="00EF746E" w:rsidRPr="00827223" w:rsidRDefault="00EF746E" w:rsidP="00EF746E">
      <w:pPr>
        <w:spacing w:after="120" w:line="360" w:lineRule="auto"/>
        <w:jc w:val="both"/>
      </w:pPr>
      <w:r>
        <w:t>Také žádné v</w:t>
      </w:r>
      <w:r w:rsidRPr="00827223">
        <w:t xml:space="preserve">ýznamné problémy či střety mezi způsoby lesnického hospodaření a ochranou přírody </w:t>
      </w:r>
      <w:r>
        <w:t xml:space="preserve">se </w:t>
      </w:r>
      <w:r w:rsidRPr="00827223">
        <w:t>na území CHKO v MAS ne</w:t>
      </w:r>
      <w:r>
        <w:t>vyskytují. Problémem však zůstává</w:t>
      </w:r>
      <w:r w:rsidRPr="00827223">
        <w:t xml:space="preserve"> malý podíl lesů s přírodě blízkou skladbou (mimo přirozená borová stanoviště), zjednodušená prostorová, věková a druhová struktura lesních porostů (především v hospodářských lesích ve III. zóně CHKO), plošně nízký podíl původních listnatých dřevin (zejména buku) a zanedbatelné zastoupení jedle bělokoré. Z hlediska druhové diverzity je silně negativní i nedostatek dřevní hmoty ponechávané v lese (potěžební zbytky a souše). Řešením je přijetí opatření na podporu druhové bohatosti lesních porostů, posunu k přirozenější druhové skladbě a zachování biodiverzity lesních ekosystémů.</w:t>
      </w:r>
    </w:p>
    <w:p w:rsidR="00EF746E" w:rsidRPr="00827223" w:rsidRDefault="00EF746E" w:rsidP="00EF746E">
      <w:pPr>
        <w:spacing w:after="120" w:line="360" w:lineRule="auto"/>
        <w:jc w:val="both"/>
      </w:pPr>
      <w:r w:rsidRPr="00827223">
        <w:t>Ve vztahu k myslivosti může soustavné spásání přirozeného zmlazení a okus vybraných druhů dřevin vést ke zhoršení druhové skladby lesních porostů. Jedním z řešení je odstranění zimního přikrmování zvěře mimo krmná zařízení a postupné vyloučení nepůvodní spárkaté zvěře mimo obory. V nepřístupných lokalitách a v blízkosti zemědělsky obhospodařovaných ploch mohou narůstat škody způsobené černou zvěří, proto je třeba navýšit plány jejího lovu.</w:t>
      </w:r>
    </w:p>
    <w:p w:rsidR="00EF746E" w:rsidRPr="00827223" w:rsidRDefault="00EF746E" w:rsidP="00EF746E">
      <w:pPr>
        <w:spacing w:after="120" w:line="360" w:lineRule="auto"/>
        <w:jc w:val="both"/>
      </w:pPr>
      <w:r w:rsidRPr="00827223">
        <w:t xml:space="preserve">Významné problémy či střety mezi způsoby hospodaření na rybnících a sportovním rybářstvím a ochranou přírody </w:t>
      </w:r>
      <w:r>
        <w:t>se na území CHKO v MAS nevyskytují</w:t>
      </w:r>
      <w:r w:rsidRPr="00827223">
        <w:t>. Pozornost je třeba zaměřit na zabránění rozšiřování nepůvodních druhů ryb, rovněž na vysazování kříženců pstruha obecného a na ochranu vzácných druhů.</w:t>
      </w:r>
    </w:p>
    <w:p w:rsidR="00EF746E" w:rsidRPr="00827223" w:rsidRDefault="00EF746E" w:rsidP="00EF746E">
      <w:pPr>
        <w:spacing w:after="120" w:line="360" w:lineRule="auto"/>
        <w:jc w:val="both"/>
      </w:pPr>
      <w:r w:rsidRPr="00827223">
        <w:t>Ve vztahu cestovní ruch – ochrana přírody existuje v CHKO v MAS ně</w:t>
      </w:r>
      <w:r>
        <w:t xml:space="preserve">kolik negativních vlivů, které </w:t>
      </w:r>
      <w:r w:rsidRPr="00827223">
        <w:t>plynou z vysoké návštěvnosti v některých lokalitách. Turistické stezky s nejvyšším pohybem návštěvníků trpí značn</w:t>
      </w:r>
      <w:r>
        <w:t>ou devastací, dochází k sešlapu a</w:t>
      </w:r>
      <w:r w:rsidRPr="00827223">
        <w:t xml:space="preserve"> obnažování kořenů. To nutí návštěvníky k pohybu i mimo cesty, čímž dochází k erozi. Špatný je rovněž stav mostků, zábradlí, některých skalních vyhlídek a přístupů k nim. Ještě větší erozní účinek pak má pohyb cyklistů mimo vyznačené cyklotrasy a živelný vznik neoficiálních hipostezek. S tím souvisí i minimální možnost budování cyklostezek v území. Úprava této turistické infrastruktury vyžaduje soustavnou péči a investice. V případě významného poškození některých cenných lokalit nelze vyloučit ani regulaci návštěvnosti. Horolezci způsobují narušování svahů při nástupu k věžím. Problémem je i neexistence vztahu horolezců</w:t>
      </w:r>
      <w:r>
        <w:t xml:space="preserve"> k danému území, pokud</w:t>
      </w:r>
      <w:r w:rsidRPr="00827223">
        <w:t xml:space="preserve"> nepochází</w:t>
      </w:r>
      <w:r>
        <w:t xml:space="preserve"> z oblasti</w:t>
      </w:r>
      <w:r w:rsidRPr="00827223">
        <w:t>, což může vést i k devastaci lokalit. Zásadním problémem pak je vysoká přetíženost parkovišť v některých nástupních místech cestovního ruchu a s tím související parkování vozidel mimo místa k tomu vyhrazená. K tomu je žádoucí přijmout ve vhodných lokalitách investiční (výstavba nových parkovacích míst), ale i organizačně-technická opatření (časové omezení parkování, alternativa veřejné dopravy).</w:t>
      </w:r>
    </w:p>
    <w:p w:rsidR="00EF746E" w:rsidRPr="00827223" w:rsidRDefault="00EF746E" w:rsidP="00EF746E">
      <w:pPr>
        <w:spacing w:after="120" w:line="360" w:lineRule="auto"/>
        <w:jc w:val="both"/>
      </w:pPr>
      <w:r w:rsidRPr="00827223">
        <w:t>Stávající rekreační zástavba v CHKO Český ráj je často v rozporu se zájmy ochrany přírody a krajiny. Architektura rekreačních chat většinou nenavazuje na charakter původní zástavby. Ze strany obcí, vlastníků půdy a investorů jsou vyvíjeny velké tlaky na zástavbu volné krajiny na úkor zemědělské půdy. Na plochách určených k výstavbě se vyskytují jak kvalitní objekty včetně tradičně pojatých novostaveb, tak i nevhodné objekty „katalogových domů“, jež svou architekturou, která není navrhována pro konkrétní místo, narušují ráz a typičnost dochovaných sídelních struktur. Velmi obtížné je stanovit pravidla výstavby v CHKO v místech, kde zásahy z padesátých, šedesátých a sedmdesátých let zastínily tradiční charakter vesnice. Zástavbu je proto třeba situovat hlavně do intravilánů jednotlivých sídel a respektovat místní urbanistickou strukturu.</w:t>
      </w:r>
    </w:p>
    <w:p w:rsidR="00EF746E" w:rsidRPr="009B3DEA" w:rsidRDefault="00EF746E" w:rsidP="00EF746E">
      <w:pPr>
        <w:spacing w:after="120" w:line="360" w:lineRule="auto"/>
        <w:jc w:val="both"/>
      </w:pPr>
      <w:r w:rsidRPr="009B3DEA">
        <w:t>Výraznou migrační bariérou na území CHKO jsou na jihu silnice I/16 (úsek Sobotka - Jičín), a na severozápadě silnice I/35 (úsek jičín – Újezd pod Troskami) ležící za hranicí CHKO.</w:t>
      </w:r>
    </w:p>
    <w:p w:rsidR="00EF746E" w:rsidRDefault="00EF746E" w:rsidP="00EF746E">
      <w:pPr>
        <w:spacing w:after="360" w:line="360" w:lineRule="auto"/>
        <w:jc w:val="both"/>
      </w:pPr>
      <w:r w:rsidRPr="009B3DEA">
        <w:t>Problematické z hlediska indukované dopravní zátěže, jsou některé aktivity ležící za hranicí CHKO, zde konkrétně pískovna Střeleč (obec Mladějov).</w:t>
      </w:r>
    </w:p>
    <w:p w:rsidR="00EF746E" w:rsidRPr="009B3DEA" w:rsidRDefault="00EF746E" w:rsidP="00EF746E">
      <w:pPr>
        <w:spacing w:after="360" w:line="360" w:lineRule="auto"/>
        <w:jc w:val="both"/>
      </w:pPr>
    </w:p>
    <w:p w:rsidR="00EF746E" w:rsidRDefault="00EF746E" w:rsidP="00EF746E">
      <w:pPr>
        <w:pStyle w:val="Nadpis2"/>
        <w:spacing w:before="0" w:after="120" w:line="360" w:lineRule="auto"/>
        <w:ind w:left="578" w:hanging="578"/>
        <w:jc w:val="both"/>
      </w:pPr>
      <w:r w:rsidRPr="009B3DEA">
        <w:t>POTENCIÁL ROZVOJE POTŘEB ÚZEMÍ PŘI RESPEKTOVÁNÍ PŘÍRODNÍCH A KRAJINNÝCH HODNOT</w:t>
      </w:r>
    </w:p>
    <w:p w:rsidR="00EF746E" w:rsidRPr="009B3DEA" w:rsidRDefault="00EF746E" w:rsidP="00EF746E">
      <w:pPr>
        <w:pStyle w:val="Textbody"/>
        <w:spacing w:line="360" w:lineRule="auto"/>
        <w:jc w:val="both"/>
        <w:rPr>
          <w:rFonts w:asciiTheme="minorHAnsi" w:hAnsiTheme="minorHAnsi"/>
          <w:sz w:val="22"/>
          <w:szCs w:val="22"/>
          <w:lang w:val="cs-CZ"/>
        </w:rPr>
      </w:pPr>
      <w:r w:rsidRPr="009B3DEA">
        <w:rPr>
          <w:rFonts w:asciiTheme="minorHAnsi" w:hAnsiTheme="minorHAnsi"/>
          <w:sz w:val="22"/>
          <w:szCs w:val="22"/>
          <w:lang w:val="cs-CZ"/>
        </w:rPr>
        <w:t>Zemědělství je jedním z nosných odvětví na území CHKO. Pro jeho trvalou udržitelnost je třeba sledovat dlouhodobý cíl, jímž je zemědělsky extenzivně využívaná krajina s mozaikou prvků drobnějšího měřítka, především polí, luk a rozptýlené zeleně, umožňující zachování druhové rozmanitosti a vytvářející podmínky pro zachování či zlepšení přírodních stanovišť. Soubor navrhovaných opatření zahrnuje kromě péče a ochrany krajiny, chráněných druhů a cenných biotopů a extenzivního hospodaření na půdě mj. i nepodporování pěstování energetických plodin a upřednostňování ochrany starých dřevin před zakládáním nových rozsáhlých oplocených sadů. Potenciál lze spatřovat i v podpoře drobných hospodářů a regionálních zpracovatelů zemědělských produktů (bioprodukce, regionální značky). Velmi důležitým aspektem je také uvážlivé hospodaření s vodou, zvyšování retenční schopnosti a ekologické stability krajiny, a to i realizací řady protierozních opatření.</w:t>
      </w:r>
    </w:p>
    <w:p w:rsidR="00EF746E" w:rsidRPr="009B3DEA" w:rsidRDefault="00EF746E" w:rsidP="00EF746E">
      <w:pPr>
        <w:pStyle w:val="Textbody"/>
        <w:spacing w:line="360" w:lineRule="auto"/>
        <w:jc w:val="both"/>
        <w:rPr>
          <w:rFonts w:asciiTheme="minorHAnsi" w:hAnsiTheme="minorHAnsi"/>
          <w:sz w:val="22"/>
          <w:szCs w:val="22"/>
          <w:lang w:val="cs-CZ"/>
        </w:rPr>
      </w:pPr>
      <w:r w:rsidRPr="009B3DEA">
        <w:rPr>
          <w:rFonts w:asciiTheme="minorHAnsi" w:hAnsiTheme="minorHAnsi"/>
          <w:sz w:val="22"/>
          <w:szCs w:val="22"/>
          <w:lang w:val="cs-CZ"/>
        </w:rPr>
        <w:t>Spolu se zemědělstvím patří lesnictví k odvětvím činnosti, jež na území CHKO obhospodařuje největší plochy území. Pro udržení jeho významné pozice a z jeho existence plynoucích pozitivních efektů pro území je nutné dlouhodobě usilovat o ekologicky stabilní druhově bohaté lesy ve stavu umožňujícím zachování biodiverzity všech organizmů, s přírodě blízkou skladbou dřevin i strukturou. K souboru opatření patří mj. používání přirozené obnovy stanovištně původních dřevin, změny druhové skladby dřevin (hlavně odstraňování nepůvodních druhů a podpora jedle bělokoré a buku lesního), ale např. i revitalizace drobných lesních vodních toků, ochrana lokalit s výskytem ohrožených druhů a zachování dostatečného podílu odumřelého dřeva v lesích.</w:t>
      </w:r>
    </w:p>
    <w:p w:rsidR="00EF746E" w:rsidRPr="009B3DEA" w:rsidRDefault="00EF746E" w:rsidP="00EF746E">
      <w:pPr>
        <w:pStyle w:val="Textbody"/>
        <w:spacing w:line="360" w:lineRule="auto"/>
        <w:jc w:val="both"/>
        <w:rPr>
          <w:rFonts w:asciiTheme="minorHAnsi" w:hAnsiTheme="minorHAnsi"/>
          <w:sz w:val="22"/>
          <w:szCs w:val="22"/>
          <w:lang w:val="cs-CZ"/>
        </w:rPr>
      </w:pPr>
      <w:r w:rsidRPr="009B3DEA">
        <w:rPr>
          <w:rFonts w:asciiTheme="minorHAnsi" w:hAnsiTheme="minorHAnsi"/>
          <w:sz w:val="22"/>
          <w:szCs w:val="22"/>
          <w:lang w:val="cs-CZ"/>
        </w:rPr>
        <w:t>Důležitou úlohu v péči o krajinu hraje i myslivost. Tu je nutné provozovat v souladu se zájmy ochrany přírody tak, aby nedocházelo ke zhoršování dochovaného stavu přírodního prostředí (spolupráce s držiteli a uživateli honiteb a orgány státní správy myslivosti). Sem patří mj. navýšení plánů lovu černé zvěře v honitbách, podpora výsadby rozptýlené zeleně, jako úkrytu pro drobnou zvěř, podpora intenzivního lovu invazivních živočichů a naopak např. odstranění zimního přikrmování zvěře mimo krmná zařízení.</w:t>
      </w:r>
    </w:p>
    <w:p w:rsidR="00EF746E" w:rsidRPr="009B3DEA" w:rsidRDefault="00EF746E" w:rsidP="00EF746E">
      <w:pPr>
        <w:pStyle w:val="Textbody"/>
        <w:spacing w:line="360" w:lineRule="auto"/>
        <w:jc w:val="both"/>
        <w:rPr>
          <w:rFonts w:asciiTheme="minorHAnsi" w:hAnsiTheme="minorHAnsi"/>
          <w:sz w:val="22"/>
          <w:szCs w:val="22"/>
          <w:lang w:val="cs-CZ"/>
        </w:rPr>
      </w:pPr>
      <w:r w:rsidRPr="009B3DEA">
        <w:rPr>
          <w:rFonts w:asciiTheme="minorHAnsi" w:hAnsiTheme="minorHAnsi"/>
          <w:sz w:val="22"/>
          <w:szCs w:val="22"/>
          <w:lang w:val="cs-CZ"/>
        </w:rPr>
        <w:t>Sportovní rybářství a rybníkářství bude mít přínos pro území, pokud bude zachována jeho trvalá udržitelnost. Tu lze zajistit dosažením a zachováním přirozené druhové pestrosti místních druhů ryb a pestré mozaiky biotopů stojatých vod a litorálních stanovišť s významným zastoupením ohrožených druhů živočichů a rostlin a typickými biotopy vodních ploch a litorálních stanovišť poskytující vhodné prostředí pro výskyt vodních nebo na vodu vázaných organizmů v polointenzívních a extenzívních rybnících.</w:t>
      </w:r>
    </w:p>
    <w:p w:rsidR="00EF746E" w:rsidRPr="009B3DEA" w:rsidRDefault="00EF746E" w:rsidP="00EF746E">
      <w:pPr>
        <w:pStyle w:val="Textbody"/>
        <w:spacing w:line="360" w:lineRule="auto"/>
        <w:jc w:val="both"/>
        <w:rPr>
          <w:rFonts w:asciiTheme="minorHAnsi" w:hAnsiTheme="minorHAnsi"/>
          <w:sz w:val="22"/>
          <w:szCs w:val="22"/>
          <w:lang w:val="cs-CZ"/>
        </w:rPr>
      </w:pPr>
      <w:r w:rsidRPr="009B3DEA">
        <w:rPr>
          <w:rFonts w:asciiTheme="minorHAnsi" w:hAnsiTheme="minorHAnsi"/>
          <w:sz w:val="22"/>
          <w:szCs w:val="22"/>
          <w:lang w:val="cs-CZ"/>
        </w:rPr>
        <w:t>Pro celkovou stabilitu území je nezbytná existence a podpora místní ekonomiky. Na území CHKO je třeba vytvářet vhodné podmínky a preferovat především drobné podnikatele, místní řemeslníky a malé a příp. střední firmy. Při výstavbě nových výrobních prostor je žádoucí využít stávající nevyužívané objekty typu brownfields.</w:t>
      </w:r>
    </w:p>
    <w:p w:rsidR="00EF746E" w:rsidRPr="009B3DEA" w:rsidRDefault="00EF746E" w:rsidP="00EF746E">
      <w:pPr>
        <w:pStyle w:val="Textbody"/>
        <w:spacing w:line="360" w:lineRule="auto"/>
        <w:jc w:val="both"/>
        <w:rPr>
          <w:rFonts w:asciiTheme="minorHAnsi" w:hAnsiTheme="minorHAnsi"/>
          <w:sz w:val="22"/>
          <w:szCs w:val="22"/>
          <w:lang w:val="cs-CZ"/>
        </w:rPr>
      </w:pPr>
      <w:r w:rsidRPr="009B3DEA">
        <w:rPr>
          <w:rFonts w:asciiTheme="minorHAnsi" w:hAnsiTheme="minorHAnsi"/>
          <w:sz w:val="22"/>
          <w:szCs w:val="22"/>
          <w:lang w:val="cs-CZ"/>
        </w:rPr>
        <w:t>Neodmyslitelnou součástí života je rovněž stabilizace osídlení. Při rozvoji bydlení v souladu s ochranou přírody a krajiny je třeba preferovat výstavbu v intravilánech sídel a respektovat místní urbanistickou strukturu. Pro plánování rozvoje podnikání i celkového rozvoje obce je žádoucí existence územního plánu obce.</w:t>
      </w:r>
    </w:p>
    <w:p w:rsidR="00EF746E" w:rsidRPr="009B3DEA" w:rsidRDefault="00EF746E" w:rsidP="00EF746E">
      <w:pPr>
        <w:pStyle w:val="Textbody"/>
        <w:spacing w:line="360" w:lineRule="auto"/>
        <w:jc w:val="both"/>
        <w:rPr>
          <w:rFonts w:asciiTheme="minorHAnsi" w:hAnsiTheme="minorHAnsi"/>
          <w:sz w:val="22"/>
          <w:szCs w:val="22"/>
          <w:lang w:val="cs-CZ"/>
        </w:rPr>
      </w:pPr>
      <w:r w:rsidRPr="009B3DEA">
        <w:rPr>
          <w:rFonts w:asciiTheme="minorHAnsi" w:hAnsiTheme="minorHAnsi"/>
          <w:sz w:val="22"/>
          <w:szCs w:val="22"/>
          <w:lang w:val="cs-CZ"/>
        </w:rPr>
        <w:t>V oblasti dopravy je nutné vytvářet podmínky pro alternativní způsoby k silniční dopravě (především cyklodoprava a veřejná doprava osob), což může mít pozitivní dopady i na cestovní ruch. Případnou výstavbu nových komunikací je velmi žádoucí situovat mimo území CHKO a je nutné zajistit při ní dostatečné migrační koridory pro živočichy a přijmout řešení, co nejméně narušující krajinný ráz. S dopravou souvisí i řešení zásadního problému s parkováním v nástupních místech cestovního ruchu, kde jsou nutné nejen investice do infrastruktury, ale i nabídka výhodné alternativy (veřejná doprava). Podobně u sítí technické infrastruktury je žádoucí preferovat technická řešení s minimálním dopadem na krajinný ráz (např. kabelizace vedení) a přírodu a krajinu (preference centrálního čištění odpadních vod před individuálním).</w:t>
      </w:r>
    </w:p>
    <w:p w:rsidR="00EF746E" w:rsidRPr="009B3DEA" w:rsidRDefault="00EF746E" w:rsidP="00EF746E">
      <w:pPr>
        <w:pStyle w:val="Textbody"/>
        <w:spacing w:line="360" w:lineRule="auto"/>
        <w:jc w:val="both"/>
        <w:rPr>
          <w:rFonts w:asciiTheme="minorHAnsi" w:hAnsiTheme="minorHAnsi"/>
          <w:sz w:val="22"/>
          <w:szCs w:val="22"/>
          <w:lang w:val="cs-CZ"/>
        </w:rPr>
      </w:pPr>
      <w:r w:rsidRPr="009B3DEA">
        <w:rPr>
          <w:rFonts w:asciiTheme="minorHAnsi" w:hAnsiTheme="minorHAnsi"/>
          <w:sz w:val="22"/>
          <w:szCs w:val="22"/>
          <w:lang w:val="cs-CZ"/>
        </w:rPr>
        <w:t>Cestovní ruch v sobě skrývá značný potenciál, který lze dlouhodobě t</w:t>
      </w:r>
      <w:r>
        <w:rPr>
          <w:rFonts w:asciiTheme="minorHAnsi" w:hAnsiTheme="minorHAnsi"/>
          <w:sz w:val="22"/>
          <w:szCs w:val="22"/>
          <w:lang w:val="cs-CZ"/>
        </w:rPr>
        <w:t>rvale využívat při respektování několika hlavních zásad</w:t>
      </w:r>
      <w:r w:rsidRPr="009B3DEA">
        <w:rPr>
          <w:rFonts w:asciiTheme="minorHAnsi" w:hAnsiTheme="minorHAnsi"/>
          <w:sz w:val="22"/>
          <w:szCs w:val="22"/>
          <w:lang w:val="cs-CZ"/>
        </w:rPr>
        <w:t>. Je nutné dosažení vyváženého stavu mezi rekreačním využíváním území CHKO a ochranou přírody, která umožní trvalé zachování přírodně cenných lokalit. Nezbytným prvkem turistické infrastruktury je síť turistických tras, kterou je třeba udržet v současném rozsahu bez poškozování přírodního prostředí. Žádoucí je rovněž snaha o rovnoměrnější časové a prostorové rozložení počtu návštěvníků. Významný rozvojový impuls lze spatřovat v možnostech spolupráce jednotlivých aktérů cestovního ruchu.</w:t>
      </w:r>
    </w:p>
    <w:p w:rsidR="00EF746E" w:rsidRDefault="00EF746E" w:rsidP="00836981">
      <w:pPr>
        <w:spacing w:after="0" w:line="360" w:lineRule="auto"/>
        <w:jc w:val="both"/>
      </w:pPr>
    </w:p>
    <w:p w:rsidR="00EF746E" w:rsidRDefault="00EF746E" w:rsidP="00836981">
      <w:pPr>
        <w:spacing w:after="0" w:line="360" w:lineRule="auto"/>
        <w:jc w:val="both"/>
      </w:pPr>
    </w:p>
    <w:p w:rsidR="00EF746E" w:rsidRDefault="00EF746E" w:rsidP="00836981">
      <w:pPr>
        <w:spacing w:after="0" w:line="360" w:lineRule="auto"/>
        <w:jc w:val="both"/>
      </w:pPr>
    </w:p>
    <w:p w:rsidR="00EF746E" w:rsidRDefault="00EF746E" w:rsidP="00836981">
      <w:pPr>
        <w:spacing w:after="0" w:line="360" w:lineRule="auto"/>
        <w:jc w:val="both"/>
      </w:pPr>
    </w:p>
    <w:p w:rsidR="00EF746E" w:rsidRDefault="00EF746E" w:rsidP="00836981">
      <w:pPr>
        <w:spacing w:after="0" w:line="360" w:lineRule="auto"/>
        <w:jc w:val="both"/>
      </w:pPr>
    </w:p>
    <w:p w:rsidR="00EF746E" w:rsidRDefault="00EF746E" w:rsidP="00836981">
      <w:pPr>
        <w:spacing w:after="0" w:line="360" w:lineRule="auto"/>
        <w:jc w:val="both"/>
      </w:pPr>
    </w:p>
    <w:p w:rsidR="003526DA" w:rsidRDefault="004D4920" w:rsidP="004D4920">
      <w:pPr>
        <w:pStyle w:val="Nadpis1"/>
        <w:spacing w:before="0" w:after="240" w:line="360" w:lineRule="auto"/>
        <w:ind w:left="431" w:hanging="431"/>
      </w:pPr>
      <w:bookmarkStart w:id="40" w:name="_Toc373745518"/>
      <w:r>
        <w:t>SWOT ANALÝZA</w:t>
      </w:r>
    </w:p>
    <w:p w:rsidR="003526DA" w:rsidRPr="004D4920" w:rsidRDefault="00A6407A" w:rsidP="004D4920">
      <w:pPr>
        <w:pStyle w:val="Nadpis2"/>
        <w:spacing w:before="0" w:after="120" w:line="360" w:lineRule="auto"/>
        <w:ind w:left="578" w:hanging="578"/>
      </w:pPr>
      <w:r w:rsidRPr="004D4920">
        <w:t xml:space="preserve">SWOT ANALÝZA </w:t>
      </w:r>
      <w:bookmarkEnd w:id="40"/>
      <w:r>
        <w:t>CELKOVÁ</w:t>
      </w:r>
    </w:p>
    <w:tbl>
      <w:tblPr>
        <w:tblStyle w:val="Mkatabulky"/>
        <w:tblW w:w="0" w:type="auto"/>
        <w:tblLook w:val="04A0"/>
      </w:tblPr>
      <w:tblGrid>
        <w:gridCol w:w="4605"/>
        <w:gridCol w:w="4605"/>
      </w:tblGrid>
      <w:tr w:rsidR="003526DA" w:rsidRPr="003526DA" w:rsidTr="003526DA">
        <w:tc>
          <w:tcPr>
            <w:tcW w:w="9210" w:type="dxa"/>
            <w:gridSpan w:val="2"/>
            <w:shd w:val="clear" w:color="auto" w:fill="00B0F0"/>
            <w:vAlign w:val="center"/>
          </w:tcPr>
          <w:p w:rsidR="003526DA" w:rsidRPr="003526DA" w:rsidRDefault="003526DA" w:rsidP="003526DA">
            <w:pPr>
              <w:jc w:val="center"/>
              <w:rPr>
                <w:b/>
                <w:bCs/>
              </w:rPr>
            </w:pPr>
            <w:r w:rsidRPr="003526DA">
              <w:rPr>
                <w:b/>
                <w:bCs/>
              </w:rPr>
              <w:t>Celková SWOT analýza MAS Brána do Českého ráje</w:t>
            </w:r>
          </w:p>
        </w:tc>
      </w:tr>
      <w:tr w:rsidR="003526DA" w:rsidRPr="003526DA" w:rsidTr="003526DA">
        <w:tc>
          <w:tcPr>
            <w:tcW w:w="4605" w:type="dxa"/>
            <w:shd w:val="clear" w:color="auto" w:fill="92D050"/>
            <w:vAlign w:val="center"/>
          </w:tcPr>
          <w:p w:rsidR="003526DA" w:rsidRPr="003526DA" w:rsidRDefault="003526DA" w:rsidP="003526DA">
            <w:pPr>
              <w:jc w:val="center"/>
              <w:rPr>
                <w:b/>
                <w:bCs/>
              </w:rPr>
            </w:pPr>
            <w:r w:rsidRPr="003526DA">
              <w:rPr>
                <w:b/>
                <w:bCs/>
                <w:iCs/>
              </w:rPr>
              <w:t>Silné stránky</w:t>
            </w:r>
          </w:p>
        </w:tc>
        <w:tc>
          <w:tcPr>
            <w:tcW w:w="4605" w:type="dxa"/>
            <w:shd w:val="clear" w:color="auto" w:fill="92D050"/>
            <w:vAlign w:val="center"/>
          </w:tcPr>
          <w:p w:rsidR="003526DA" w:rsidRPr="003526DA" w:rsidRDefault="003526DA" w:rsidP="003526DA">
            <w:pPr>
              <w:jc w:val="center"/>
              <w:rPr>
                <w:b/>
                <w:bCs/>
                <w:iCs/>
              </w:rPr>
            </w:pPr>
            <w:r w:rsidRPr="003526DA">
              <w:rPr>
                <w:b/>
                <w:bCs/>
                <w:iCs/>
              </w:rPr>
              <w:t>Slabé stránky</w:t>
            </w:r>
          </w:p>
        </w:tc>
      </w:tr>
      <w:tr w:rsidR="003526DA" w:rsidRPr="003526DA" w:rsidTr="003526DA">
        <w:tc>
          <w:tcPr>
            <w:tcW w:w="4605" w:type="dxa"/>
          </w:tcPr>
          <w:p w:rsidR="003526DA" w:rsidRPr="003526DA" w:rsidRDefault="003526DA" w:rsidP="00A6407A">
            <w:pPr>
              <w:numPr>
                <w:ilvl w:val="0"/>
                <w:numId w:val="15"/>
              </w:numPr>
              <w:rPr>
                <w:bCs/>
              </w:rPr>
            </w:pPr>
            <w:r w:rsidRPr="003526DA">
              <w:rPr>
                <w:bCs/>
              </w:rPr>
              <w:t>Blízkost významného centra Jičína, dobré spojení do Prahy</w:t>
            </w:r>
          </w:p>
          <w:p w:rsidR="003526DA" w:rsidRPr="003526DA" w:rsidRDefault="003526DA" w:rsidP="00A6407A">
            <w:pPr>
              <w:numPr>
                <w:ilvl w:val="0"/>
                <w:numId w:val="15"/>
              </w:numPr>
              <w:rPr>
                <w:bCs/>
              </w:rPr>
            </w:pPr>
            <w:r w:rsidRPr="003526DA">
              <w:rPr>
                <w:bCs/>
              </w:rPr>
              <w:t>Dobrá dopravní dostupnost jižní části MAS</w:t>
            </w:r>
          </w:p>
          <w:p w:rsidR="003526DA" w:rsidRPr="003526DA" w:rsidRDefault="003526DA" w:rsidP="00A6407A">
            <w:pPr>
              <w:numPr>
                <w:ilvl w:val="0"/>
                <w:numId w:val="15"/>
              </w:numPr>
              <w:rPr>
                <w:bCs/>
              </w:rPr>
            </w:pPr>
            <w:r w:rsidRPr="003526DA">
              <w:rPr>
                <w:bCs/>
              </w:rPr>
              <w:t>Kvalitní přírodní prostředí bez výrazného plošného negativního zatížení</w:t>
            </w:r>
          </w:p>
          <w:p w:rsidR="003526DA" w:rsidRPr="003526DA" w:rsidRDefault="003526DA" w:rsidP="00A6407A">
            <w:pPr>
              <w:numPr>
                <w:ilvl w:val="0"/>
                <w:numId w:val="15"/>
              </w:numPr>
              <w:rPr>
                <w:bCs/>
              </w:rPr>
            </w:pPr>
            <w:r w:rsidRPr="003526DA">
              <w:rPr>
                <w:bCs/>
              </w:rPr>
              <w:t>Vysoká míra ochrany přírody a krajiny</w:t>
            </w:r>
          </w:p>
          <w:p w:rsidR="003526DA" w:rsidRPr="003526DA" w:rsidRDefault="003526DA" w:rsidP="00A6407A">
            <w:pPr>
              <w:numPr>
                <w:ilvl w:val="0"/>
                <w:numId w:val="15"/>
              </w:numPr>
              <w:rPr>
                <w:bCs/>
              </w:rPr>
            </w:pPr>
            <w:r w:rsidRPr="003526DA">
              <w:rPr>
                <w:bCs/>
              </w:rPr>
              <w:t>Turistická oblast Českého ráje</w:t>
            </w:r>
          </w:p>
          <w:p w:rsidR="003526DA" w:rsidRPr="003526DA" w:rsidRDefault="003526DA" w:rsidP="00A6407A">
            <w:pPr>
              <w:numPr>
                <w:ilvl w:val="0"/>
                <w:numId w:val="15"/>
              </w:numPr>
              <w:rPr>
                <w:bCs/>
              </w:rPr>
            </w:pPr>
            <w:r w:rsidRPr="003526DA">
              <w:rPr>
                <w:bCs/>
              </w:rPr>
              <w:t xml:space="preserve">Náležitost k území GEOPARK Český ráj </w:t>
            </w:r>
          </w:p>
          <w:p w:rsidR="003526DA" w:rsidRPr="003526DA" w:rsidRDefault="003526DA" w:rsidP="00A6407A">
            <w:pPr>
              <w:numPr>
                <w:ilvl w:val="0"/>
                <w:numId w:val="15"/>
              </w:numPr>
              <w:rPr>
                <w:bCs/>
              </w:rPr>
            </w:pPr>
            <w:r w:rsidRPr="003526DA">
              <w:rPr>
                <w:bCs/>
              </w:rPr>
              <w:t>Aktivní spolková činnost</w:t>
            </w:r>
          </w:p>
          <w:p w:rsidR="003526DA" w:rsidRPr="003526DA" w:rsidRDefault="003526DA" w:rsidP="00A6407A">
            <w:pPr>
              <w:numPr>
                <w:ilvl w:val="0"/>
                <w:numId w:val="15"/>
              </w:numPr>
              <w:rPr>
                <w:bCs/>
              </w:rPr>
            </w:pPr>
            <w:r w:rsidRPr="003526DA">
              <w:rPr>
                <w:bCs/>
              </w:rPr>
              <w:t>Sportovní infrastruktura</w:t>
            </w:r>
          </w:p>
          <w:p w:rsidR="003526DA" w:rsidRPr="003526DA" w:rsidRDefault="003526DA" w:rsidP="00A6407A">
            <w:pPr>
              <w:numPr>
                <w:ilvl w:val="0"/>
                <w:numId w:val="15"/>
              </w:numPr>
              <w:rPr>
                <w:bCs/>
              </w:rPr>
            </w:pPr>
            <w:r w:rsidRPr="003526DA">
              <w:rPr>
                <w:bCs/>
              </w:rPr>
              <w:t>Vysoký počet přírodních a kulturně-historických památek</w:t>
            </w:r>
          </w:p>
          <w:p w:rsidR="003526DA" w:rsidRPr="003526DA" w:rsidRDefault="003526DA" w:rsidP="00A6407A">
            <w:pPr>
              <w:numPr>
                <w:ilvl w:val="0"/>
                <w:numId w:val="15"/>
              </w:numPr>
              <w:rPr>
                <w:bCs/>
              </w:rPr>
            </w:pPr>
            <w:r w:rsidRPr="003526DA">
              <w:rPr>
                <w:bCs/>
              </w:rPr>
              <w:t>Snaha o návrat tradic, rozvoj řemesel, uplatnění místních produktů</w:t>
            </w:r>
          </w:p>
          <w:p w:rsidR="003526DA" w:rsidRPr="003526DA" w:rsidRDefault="003526DA" w:rsidP="00A6407A">
            <w:pPr>
              <w:numPr>
                <w:ilvl w:val="0"/>
                <w:numId w:val="15"/>
              </w:numPr>
              <w:rPr>
                <w:bCs/>
              </w:rPr>
            </w:pPr>
            <w:r w:rsidRPr="003526DA">
              <w:rPr>
                <w:bCs/>
              </w:rPr>
              <w:t>Rozšiřující se nabídka rekreačních možností</w:t>
            </w:r>
          </w:p>
          <w:p w:rsidR="003526DA" w:rsidRPr="003526DA" w:rsidRDefault="003526DA" w:rsidP="00A6407A">
            <w:pPr>
              <w:numPr>
                <w:ilvl w:val="0"/>
                <w:numId w:val="15"/>
              </w:numPr>
              <w:rPr>
                <w:bCs/>
              </w:rPr>
            </w:pPr>
            <w:r w:rsidRPr="003526DA">
              <w:rPr>
                <w:bCs/>
              </w:rPr>
              <w:t>Hospodaření většiny obcí bez dluhů</w:t>
            </w:r>
          </w:p>
          <w:p w:rsidR="003526DA" w:rsidRPr="003526DA" w:rsidRDefault="003526DA" w:rsidP="00A6407A">
            <w:pPr>
              <w:numPr>
                <w:ilvl w:val="0"/>
                <w:numId w:val="15"/>
              </w:numPr>
              <w:rPr>
                <w:bCs/>
              </w:rPr>
            </w:pPr>
            <w:r w:rsidRPr="003526DA">
              <w:rPr>
                <w:bCs/>
              </w:rPr>
              <w:t>Charakteristický venkovský a zemědělský region (mimo městských sídel)</w:t>
            </w:r>
          </w:p>
          <w:p w:rsidR="003526DA" w:rsidRPr="003526DA" w:rsidRDefault="003526DA" w:rsidP="00A6407A">
            <w:pPr>
              <w:numPr>
                <w:ilvl w:val="0"/>
                <w:numId w:val="15"/>
              </w:numPr>
              <w:rPr>
                <w:bCs/>
              </w:rPr>
            </w:pPr>
            <w:r w:rsidRPr="003526DA">
              <w:rPr>
                <w:bCs/>
              </w:rPr>
              <w:t>Dlouhodobá tradice průmyslové výroby (strojírenství, textilnictví, potravinářství, elektrotechnika aj.)</w:t>
            </w:r>
          </w:p>
          <w:p w:rsidR="003526DA" w:rsidRPr="003526DA" w:rsidRDefault="003526DA" w:rsidP="00A6407A">
            <w:pPr>
              <w:rPr>
                <w:bCs/>
              </w:rPr>
            </w:pPr>
          </w:p>
        </w:tc>
        <w:tc>
          <w:tcPr>
            <w:tcW w:w="4605" w:type="dxa"/>
          </w:tcPr>
          <w:p w:rsidR="003526DA" w:rsidRPr="003526DA" w:rsidRDefault="003526DA" w:rsidP="00A6407A">
            <w:pPr>
              <w:numPr>
                <w:ilvl w:val="0"/>
                <w:numId w:val="15"/>
              </w:numPr>
              <w:rPr>
                <w:bCs/>
              </w:rPr>
            </w:pPr>
            <w:r w:rsidRPr="003526DA">
              <w:rPr>
                <w:bCs/>
              </w:rPr>
              <w:t>Periferní poloha v rámci vyšších územněsprávních celků</w:t>
            </w:r>
          </w:p>
          <w:p w:rsidR="003526DA" w:rsidRPr="003526DA" w:rsidRDefault="003526DA" w:rsidP="00A6407A">
            <w:pPr>
              <w:numPr>
                <w:ilvl w:val="0"/>
                <w:numId w:val="15"/>
              </w:numPr>
              <w:rPr>
                <w:bCs/>
              </w:rPr>
            </w:pPr>
            <w:r w:rsidRPr="003526DA">
              <w:rPr>
                <w:bCs/>
              </w:rPr>
              <w:t>Pokles počtu obyvatel v posledních letech</w:t>
            </w:r>
          </w:p>
          <w:p w:rsidR="003526DA" w:rsidRPr="003526DA" w:rsidRDefault="003526DA" w:rsidP="00A6407A">
            <w:pPr>
              <w:numPr>
                <w:ilvl w:val="0"/>
                <w:numId w:val="15"/>
              </w:numPr>
              <w:rPr>
                <w:bCs/>
              </w:rPr>
            </w:pPr>
            <w:r w:rsidRPr="003526DA">
              <w:rPr>
                <w:bCs/>
              </w:rPr>
              <w:t>Záporné migrační saldo v posledních letech</w:t>
            </w:r>
          </w:p>
          <w:p w:rsidR="003526DA" w:rsidRPr="003526DA" w:rsidRDefault="003526DA" w:rsidP="00A6407A">
            <w:pPr>
              <w:numPr>
                <w:ilvl w:val="0"/>
                <w:numId w:val="15"/>
              </w:numPr>
              <w:rPr>
                <w:bCs/>
              </w:rPr>
            </w:pPr>
            <w:r w:rsidRPr="003526DA">
              <w:rPr>
                <w:bCs/>
              </w:rPr>
              <w:t>Stárnoucí populace a vylidňování malých obcí</w:t>
            </w:r>
          </w:p>
          <w:p w:rsidR="003526DA" w:rsidRPr="003526DA" w:rsidRDefault="003526DA" w:rsidP="00A6407A">
            <w:pPr>
              <w:numPr>
                <w:ilvl w:val="0"/>
                <w:numId w:val="15"/>
              </w:numPr>
              <w:rPr>
                <w:bCs/>
              </w:rPr>
            </w:pPr>
            <w:r w:rsidRPr="003526DA">
              <w:rPr>
                <w:bCs/>
              </w:rPr>
              <w:t>Špatná dopravní dostupnost severní části MAS</w:t>
            </w:r>
          </w:p>
          <w:p w:rsidR="003526DA" w:rsidRPr="003526DA" w:rsidRDefault="003526DA" w:rsidP="00A6407A">
            <w:pPr>
              <w:numPr>
                <w:ilvl w:val="0"/>
                <w:numId w:val="15"/>
              </w:numPr>
              <w:rPr>
                <w:bCs/>
              </w:rPr>
            </w:pPr>
            <w:r w:rsidRPr="003526DA">
              <w:rPr>
                <w:bCs/>
              </w:rPr>
              <w:t>Zanedbaná dopravní infrastruktura, špatný stav komunikací</w:t>
            </w:r>
          </w:p>
          <w:p w:rsidR="003526DA" w:rsidRPr="003526DA" w:rsidRDefault="003526DA" w:rsidP="00A6407A">
            <w:pPr>
              <w:numPr>
                <w:ilvl w:val="0"/>
                <w:numId w:val="15"/>
              </w:numPr>
              <w:rPr>
                <w:bCs/>
              </w:rPr>
            </w:pPr>
            <w:r w:rsidRPr="003526DA">
              <w:rPr>
                <w:bCs/>
              </w:rPr>
              <w:t>Přetížené hlavní silniční tahy s celkovými negativními dopady v území</w:t>
            </w:r>
          </w:p>
          <w:p w:rsidR="003526DA" w:rsidRPr="003526DA" w:rsidRDefault="003526DA" w:rsidP="00A6407A">
            <w:pPr>
              <w:numPr>
                <w:ilvl w:val="0"/>
                <w:numId w:val="15"/>
              </w:numPr>
              <w:rPr>
                <w:bCs/>
              </w:rPr>
            </w:pPr>
            <w:r w:rsidRPr="003526DA">
              <w:rPr>
                <w:bCs/>
              </w:rPr>
              <w:t>Nevybudované obchvaty měst a obcí na hlavních silničních tazích</w:t>
            </w:r>
          </w:p>
          <w:p w:rsidR="003526DA" w:rsidRPr="003526DA" w:rsidRDefault="003526DA" w:rsidP="00A6407A">
            <w:pPr>
              <w:numPr>
                <w:ilvl w:val="0"/>
                <w:numId w:val="15"/>
              </w:numPr>
              <w:rPr>
                <w:bCs/>
              </w:rPr>
            </w:pPr>
            <w:r w:rsidRPr="003526DA">
              <w:rPr>
                <w:bCs/>
              </w:rPr>
              <w:t>Nevyhovující stav místních a veřejně přístupných účelových komunikací</w:t>
            </w:r>
          </w:p>
          <w:p w:rsidR="003526DA" w:rsidRPr="003526DA" w:rsidRDefault="003526DA" w:rsidP="00A6407A">
            <w:pPr>
              <w:numPr>
                <w:ilvl w:val="0"/>
                <w:numId w:val="15"/>
              </w:numPr>
              <w:rPr>
                <w:bCs/>
              </w:rPr>
            </w:pPr>
            <w:r w:rsidRPr="003526DA">
              <w:rPr>
                <w:bCs/>
              </w:rPr>
              <w:t>Problematická dopravní obslužnost nejmenších obcí veřejnou dopravou</w:t>
            </w:r>
          </w:p>
          <w:p w:rsidR="003526DA" w:rsidRPr="003526DA" w:rsidRDefault="003526DA" w:rsidP="00A6407A">
            <w:pPr>
              <w:numPr>
                <w:ilvl w:val="0"/>
                <w:numId w:val="15"/>
              </w:numPr>
              <w:rPr>
                <w:bCs/>
              </w:rPr>
            </w:pPr>
            <w:r w:rsidRPr="003526DA">
              <w:rPr>
                <w:bCs/>
              </w:rPr>
              <w:t>Nezaměstnanost (specificky mj. mladých absolventů škol a kategorií 50 +)</w:t>
            </w:r>
          </w:p>
          <w:p w:rsidR="003526DA" w:rsidRPr="003526DA" w:rsidRDefault="003526DA" w:rsidP="00A6407A">
            <w:pPr>
              <w:numPr>
                <w:ilvl w:val="0"/>
                <w:numId w:val="16"/>
              </w:numPr>
              <w:rPr>
                <w:bCs/>
              </w:rPr>
            </w:pPr>
            <w:r w:rsidRPr="003526DA">
              <w:rPr>
                <w:bCs/>
              </w:rPr>
              <w:t>Vysoká vyjížďka za prací</w:t>
            </w:r>
          </w:p>
          <w:p w:rsidR="003526DA" w:rsidRPr="003526DA" w:rsidRDefault="003526DA" w:rsidP="00A6407A">
            <w:pPr>
              <w:numPr>
                <w:ilvl w:val="0"/>
                <w:numId w:val="15"/>
              </w:numPr>
              <w:rPr>
                <w:bCs/>
              </w:rPr>
            </w:pPr>
            <w:r w:rsidRPr="003526DA">
              <w:rPr>
                <w:bCs/>
              </w:rPr>
              <w:t>Malá nabídka pracovních příležitostí</w:t>
            </w:r>
          </w:p>
          <w:p w:rsidR="003526DA" w:rsidRPr="003526DA" w:rsidRDefault="003526DA" w:rsidP="00A6407A">
            <w:pPr>
              <w:numPr>
                <w:ilvl w:val="0"/>
                <w:numId w:val="15"/>
              </w:numPr>
              <w:rPr>
                <w:bCs/>
              </w:rPr>
            </w:pPr>
            <w:r w:rsidRPr="003526DA">
              <w:rPr>
                <w:bCs/>
              </w:rPr>
              <w:t>Nedostatek financí na krytí nutných výdajů u malých obcí</w:t>
            </w:r>
          </w:p>
          <w:p w:rsidR="003526DA" w:rsidRPr="003526DA" w:rsidRDefault="003526DA" w:rsidP="00A6407A">
            <w:pPr>
              <w:numPr>
                <w:ilvl w:val="0"/>
                <w:numId w:val="15"/>
              </w:numPr>
              <w:rPr>
                <w:bCs/>
              </w:rPr>
            </w:pPr>
            <w:r w:rsidRPr="003526DA">
              <w:rPr>
                <w:bCs/>
              </w:rPr>
              <w:t>Nedostatek financí na předfinancování a spolufinancování projektů</w:t>
            </w:r>
          </w:p>
          <w:p w:rsidR="003526DA" w:rsidRPr="003526DA" w:rsidRDefault="003526DA" w:rsidP="00A6407A">
            <w:pPr>
              <w:numPr>
                <w:ilvl w:val="0"/>
                <w:numId w:val="16"/>
              </w:numPr>
              <w:rPr>
                <w:bCs/>
              </w:rPr>
            </w:pPr>
            <w:r w:rsidRPr="003526DA">
              <w:rPr>
                <w:bCs/>
              </w:rPr>
              <w:t>Nízká vybavenost základní technickou infrastrukturou v mnoha obcích (kanalizace, vodovod, plyn, ČOV)</w:t>
            </w:r>
          </w:p>
          <w:p w:rsidR="003526DA" w:rsidRPr="003526DA" w:rsidRDefault="003526DA" w:rsidP="00A6407A">
            <w:pPr>
              <w:numPr>
                <w:ilvl w:val="0"/>
                <w:numId w:val="16"/>
              </w:numPr>
              <w:rPr>
                <w:bCs/>
              </w:rPr>
            </w:pPr>
            <w:r w:rsidRPr="003526DA">
              <w:rPr>
                <w:bCs/>
              </w:rPr>
              <w:t>Nadále vysoký podíl domů vytápěných uhlím v malých obcích</w:t>
            </w:r>
          </w:p>
          <w:p w:rsidR="003526DA" w:rsidRPr="003526DA" w:rsidRDefault="003526DA" w:rsidP="00A6407A">
            <w:pPr>
              <w:numPr>
                <w:ilvl w:val="0"/>
                <w:numId w:val="15"/>
              </w:numPr>
              <w:rPr>
                <w:bCs/>
              </w:rPr>
            </w:pPr>
            <w:r w:rsidRPr="003526DA">
              <w:rPr>
                <w:bCs/>
              </w:rPr>
              <w:t>Nízká míra angažovanosti obyvatel mas ve vztahu k identitě území</w:t>
            </w:r>
          </w:p>
          <w:p w:rsidR="003526DA" w:rsidRPr="003526DA" w:rsidRDefault="003526DA" w:rsidP="00A6407A">
            <w:pPr>
              <w:numPr>
                <w:ilvl w:val="0"/>
                <w:numId w:val="15"/>
              </w:numPr>
              <w:rPr>
                <w:bCs/>
              </w:rPr>
            </w:pPr>
            <w:r w:rsidRPr="003526DA">
              <w:rPr>
                <w:bCs/>
              </w:rPr>
              <w:t>Struktura ekonomické základny s absencí velkých podniků</w:t>
            </w:r>
          </w:p>
          <w:p w:rsidR="003526DA" w:rsidRPr="003526DA" w:rsidRDefault="003526DA" w:rsidP="00A6407A">
            <w:pPr>
              <w:numPr>
                <w:ilvl w:val="0"/>
                <w:numId w:val="14"/>
              </w:numPr>
            </w:pPr>
            <w:r w:rsidRPr="003526DA">
              <w:t>Množství nevyužívaných nebo jen částečně využívaných objektů typu brownfields</w:t>
            </w:r>
          </w:p>
          <w:p w:rsidR="003526DA" w:rsidRPr="003526DA" w:rsidRDefault="003526DA" w:rsidP="00A6407A">
            <w:pPr>
              <w:numPr>
                <w:ilvl w:val="0"/>
                <w:numId w:val="15"/>
              </w:numPr>
              <w:rPr>
                <w:bCs/>
              </w:rPr>
            </w:pPr>
            <w:r w:rsidRPr="003526DA">
              <w:rPr>
                <w:bCs/>
              </w:rPr>
              <w:t>Podhorský charakter zemědělství</w:t>
            </w:r>
          </w:p>
          <w:p w:rsidR="003526DA" w:rsidRPr="003526DA" w:rsidRDefault="003526DA" w:rsidP="00A6407A">
            <w:pPr>
              <w:numPr>
                <w:ilvl w:val="0"/>
                <w:numId w:val="16"/>
              </w:numPr>
              <w:rPr>
                <w:bCs/>
              </w:rPr>
            </w:pPr>
            <w:r w:rsidRPr="003526DA">
              <w:rPr>
                <w:bCs/>
              </w:rPr>
              <w:t>Místy intenzivní využití orné půdy</w:t>
            </w:r>
          </w:p>
          <w:p w:rsidR="003526DA" w:rsidRPr="003526DA" w:rsidRDefault="003526DA" w:rsidP="00A6407A">
            <w:pPr>
              <w:numPr>
                <w:ilvl w:val="0"/>
                <w:numId w:val="15"/>
              </w:numPr>
              <w:rPr>
                <w:bCs/>
              </w:rPr>
            </w:pPr>
            <w:r w:rsidRPr="003526DA">
              <w:rPr>
                <w:bCs/>
              </w:rPr>
              <w:t>Nedostatečná kapacita a špatný technický stav volnočasových zařízení</w:t>
            </w:r>
          </w:p>
          <w:p w:rsidR="003526DA" w:rsidRPr="003526DA" w:rsidRDefault="003526DA" w:rsidP="00A6407A">
            <w:pPr>
              <w:numPr>
                <w:ilvl w:val="0"/>
                <w:numId w:val="15"/>
              </w:numPr>
              <w:rPr>
                <w:bCs/>
              </w:rPr>
            </w:pPr>
            <w:r w:rsidRPr="003526DA">
              <w:rPr>
                <w:bCs/>
              </w:rPr>
              <w:t>Pouze sezónní turistický ruch</w:t>
            </w:r>
          </w:p>
          <w:p w:rsidR="003526DA" w:rsidRPr="003526DA" w:rsidRDefault="003526DA" w:rsidP="00A6407A">
            <w:pPr>
              <w:numPr>
                <w:ilvl w:val="0"/>
                <w:numId w:val="15"/>
              </w:numPr>
              <w:rPr>
                <w:bCs/>
              </w:rPr>
            </w:pPr>
            <w:r w:rsidRPr="003526DA">
              <w:rPr>
                <w:bCs/>
              </w:rPr>
              <w:t>Krátká sezónnost cestovního ruchu</w:t>
            </w:r>
          </w:p>
          <w:p w:rsidR="003526DA" w:rsidRPr="003526DA" w:rsidRDefault="003526DA" w:rsidP="00A6407A">
            <w:pPr>
              <w:numPr>
                <w:ilvl w:val="0"/>
                <w:numId w:val="15"/>
              </w:numPr>
              <w:rPr>
                <w:bCs/>
              </w:rPr>
            </w:pPr>
            <w:r w:rsidRPr="003526DA">
              <w:rPr>
                <w:bCs/>
              </w:rPr>
              <w:t>Nedostatečná nebo nekvalitní infrastruktura cestovního ruchu</w:t>
            </w:r>
          </w:p>
          <w:p w:rsidR="003526DA" w:rsidRPr="003526DA" w:rsidRDefault="003526DA" w:rsidP="00A6407A">
            <w:pPr>
              <w:numPr>
                <w:ilvl w:val="0"/>
                <w:numId w:val="16"/>
              </w:numPr>
              <w:rPr>
                <w:bCs/>
              </w:rPr>
            </w:pPr>
            <w:r w:rsidRPr="003526DA">
              <w:rPr>
                <w:bCs/>
              </w:rPr>
              <w:t>Nedostatek nebo nízká kvalita služeb cestovního ruchu</w:t>
            </w:r>
          </w:p>
          <w:p w:rsidR="003526DA" w:rsidRPr="003526DA" w:rsidRDefault="003526DA" w:rsidP="00A6407A">
            <w:pPr>
              <w:numPr>
                <w:ilvl w:val="0"/>
                <w:numId w:val="16"/>
              </w:numPr>
              <w:rPr>
                <w:bCs/>
              </w:rPr>
            </w:pPr>
            <w:r w:rsidRPr="003526DA">
              <w:rPr>
                <w:bCs/>
              </w:rPr>
              <w:t>Špatný stav a nízká vybavenost turistických a cykloturistických tras</w:t>
            </w:r>
          </w:p>
          <w:p w:rsidR="003526DA" w:rsidRPr="003526DA" w:rsidRDefault="003526DA" w:rsidP="00A6407A">
            <w:pPr>
              <w:numPr>
                <w:ilvl w:val="0"/>
                <w:numId w:val="16"/>
              </w:numPr>
              <w:rPr>
                <w:bCs/>
              </w:rPr>
            </w:pPr>
            <w:r w:rsidRPr="003526DA">
              <w:rPr>
                <w:bCs/>
              </w:rPr>
              <w:t>Nerovnoměrné vytížení území MAS cestovním ruchem</w:t>
            </w:r>
          </w:p>
          <w:p w:rsidR="003526DA" w:rsidRPr="003526DA" w:rsidRDefault="003526DA" w:rsidP="00A6407A">
            <w:pPr>
              <w:numPr>
                <w:ilvl w:val="0"/>
                <w:numId w:val="16"/>
              </w:numPr>
              <w:rPr>
                <w:bCs/>
              </w:rPr>
            </w:pPr>
            <w:r w:rsidRPr="003526DA">
              <w:rPr>
                <w:bCs/>
              </w:rPr>
              <w:t>Nevyhovující nabídka ubytovacích a stravovacích kapacit</w:t>
            </w:r>
          </w:p>
          <w:p w:rsidR="003526DA" w:rsidRPr="003526DA" w:rsidRDefault="003526DA" w:rsidP="00A6407A">
            <w:pPr>
              <w:numPr>
                <w:ilvl w:val="0"/>
                <w:numId w:val="16"/>
              </w:numPr>
              <w:rPr>
                <w:bCs/>
              </w:rPr>
            </w:pPr>
            <w:r w:rsidRPr="003526DA">
              <w:rPr>
                <w:bCs/>
              </w:rPr>
              <w:t>Nízká informovanost o turistické nabídce</w:t>
            </w:r>
          </w:p>
          <w:p w:rsidR="003526DA" w:rsidRPr="003526DA" w:rsidRDefault="003526DA" w:rsidP="00A6407A">
            <w:pPr>
              <w:numPr>
                <w:ilvl w:val="0"/>
                <w:numId w:val="16"/>
              </w:numPr>
              <w:rPr>
                <w:bCs/>
              </w:rPr>
            </w:pPr>
            <w:r w:rsidRPr="003526DA">
              <w:rPr>
                <w:bCs/>
              </w:rPr>
              <w:t>Nedostatečná vzdělanost a jazyková vybavenost pracovníků v cestovním ruchu</w:t>
            </w:r>
          </w:p>
          <w:p w:rsidR="003526DA" w:rsidRPr="003526DA" w:rsidRDefault="003526DA" w:rsidP="00A6407A">
            <w:pPr>
              <w:numPr>
                <w:ilvl w:val="0"/>
                <w:numId w:val="16"/>
              </w:numPr>
              <w:rPr>
                <w:bCs/>
              </w:rPr>
            </w:pPr>
            <w:r w:rsidRPr="003526DA">
              <w:rPr>
                <w:bCs/>
              </w:rPr>
              <w:t>Konzervativní nabídka, nedostatečné využití moderních technologií</w:t>
            </w:r>
          </w:p>
          <w:p w:rsidR="003526DA" w:rsidRPr="003526DA" w:rsidRDefault="003526DA" w:rsidP="00A6407A">
            <w:pPr>
              <w:numPr>
                <w:ilvl w:val="0"/>
                <w:numId w:val="15"/>
              </w:numPr>
              <w:rPr>
                <w:bCs/>
              </w:rPr>
            </w:pPr>
            <w:r w:rsidRPr="003526DA">
              <w:rPr>
                <w:bCs/>
              </w:rPr>
              <w:t>Nízká míra angažovanosti obyvatel mas ve vztahu k identitě území</w:t>
            </w:r>
          </w:p>
          <w:p w:rsidR="003526DA" w:rsidRPr="003526DA" w:rsidRDefault="003526DA" w:rsidP="00A6407A">
            <w:pPr>
              <w:numPr>
                <w:ilvl w:val="0"/>
                <w:numId w:val="16"/>
              </w:numPr>
              <w:rPr>
                <w:bCs/>
              </w:rPr>
            </w:pPr>
            <w:r w:rsidRPr="003526DA">
              <w:rPr>
                <w:bCs/>
              </w:rPr>
              <w:t>Ohrožení krajinného rázu</w:t>
            </w:r>
          </w:p>
          <w:p w:rsidR="003526DA" w:rsidRPr="003526DA" w:rsidRDefault="003526DA" w:rsidP="00A6407A">
            <w:pPr>
              <w:numPr>
                <w:ilvl w:val="0"/>
                <w:numId w:val="16"/>
              </w:numPr>
              <w:rPr>
                <w:bCs/>
              </w:rPr>
            </w:pPr>
            <w:r w:rsidRPr="003526DA">
              <w:rPr>
                <w:bCs/>
              </w:rPr>
              <w:t>Nízké využití malých zemědělských podniků v cestovním ruchu (propojení zemědělské výroby a ubytovacích služeb)</w:t>
            </w:r>
          </w:p>
          <w:p w:rsidR="003526DA" w:rsidRPr="003526DA" w:rsidRDefault="003526DA" w:rsidP="00A6407A">
            <w:pPr>
              <w:numPr>
                <w:ilvl w:val="0"/>
                <w:numId w:val="16"/>
              </w:numPr>
              <w:rPr>
                <w:bCs/>
              </w:rPr>
            </w:pPr>
            <w:r w:rsidRPr="003526DA">
              <w:rPr>
                <w:bCs/>
              </w:rPr>
              <w:t>Nedostatečná přístupnost objektů a služeb pro osoby se sníženou pohyblivostí</w:t>
            </w:r>
          </w:p>
          <w:p w:rsidR="003526DA" w:rsidRPr="003526DA" w:rsidRDefault="003526DA" w:rsidP="00A6407A">
            <w:pPr>
              <w:numPr>
                <w:ilvl w:val="0"/>
                <w:numId w:val="16"/>
              </w:numPr>
              <w:rPr>
                <w:bCs/>
              </w:rPr>
            </w:pPr>
            <w:r w:rsidRPr="003526DA">
              <w:rPr>
                <w:bCs/>
              </w:rPr>
              <w:t>Nevyhovující kvalita povrchových i podzemních vod</w:t>
            </w:r>
          </w:p>
          <w:p w:rsidR="003526DA" w:rsidRPr="003526DA" w:rsidRDefault="003526DA" w:rsidP="00A6407A">
            <w:pPr>
              <w:numPr>
                <w:ilvl w:val="0"/>
                <w:numId w:val="16"/>
              </w:numPr>
              <w:rPr>
                <w:bCs/>
              </w:rPr>
            </w:pPr>
            <w:r w:rsidRPr="003526DA">
              <w:rPr>
                <w:bCs/>
              </w:rPr>
              <w:t>Chybějící nebo nevyhovující kvalita občanských služeb (obchodní, zdravotní, sociální)</w:t>
            </w:r>
          </w:p>
          <w:p w:rsidR="003526DA" w:rsidRPr="003526DA" w:rsidRDefault="003526DA" w:rsidP="00A6407A">
            <w:pPr>
              <w:numPr>
                <w:ilvl w:val="0"/>
                <w:numId w:val="16"/>
              </w:numPr>
              <w:rPr>
                <w:bCs/>
              </w:rPr>
            </w:pPr>
            <w:r w:rsidRPr="003526DA">
              <w:rPr>
                <w:bCs/>
              </w:rPr>
              <w:t>Slabá maloobchodní síť ve většině obcí </w:t>
            </w:r>
          </w:p>
          <w:p w:rsidR="003526DA" w:rsidRPr="003526DA" w:rsidRDefault="003526DA" w:rsidP="00A6407A">
            <w:pPr>
              <w:numPr>
                <w:ilvl w:val="0"/>
                <w:numId w:val="16"/>
              </w:numPr>
              <w:rPr>
                <w:bCs/>
              </w:rPr>
            </w:pPr>
            <w:r w:rsidRPr="003526DA">
              <w:rPr>
                <w:bCs/>
              </w:rPr>
              <w:t>Nedostatečná síť obvodních oddělení Policie ČR</w:t>
            </w:r>
          </w:p>
        </w:tc>
      </w:tr>
      <w:tr w:rsidR="003526DA" w:rsidRPr="003526DA" w:rsidTr="00A6407A">
        <w:tc>
          <w:tcPr>
            <w:tcW w:w="4605" w:type="dxa"/>
            <w:shd w:val="clear" w:color="auto" w:fill="92D050"/>
            <w:vAlign w:val="center"/>
          </w:tcPr>
          <w:p w:rsidR="003526DA" w:rsidRPr="003526DA" w:rsidRDefault="003526DA" w:rsidP="00A6407A">
            <w:pPr>
              <w:jc w:val="center"/>
              <w:rPr>
                <w:b/>
                <w:bCs/>
              </w:rPr>
            </w:pPr>
            <w:r w:rsidRPr="003526DA">
              <w:rPr>
                <w:b/>
                <w:bCs/>
                <w:iCs/>
              </w:rPr>
              <w:t>Příležitosti</w:t>
            </w:r>
          </w:p>
        </w:tc>
        <w:tc>
          <w:tcPr>
            <w:tcW w:w="4605" w:type="dxa"/>
            <w:shd w:val="clear" w:color="auto" w:fill="92D050"/>
            <w:vAlign w:val="center"/>
          </w:tcPr>
          <w:p w:rsidR="003526DA" w:rsidRPr="003526DA" w:rsidRDefault="003526DA" w:rsidP="00A6407A">
            <w:pPr>
              <w:jc w:val="center"/>
              <w:rPr>
                <w:b/>
                <w:bCs/>
                <w:iCs/>
              </w:rPr>
            </w:pPr>
            <w:r w:rsidRPr="003526DA">
              <w:rPr>
                <w:b/>
                <w:bCs/>
                <w:iCs/>
              </w:rPr>
              <w:t>Hrozby</w:t>
            </w:r>
          </w:p>
        </w:tc>
      </w:tr>
      <w:tr w:rsidR="003526DA" w:rsidRPr="003526DA" w:rsidTr="003526DA">
        <w:tc>
          <w:tcPr>
            <w:tcW w:w="4605" w:type="dxa"/>
          </w:tcPr>
          <w:p w:rsidR="003526DA" w:rsidRPr="003526DA" w:rsidRDefault="003526DA" w:rsidP="00A6407A">
            <w:pPr>
              <w:numPr>
                <w:ilvl w:val="0"/>
                <w:numId w:val="17"/>
              </w:numPr>
              <w:rPr>
                <w:bCs/>
              </w:rPr>
            </w:pPr>
            <w:r w:rsidRPr="003526DA">
              <w:rPr>
                <w:bCs/>
              </w:rPr>
              <w:t>Využití podpory z programů EU na financování projektů rozvoje různých oblastí (hl. cestovního ruchu)</w:t>
            </w:r>
          </w:p>
          <w:p w:rsidR="003526DA" w:rsidRPr="003526DA" w:rsidRDefault="003526DA" w:rsidP="00A6407A">
            <w:pPr>
              <w:numPr>
                <w:ilvl w:val="0"/>
                <w:numId w:val="17"/>
              </w:numPr>
              <w:rPr>
                <w:bCs/>
              </w:rPr>
            </w:pPr>
            <w:r w:rsidRPr="003526DA">
              <w:rPr>
                <w:bCs/>
              </w:rPr>
              <w:t>Realizace silnice R35 v  severní variantě (snížení nehodovosti a negativního vlivu na obce na trase)</w:t>
            </w:r>
          </w:p>
          <w:p w:rsidR="003526DA" w:rsidRPr="003526DA" w:rsidRDefault="003526DA" w:rsidP="00A6407A">
            <w:pPr>
              <w:numPr>
                <w:ilvl w:val="0"/>
                <w:numId w:val="17"/>
              </w:numPr>
              <w:rPr>
                <w:bCs/>
              </w:rPr>
            </w:pPr>
            <w:r w:rsidRPr="003526DA">
              <w:rPr>
                <w:bCs/>
              </w:rPr>
              <w:t>Participace na dobrém jméně Českého ráje a další rozvoj této značky (propagace)</w:t>
            </w:r>
          </w:p>
          <w:p w:rsidR="003526DA" w:rsidRPr="003526DA" w:rsidRDefault="003526DA" w:rsidP="00A6407A">
            <w:pPr>
              <w:numPr>
                <w:ilvl w:val="0"/>
                <w:numId w:val="17"/>
              </w:numPr>
              <w:rPr>
                <w:bCs/>
              </w:rPr>
            </w:pPr>
            <w:r w:rsidRPr="003526DA">
              <w:rPr>
                <w:bCs/>
              </w:rPr>
              <w:t>Rozvoj řemesel a tradic Českého ráje</w:t>
            </w:r>
          </w:p>
          <w:p w:rsidR="003526DA" w:rsidRPr="003526DA" w:rsidRDefault="003526DA" w:rsidP="00A6407A">
            <w:pPr>
              <w:numPr>
                <w:ilvl w:val="0"/>
                <w:numId w:val="17"/>
              </w:numPr>
              <w:rPr>
                <w:bCs/>
              </w:rPr>
            </w:pPr>
            <w:r w:rsidRPr="003526DA">
              <w:rPr>
                <w:bCs/>
              </w:rPr>
              <w:t>Spolupráce s dalšími institucemi v oblasti Českého ráje</w:t>
            </w:r>
          </w:p>
          <w:p w:rsidR="003526DA" w:rsidRPr="003526DA" w:rsidRDefault="003526DA" w:rsidP="00A6407A">
            <w:pPr>
              <w:numPr>
                <w:ilvl w:val="0"/>
                <w:numId w:val="17"/>
              </w:numPr>
              <w:rPr>
                <w:bCs/>
              </w:rPr>
            </w:pPr>
            <w:r w:rsidRPr="003526DA">
              <w:rPr>
                <w:bCs/>
              </w:rPr>
              <w:t xml:space="preserve">Prohlubování spolupráce s dalšími MAS na území Českého ráje </w:t>
            </w:r>
          </w:p>
          <w:p w:rsidR="003526DA" w:rsidRPr="003526DA" w:rsidRDefault="003526DA" w:rsidP="00A6407A">
            <w:pPr>
              <w:numPr>
                <w:ilvl w:val="0"/>
                <w:numId w:val="17"/>
              </w:numPr>
              <w:rPr>
                <w:bCs/>
              </w:rPr>
            </w:pPr>
            <w:r w:rsidRPr="003526DA">
              <w:rPr>
                <w:bCs/>
              </w:rPr>
              <w:t>Všeobecné úsilí o odlehčení turisticky přesyceného jádra Českého ráje</w:t>
            </w:r>
          </w:p>
          <w:p w:rsidR="003526DA" w:rsidRPr="003526DA" w:rsidRDefault="003526DA" w:rsidP="00A6407A">
            <w:pPr>
              <w:numPr>
                <w:ilvl w:val="0"/>
                <w:numId w:val="17"/>
              </w:numPr>
              <w:rPr>
                <w:bCs/>
              </w:rPr>
            </w:pPr>
            <w:r w:rsidRPr="003526DA">
              <w:rPr>
                <w:bCs/>
              </w:rPr>
              <w:t>Využití potenciálu tradic pro rozvoj „moderních“ nabídek cestovního ruchu</w:t>
            </w:r>
          </w:p>
          <w:p w:rsidR="003526DA" w:rsidRPr="003526DA" w:rsidRDefault="003526DA" w:rsidP="00A6407A">
            <w:pPr>
              <w:numPr>
                <w:ilvl w:val="0"/>
                <w:numId w:val="14"/>
              </w:numPr>
            </w:pPr>
            <w:r w:rsidRPr="003526DA">
              <w:t>Rozšíření infrastruktury cestovního ruchu (naučné stezky, infocentra, alternativní formy turistiky, doprovodné služby)</w:t>
            </w:r>
          </w:p>
          <w:p w:rsidR="003526DA" w:rsidRPr="003526DA" w:rsidRDefault="003526DA" w:rsidP="00A6407A">
            <w:pPr>
              <w:numPr>
                <w:ilvl w:val="0"/>
                <w:numId w:val="17"/>
              </w:numPr>
              <w:rPr>
                <w:bCs/>
              </w:rPr>
            </w:pPr>
            <w:r w:rsidRPr="003526DA">
              <w:rPr>
                <w:bCs/>
              </w:rPr>
              <w:t>Rozšíření nabídky zimního turistického ruchu</w:t>
            </w:r>
          </w:p>
          <w:p w:rsidR="003526DA" w:rsidRPr="003526DA" w:rsidRDefault="003526DA" w:rsidP="00A6407A">
            <w:pPr>
              <w:numPr>
                <w:ilvl w:val="0"/>
                <w:numId w:val="14"/>
              </w:numPr>
            </w:pPr>
            <w:r w:rsidRPr="003526DA">
              <w:t>Plány obcí na rozvoj technické infrastruktury</w:t>
            </w:r>
          </w:p>
          <w:p w:rsidR="003526DA" w:rsidRPr="003526DA" w:rsidRDefault="003526DA" w:rsidP="00A6407A">
            <w:pPr>
              <w:numPr>
                <w:ilvl w:val="0"/>
                <w:numId w:val="14"/>
              </w:numPr>
            </w:pPr>
            <w:r w:rsidRPr="003526DA">
              <w:t>Využití potenciálu železniční sítě v regionu</w:t>
            </w:r>
          </w:p>
          <w:p w:rsidR="003526DA" w:rsidRPr="003526DA" w:rsidRDefault="003526DA" w:rsidP="00A6407A">
            <w:pPr>
              <w:numPr>
                <w:ilvl w:val="0"/>
                <w:numId w:val="17"/>
              </w:numPr>
              <w:rPr>
                <w:bCs/>
              </w:rPr>
            </w:pPr>
            <w:r w:rsidRPr="003526DA">
              <w:rPr>
                <w:bCs/>
              </w:rPr>
              <w:t xml:space="preserve">Vhodné podmínky pro rozvoj dalších forem cestovního rouchu </w:t>
            </w:r>
          </w:p>
          <w:p w:rsidR="003526DA" w:rsidRPr="003526DA" w:rsidRDefault="003526DA" w:rsidP="00A6407A">
            <w:pPr>
              <w:numPr>
                <w:ilvl w:val="0"/>
                <w:numId w:val="17"/>
              </w:numPr>
              <w:rPr>
                <w:bCs/>
              </w:rPr>
            </w:pPr>
            <w:r w:rsidRPr="003526DA">
              <w:rPr>
                <w:bCs/>
              </w:rPr>
              <w:t>Podpora společenského života v obcích</w:t>
            </w:r>
          </w:p>
          <w:p w:rsidR="003526DA" w:rsidRPr="003526DA" w:rsidRDefault="003526DA" w:rsidP="00A6407A">
            <w:pPr>
              <w:numPr>
                <w:ilvl w:val="0"/>
                <w:numId w:val="17"/>
              </w:numPr>
              <w:rPr>
                <w:bCs/>
              </w:rPr>
            </w:pPr>
            <w:r w:rsidRPr="003526DA">
              <w:rPr>
                <w:bCs/>
              </w:rPr>
              <w:t>Rozšíření nabídky zimního turistického ruchu</w:t>
            </w:r>
          </w:p>
          <w:p w:rsidR="003526DA" w:rsidRPr="003526DA" w:rsidRDefault="003526DA" w:rsidP="00A6407A">
            <w:pPr>
              <w:numPr>
                <w:ilvl w:val="0"/>
                <w:numId w:val="17"/>
              </w:numPr>
              <w:rPr>
                <w:bCs/>
              </w:rPr>
            </w:pPr>
            <w:r w:rsidRPr="003526DA">
              <w:rPr>
                <w:bCs/>
              </w:rPr>
              <w:t>Využití podpory z krajských programů</w:t>
            </w:r>
          </w:p>
          <w:p w:rsidR="003526DA" w:rsidRPr="003526DA" w:rsidRDefault="003526DA" w:rsidP="00A6407A">
            <w:pPr>
              <w:numPr>
                <w:ilvl w:val="0"/>
                <w:numId w:val="17"/>
              </w:numPr>
              <w:rPr>
                <w:bCs/>
              </w:rPr>
            </w:pPr>
            <w:r w:rsidRPr="003526DA">
              <w:rPr>
                <w:bCs/>
              </w:rPr>
              <w:t>Rozvoj malého a středního podnikání v regionu</w:t>
            </w:r>
          </w:p>
          <w:p w:rsidR="003526DA" w:rsidRPr="003526DA" w:rsidRDefault="003526DA" w:rsidP="00A6407A">
            <w:pPr>
              <w:numPr>
                <w:ilvl w:val="0"/>
                <w:numId w:val="14"/>
              </w:numPr>
            </w:pPr>
            <w:r w:rsidRPr="003526DA">
              <w:t>Využití potenciálu alternativních zdrojů energie (vodní, biomasa)</w:t>
            </w:r>
          </w:p>
          <w:p w:rsidR="003526DA" w:rsidRPr="003526DA" w:rsidRDefault="003526DA" w:rsidP="00A6407A">
            <w:pPr>
              <w:numPr>
                <w:ilvl w:val="0"/>
                <w:numId w:val="17"/>
              </w:numPr>
              <w:rPr>
                <w:bCs/>
              </w:rPr>
            </w:pPr>
            <w:r w:rsidRPr="003526DA">
              <w:rPr>
                <w:bCs/>
              </w:rPr>
              <w:t>Péče o kulturně historické památky</w:t>
            </w:r>
          </w:p>
          <w:p w:rsidR="003526DA" w:rsidRPr="003526DA" w:rsidRDefault="003526DA" w:rsidP="00A6407A">
            <w:pPr>
              <w:numPr>
                <w:ilvl w:val="0"/>
                <w:numId w:val="17"/>
              </w:numPr>
              <w:rPr>
                <w:bCs/>
              </w:rPr>
            </w:pPr>
            <w:r w:rsidRPr="003526DA">
              <w:rPr>
                <w:bCs/>
              </w:rPr>
              <w:t>Vytváření další infrastruktury pro cestovní ruch, včetně služeb</w:t>
            </w:r>
          </w:p>
          <w:p w:rsidR="003526DA" w:rsidRPr="003526DA" w:rsidRDefault="003526DA" w:rsidP="00A6407A">
            <w:pPr>
              <w:numPr>
                <w:ilvl w:val="0"/>
                <w:numId w:val="14"/>
              </w:numPr>
            </w:pPr>
            <w:r w:rsidRPr="003526DA">
              <w:t>Rozvoj ekologických a mimoprodukčních forem zemědělství</w:t>
            </w:r>
          </w:p>
          <w:p w:rsidR="003526DA" w:rsidRPr="003526DA" w:rsidRDefault="003526DA" w:rsidP="00A6407A">
            <w:pPr>
              <w:numPr>
                <w:ilvl w:val="0"/>
                <w:numId w:val="17"/>
              </w:numPr>
              <w:rPr>
                <w:bCs/>
              </w:rPr>
            </w:pPr>
            <w:r w:rsidRPr="003526DA">
              <w:rPr>
                <w:bCs/>
              </w:rPr>
              <w:t>Produkce místních potravin</w:t>
            </w:r>
          </w:p>
          <w:p w:rsidR="003526DA" w:rsidRPr="003526DA" w:rsidRDefault="003526DA" w:rsidP="00A6407A">
            <w:pPr>
              <w:numPr>
                <w:ilvl w:val="0"/>
                <w:numId w:val="14"/>
              </w:numPr>
            </w:pPr>
            <w:r w:rsidRPr="003526DA">
              <w:t>Zvyšující se zájem domácích návštěvníků o dovolenou v České republice</w:t>
            </w:r>
          </w:p>
          <w:p w:rsidR="003526DA" w:rsidRPr="003526DA" w:rsidRDefault="003526DA" w:rsidP="00A6407A">
            <w:pPr>
              <w:numPr>
                <w:ilvl w:val="0"/>
                <w:numId w:val="17"/>
              </w:numPr>
              <w:rPr>
                <w:bCs/>
              </w:rPr>
            </w:pPr>
            <w:r w:rsidRPr="003526DA">
              <w:rPr>
                <w:bCs/>
              </w:rPr>
              <w:t>Zvýšení přínosu cestovního ruchu pro místní obyvatele v oblasti ekonomické, sociální i environmentální (praktická opatření, vnitřní marketing).</w:t>
            </w:r>
          </w:p>
          <w:p w:rsidR="003526DA" w:rsidRPr="003526DA" w:rsidRDefault="003526DA" w:rsidP="00A6407A">
            <w:pPr>
              <w:numPr>
                <w:ilvl w:val="0"/>
                <w:numId w:val="17"/>
              </w:numPr>
              <w:rPr>
                <w:bCs/>
              </w:rPr>
            </w:pPr>
            <w:r w:rsidRPr="003526DA">
              <w:rPr>
                <w:bCs/>
              </w:rPr>
              <w:t>Posilování pocitu sounáležitosti s územím a odpovědnosti za jeho stav a budoucí rozvoj mezi místními obyvateli (participace, celoživotní vzdělávání, místně zakotvené učení)</w:t>
            </w:r>
          </w:p>
        </w:tc>
        <w:tc>
          <w:tcPr>
            <w:tcW w:w="4605" w:type="dxa"/>
          </w:tcPr>
          <w:p w:rsidR="003526DA" w:rsidRPr="003526DA" w:rsidRDefault="003526DA" w:rsidP="00A6407A">
            <w:pPr>
              <w:numPr>
                <w:ilvl w:val="0"/>
                <w:numId w:val="18"/>
              </w:numPr>
              <w:rPr>
                <w:bCs/>
              </w:rPr>
            </w:pPr>
            <w:r w:rsidRPr="003526DA">
              <w:rPr>
                <w:bCs/>
              </w:rPr>
              <w:t>Neudržitelnost málo obsazených základních škol</w:t>
            </w:r>
            <w:r w:rsidRPr="003526DA">
              <w:t xml:space="preserve"> - </w:t>
            </w:r>
            <w:r w:rsidRPr="003526DA">
              <w:rPr>
                <w:bCs/>
              </w:rPr>
              <w:t>tlak na další redukce sítě škol</w:t>
            </w:r>
          </w:p>
          <w:p w:rsidR="003526DA" w:rsidRPr="003526DA" w:rsidRDefault="003526DA" w:rsidP="00A6407A">
            <w:pPr>
              <w:numPr>
                <w:ilvl w:val="0"/>
                <w:numId w:val="18"/>
              </w:numPr>
              <w:rPr>
                <w:bCs/>
              </w:rPr>
            </w:pPr>
            <w:r w:rsidRPr="003526DA">
              <w:rPr>
                <w:bCs/>
              </w:rPr>
              <w:t>Zadlužení malých obcí velkými investičními projekty</w:t>
            </w:r>
          </w:p>
          <w:p w:rsidR="003526DA" w:rsidRPr="003526DA" w:rsidRDefault="003526DA" w:rsidP="00A6407A">
            <w:pPr>
              <w:numPr>
                <w:ilvl w:val="0"/>
                <w:numId w:val="18"/>
              </w:numPr>
              <w:rPr>
                <w:bCs/>
              </w:rPr>
            </w:pPr>
            <w:r w:rsidRPr="003526DA">
              <w:rPr>
                <w:bCs/>
              </w:rPr>
              <w:t>Odkládání výstavby silnice R35</w:t>
            </w:r>
          </w:p>
          <w:p w:rsidR="003526DA" w:rsidRPr="003526DA" w:rsidRDefault="003526DA" w:rsidP="00A6407A">
            <w:pPr>
              <w:numPr>
                <w:ilvl w:val="0"/>
                <w:numId w:val="18"/>
              </w:numPr>
              <w:rPr>
                <w:bCs/>
              </w:rPr>
            </w:pPr>
            <w:r w:rsidRPr="003526DA">
              <w:rPr>
                <w:bCs/>
              </w:rPr>
              <w:t>Výstavba silnice R35 v současně schváleném trasování tzv. „severní variantě“</w:t>
            </w:r>
          </w:p>
          <w:p w:rsidR="003526DA" w:rsidRPr="003526DA" w:rsidRDefault="003526DA" w:rsidP="00A6407A">
            <w:pPr>
              <w:numPr>
                <w:ilvl w:val="0"/>
                <w:numId w:val="18"/>
              </w:numPr>
              <w:rPr>
                <w:bCs/>
              </w:rPr>
            </w:pPr>
            <w:r w:rsidRPr="003526DA">
              <w:rPr>
                <w:bCs/>
              </w:rPr>
              <w:t>Pokračování selektivní emigrace především mladých lidí</w:t>
            </w:r>
          </w:p>
          <w:p w:rsidR="003526DA" w:rsidRPr="003526DA" w:rsidRDefault="003526DA" w:rsidP="00A6407A">
            <w:pPr>
              <w:numPr>
                <w:ilvl w:val="0"/>
                <w:numId w:val="18"/>
              </w:numPr>
              <w:rPr>
                <w:bCs/>
              </w:rPr>
            </w:pPr>
            <w:r w:rsidRPr="003526DA">
              <w:rPr>
                <w:bCs/>
              </w:rPr>
              <w:t>Úpadek textilního průmyslu</w:t>
            </w:r>
          </w:p>
          <w:p w:rsidR="003526DA" w:rsidRPr="003526DA" w:rsidRDefault="003526DA" w:rsidP="00A6407A">
            <w:pPr>
              <w:numPr>
                <w:ilvl w:val="0"/>
                <w:numId w:val="18"/>
              </w:numPr>
              <w:rPr>
                <w:bCs/>
              </w:rPr>
            </w:pPr>
            <w:r w:rsidRPr="003526DA">
              <w:rPr>
                <w:bCs/>
              </w:rPr>
              <w:t>Nedostatečná participace zemědělců na směřování regionu</w:t>
            </w:r>
          </w:p>
          <w:p w:rsidR="003526DA" w:rsidRPr="003526DA" w:rsidRDefault="003526DA" w:rsidP="00A6407A">
            <w:pPr>
              <w:numPr>
                <w:ilvl w:val="0"/>
                <w:numId w:val="14"/>
              </w:numPr>
            </w:pPr>
            <w:r w:rsidRPr="003526DA">
              <w:rPr>
                <w:bCs/>
              </w:rPr>
              <w:t>Nedostatečná podpora příhraničním projektům ze strany krajské vlády</w:t>
            </w:r>
          </w:p>
          <w:p w:rsidR="003526DA" w:rsidRPr="003526DA" w:rsidRDefault="003526DA" w:rsidP="00A6407A">
            <w:pPr>
              <w:numPr>
                <w:ilvl w:val="0"/>
                <w:numId w:val="14"/>
              </w:numPr>
            </w:pPr>
            <w:r w:rsidRPr="003526DA">
              <w:t>Zhoršování kvality dopravních sítí a sítí technické infrastruktury</w:t>
            </w:r>
          </w:p>
          <w:p w:rsidR="003526DA" w:rsidRPr="003526DA" w:rsidRDefault="003526DA" w:rsidP="00A6407A">
            <w:pPr>
              <w:numPr>
                <w:ilvl w:val="0"/>
                <w:numId w:val="14"/>
              </w:numPr>
            </w:pPr>
            <w:r w:rsidRPr="003526DA">
              <w:t>Útlum veřejné dopravy hlavně do malých obcí</w:t>
            </w:r>
          </w:p>
          <w:p w:rsidR="003526DA" w:rsidRPr="003526DA" w:rsidRDefault="003526DA" w:rsidP="00A6407A">
            <w:pPr>
              <w:numPr>
                <w:ilvl w:val="0"/>
                <w:numId w:val="18"/>
              </w:numPr>
              <w:rPr>
                <w:bCs/>
              </w:rPr>
            </w:pPr>
            <w:r w:rsidRPr="003526DA">
              <w:rPr>
                <w:bCs/>
              </w:rPr>
              <w:t>Krácení finančních prostředků na kulturu, sport</w:t>
            </w:r>
          </w:p>
          <w:p w:rsidR="003526DA" w:rsidRPr="003526DA" w:rsidRDefault="003526DA" w:rsidP="00A6407A">
            <w:pPr>
              <w:numPr>
                <w:ilvl w:val="0"/>
                <w:numId w:val="14"/>
              </w:numPr>
            </w:pPr>
            <w:r w:rsidRPr="003526DA">
              <w:t>Zánik vesnických pošt</w:t>
            </w:r>
          </w:p>
          <w:p w:rsidR="003526DA" w:rsidRPr="003526DA" w:rsidRDefault="003526DA" w:rsidP="00A6407A">
            <w:pPr>
              <w:numPr>
                <w:ilvl w:val="0"/>
                <w:numId w:val="14"/>
              </w:numPr>
            </w:pPr>
            <w:r w:rsidRPr="003526DA">
              <w:t>Zhoršení ekonomické situace – snížení koupěschopnosti, ztráta pracovních míst, zánik ekonomických subjektů</w:t>
            </w:r>
          </w:p>
          <w:p w:rsidR="003526DA" w:rsidRPr="003526DA" w:rsidRDefault="003526DA" w:rsidP="00A6407A">
            <w:pPr>
              <w:numPr>
                <w:ilvl w:val="0"/>
                <w:numId w:val="18"/>
              </w:numPr>
              <w:rPr>
                <w:bCs/>
              </w:rPr>
            </w:pPr>
            <w:r w:rsidRPr="003526DA">
              <w:rPr>
                <w:bCs/>
              </w:rPr>
              <w:t>Odliv obyvatel do míst s vyšší nabídkou pracovních příležitostí – degradace sociální infrastruktury a základních služeb na venkově</w:t>
            </w:r>
          </w:p>
          <w:p w:rsidR="003526DA" w:rsidRPr="003526DA" w:rsidRDefault="003526DA" w:rsidP="00A6407A">
            <w:pPr>
              <w:numPr>
                <w:ilvl w:val="0"/>
                <w:numId w:val="18"/>
              </w:numPr>
              <w:rPr>
                <w:bCs/>
              </w:rPr>
            </w:pPr>
            <w:r w:rsidRPr="003526DA">
              <w:rPr>
                <w:bCs/>
              </w:rPr>
              <w:t>Pokles zájmu obyvatel o společenské dění, kulturu a sport v obcích, apatie, celospolečenská frustrace</w:t>
            </w:r>
          </w:p>
          <w:p w:rsidR="003526DA" w:rsidRPr="003526DA" w:rsidRDefault="003526DA" w:rsidP="00A6407A">
            <w:pPr>
              <w:numPr>
                <w:ilvl w:val="0"/>
                <w:numId w:val="14"/>
              </w:numPr>
              <w:rPr>
                <w:bCs/>
              </w:rPr>
            </w:pPr>
            <w:r w:rsidRPr="003526DA">
              <w:rPr>
                <w:bCs/>
              </w:rPr>
              <w:t>Nedostatečná údržba vodních toků a malý důraz na prevenci – nebezpečí povodní</w:t>
            </w:r>
          </w:p>
          <w:p w:rsidR="003526DA" w:rsidRPr="003526DA" w:rsidRDefault="003526DA" w:rsidP="00A6407A">
            <w:pPr>
              <w:numPr>
                <w:ilvl w:val="0"/>
                <w:numId w:val="14"/>
              </w:numPr>
              <w:rPr>
                <w:bCs/>
              </w:rPr>
            </w:pPr>
            <w:r w:rsidRPr="003526DA">
              <w:rPr>
                <w:bCs/>
              </w:rPr>
              <w:t>Stále stoupající dovoz levné zemědělské produkce a tlaky obchodních řetězců na nízké ceny zemědělských výrobků</w:t>
            </w:r>
          </w:p>
          <w:p w:rsidR="003526DA" w:rsidRPr="003526DA" w:rsidRDefault="003526DA" w:rsidP="00A6407A">
            <w:pPr>
              <w:numPr>
                <w:ilvl w:val="0"/>
                <w:numId w:val="14"/>
              </w:numPr>
              <w:rPr>
                <w:bCs/>
              </w:rPr>
            </w:pPr>
            <w:r w:rsidRPr="003526DA">
              <w:rPr>
                <w:bCs/>
              </w:rPr>
              <w:t>Snižování ekologické stability území v důsledku nevhodného devastujícího hospodaření v krajině-zvýšený tlak na vysokou produkci a tržní plodiny</w:t>
            </w:r>
          </w:p>
          <w:p w:rsidR="003526DA" w:rsidRPr="003526DA" w:rsidRDefault="003526DA" w:rsidP="00A6407A">
            <w:pPr>
              <w:numPr>
                <w:ilvl w:val="0"/>
                <w:numId w:val="14"/>
              </w:numPr>
              <w:rPr>
                <w:bCs/>
              </w:rPr>
            </w:pPr>
            <w:r w:rsidRPr="003526DA">
              <w:rPr>
                <w:bCs/>
              </w:rPr>
              <w:t>Pokles kvality zemědělské půdy/ztráta půdy následkem nevhodných způsobů hospodaření a erozí</w:t>
            </w:r>
          </w:p>
          <w:p w:rsidR="003526DA" w:rsidRPr="003526DA" w:rsidRDefault="003526DA" w:rsidP="00A6407A">
            <w:pPr>
              <w:numPr>
                <w:ilvl w:val="0"/>
                <w:numId w:val="14"/>
              </w:numPr>
              <w:rPr>
                <w:bCs/>
              </w:rPr>
            </w:pPr>
            <w:r w:rsidRPr="003526DA">
              <w:rPr>
                <w:bCs/>
              </w:rPr>
              <w:t>Snižování počtu návštěvníků, pokles jejich koupěschopnosti a jejich přesun do atraktivnějších regionů</w:t>
            </w:r>
          </w:p>
          <w:p w:rsidR="003526DA" w:rsidRPr="003526DA" w:rsidRDefault="003526DA" w:rsidP="00A6407A">
            <w:pPr>
              <w:numPr>
                <w:ilvl w:val="0"/>
                <w:numId w:val="14"/>
              </w:numPr>
              <w:rPr>
                <w:bCs/>
              </w:rPr>
            </w:pPr>
            <w:r w:rsidRPr="003526DA">
              <w:rPr>
                <w:bCs/>
              </w:rPr>
              <w:t>Chátrání významných turistických atraktivit</w:t>
            </w:r>
          </w:p>
          <w:p w:rsidR="003526DA" w:rsidRPr="003526DA" w:rsidRDefault="003526DA" w:rsidP="00A6407A">
            <w:pPr>
              <w:numPr>
                <w:ilvl w:val="0"/>
                <w:numId w:val="14"/>
              </w:numPr>
              <w:rPr>
                <w:bCs/>
              </w:rPr>
            </w:pPr>
            <w:r w:rsidRPr="003526DA">
              <w:rPr>
                <w:bCs/>
              </w:rPr>
              <w:t>Složitá administrativní zátěž (zbytečné formální náležitosti k projektům)</w:t>
            </w:r>
          </w:p>
          <w:p w:rsidR="003526DA" w:rsidRPr="003526DA" w:rsidRDefault="003526DA" w:rsidP="00A6407A">
            <w:pPr>
              <w:rPr>
                <w:bCs/>
              </w:rPr>
            </w:pPr>
          </w:p>
        </w:tc>
      </w:tr>
    </w:tbl>
    <w:p w:rsidR="003526DA" w:rsidRPr="003526DA" w:rsidRDefault="003526DA" w:rsidP="003526DA">
      <w:pPr>
        <w:spacing w:after="0" w:line="360" w:lineRule="auto"/>
        <w:jc w:val="both"/>
        <w:rPr>
          <w:b/>
          <w:bCs/>
        </w:rPr>
      </w:pPr>
    </w:p>
    <w:p w:rsidR="003526DA" w:rsidRDefault="003526DA" w:rsidP="003526DA">
      <w:pPr>
        <w:spacing w:after="0" w:line="360" w:lineRule="auto"/>
        <w:jc w:val="both"/>
        <w:rPr>
          <w:b/>
          <w:bCs/>
        </w:rPr>
      </w:pPr>
    </w:p>
    <w:p w:rsidR="003526DA" w:rsidRDefault="003526DA" w:rsidP="003526DA">
      <w:pPr>
        <w:spacing w:after="0" w:line="360" w:lineRule="auto"/>
        <w:jc w:val="both"/>
        <w:rPr>
          <w:b/>
          <w:bCs/>
        </w:rPr>
      </w:pPr>
    </w:p>
    <w:p w:rsidR="003526DA" w:rsidRDefault="003526DA" w:rsidP="003526DA">
      <w:pPr>
        <w:spacing w:after="0" w:line="360" w:lineRule="auto"/>
        <w:jc w:val="both"/>
        <w:rPr>
          <w:b/>
          <w:bCs/>
        </w:rPr>
      </w:pPr>
    </w:p>
    <w:p w:rsidR="003526DA" w:rsidRDefault="003526DA" w:rsidP="003526DA">
      <w:pPr>
        <w:spacing w:after="0" w:line="360" w:lineRule="auto"/>
        <w:jc w:val="both"/>
        <w:rPr>
          <w:b/>
          <w:bCs/>
        </w:rPr>
      </w:pPr>
    </w:p>
    <w:p w:rsidR="003526DA" w:rsidRDefault="003526DA" w:rsidP="003526DA">
      <w:pPr>
        <w:spacing w:after="0" w:line="360" w:lineRule="auto"/>
        <w:jc w:val="both"/>
        <w:rPr>
          <w:b/>
          <w:bCs/>
        </w:rPr>
      </w:pPr>
    </w:p>
    <w:p w:rsidR="003526DA" w:rsidRPr="004D4920" w:rsidRDefault="003526DA" w:rsidP="004D4920">
      <w:pPr>
        <w:pStyle w:val="Nadpis2"/>
        <w:spacing w:before="0" w:after="120" w:line="360" w:lineRule="auto"/>
        <w:ind w:left="578" w:hanging="578"/>
      </w:pPr>
      <w:r w:rsidRPr="004D4920">
        <w:t xml:space="preserve">SWOT </w:t>
      </w:r>
      <w:r w:rsidR="00A6407A" w:rsidRPr="004D4920">
        <w:t>ANALÝZY VYBRANÝCH OBLASTÍ ROZVOJE</w:t>
      </w:r>
    </w:p>
    <w:tbl>
      <w:tblPr>
        <w:tblStyle w:val="Mkatabulky"/>
        <w:tblW w:w="0" w:type="auto"/>
        <w:tblLook w:val="04A0"/>
      </w:tblPr>
      <w:tblGrid>
        <w:gridCol w:w="4605"/>
        <w:gridCol w:w="4605"/>
      </w:tblGrid>
      <w:tr w:rsidR="003526DA" w:rsidRPr="003526DA" w:rsidTr="004D4920">
        <w:tc>
          <w:tcPr>
            <w:tcW w:w="9210" w:type="dxa"/>
            <w:gridSpan w:val="2"/>
            <w:shd w:val="clear" w:color="auto" w:fill="95B3D7" w:themeFill="accent1" w:themeFillTint="99"/>
            <w:vAlign w:val="center"/>
          </w:tcPr>
          <w:p w:rsidR="003526DA" w:rsidRPr="003526DA" w:rsidRDefault="003526DA" w:rsidP="004D4920">
            <w:pPr>
              <w:jc w:val="center"/>
              <w:rPr>
                <w:b/>
                <w:bCs/>
              </w:rPr>
            </w:pPr>
            <w:r w:rsidRPr="003526DA">
              <w:rPr>
                <w:b/>
                <w:bCs/>
              </w:rPr>
              <w:t>DOPRAVNÍ INFRASTRUKTURA</w:t>
            </w:r>
          </w:p>
        </w:tc>
      </w:tr>
      <w:tr w:rsidR="003526DA" w:rsidRPr="003526DA" w:rsidTr="004D4920">
        <w:tc>
          <w:tcPr>
            <w:tcW w:w="4605" w:type="dxa"/>
            <w:shd w:val="clear" w:color="auto" w:fill="FFFF00"/>
            <w:vAlign w:val="center"/>
          </w:tcPr>
          <w:p w:rsidR="003526DA" w:rsidRPr="003526DA" w:rsidRDefault="003526DA" w:rsidP="004D4920">
            <w:pPr>
              <w:jc w:val="center"/>
              <w:rPr>
                <w:b/>
                <w:bCs/>
              </w:rPr>
            </w:pPr>
            <w:r w:rsidRPr="003526DA">
              <w:rPr>
                <w:b/>
                <w:bCs/>
                <w:iCs/>
              </w:rPr>
              <w:t>Silné stránky</w:t>
            </w:r>
          </w:p>
        </w:tc>
        <w:tc>
          <w:tcPr>
            <w:tcW w:w="4605" w:type="dxa"/>
            <w:shd w:val="clear" w:color="auto" w:fill="FFFF00"/>
            <w:vAlign w:val="center"/>
          </w:tcPr>
          <w:p w:rsidR="003526DA" w:rsidRPr="003526DA" w:rsidRDefault="003526DA" w:rsidP="004D4920">
            <w:pPr>
              <w:jc w:val="center"/>
              <w:rPr>
                <w:b/>
                <w:bCs/>
                <w:iCs/>
              </w:rPr>
            </w:pPr>
            <w:r w:rsidRPr="003526DA">
              <w:rPr>
                <w:b/>
                <w:bCs/>
                <w:iCs/>
              </w:rPr>
              <w:t>Slabé stránky</w:t>
            </w:r>
          </w:p>
        </w:tc>
      </w:tr>
      <w:tr w:rsidR="003526DA" w:rsidRPr="003526DA" w:rsidTr="003526DA">
        <w:tc>
          <w:tcPr>
            <w:tcW w:w="4605" w:type="dxa"/>
          </w:tcPr>
          <w:p w:rsidR="003526DA" w:rsidRPr="003526DA" w:rsidRDefault="003526DA" w:rsidP="00A6407A">
            <w:pPr>
              <w:numPr>
                <w:ilvl w:val="0"/>
                <w:numId w:val="14"/>
              </w:numPr>
              <w:rPr>
                <w:bCs/>
              </w:rPr>
            </w:pPr>
            <w:r w:rsidRPr="003526DA">
              <w:rPr>
                <w:bCs/>
              </w:rPr>
              <w:t>Dobrá dopravní dostupnost většiny území MAS – existence silnic 1. třídy (I/16, I/35)</w:t>
            </w:r>
          </w:p>
          <w:p w:rsidR="003526DA" w:rsidRPr="003526DA" w:rsidRDefault="003526DA" w:rsidP="00A6407A">
            <w:pPr>
              <w:numPr>
                <w:ilvl w:val="0"/>
                <w:numId w:val="14"/>
              </w:numPr>
              <w:rPr>
                <w:bCs/>
              </w:rPr>
            </w:pPr>
            <w:r w:rsidRPr="003526DA">
              <w:rPr>
                <w:bCs/>
              </w:rPr>
              <w:t>Hustá silniční síť</w:t>
            </w:r>
          </w:p>
          <w:p w:rsidR="003526DA" w:rsidRPr="003526DA" w:rsidRDefault="003526DA" w:rsidP="00A6407A">
            <w:pPr>
              <w:numPr>
                <w:ilvl w:val="0"/>
                <w:numId w:val="14"/>
              </w:numPr>
              <w:rPr>
                <w:bCs/>
              </w:rPr>
            </w:pPr>
            <w:r w:rsidRPr="003526DA">
              <w:rPr>
                <w:bCs/>
              </w:rPr>
              <w:t>Existence železničních tratí</w:t>
            </w:r>
          </w:p>
          <w:p w:rsidR="003526DA" w:rsidRPr="003526DA" w:rsidRDefault="003526DA" w:rsidP="00A6407A">
            <w:pPr>
              <w:numPr>
                <w:ilvl w:val="0"/>
                <w:numId w:val="14"/>
              </w:numPr>
              <w:rPr>
                <w:bCs/>
              </w:rPr>
            </w:pPr>
            <w:r w:rsidRPr="003526DA">
              <w:rPr>
                <w:bCs/>
              </w:rPr>
              <w:t>Dobrá kvalita zabezpečení na křížení silnice a železnice (mimoúrovňové křížení, přejezdy se závorami)</w:t>
            </w:r>
          </w:p>
          <w:p w:rsidR="003526DA" w:rsidRPr="003526DA" w:rsidRDefault="003526DA" w:rsidP="00A6407A">
            <w:pPr>
              <w:numPr>
                <w:ilvl w:val="0"/>
                <w:numId w:val="14"/>
              </w:numPr>
              <w:rPr>
                <w:bCs/>
              </w:rPr>
            </w:pPr>
            <w:r w:rsidRPr="003526DA">
              <w:rPr>
                <w:bCs/>
              </w:rPr>
              <w:t>Poměrně hustá síť cyklistických a pěších tras</w:t>
            </w:r>
          </w:p>
          <w:p w:rsidR="003526DA" w:rsidRPr="003526DA" w:rsidRDefault="003526DA" w:rsidP="00A6407A">
            <w:pPr>
              <w:numPr>
                <w:ilvl w:val="0"/>
                <w:numId w:val="14"/>
              </w:numPr>
              <w:rPr>
                <w:bCs/>
              </w:rPr>
            </w:pPr>
            <w:r w:rsidRPr="003526DA">
              <w:rPr>
                <w:bCs/>
              </w:rPr>
              <w:t>Existence integrovaného dopravního systému IDOL, IREDO</w:t>
            </w:r>
          </w:p>
          <w:p w:rsidR="003526DA" w:rsidRPr="003526DA" w:rsidRDefault="003526DA" w:rsidP="00A6407A">
            <w:pPr>
              <w:numPr>
                <w:ilvl w:val="0"/>
                <w:numId w:val="14"/>
              </w:numPr>
              <w:rPr>
                <w:bCs/>
              </w:rPr>
            </w:pPr>
            <w:r w:rsidRPr="003526DA">
              <w:rPr>
                <w:bCs/>
              </w:rPr>
              <w:t>Vznik konkurenčního prostředí v regionální autobusové dopravě</w:t>
            </w:r>
          </w:p>
          <w:p w:rsidR="003526DA" w:rsidRPr="003526DA" w:rsidRDefault="003526DA" w:rsidP="00A6407A">
            <w:pPr>
              <w:numPr>
                <w:ilvl w:val="0"/>
                <w:numId w:val="14"/>
              </w:numPr>
              <w:rPr>
                <w:bCs/>
              </w:rPr>
            </w:pPr>
            <w:r w:rsidRPr="003526DA">
              <w:rPr>
                <w:bCs/>
              </w:rPr>
              <w:t>Růst kvality vozového parku v autobusové i železniční dopravě</w:t>
            </w:r>
          </w:p>
          <w:p w:rsidR="003526DA" w:rsidRPr="003526DA" w:rsidRDefault="003526DA" w:rsidP="00A6407A">
            <w:pPr>
              <w:numPr>
                <w:ilvl w:val="0"/>
                <w:numId w:val="14"/>
              </w:numPr>
              <w:rPr>
                <w:bCs/>
              </w:rPr>
            </w:pPr>
            <w:r w:rsidRPr="003526DA">
              <w:rPr>
                <w:bCs/>
              </w:rPr>
              <w:t>Možnost čerpání prostředků EU na rozvoj dopravní infrastruktury</w:t>
            </w:r>
          </w:p>
        </w:tc>
        <w:tc>
          <w:tcPr>
            <w:tcW w:w="4605" w:type="dxa"/>
          </w:tcPr>
          <w:p w:rsidR="003526DA" w:rsidRPr="003526DA" w:rsidRDefault="003526DA" w:rsidP="00A6407A">
            <w:pPr>
              <w:numPr>
                <w:ilvl w:val="0"/>
                <w:numId w:val="14"/>
              </w:numPr>
              <w:rPr>
                <w:bCs/>
              </w:rPr>
            </w:pPr>
            <w:r w:rsidRPr="003526DA">
              <w:rPr>
                <w:bCs/>
              </w:rPr>
              <w:t>Špatná a zhoršující se kvalita krajských a místních komunikací</w:t>
            </w:r>
          </w:p>
          <w:p w:rsidR="003526DA" w:rsidRPr="003526DA" w:rsidRDefault="003526DA" w:rsidP="00A6407A">
            <w:pPr>
              <w:numPr>
                <w:ilvl w:val="0"/>
                <w:numId w:val="14"/>
              </w:numPr>
              <w:rPr>
                <w:bCs/>
              </w:rPr>
            </w:pPr>
            <w:r w:rsidRPr="003526DA">
              <w:rPr>
                <w:bCs/>
              </w:rPr>
              <w:t>Vysoké náklady obcí a měst na údržbu dlouhé sítě místních komunikací</w:t>
            </w:r>
          </w:p>
          <w:p w:rsidR="003526DA" w:rsidRPr="003526DA" w:rsidRDefault="003526DA" w:rsidP="00A6407A">
            <w:pPr>
              <w:numPr>
                <w:ilvl w:val="0"/>
                <w:numId w:val="14"/>
              </w:numPr>
              <w:rPr>
                <w:bCs/>
              </w:rPr>
            </w:pPr>
            <w:r w:rsidRPr="003526DA">
              <w:rPr>
                <w:bCs/>
              </w:rPr>
              <w:t>Vysoká intenzita dopravy na silnici I/35, průchod I/35 sídly</w:t>
            </w:r>
          </w:p>
          <w:p w:rsidR="003526DA" w:rsidRPr="003526DA" w:rsidRDefault="003526DA" w:rsidP="00A6407A">
            <w:pPr>
              <w:numPr>
                <w:ilvl w:val="0"/>
                <w:numId w:val="14"/>
              </w:numPr>
              <w:rPr>
                <w:bCs/>
              </w:rPr>
            </w:pPr>
            <w:r w:rsidRPr="003526DA">
              <w:rPr>
                <w:bCs/>
              </w:rPr>
              <w:t>Nedostačující kvalita železničních tratí – nízké rychlosti, zastaralé zabezpečovací zařízení</w:t>
            </w:r>
          </w:p>
          <w:p w:rsidR="003526DA" w:rsidRPr="003526DA" w:rsidRDefault="003526DA" w:rsidP="00A6407A">
            <w:pPr>
              <w:numPr>
                <w:ilvl w:val="0"/>
                <w:numId w:val="14"/>
              </w:numPr>
              <w:rPr>
                <w:bCs/>
              </w:rPr>
            </w:pPr>
            <w:r w:rsidRPr="003526DA">
              <w:rPr>
                <w:bCs/>
              </w:rPr>
              <w:t>Rozdělení dopravní obsluhy území do integrovaných dopravních systémů různých krajů (IDOL, IREDO)</w:t>
            </w:r>
          </w:p>
          <w:p w:rsidR="003526DA" w:rsidRPr="003526DA" w:rsidRDefault="003526DA" w:rsidP="00A6407A">
            <w:pPr>
              <w:numPr>
                <w:ilvl w:val="0"/>
                <w:numId w:val="14"/>
              </w:numPr>
              <w:rPr>
                <w:bCs/>
              </w:rPr>
            </w:pPr>
            <w:r w:rsidRPr="003526DA">
              <w:rPr>
                <w:bCs/>
              </w:rPr>
              <w:t>Nedostatek parkovacích míst hlavně v nástupních místech u atraktivit cestovního ruchu</w:t>
            </w:r>
          </w:p>
          <w:p w:rsidR="003526DA" w:rsidRPr="003526DA" w:rsidRDefault="003526DA" w:rsidP="00A6407A">
            <w:pPr>
              <w:numPr>
                <w:ilvl w:val="0"/>
                <w:numId w:val="14"/>
              </w:numPr>
              <w:rPr>
                <w:bCs/>
              </w:rPr>
            </w:pPr>
            <w:r w:rsidRPr="003526DA">
              <w:rPr>
                <w:bCs/>
              </w:rPr>
              <w:t>Nedostatečná šířka a nevhodné směrové poměry komunikací III.třídy</w:t>
            </w:r>
          </w:p>
          <w:p w:rsidR="003526DA" w:rsidRPr="003526DA" w:rsidRDefault="003526DA" w:rsidP="00A6407A">
            <w:pPr>
              <w:numPr>
                <w:ilvl w:val="0"/>
                <w:numId w:val="14"/>
              </w:numPr>
              <w:rPr>
                <w:bCs/>
              </w:rPr>
            </w:pPr>
            <w:r w:rsidRPr="003526DA">
              <w:rPr>
                <w:bCs/>
              </w:rPr>
              <w:t>Vedení většiny cyklotras po silnicích III.třídy</w:t>
            </w:r>
          </w:p>
          <w:p w:rsidR="003526DA" w:rsidRPr="003526DA" w:rsidRDefault="003526DA" w:rsidP="00A6407A">
            <w:pPr>
              <w:numPr>
                <w:ilvl w:val="0"/>
                <w:numId w:val="14"/>
              </w:numPr>
              <w:rPr>
                <w:bCs/>
              </w:rPr>
            </w:pPr>
            <w:r w:rsidRPr="003526DA">
              <w:rPr>
                <w:bCs/>
              </w:rPr>
              <w:t>Častý souběh pěších tras a cyklotras</w:t>
            </w:r>
          </w:p>
          <w:p w:rsidR="003526DA" w:rsidRPr="003526DA" w:rsidRDefault="003526DA" w:rsidP="00A6407A">
            <w:pPr>
              <w:numPr>
                <w:ilvl w:val="0"/>
                <w:numId w:val="14"/>
              </w:numPr>
              <w:rPr>
                <w:bCs/>
              </w:rPr>
            </w:pPr>
            <w:r w:rsidRPr="003526DA">
              <w:rPr>
                <w:bCs/>
              </w:rPr>
              <w:t>Špatná až velmi špatná dopravní obslužnost nejmenších obcí veřejnou dopravou</w:t>
            </w:r>
          </w:p>
          <w:p w:rsidR="003526DA" w:rsidRPr="003526DA" w:rsidRDefault="003526DA" w:rsidP="00A6407A">
            <w:pPr>
              <w:numPr>
                <w:ilvl w:val="0"/>
                <w:numId w:val="14"/>
              </w:numPr>
              <w:rPr>
                <w:bCs/>
              </w:rPr>
            </w:pPr>
            <w:r w:rsidRPr="003526DA">
              <w:rPr>
                <w:bCs/>
              </w:rPr>
              <w:t>Nedostatek hipostezek</w:t>
            </w:r>
          </w:p>
        </w:tc>
      </w:tr>
      <w:tr w:rsidR="003526DA" w:rsidRPr="003526DA" w:rsidTr="004D4920">
        <w:tc>
          <w:tcPr>
            <w:tcW w:w="4605" w:type="dxa"/>
            <w:shd w:val="clear" w:color="auto" w:fill="FFFF00"/>
            <w:vAlign w:val="center"/>
          </w:tcPr>
          <w:p w:rsidR="003526DA" w:rsidRPr="003526DA" w:rsidRDefault="003526DA" w:rsidP="004D4920">
            <w:pPr>
              <w:jc w:val="center"/>
              <w:rPr>
                <w:b/>
                <w:bCs/>
              </w:rPr>
            </w:pPr>
            <w:r w:rsidRPr="003526DA">
              <w:rPr>
                <w:b/>
                <w:bCs/>
                <w:iCs/>
              </w:rPr>
              <w:t>Příležitosti</w:t>
            </w:r>
          </w:p>
        </w:tc>
        <w:tc>
          <w:tcPr>
            <w:tcW w:w="4605" w:type="dxa"/>
            <w:shd w:val="clear" w:color="auto" w:fill="FFFF00"/>
            <w:vAlign w:val="center"/>
          </w:tcPr>
          <w:p w:rsidR="003526DA" w:rsidRPr="003526DA" w:rsidRDefault="003526DA" w:rsidP="004D4920">
            <w:pPr>
              <w:jc w:val="center"/>
              <w:rPr>
                <w:b/>
                <w:bCs/>
                <w:iCs/>
              </w:rPr>
            </w:pPr>
            <w:r w:rsidRPr="003526DA">
              <w:rPr>
                <w:b/>
                <w:bCs/>
                <w:iCs/>
              </w:rPr>
              <w:t>Hrozby</w:t>
            </w:r>
          </w:p>
        </w:tc>
      </w:tr>
      <w:tr w:rsidR="003526DA" w:rsidRPr="003526DA" w:rsidTr="003526DA">
        <w:tc>
          <w:tcPr>
            <w:tcW w:w="4605" w:type="dxa"/>
          </w:tcPr>
          <w:p w:rsidR="003526DA" w:rsidRPr="003526DA" w:rsidRDefault="003526DA" w:rsidP="00A6407A">
            <w:pPr>
              <w:numPr>
                <w:ilvl w:val="0"/>
                <w:numId w:val="14"/>
              </w:numPr>
              <w:rPr>
                <w:bCs/>
              </w:rPr>
            </w:pPr>
            <w:r w:rsidRPr="003526DA">
              <w:rPr>
                <w:bCs/>
              </w:rPr>
              <w:t>Čerpání prostředků z fondů EU na rozvoj dopravní infrastruktury</w:t>
            </w:r>
          </w:p>
          <w:p w:rsidR="003526DA" w:rsidRPr="003526DA" w:rsidRDefault="003526DA" w:rsidP="00A6407A">
            <w:pPr>
              <w:numPr>
                <w:ilvl w:val="0"/>
                <w:numId w:val="14"/>
              </w:numPr>
              <w:rPr>
                <w:bCs/>
              </w:rPr>
            </w:pPr>
            <w:r w:rsidRPr="003526DA">
              <w:rPr>
                <w:bCs/>
              </w:rPr>
              <w:t>Rozvoj cyklistické dopravy – Greenway Jizera, oddělené jízdní pruhy pro cyklisty, rozšíření přepravy kol po železnici</w:t>
            </w:r>
          </w:p>
          <w:p w:rsidR="003526DA" w:rsidRPr="003526DA" w:rsidRDefault="003526DA" w:rsidP="00A6407A">
            <w:pPr>
              <w:numPr>
                <w:ilvl w:val="0"/>
                <w:numId w:val="14"/>
              </w:numPr>
              <w:rPr>
                <w:bCs/>
              </w:rPr>
            </w:pPr>
            <w:r w:rsidRPr="003526DA">
              <w:rPr>
                <w:bCs/>
              </w:rPr>
              <w:t>Vznik konkurenčního prostředí na železnici</w:t>
            </w:r>
          </w:p>
          <w:p w:rsidR="003526DA" w:rsidRPr="003526DA" w:rsidRDefault="003526DA" w:rsidP="00A6407A">
            <w:pPr>
              <w:numPr>
                <w:ilvl w:val="0"/>
                <w:numId w:val="14"/>
              </w:numPr>
              <w:rPr>
                <w:bCs/>
              </w:rPr>
            </w:pPr>
            <w:r w:rsidRPr="003526DA">
              <w:rPr>
                <w:bCs/>
              </w:rPr>
              <w:t>Zlepšení systému prevence a represe v oblasti bezpečnosti silničního provozu</w:t>
            </w:r>
          </w:p>
          <w:p w:rsidR="003526DA" w:rsidRPr="003526DA" w:rsidRDefault="003526DA" w:rsidP="00A6407A">
            <w:pPr>
              <w:numPr>
                <w:ilvl w:val="0"/>
                <w:numId w:val="14"/>
              </w:numPr>
              <w:rPr>
                <w:bCs/>
              </w:rPr>
            </w:pPr>
            <w:r w:rsidRPr="003526DA">
              <w:rPr>
                <w:bCs/>
              </w:rPr>
              <w:t>Integrace dopravní obsluhy bez ohledu na hranice krajů</w:t>
            </w:r>
          </w:p>
          <w:p w:rsidR="003526DA" w:rsidRPr="003526DA" w:rsidRDefault="003526DA" w:rsidP="00A6407A">
            <w:pPr>
              <w:numPr>
                <w:ilvl w:val="0"/>
                <w:numId w:val="14"/>
              </w:numPr>
              <w:rPr>
                <w:bCs/>
              </w:rPr>
            </w:pPr>
            <w:r w:rsidRPr="003526DA">
              <w:rPr>
                <w:bCs/>
              </w:rPr>
              <w:t>Využití alternativních způsobů dopravy (mikrobusy, svoz na nákupy…)</w:t>
            </w:r>
          </w:p>
          <w:p w:rsidR="003526DA" w:rsidRPr="003526DA" w:rsidRDefault="003526DA" w:rsidP="00A6407A">
            <w:pPr>
              <w:numPr>
                <w:ilvl w:val="0"/>
                <w:numId w:val="14"/>
              </w:numPr>
              <w:rPr>
                <w:bCs/>
              </w:rPr>
            </w:pPr>
            <w:r w:rsidRPr="003526DA">
              <w:rPr>
                <w:bCs/>
              </w:rPr>
              <w:t>Realizace R35 Turnov – Úlibice v severní variantě – snížení nehodovosti, negativního vlivu na obce na trase</w:t>
            </w:r>
          </w:p>
        </w:tc>
        <w:tc>
          <w:tcPr>
            <w:tcW w:w="4605" w:type="dxa"/>
          </w:tcPr>
          <w:p w:rsidR="003526DA" w:rsidRPr="003526DA" w:rsidRDefault="003526DA" w:rsidP="00A6407A">
            <w:pPr>
              <w:numPr>
                <w:ilvl w:val="0"/>
                <w:numId w:val="14"/>
              </w:numPr>
              <w:rPr>
                <w:bCs/>
              </w:rPr>
            </w:pPr>
            <w:r w:rsidRPr="003526DA">
              <w:rPr>
                <w:bCs/>
              </w:rPr>
              <w:t>Další zhoršení kvality silniční sítě</w:t>
            </w:r>
          </w:p>
          <w:p w:rsidR="003526DA" w:rsidRPr="003526DA" w:rsidRDefault="003526DA" w:rsidP="00A6407A">
            <w:pPr>
              <w:numPr>
                <w:ilvl w:val="0"/>
                <w:numId w:val="14"/>
              </w:numPr>
              <w:rPr>
                <w:bCs/>
              </w:rPr>
            </w:pPr>
            <w:r w:rsidRPr="003526DA">
              <w:rPr>
                <w:bCs/>
              </w:rPr>
              <w:t>Chátrání železničních tratí – nepatří k prioritním tratím</w:t>
            </w:r>
          </w:p>
          <w:p w:rsidR="003526DA" w:rsidRPr="003526DA" w:rsidRDefault="003526DA" w:rsidP="00A6407A">
            <w:pPr>
              <w:numPr>
                <w:ilvl w:val="0"/>
                <w:numId w:val="14"/>
              </w:numPr>
              <w:rPr>
                <w:bCs/>
              </w:rPr>
            </w:pPr>
            <w:r w:rsidRPr="003526DA">
              <w:rPr>
                <w:bCs/>
              </w:rPr>
              <w:t xml:space="preserve">Rozbití dopravní obsluhy na železnici mezi tarifně vzájemně nespolupracující dopravce </w:t>
            </w:r>
          </w:p>
          <w:p w:rsidR="003526DA" w:rsidRPr="003526DA" w:rsidRDefault="003526DA" w:rsidP="00A6407A">
            <w:pPr>
              <w:numPr>
                <w:ilvl w:val="0"/>
                <w:numId w:val="14"/>
              </w:numPr>
              <w:rPr>
                <w:bCs/>
              </w:rPr>
            </w:pPr>
            <w:r w:rsidRPr="003526DA">
              <w:rPr>
                <w:bCs/>
              </w:rPr>
              <w:t>Útlum veřejné dopravy hlavně do nejmenších obcí</w:t>
            </w:r>
          </w:p>
          <w:p w:rsidR="003526DA" w:rsidRPr="003526DA" w:rsidRDefault="003526DA" w:rsidP="00A6407A">
            <w:pPr>
              <w:numPr>
                <w:ilvl w:val="0"/>
                <w:numId w:val="14"/>
              </w:numPr>
              <w:rPr>
                <w:bCs/>
              </w:rPr>
            </w:pPr>
            <w:r w:rsidRPr="003526DA">
              <w:rPr>
                <w:bCs/>
              </w:rPr>
              <w:t>Růst individuální automobilové dopravy (IAD) a pohybu rekreantů používajících IAD</w:t>
            </w:r>
          </w:p>
          <w:p w:rsidR="003526DA" w:rsidRPr="003526DA" w:rsidRDefault="003526DA" w:rsidP="00A6407A">
            <w:pPr>
              <w:numPr>
                <w:ilvl w:val="0"/>
                <w:numId w:val="14"/>
              </w:numPr>
              <w:rPr>
                <w:bCs/>
              </w:rPr>
            </w:pPr>
            <w:r w:rsidRPr="003526DA">
              <w:rPr>
                <w:bCs/>
              </w:rPr>
              <w:t>Další růst kamionové dopravy</w:t>
            </w:r>
          </w:p>
          <w:p w:rsidR="003526DA" w:rsidRPr="003526DA" w:rsidRDefault="003526DA" w:rsidP="00A6407A">
            <w:pPr>
              <w:numPr>
                <w:ilvl w:val="0"/>
                <w:numId w:val="14"/>
              </w:numPr>
              <w:rPr>
                <w:bCs/>
              </w:rPr>
            </w:pPr>
            <w:r w:rsidRPr="003526DA">
              <w:rPr>
                <w:bCs/>
              </w:rPr>
              <w:t>Složitá administrativní zátěž (zbytečné formální náležitosti k projektům)</w:t>
            </w:r>
          </w:p>
        </w:tc>
      </w:tr>
    </w:tbl>
    <w:p w:rsidR="003526DA" w:rsidRDefault="003526DA" w:rsidP="003526DA">
      <w:pPr>
        <w:spacing w:after="0" w:line="360" w:lineRule="auto"/>
        <w:jc w:val="both"/>
        <w:rPr>
          <w:b/>
          <w:bCs/>
        </w:rPr>
      </w:pPr>
    </w:p>
    <w:p w:rsidR="004D4920" w:rsidRDefault="004D4920" w:rsidP="003526DA">
      <w:pPr>
        <w:spacing w:after="0" w:line="360" w:lineRule="auto"/>
        <w:jc w:val="both"/>
        <w:rPr>
          <w:b/>
          <w:bCs/>
        </w:rPr>
      </w:pPr>
    </w:p>
    <w:p w:rsidR="004D4920" w:rsidRDefault="004D4920" w:rsidP="003526DA">
      <w:pPr>
        <w:spacing w:after="0" w:line="360" w:lineRule="auto"/>
        <w:jc w:val="both"/>
        <w:rPr>
          <w:b/>
          <w:bCs/>
        </w:rPr>
      </w:pPr>
    </w:p>
    <w:p w:rsidR="004D4920" w:rsidRPr="003526DA" w:rsidRDefault="004D4920" w:rsidP="003526DA">
      <w:pPr>
        <w:spacing w:after="0" w:line="360" w:lineRule="auto"/>
        <w:jc w:val="both"/>
        <w:rPr>
          <w:b/>
          <w:bCs/>
        </w:rPr>
      </w:pPr>
    </w:p>
    <w:tbl>
      <w:tblPr>
        <w:tblStyle w:val="Mkatabulky"/>
        <w:tblW w:w="0" w:type="auto"/>
        <w:tblLook w:val="04A0"/>
      </w:tblPr>
      <w:tblGrid>
        <w:gridCol w:w="4605"/>
        <w:gridCol w:w="4605"/>
      </w:tblGrid>
      <w:tr w:rsidR="003526DA" w:rsidRPr="003526DA" w:rsidTr="004D4920">
        <w:tc>
          <w:tcPr>
            <w:tcW w:w="9210" w:type="dxa"/>
            <w:gridSpan w:val="2"/>
            <w:shd w:val="clear" w:color="auto" w:fill="95B3D7" w:themeFill="accent1" w:themeFillTint="99"/>
            <w:vAlign w:val="center"/>
          </w:tcPr>
          <w:p w:rsidR="003526DA" w:rsidRPr="003526DA" w:rsidRDefault="003526DA" w:rsidP="004D4920">
            <w:pPr>
              <w:jc w:val="center"/>
              <w:rPr>
                <w:b/>
                <w:bCs/>
              </w:rPr>
            </w:pPr>
            <w:r w:rsidRPr="003526DA">
              <w:rPr>
                <w:b/>
                <w:bCs/>
              </w:rPr>
              <w:t>TECHNICKÁ INFRASTRUKTURA</w:t>
            </w:r>
          </w:p>
        </w:tc>
      </w:tr>
      <w:tr w:rsidR="003526DA" w:rsidRPr="003526DA" w:rsidTr="004D4920">
        <w:tc>
          <w:tcPr>
            <w:tcW w:w="4605" w:type="dxa"/>
            <w:shd w:val="clear" w:color="auto" w:fill="FFFF00"/>
            <w:vAlign w:val="center"/>
          </w:tcPr>
          <w:p w:rsidR="003526DA" w:rsidRPr="003526DA" w:rsidRDefault="003526DA" w:rsidP="004D4920">
            <w:pPr>
              <w:jc w:val="center"/>
              <w:rPr>
                <w:b/>
                <w:bCs/>
              </w:rPr>
            </w:pPr>
            <w:r w:rsidRPr="003526DA">
              <w:rPr>
                <w:b/>
                <w:bCs/>
                <w:iCs/>
              </w:rPr>
              <w:t>Silné stránky</w:t>
            </w:r>
          </w:p>
        </w:tc>
        <w:tc>
          <w:tcPr>
            <w:tcW w:w="4605" w:type="dxa"/>
            <w:shd w:val="clear" w:color="auto" w:fill="FFFF00"/>
            <w:vAlign w:val="center"/>
          </w:tcPr>
          <w:p w:rsidR="003526DA" w:rsidRPr="003526DA" w:rsidRDefault="003526DA" w:rsidP="004D4920">
            <w:pPr>
              <w:jc w:val="center"/>
              <w:rPr>
                <w:b/>
                <w:bCs/>
                <w:iCs/>
              </w:rPr>
            </w:pPr>
            <w:r w:rsidRPr="003526DA">
              <w:rPr>
                <w:b/>
                <w:bCs/>
                <w:iCs/>
              </w:rPr>
              <w:t>Slabé stránky</w:t>
            </w:r>
          </w:p>
        </w:tc>
      </w:tr>
      <w:tr w:rsidR="003526DA" w:rsidRPr="003526DA" w:rsidTr="003526DA">
        <w:tc>
          <w:tcPr>
            <w:tcW w:w="4605" w:type="dxa"/>
          </w:tcPr>
          <w:p w:rsidR="003526DA" w:rsidRPr="003526DA" w:rsidRDefault="003526DA" w:rsidP="00A6407A">
            <w:pPr>
              <w:numPr>
                <w:ilvl w:val="0"/>
                <w:numId w:val="19"/>
              </w:numPr>
              <w:rPr>
                <w:bCs/>
              </w:rPr>
            </w:pPr>
            <w:r w:rsidRPr="003526DA">
              <w:rPr>
                <w:bCs/>
              </w:rPr>
              <w:t>Realizace projektu Čistá Jizera (odkanalizování obcí)</w:t>
            </w:r>
          </w:p>
          <w:p w:rsidR="003526DA" w:rsidRPr="003526DA" w:rsidRDefault="003526DA" w:rsidP="00A6407A">
            <w:pPr>
              <w:numPr>
                <w:ilvl w:val="0"/>
                <w:numId w:val="19"/>
              </w:numPr>
              <w:rPr>
                <w:bCs/>
              </w:rPr>
            </w:pPr>
            <w:r w:rsidRPr="003526DA">
              <w:rPr>
                <w:bCs/>
              </w:rPr>
              <w:t>Postupná realizace projektů na odkanalizování a vybudování vodovodů</w:t>
            </w:r>
          </w:p>
          <w:p w:rsidR="003526DA" w:rsidRPr="003526DA" w:rsidRDefault="003526DA" w:rsidP="00A6407A">
            <w:pPr>
              <w:numPr>
                <w:ilvl w:val="0"/>
                <w:numId w:val="19"/>
              </w:numPr>
              <w:rPr>
                <w:bCs/>
              </w:rPr>
            </w:pPr>
            <w:r w:rsidRPr="003526DA">
              <w:rPr>
                <w:bCs/>
              </w:rPr>
              <w:t>Vysoké rozšíření sběru tříděného odpadu</w:t>
            </w:r>
          </w:p>
          <w:p w:rsidR="003526DA" w:rsidRPr="003526DA" w:rsidRDefault="003526DA" w:rsidP="00A6407A">
            <w:pPr>
              <w:numPr>
                <w:ilvl w:val="0"/>
                <w:numId w:val="14"/>
              </w:numPr>
            </w:pPr>
            <w:r w:rsidRPr="003526DA">
              <w:t>Poměrně dobrý signál mobilních sítí</w:t>
            </w:r>
          </w:p>
        </w:tc>
        <w:tc>
          <w:tcPr>
            <w:tcW w:w="4605" w:type="dxa"/>
          </w:tcPr>
          <w:p w:rsidR="003526DA" w:rsidRPr="003526DA" w:rsidRDefault="003526DA" w:rsidP="00A6407A">
            <w:pPr>
              <w:numPr>
                <w:ilvl w:val="0"/>
                <w:numId w:val="19"/>
              </w:numPr>
              <w:rPr>
                <w:bCs/>
              </w:rPr>
            </w:pPr>
            <w:r w:rsidRPr="003526DA">
              <w:rPr>
                <w:bCs/>
              </w:rPr>
              <w:t>Nízká míra odkanalizování obcí</w:t>
            </w:r>
          </w:p>
          <w:p w:rsidR="003526DA" w:rsidRPr="003526DA" w:rsidRDefault="003526DA" w:rsidP="00A6407A">
            <w:pPr>
              <w:numPr>
                <w:ilvl w:val="0"/>
                <w:numId w:val="19"/>
              </w:numPr>
              <w:rPr>
                <w:bCs/>
              </w:rPr>
            </w:pPr>
            <w:r w:rsidRPr="003526DA">
              <w:rPr>
                <w:bCs/>
              </w:rPr>
              <w:t>Špatný technický stav sítí technické infrastruktury</w:t>
            </w:r>
          </w:p>
          <w:p w:rsidR="003526DA" w:rsidRPr="003526DA" w:rsidRDefault="003526DA" w:rsidP="00A6407A">
            <w:pPr>
              <w:numPr>
                <w:ilvl w:val="0"/>
                <w:numId w:val="19"/>
              </w:numPr>
              <w:rPr>
                <w:bCs/>
              </w:rPr>
            </w:pPr>
            <w:r w:rsidRPr="003526DA">
              <w:rPr>
                <w:bCs/>
              </w:rPr>
              <w:t>Vysoká cena vodného a stočného</w:t>
            </w:r>
          </w:p>
          <w:p w:rsidR="003526DA" w:rsidRPr="003526DA" w:rsidRDefault="003526DA" w:rsidP="00A6407A">
            <w:pPr>
              <w:numPr>
                <w:ilvl w:val="0"/>
                <w:numId w:val="19"/>
              </w:numPr>
              <w:rPr>
                <w:bCs/>
              </w:rPr>
            </w:pPr>
            <w:r w:rsidRPr="003526DA">
              <w:rPr>
                <w:bCs/>
              </w:rPr>
              <w:t>Nedostatek financí na předfinancování a spolufinancování projektů</w:t>
            </w:r>
          </w:p>
        </w:tc>
      </w:tr>
      <w:tr w:rsidR="003526DA" w:rsidRPr="003526DA" w:rsidTr="004D4920">
        <w:tc>
          <w:tcPr>
            <w:tcW w:w="4605" w:type="dxa"/>
            <w:shd w:val="clear" w:color="auto" w:fill="FFFF00"/>
            <w:vAlign w:val="center"/>
          </w:tcPr>
          <w:p w:rsidR="003526DA" w:rsidRPr="003526DA" w:rsidRDefault="003526DA" w:rsidP="004D4920">
            <w:pPr>
              <w:jc w:val="center"/>
              <w:rPr>
                <w:b/>
                <w:bCs/>
              </w:rPr>
            </w:pPr>
            <w:r w:rsidRPr="003526DA">
              <w:rPr>
                <w:b/>
                <w:bCs/>
                <w:iCs/>
              </w:rPr>
              <w:t>Příležitosti</w:t>
            </w:r>
          </w:p>
        </w:tc>
        <w:tc>
          <w:tcPr>
            <w:tcW w:w="4605" w:type="dxa"/>
            <w:shd w:val="clear" w:color="auto" w:fill="FFFF00"/>
            <w:vAlign w:val="center"/>
          </w:tcPr>
          <w:p w:rsidR="003526DA" w:rsidRPr="003526DA" w:rsidRDefault="003526DA" w:rsidP="004D4920">
            <w:pPr>
              <w:jc w:val="center"/>
              <w:rPr>
                <w:b/>
                <w:bCs/>
                <w:iCs/>
              </w:rPr>
            </w:pPr>
            <w:r w:rsidRPr="003526DA">
              <w:rPr>
                <w:b/>
                <w:bCs/>
                <w:iCs/>
              </w:rPr>
              <w:t>Hrozby</w:t>
            </w:r>
          </w:p>
        </w:tc>
      </w:tr>
      <w:tr w:rsidR="003526DA" w:rsidRPr="003526DA" w:rsidTr="003526DA">
        <w:tc>
          <w:tcPr>
            <w:tcW w:w="4605" w:type="dxa"/>
          </w:tcPr>
          <w:p w:rsidR="003526DA" w:rsidRPr="003526DA" w:rsidRDefault="003526DA" w:rsidP="00A6407A">
            <w:pPr>
              <w:numPr>
                <w:ilvl w:val="0"/>
                <w:numId w:val="14"/>
              </w:numPr>
              <w:rPr>
                <w:bCs/>
              </w:rPr>
            </w:pPr>
            <w:r w:rsidRPr="003526DA">
              <w:rPr>
                <w:bCs/>
              </w:rPr>
              <w:t>Prostředky z fondů EU na rozvoj technické infrastruktury</w:t>
            </w:r>
          </w:p>
          <w:p w:rsidR="003526DA" w:rsidRPr="003526DA" w:rsidRDefault="003526DA" w:rsidP="00A6407A">
            <w:pPr>
              <w:numPr>
                <w:ilvl w:val="0"/>
                <w:numId w:val="14"/>
              </w:numPr>
              <w:rPr>
                <w:bCs/>
              </w:rPr>
            </w:pPr>
            <w:r w:rsidRPr="003526DA">
              <w:rPr>
                <w:bCs/>
              </w:rPr>
              <w:t>Využití potenciálu alternativních zdrojů energie (vodní, biomasa)</w:t>
            </w:r>
          </w:p>
          <w:p w:rsidR="003526DA" w:rsidRPr="003526DA" w:rsidRDefault="003526DA" w:rsidP="00A6407A">
            <w:pPr>
              <w:numPr>
                <w:ilvl w:val="0"/>
                <w:numId w:val="14"/>
              </w:numPr>
              <w:rPr>
                <w:bCs/>
              </w:rPr>
            </w:pPr>
            <w:r w:rsidRPr="003526DA">
              <w:rPr>
                <w:bCs/>
              </w:rPr>
              <w:t>Plány obcí na rozvoj technické infrastruktury</w:t>
            </w:r>
          </w:p>
        </w:tc>
        <w:tc>
          <w:tcPr>
            <w:tcW w:w="4605" w:type="dxa"/>
          </w:tcPr>
          <w:p w:rsidR="003526DA" w:rsidRPr="003526DA" w:rsidRDefault="003526DA" w:rsidP="00A6407A">
            <w:pPr>
              <w:numPr>
                <w:ilvl w:val="0"/>
                <w:numId w:val="20"/>
              </w:numPr>
              <w:rPr>
                <w:bCs/>
              </w:rPr>
            </w:pPr>
            <w:r w:rsidRPr="003526DA">
              <w:rPr>
                <w:bCs/>
              </w:rPr>
              <w:t>Chátrání sítí technické infrastruktury z důvodu nedostatku finančních prostředků</w:t>
            </w:r>
          </w:p>
          <w:p w:rsidR="003526DA" w:rsidRPr="003526DA" w:rsidRDefault="003526DA" w:rsidP="00A6407A">
            <w:pPr>
              <w:numPr>
                <w:ilvl w:val="0"/>
                <w:numId w:val="20"/>
              </w:numPr>
              <w:rPr>
                <w:bCs/>
              </w:rPr>
            </w:pPr>
            <w:r w:rsidRPr="003526DA">
              <w:rPr>
                <w:bCs/>
              </w:rPr>
              <w:t>Složitá administrativní zátěž (zbytečné formální náležitosti k projektům)</w:t>
            </w:r>
          </w:p>
        </w:tc>
      </w:tr>
    </w:tbl>
    <w:p w:rsidR="003526DA" w:rsidRDefault="003526DA" w:rsidP="003526DA">
      <w:pPr>
        <w:spacing w:after="0" w:line="360" w:lineRule="auto"/>
        <w:jc w:val="both"/>
        <w:rPr>
          <w:b/>
          <w:bCs/>
        </w:rPr>
      </w:pPr>
    </w:p>
    <w:p w:rsidR="004D4920" w:rsidRDefault="004D4920" w:rsidP="003526DA">
      <w:pPr>
        <w:spacing w:after="0" w:line="360" w:lineRule="auto"/>
        <w:jc w:val="both"/>
        <w:rPr>
          <w:b/>
          <w:bCs/>
        </w:rPr>
      </w:pPr>
    </w:p>
    <w:p w:rsidR="004D4920" w:rsidRPr="003526DA" w:rsidRDefault="004D4920" w:rsidP="003526DA">
      <w:pPr>
        <w:spacing w:after="0" w:line="360" w:lineRule="auto"/>
        <w:jc w:val="both"/>
        <w:rPr>
          <w:b/>
          <w:bCs/>
        </w:rPr>
      </w:pPr>
    </w:p>
    <w:tbl>
      <w:tblPr>
        <w:tblStyle w:val="Mkatabulky"/>
        <w:tblW w:w="0" w:type="auto"/>
        <w:tblLook w:val="04A0"/>
      </w:tblPr>
      <w:tblGrid>
        <w:gridCol w:w="4605"/>
        <w:gridCol w:w="4605"/>
      </w:tblGrid>
      <w:tr w:rsidR="003526DA" w:rsidRPr="003526DA" w:rsidTr="004D4920">
        <w:tc>
          <w:tcPr>
            <w:tcW w:w="9210" w:type="dxa"/>
            <w:gridSpan w:val="2"/>
            <w:shd w:val="clear" w:color="auto" w:fill="95B3D7" w:themeFill="accent1" w:themeFillTint="99"/>
            <w:vAlign w:val="center"/>
          </w:tcPr>
          <w:p w:rsidR="003526DA" w:rsidRPr="003526DA" w:rsidRDefault="003526DA" w:rsidP="004D4920">
            <w:pPr>
              <w:jc w:val="center"/>
              <w:rPr>
                <w:b/>
                <w:bCs/>
              </w:rPr>
            </w:pPr>
            <w:r w:rsidRPr="003526DA">
              <w:rPr>
                <w:b/>
                <w:bCs/>
              </w:rPr>
              <w:t>OBČANSKÁ VYBAVENOST A ŽIVOT V OBCÍCH</w:t>
            </w:r>
          </w:p>
        </w:tc>
      </w:tr>
      <w:tr w:rsidR="003526DA" w:rsidRPr="003526DA" w:rsidTr="004D4920">
        <w:tc>
          <w:tcPr>
            <w:tcW w:w="4605" w:type="dxa"/>
            <w:shd w:val="clear" w:color="auto" w:fill="FFFF00"/>
            <w:vAlign w:val="center"/>
          </w:tcPr>
          <w:p w:rsidR="003526DA" w:rsidRPr="003526DA" w:rsidRDefault="003526DA" w:rsidP="004D4920">
            <w:pPr>
              <w:jc w:val="center"/>
              <w:rPr>
                <w:b/>
                <w:bCs/>
              </w:rPr>
            </w:pPr>
            <w:r w:rsidRPr="003526DA">
              <w:rPr>
                <w:b/>
                <w:bCs/>
                <w:iCs/>
              </w:rPr>
              <w:t>Silné stránky</w:t>
            </w:r>
          </w:p>
        </w:tc>
        <w:tc>
          <w:tcPr>
            <w:tcW w:w="4605" w:type="dxa"/>
            <w:shd w:val="clear" w:color="auto" w:fill="FFFF00"/>
            <w:vAlign w:val="center"/>
          </w:tcPr>
          <w:p w:rsidR="003526DA" w:rsidRPr="003526DA" w:rsidRDefault="003526DA" w:rsidP="004D4920">
            <w:pPr>
              <w:jc w:val="center"/>
              <w:rPr>
                <w:b/>
                <w:bCs/>
                <w:iCs/>
              </w:rPr>
            </w:pPr>
            <w:r w:rsidRPr="003526DA">
              <w:rPr>
                <w:b/>
                <w:bCs/>
                <w:iCs/>
              </w:rPr>
              <w:t>Slabé stránky</w:t>
            </w:r>
          </w:p>
        </w:tc>
      </w:tr>
      <w:tr w:rsidR="003526DA" w:rsidRPr="003526DA" w:rsidTr="003526DA">
        <w:tc>
          <w:tcPr>
            <w:tcW w:w="4605" w:type="dxa"/>
          </w:tcPr>
          <w:p w:rsidR="003526DA" w:rsidRPr="003526DA" w:rsidRDefault="003526DA" w:rsidP="00A6407A">
            <w:pPr>
              <w:numPr>
                <w:ilvl w:val="0"/>
                <w:numId w:val="14"/>
              </w:numPr>
              <w:rPr>
                <w:bCs/>
              </w:rPr>
            </w:pPr>
            <w:r w:rsidRPr="003526DA">
              <w:rPr>
                <w:bCs/>
              </w:rPr>
              <w:t>Poměrně dobrá síť mateřských škol a základních škol 1. stupně</w:t>
            </w:r>
          </w:p>
          <w:p w:rsidR="003526DA" w:rsidRPr="003526DA" w:rsidRDefault="003526DA" w:rsidP="00A6407A">
            <w:pPr>
              <w:numPr>
                <w:ilvl w:val="0"/>
                <w:numId w:val="14"/>
              </w:numPr>
              <w:rPr>
                <w:bCs/>
              </w:rPr>
            </w:pPr>
            <w:r w:rsidRPr="003526DA">
              <w:rPr>
                <w:bCs/>
              </w:rPr>
              <w:t>Množství neziskových organizací a spolků</w:t>
            </w:r>
          </w:p>
          <w:p w:rsidR="003526DA" w:rsidRPr="003526DA" w:rsidRDefault="003526DA" w:rsidP="00A6407A">
            <w:pPr>
              <w:numPr>
                <w:ilvl w:val="0"/>
                <w:numId w:val="14"/>
              </w:numPr>
              <w:rPr>
                <w:bCs/>
              </w:rPr>
            </w:pPr>
            <w:r w:rsidRPr="003526DA">
              <w:rPr>
                <w:bCs/>
              </w:rPr>
              <w:t>Existence kulturních akcí, včetně těch s regionálním významem</w:t>
            </w:r>
          </w:p>
          <w:p w:rsidR="003526DA" w:rsidRPr="003526DA" w:rsidRDefault="003526DA" w:rsidP="00A6407A">
            <w:pPr>
              <w:numPr>
                <w:ilvl w:val="0"/>
                <w:numId w:val="14"/>
              </w:numPr>
              <w:rPr>
                <w:bCs/>
              </w:rPr>
            </w:pPr>
            <w:r w:rsidRPr="003526DA">
              <w:rPr>
                <w:bCs/>
              </w:rPr>
              <w:t>Dostatek osob dobrovolně vytvářejících společenský život v obcích</w:t>
            </w:r>
          </w:p>
          <w:p w:rsidR="003526DA" w:rsidRPr="003526DA" w:rsidRDefault="003526DA" w:rsidP="00A6407A">
            <w:pPr>
              <w:numPr>
                <w:ilvl w:val="0"/>
                <w:numId w:val="14"/>
              </w:numPr>
              <w:rPr>
                <w:bCs/>
              </w:rPr>
            </w:pPr>
            <w:r w:rsidRPr="003526DA">
              <w:rPr>
                <w:bCs/>
              </w:rPr>
              <w:t>Snaha o návrat tradic, rozvoj řemesel, uplatnění místních produktů</w:t>
            </w:r>
          </w:p>
          <w:p w:rsidR="003526DA" w:rsidRPr="003526DA" w:rsidRDefault="003526DA" w:rsidP="00A6407A">
            <w:pPr>
              <w:numPr>
                <w:ilvl w:val="0"/>
                <w:numId w:val="14"/>
              </w:numPr>
              <w:rPr>
                <w:b/>
                <w:bCs/>
              </w:rPr>
            </w:pPr>
            <w:r w:rsidRPr="003526DA">
              <w:rPr>
                <w:bCs/>
              </w:rPr>
              <w:t>Pokračující obnova drobných památek</w:t>
            </w:r>
          </w:p>
        </w:tc>
        <w:tc>
          <w:tcPr>
            <w:tcW w:w="4605" w:type="dxa"/>
          </w:tcPr>
          <w:p w:rsidR="003526DA" w:rsidRPr="003526DA" w:rsidRDefault="003526DA" w:rsidP="00A6407A">
            <w:pPr>
              <w:numPr>
                <w:ilvl w:val="0"/>
                <w:numId w:val="14"/>
              </w:numPr>
              <w:rPr>
                <w:bCs/>
              </w:rPr>
            </w:pPr>
            <w:r w:rsidRPr="003526DA">
              <w:rPr>
                <w:bCs/>
              </w:rPr>
              <w:t>Velmi řídká síť zdravotnických a sociálních služeb</w:t>
            </w:r>
          </w:p>
          <w:p w:rsidR="003526DA" w:rsidRPr="003526DA" w:rsidRDefault="003526DA" w:rsidP="00A6407A">
            <w:pPr>
              <w:numPr>
                <w:ilvl w:val="0"/>
                <w:numId w:val="14"/>
              </w:numPr>
              <w:rPr>
                <w:bCs/>
              </w:rPr>
            </w:pPr>
            <w:r w:rsidRPr="003526DA">
              <w:rPr>
                <w:bCs/>
              </w:rPr>
              <w:t>Špatná vybavenost zařízeními pro kulturu v nejmenších obcích</w:t>
            </w:r>
          </w:p>
          <w:p w:rsidR="003526DA" w:rsidRPr="003526DA" w:rsidRDefault="003526DA" w:rsidP="00A6407A">
            <w:pPr>
              <w:numPr>
                <w:ilvl w:val="0"/>
                <w:numId w:val="14"/>
              </w:numPr>
              <w:rPr>
                <w:bCs/>
              </w:rPr>
            </w:pPr>
            <w:r w:rsidRPr="003526DA">
              <w:rPr>
                <w:bCs/>
              </w:rPr>
              <w:t>Špatný stav a nedostatečné množství sportovních zařízení v některých obcích</w:t>
            </w:r>
          </w:p>
          <w:p w:rsidR="003526DA" w:rsidRPr="003526DA" w:rsidRDefault="003526DA" w:rsidP="00A6407A">
            <w:pPr>
              <w:numPr>
                <w:ilvl w:val="0"/>
                <w:numId w:val="14"/>
              </w:numPr>
              <w:rPr>
                <w:bCs/>
              </w:rPr>
            </w:pPr>
            <w:r w:rsidRPr="003526DA">
              <w:rPr>
                <w:bCs/>
              </w:rPr>
              <w:t>Malé množství finančních prostředků pro činnost neziskových organizací a spolků</w:t>
            </w:r>
          </w:p>
          <w:p w:rsidR="003526DA" w:rsidRPr="003526DA" w:rsidRDefault="003526DA" w:rsidP="00A6407A">
            <w:pPr>
              <w:numPr>
                <w:ilvl w:val="0"/>
                <w:numId w:val="14"/>
              </w:numPr>
              <w:rPr>
                <w:bCs/>
              </w:rPr>
            </w:pPr>
            <w:r w:rsidRPr="003526DA">
              <w:rPr>
                <w:bCs/>
              </w:rPr>
              <w:t>Stárnutí a úbytek obyvatelstva</w:t>
            </w:r>
          </w:p>
          <w:p w:rsidR="003526DA" w:rsidRPr="003526DA" w:rsidRDefault="003526DA" w:rsidP="00A6407A">
            <w:pPr>
              <w:numPr>
                <w:ilvl w:val="0"/>
                <w:numId w:val="14"/>
              </w:numPr>
              <w:rPr>
                <w:bCs/>
              </w:rPr>
            </w:pPr>
            <w:r w:rsidRPr="003526DA">
              <w:rPr>
                <w:bCs/>
              </w:rPr>
              <w:t>Problematické umisťování seniorů do domovů důchodců, nedostatek terénních sociálních služeb</w:t>
            </w:r>
          </w:p>
          <w:p w:rsidR="003526DA" w:rsidRPr="003526DA" w:rsidRDefault="003526DA" w:rsidP="00A6407A">
            <w:pPr>
              <w:numPr>
                <w:ilvl w:val="0"/>
                <w:numId w:val="14"/>
              </w:numPr>
              <w:rPr>
                <w:bCs/>
              </w:rPr>
            </w:pPr>
            <w:r w:rsidRPr="003526DA">
              <w:rPr>
                <w:bCs/>
              </w:rPr>
              <w:t>Nízká koncentrace nabídky na portálu MAS o kulturních, společenských a sportovních akcích</w:t>
            </w:r>
          </w:p>
          <w:p w:rsidR="003526DA" w:rsidRPr="003526DA" w:rsidRDefault="003526DA" w:rsidP="00A6407A">
            <w:pPr>
              <w:numPr>
                <w:ilvl w:val="0"/>
                <w:numId w:val="14"/>
              </w:numPr>
              <w:rPr>
                <w:bCs/>
              </w:rPr>
            </w:pPr>
            <w:r w:rsidRPr="003526DA">
              <w:rPr>
                <w:bCs/>
              </w:rPr>
              <w:t>Malá možnost kulturního a společenského vyžití hlavně v malých obcích vč. špatné dostupnosti lépe vybavených obcí a měst</w:t>
            </w:r>
          </w:p>
          <w:p w:rsidR="003526DA" w:rsidRPr="003526DA" w:rsidRDefault="003526DA" w:rsidP="00A6407A">
            <w:pPr>
              <w:numPr>
                <w:ilvl w:val="0"/>
                <w:numId w:val="14"/>
              </w:numPr>
              <w:rPr>
                <w:b/>
                <w:bCs/>
              </w:rPr>
            </w:pPr>
            <w:r w:rsidRPr="003526DA">
              <w:rPr>
                <w:bCs/>
              </w:rPr>
              <w:t>Nedostatek policejních služeben a policistů v terénu</w:t>
            </w:r>
          </w:p>
        </w:tc>
      </w:tr>
      <w:tr w:rsidR="003526DA" w:rsidRPr="003526DA" w:rsidTr="004D4920">
        <w:tc>
          <w:tcPr>
            <w:tcW w:w="4605" w:type="dxa"/>
            <w:shd w:val="clear" w:color="auto" w:fill="FFFF00"/>
            <w:vAlign w:val="center"/>
          </w:tcPr>
          <w:p w:rsidR="003526DA" w:rsidRPr="003526DA" w:rsidRDefault="003526DA" w:rsidP="004D4920">
            <w:pPr>
              <w:jc w:val="center"/>
              <w:rPr>
                <w:b/>
                <w:bCs/>
              </w:rPr>
            </w:pPr>
            <w:r w:rsidRPr="003526DA">
              <w:rPr>
                <w:b/>
                <w:bCs/>
                <w:iCs/>
              </w:rPr>
              <w:t>Příležitosti</w:t>
            </w:r>
          </w:p>
        </w:tc>
        <w:tc>
          <w:tcPr>
            <w:tcW w:w="4605" w:type="dxa"/>
            <w:shd w:val="clear" w:color="auto" w:fill="FFFF00"/>
            <w:vAlign w:val="center"/>
          </w:tcPr>
          <w:p w:rsidR="003526DA" w:rsidRPr="003526DA" w:rsidRDefault="003526DA" w:rsidP="004D4920">
            <w:pPr>
              <w:jc w:val="center"/>
              <w:rPr>
                <w:b/>
                <w:bCs/>
                <w:iCs/>
              </w:rPr>
            </w:pPr>
            <w:r w:rsidRPr="003526DA">
              <w:rPr>
                <w:b/>
                <w:bCs/>
                <w:iCs/>
              </w:rPr>
              <w:t>Hrozby</w:t>
            </w:r>
          </w:p>
        </w:tc>
      </w:tr>
      <w:tr w:rsidR="003526DA" w:rsidRPr="003526DA" w:rsidTr="003526DA">
        <w:tc>
          <w:tcPr>
            <w:tcW w:w="4605" w:type="dxa"/>
          </w:tcPr>
          <w:p w:rsidR="003526DA" w:rsidRPr="003526DA" w:rsidRDefault="003526DA" w:rsidP="00A6407A">
            <w:pPr>
              <w:numPr>
                <w:ilvl w:val="0"/>
                <w:numId w:val="14"/>
              </w:numPr>
              <w:rPr>
                <w:bCs/>
              </w:rPr>
            </w:pPr>
            <w:r w:rsidRPr="003526DA">
              <w:rPr>
                <w:bCs/>
              </w:rPr>
              <w:t xml:space="preserve">Spolupráce obcí při zajištění občanské vybavenosti a její dostupnosti </w:t>
            </w:r>
          </w:p>
          <w:p w:rsidR="003526DA" w:rsidRPr="003526DA" w:rsidRDefault="003526DA" w:rsidP="00A6407A">
            <w:pPr>
              <w:numPr>
                <w:ilvl w:val="0"/>
                <w:numId w:val="14"/>
              </w:numPr>
              <w:rPr>
                <w:bCs/>
              </w:rPr>
            </w:pPr>
            <w:r w:rsidRPr="003526DA">
              <w:rPr>
                <w:bCs/>
              </w:rPr>
              <w:t>Využití možností finanční podpory kultury a sportu ze strany EU, různých nadací</w:t>
            </w:r>
          </w:p>
          <w:p w:rsidR="003526DA" w:rsidRPr="003526DA" w:rsidRDefault="003526DA" w:rsidP="00A6407A">
            <w:pPr>
              <w:numPr>
                <w:ilvl w:val="0"/>
                <w:numId w:val="14"/>
              </w:numPr>
              <w:rPr>
                <w:bCs/>
              </w:rPr>
            </w:pPr>
            <w:r w:rsidRPr="003526DA">
              <w:rPr>
                <w:bCs/>
              </w:rPr>
              <w:t>Rozvoj spolupráce (mezi obcemi, ale i meziregionální a mezinárodní) v kultuře a sportu</w:t>
            </w:r>
          </w:p>
          <w:p w:rsidR="003526DA" w:rsidRPr="003526DA" w:rsidRDefault="003526DA" w:rsidP="00A6407A">
            <w:pPr>
              <w:numPr>
                <w:ilvl w:val="0"/>
                <w:numId w:val="14"/>
              </w:numPr>
              <w:rPr>
                <w:bCs/>
              </w:rPr>
            </w:pPr>
            <w:r w:rsidRPr="003526DA">
              <w:rPr>
                <w:bCs/>
              </w:rPr>
              <w:t>Podpora lokálního patriotismu, pocitu sounáležitosti se svou obcí, regionem</w:t>
            </w:r>
          </w:p>
          <w:p w:rsidR="003526DA" w:rsidRPr="003526DA" w:rsidRDefault="003526DA" w:rsidP="00A6407A">
            <w:pPr>
              <w:numPr>
                <w:ilvl w:val="0"/>
                <w:numId w:val="14"/>
              </w:numPr>
              <w:rPr>
                <w:bCs/>
              </w:rPr>
            </w:pPr>
            <w:r w:rsidRPr="003526DA">
              <w:rPr>
                <w:bCs/>
              </w:rPr>
              <w:t>Obnova místních tradic, vznik nových a rozvoj stávajících kulturních a sportovních akcí</w:t>
            </w:r>
          </w:p>
        </w:tc>
        <w:tc>
          <w:tcPr>
            <w:tcW w:w="4605" w:type="dxa"/>
          </w:tcPr>
          <w:p w:rsidR="003526DA" w:rsidRPr="003526DA" w:rsidRDefault="003526DA" w:rsidP="00A6407A">
            <w:pPr>
              <w:numPr>
                <w:ilvl w:val="0"/>
                <w:numId w:val="14"/>
              </w:numPr>
              <w:rPr>
                <w:bCs/>
              </w:rPr>
            </w:pPr>
            <w:r w:rsidRPr="003526DA">
              <w:rPr>
                <w:bCs/>
              </w:rPr>
              <w:t>Možná redukce sítě škol všech stupňů</w:t>
            </w:r>
          </w:p>
          <w:p w:rsidR="003526DA" w:rsidRPr="003526DA" w:rsidRDefault="003526DA" w:rsidP="00A6407A">
            <w:pPr>
              <w:numPr>
                <w:ilvl w:val="0"/>
                <w:numId w:val="14"/>
              </w:numPr>
              <w:rPr>
                <w:bCs/>
              </w:rPr>
            </w:pPr>
            <w:r w:rsidRPr="003526DA">
              <w:rPr>
                <w:bCs/>
              </w:rPr>
              <w:t xml:space="preserve">Možné uzavírání vesnických pošt </w:t>
            </w:r>
          </w:p>
          <w:p w:rsidR="003526DA" w:rsidRPr="003526DA" w:rsidRDefault="003526DA" w:rsidP="00A6407A">
            <w:pPr>
              <w:numPr>
                <w:ilvl w:val="0"/>
                <w:numId w:val="14"/>
              </w:numPr>
              <w:rPr>
                <w:bCs/>
              </w:rPr>
            </w:pPr>
            <w:r w:rsidRPr="003526DA">
              <w:rPr>
                <w:bCs/>
              </w:rPr>
              <w:t>Další krácení finančních prostředků na kulturu a sport ze strany obcí, kraje, státu</w:t>
            </w:r>
          </w:p>
          <w:p w:rsidR="003526DA" w:rsidRPr="003526DA" w:rsidRDefault="003526DA" w:rsidP="00A6407A">
            <w:pPr>
              <w:numPr>
                <w:ilvl w:val="0"/>
                <w:numId w:val="14"/>
              </w:numPr>
              <w:rPr>
                <w:bCs/>
              </w:rPr>
            </w:pPr>
            <w:r w:rsidRPr="003526DA">
              <w:rPr>
                <w:bCs/>
              </w:rPr>
              <w:t>Složitá administrativní zátěž (zbytečné formální náležitosti k projektům)</w:t>
            </w:r>
          </w:p>
          <w:p w:rsidR="003526DA" w:rsidRPr="003526DA" w:rsidRDefault="003526DA" w:rsidP="00A6407A">
            <w:pPr>
              <w:numPr>
                <w:ilvl w:val="0"/>
                <w:numId w:val="14"/>
              </w:numPr>
              <w:rPr>
                <w:bCs/>
              </w:rPr>
            </w:pPr>
            <w:r w:rsidRPr="003526DA">
              <w:rPr>
                <w:bCs/>
              </w:rPr>
              <w:t>Pokles zájmu obyvatel o společenské dění, kulturu a sport v obcích, apatie, celospolečenská frustrace</w:t>
            </w:r>
          </w:p>
          <w:p w:rsidR="003526DA" w:rsidRPr="003526DA" w:rsidRDefault="003526DA" w:rsidP="00A6407A">
            <w:pPr>
              <w:numPr>
                <w:ilvl w:val="0"/>
                <w:numId w:val="14"/>
              </w:numPr>
              <w:rPr>
                <w:bCs/>
              </w:rPr>
            </w:pPr>
            <w:r w:rsidRPr="003526DA">
              <w:rPr>
                <w:bCs/>
              </w:rPr>
              <w:t>Stárnutí populace</w:t>
            </w:r>
          </w:p>
          <w:p w:rsidR="003526DA" w:rsidRPr="003526DA" w:rsidRDefault="003526DA" w:rsidP="00A6407A">
            <w:pPr>
              <w:numPr>
                <w:ilvl w:val="0"/>
                <w:numId w:val="14"/>
              </w:numPr>
              <w:rPr>
                <w:bCs/>
              </w:rPr>
            </w:pPr>
            <w:r w:rsidRPr="003526DA">
              <w:rPr>
                <w:bCs/>
              </w:rPr>
              <w:t>Odchod obyvatel do míst s větší nabídkou pracovních příležitostí</w:t>
            </w:r>
          </w:p>
        </w:tc>
      </w:tr>
    </w:tbl>
    <w:p w:rsidR="003526DA" w:rsidRPr="003526DA" w:rsidRDefault="003526DA" w:rsidP="003526DA">
      <w:pPr>
        <w:spacing w:after="0" w:line="360" w:lineRule="auto"/>
        <w:jc w:val="both"/>
        <w:rPr>
          <w:b/>
          <w:bCs/>
        </w:rPr>
      </w:pPr>
    </w:p>
    <w:p w:rsidR="003526DA" w:rsidRDefault="003526DA" w:rsidP="003526DA">
      <w:pPr>
        <w:spacing w:after="0" w:line="360" w:lineRule="auto"/>
        <w:jc w:val="both"/>
        <w:rPr>
          <w:b/>
          <w:bCs/>
        </w:rPr>
      </w:pPr>
    </w:p>
    <w:p w:rsidR="004D4920" w:rsidRPr="003526DA" w:rsidRDefault="004D4920" w:rsidP="003526DA">
      <w:pPr>
        <w:spacing w:after="0" w:line="360" w:lineRule="auto"/>
        <w:jc w:val="both"/>
        <w:rPr>
          <w:b/>
          <w:bCs/>
        </w:rPr>
      </w:pPr>
    </w:p>
    <w:tbl>
      <w:tblPr>
        <w:tblStyle w:val="Mkatabulky"/>
        <w:tblW w:w="0" w:type="auto"/>
        <w:tblLook w:val="04A0"/>
      </w:tblPr>
      <w:tblGrid>
        <w:gridCol w:w="4605"/>
        <w:gridCol w:w="4605"/>
      </w:tblGrid>
      <w:tr w:rsidR="003526DA" w:rsidRPr="003526DA" w:rsidTr="004D4920">
        <w:tc>
          <w:tcPr>
            <w:tcW w:w="9210" w:type="dxa"/>
            <w:gridSpan w:val="2"/>
            <w:shd w:val="clear" w:color="auto" w:fill="95B3D7" w:themeFill="accent1" w:themeFillTint="99"/>
            <w:vAlign w:val="center"/>
          </w:tcPr>
          <w:p w:rsidR="003526DA" w:rsidRPr="003526DA" w:rsidRDefault="003526DA" w:rsidP="004D4920">
            <w:pPr>
              <w:jc w:val="center"/>
              <w:rPr>
                <w:b/>
                <w:bCs/>
              </w:rPr>
            </w:pPr>
            <w:r w:rsidRPr="003526DA">
              <w:rPr>
                <w:b/>
                <w:bCs/>
              </w:rPr>
              <w:t>CESTOVNÍ RUCH</w:t>
            </w:r>
          </w:p>
        </w:tc>
      </w:tr>
      <w:tr w:rsidR="003526DA" w:rsidRPr="003526DA" w:rsidTr="004D4920">
        <w:tc>
          <w:tcPr>
            <w:tcW w:w="4605" w:type="dxa"/>
            <w:shd w:val="clear" w:color="auto" w:fill="FFFF00"/>
            <w:vAlign w:val="center"/>
          </w:tcPr>
          <w:p w:rsidR="003526DA" w:rsidRPr="003526DA" w:rsidRDefault="003526DA" w:rsidP="004D4920">
            <w:pPr>
              <w:jc w:val="center"/>
              <w:rPr>
                <w:b/>
                <w:bCs/>
              </w:rPr>
            </w:pPr>
            <w:r w:rsidRPr="003526DA">
              <w:rPr>
                <w:b/>
                <w:bCs/>
                <w:iCs/>
              </w:rPr>
              <w:t>Silné stránky</w:t>
            </w:r>
          </w:p>
        </w:tc>
        <w:tc>
          <w:tcPr>
            <w:tcW w:w="4605" w:type="dxa"/>
            <w:shd w:val="clear" w:color="auto" w:fill="FFFF00"/>
            <w:vAlign w:val="center"/>
          </w:tcPr>
          <w:p w:rsidR="003526DA" w:rsidRPr="003526DA" w:rsidRDefault="003526DA" w:rsidP="004D4920">
            <w:pPr>
              <w:jc w:val="center"/>
              <w:rPr>
                <w:b/>
                <w:bCs/>
                <w:iCs/>
              </w:rPr>
            </w:pPr>
            <w:r w:rsidRPr="003526DA">
              <w:rPr>
                <w:b/>
                <w:bCs/>
                <w:iCs/>
              </w:rPr>
              <w:t>Slabé stránky</w:t>
            </w:r>
          </w:p>
        </w:tc>
      </w:tr>
      <w:tr w:rsidR="003526DA" w:rsidRPr="003526DA" w:rsidTr="003526DA">
        <w:tc>
          <w:tcPr>
            <w:tcW w:w="4605" w:type="dxa"/>
          </w:tcPr>
          <w:p w:rsidR="003526DA" w:rsidRPr="003526DA" w:rsidRDefault="003526DA" w:rsidP="00A6407A">
            <w:pPr>
              <w:numPr>
                <w:ilvl w:val="0"/>
                <w:numId w:val="21"/>
              </w:numPr>
              <w:rPr>
                <w:bCs/>
              </w:rPr>
            </w:pPr>
            <w:r w:rsidRPr="003526DA">
              <w:rPr>
                <w:bCs/>
              </w:rPr>
              <w:t>Výhodná dopravní poloha území (hl. J a JZ části MAS)</w:t>
            </w:r>
          </w:p>
          <w:p w:rsidR="003526DA" w:rsidRPr="003526DA" w:rsidRDefault="003526DA" w:rsidP="00A6407A">
            <w:pPr>
              <w:numPr>
                <w:ilvl w:val="0"/>
                <w:numId w:val="21"/>
              </w:numPr>
              <w:rPr>
                <w:bCs/>
              </w:rPr>
            </w:pPr>
            <w:r w:rsidRPr="003526DA">
              <w:rPr>
                <w:bCs/>
              </w:rPr>
              <w:t>Atraktivní území – zachovalé přírodní prostředí, množství památek</w:t>
            </w:r>
          </w:p>
          <w:p w:rsidR="003526DA" w:rsidRPr="003526DA" w:rsidRDefault="003526DA" w:rsidP="00A6407A">
            <w:pPr>
              <w:numPr>
                <w:ilvl w:val="0"/>
                <w:numId w:val="21"/>
              </w:numPr>
              <w:rPr>
                <w:bCs/>
              </w:rPr>
            </w:pPr>
            <w:r w:rsidRPr="003526DA">
              <w:rPr>
                <w:bCs/>
              </w:rPr>
              <w:t>Hustá síť značených pěších tras a cyklotras, podmínky pro horolezectví, vodní turistiku</w:t>
            </w:r>
          </w:p>
          <w:p w:rsidR="003526DA" w:rsidRPr="003526DA" w:rsidRDefault="003526DA" w:rsidP="00A6407A">
            <w:pPr>
              <w:numPr>
                <w:ilvl w:val="0"/>
                <w:numId w:val="21"/>
              </w:numPr>
              <w:rPr>
                <w:bCs/>
              </w:rPr>
            </w:pPr>
            <w:r w:rsidRPr="003526DA">
              <w:rPr>
                <w:bCs/>
              </w:rPr>
              <w:t>Potenciál pro rozvoj dalších forem trávení volného času – hipoturistika (agroturistika), lidová architektura, nabídka pro děti</w:t>
            </w:r>
          </w:p>
          <w:p w:rsidR="003526DA" w:rsidRPr="003526DA" w:rsidRDefault="003526DA" w:rsidP="00A6407A">
            <w:pPr>
              <w:numPr>
                <w:ilvl w:val="0"/>
                <w:numId w:val="21"/>
              </w:numPr>
              <w:rPr>
                <w:bCs/>
              </w:rPr>
            </w:pPr>
            <w:r w:rsidRPr="003526DA">
              <w:rPr>
                <w:bCs/>
              </w:rPr>
              <w:t xml:space="preserve">Regionální výrobky </w:t>
            </w:r>
          </w:p>
          <w:p w:rsidR="003526DA" w:rsidRPr="003526DA" w:rsidRDefault="003526DA" w:rsidP="00A6407A">
            <w:pPr>
              <w:numPr>
                <w:ilvl w:val="0"/>
                <w:numId w:val="21"/>
              </w:numPr>
              <w:rPr>
                <w:bCs/>
              </w:rPr>
            </w:pPr>
            <w:r w:rsidRPr="003526DA">
              <w:rPr>
                <w:bCs/>
              </w:rPr>
              <w:t xml:space="preserve">Pořádání kulturních a sportovních akcí v obcích MAS - poutě, zábavy, karnevaly, hasičské soutěže aj. </w:t>
            </w:r>
          </w:p>
          <w:p w:rsidR="003526DA" w:rsidRPr="003526DA" w:rsidRDefault="003526DA" w:rsidP="00A6407A">
            <w:pPr>
              <w:numPr>
                <w:ilvl w:val="0"/>
                <w:numId w:val="21"/>
              </w:numPr>
              <w:rPr>
                <w:bCs/>
              </w:rPr>
            </w:pPr>
            <w:r w:rsidRPr="003526DA">
              <w:rPr>
                <w:bCs/>
              </w:rPr>
              <w:t>Existence CHKO Český ráj a maloplošných chráněných území</w:t>
            </w:r>
          </w:p>
          <w:p w:rsidR="003526DA" w:rsidRPr="003526DA" w:rsidRDefault="003526DA" w:rsidP="00A6407A">
            <w:pPr>
              <w:numPr>
                <w:ilvl w:val="0"/>
                <w:numId w:val="21"/>
              </w:numPr>
              <w:rPr>
                <w:b/>
                <w:bCs/>
              </w:rPr>
            </w:pPr>
            <w:r w:rsidRPr="003526DA">
              <w:rPr>
                <w:bCs/>
              </w:rPr>
              <w:t>Velký potenciál objektů individuální rekreace</w:t>
            </w:r>
          </w:p>
        </w:tc>
        <w:tc>
          <w:tcPr>
            <w:tcW w:w="4605" w:type="dxa"/>
          </w:tcPr>
          <w:p w:rsidR="003526DA" w:rsidRPr="003526DA" w:rsidRDefault="003526DA" w:rsidP="00A6407A">
            <w:pPr>
              <w:numPr>
                <w:ilvl w:val="0"/>
                <w:numId w:val="14"/>
              </w:numPr>
            </w:pPr>
            <w:r w:rsidRPr="003526DA">
              <w:t xml:space="preserve">Nevyvážená turistická nabídka v různých částech MAS – přetlak návštěvníků u hlavních atraktivit </w:t>
            </w:r>
          </w:p>
          <w:p w:rsidR="003526DA" w:rsidRPr="003526DA" w:rsidRDefault="003526DA" w:rsidP="00A6407A">
            <w:pPr>
              <w:numPr>
                <w:ilvl w:val="0"/>
                <w:numId w:val="14"/>
              </w:numPr>
            </w:pPr>
            <w:r w:rsidRPr="003526DA">
              <w:t>Špatný stav památek v krajině (sakrální, technické, lidová architektura)</w:t>
            </w:r>
          </w:p>
          <w:p w:rsidR="003526DA" w:rsidRPr="003526DA" w:rsidRDefault="003526DA" w:rsidP="00A6407A">
            <w:pPr>
              <w:numPr>
                <w:ilvl w:val="0"/>
                <w:numId w:val="14"/>
              </w:numPr>
            </w:pPr>
            <w:r w:rsidRPr="003526DA">
              <w:t>Nedostatečná údržba stezek pro pěší i cyklisty, včetně technických prvků (mostky, zábradlí apod.), konflikty pěších a cyklistů</w:t>
            </w:r>
          </w:p>
          <w:p w:rsidR="003526DA" w:rsidRPr="003526DA" w:rsidRDefault="003526DA" w:rsidP="00A6407A">
            <w:pPr>
              <w:numPr>
                <w:ilvl w:val="0"/>
                <w:numId w:val="14"/>
              </w:numPr>
            </w:pPr>
            <w:r w:rsidRPr="003526DA">
              <w:t>Omezená síť půjčoven sportovního vybavení</w:t>
            </w:r>
          </w:p>
          <w:p w:rsidR="003526DA" w:rsidRPr="003526DA" w:rsidRDefault="003526DA" w:rsidP="00A6407A">
            <w:pPr>
              <w:numPr>
                <w:ilvl w:val="0"/>
                <w:numId w:val="14"/>
              </w:numPr>
            </w:pPr>
            <w:r w:rsidRPr="003526DA">
              <w:t>Nevyvážená nabídka ubytovacích a stravovacích kapacit – koncentrace do několika lokalit, omezená nabídka ubytování vyšší kategorie a pro větší skupiny osob</w:t>
            </w:r>
          </w:p>
          <w:p w:rsidR="003526DA" w:rsidRPr="003526DA" w:rsidRDefault="003526DA" w:rsidP="00A6407A">
            <w:pPr>
              <w:numPr>
                <w:ilvl w:val="0"/>
                <w:numId w:val="14"/>
              </w:numPr>
            </w:pPr>
            <w:r w:rsidRPr="003526DA">
              <w:t xml:space="preserve">Vysoká sezónnost nabídky a omezená nabídka v případě nepříznivého počasí </w:t>
            </w:r>
          </w:p>
          <w:p w:rsidR="003526DA" w:rsidRPr="003526DA" w:rsidRDefault="003526DA" w:rsidP="00A6407A">
            <w:pPr>
              <w:numPr>
                <w:ilvl w:val="0"/>
                <w:numId w:val="14"/>
              </w:numPr>
            </w:pPr>
            <w:r w:rsidRPr="003526DA">
              <w:t>Nedostatek parkovišť, nevyhovující kvalita a množství sociálních zařízení</w:t>
            </w:r>
          </w:p>
          <w:p w:rsidR="003526DA" w:rsidRPr="003526DA" w:rsidRDefault="003526DA" w:rsidP="00A6407A">
            <w:pPr>
              <w:numPr>
                <w:ilvl w:val="0"/>
                <w:numId w:val="14"/>
              </w:numPr>
            </w:pPr>
            <w:r w:rsidRPr="003526DA">
              <w:t xml:space="preserve">Vysoká zátěž území individuální automobilovou dopravou </w:t>
            </w:r>
          </w:p>
          <w:p w:rsidR="003526DA" w:rsidRPr="003526DA" w:rsidRDefault="003526DA" w:rsidP="00A6407A">
            <w:pPr>
              <w:numPr>
                <w:ilvl w:val="0"/>
                <w:numId w:val="14"/>
              </w:numPr>
            </w:pPr>
            <w:r w:rsidRPr="003526DA">
              <w:t>Nedostatečná propagace turistických atraktivit v MAS</w:t>
            </w:r>
          </w:p>
          <w:p w:rsidR="003526DA" w:rsidRPr="003526DA" w:rsidRDefault="003526DA" w:rsidP="00A6407A">
            <w:pPr>
              <w:numPr>
                <w:ilvl w:val="0"/>
                <w:numId w:val="14"/>
              </w:numPr>
              <w:rPr>
                <w:bCs/>
              </w:rPr>
            </w:pPr>
            <w:r w:rsidRPr="003526DA">
              <w:t>Nedostatečná spolupráce mezi subjekty cestovního ruchu v MAS</w:t>
            </w:r>
          </w:p>
        </w:tc>
      </w:tr>
      <w:tr w:rsidR="003526DA" w:rsidRPr="003526DA" w:rsidTr="004D4920">
        <w:tc>
          <w:tcPr>
            <w:tcW w:w="4605" w:type="dxa"/>
            <w:shd w:val="clear" w:color="auto" w:fill="FFFF00"/>
            <w:vAlign w:val="center"/>
          </w:tcPr>
          <w:p w:rsidR="003526DA" w:rsidRPr="003526DA" w:rsidRDefault="003526DA" w:rsidP="004D4920">
            <w:pPr>
              <w:jc w:val="center"/>
              <w:rPr>
                <w:b/>
                <w:bCs/>
              </w:rPr>
            </w:pPr>
            <w:r w:rsidRPr="003526DA">
              <w:rPr>
                <w:b/>
                <w:bCs/>
                <w:iCs/>
              </w:rPr>
              <w:t>Příležitosti</w:t>
            </w:r>
          </w:p>
        </w:tc>
        <w:tc>
          <w:tcPr>
            <w:tcW w:w="4605" w:type="dxa"/>
            <w:shd w:val="clear" w:color="auto" w:fill="FFFF00"/>
            <w:vAlign w:val="center"/>
          </w:tcPr>
          <w:p w:rsidR="003526DA" w:rsidRPr="003526DA" w:rsidRDefault="003526DA" w:rsidP="004D4920">
            <w:pPr>
              <w:jc w:val="center"/>
              <w:rPr>
                <w:b/>
                <w:bCs/>
                <w:iCs/>
              </w:rPr>
            </w:pPr>
            <w:r w:rsidRPr="003526DA">
              <w:rPr>
                <w:b/>
                <w:bCs/>
                <w:iCs/>
              </w:rPr>
              <w:t>Hrozby</w:t>
            </w:r>
          </w:p>
        </w:tc>
      </w:tr>
      <w:tr w:rsidR="003526DA" w:rsidRPr="003526DA" w:rsidTr="003526DA">
        <w:tc>
          <w:tcPr>
            <w:tcW w:w="4605" w:type="dxa"/>
          </w:tcPr>
          <w:p w:rsidR="003526DA" w:rsidRPr="003526DA" w:rsidRDefault="003526DA" w:rsidP="00A6407A">
            <w:pPr>
              <w:numPr>
                <w:ilvl w:val="0"/>
                <w:numId w:val="14"/>
              </w:numPr>
              <w:rPr>
                <w:bCs/>
              </w:rPr>
            </w:pPr>
            <w:r w:rsidRPr="003526DA">
              <w:rPr>
                <w:bCs/>
              </w:rPr>
              <w:t>Využití potenciálu všech částí MAS k cestovnímu ruchu</w:t>
            </w:r>
          </w:p>
          <w:p w:rsidR="003526DA" w:rsidRPr="003526DA" w:rsidRDefault="003526DA" w:rsidP="00A6407A">
            <w:pPr>
              <w:numPr>
                <w:ilvl w:val="0"/>
                <w:numId w:val="14"/>
              </w:numPr>
              <w:rPr>
                <w:bCs/>
              </w:rPr>
            </w:pPr>
            <w:r w:rsidRPr="003526DA">
              <w:rPr>
                <w:bCs/>
              </w:rPr>
              <w:t>Zvyšující se zájem domácích návštěvníků o dovolenou v České republice</w:t>
            </w:r>
          </w:p>
          <w:p w:rsidR="003526DA" w:rsidRPr="003526DA" w:rsidRDefault="003526DA" w:rsidP="00A6407A">
            <w:pPr>
              <w:numPr>
                <w:ilvl w:val="0"/>
                <w:numId w:val="14"/>
              </w:numPr>
              <w:rPr>
                <w:bCs/>
              </w:rPr>
            </w:pPr>
            <w:r w:rsidRPr="003526DA">
              <w:rPr>
                <w:bCs/>
              </w:rPr>
              <w:t>Získání dotací na rozvoj cestovního ruchu v MAS</w:t>
            </w:r>
          </w:p>
          <w:p w:rsidR="003526DA" w:rsidRPr="003526DA" w:rsidRDefault="003526DA" w:rsidP="00A6407A">
            <w:pPr>
              <w:numPr>
                <w:ilvl w:val="0"/>
                <w:numId w:val="14"/>
              </w:numPr>
              <w:rPr>
                <w:bCs/>
              </w:rPr>
            </w:pPr>
            <w:r w:rsidRPr="003526DA">
              <w:rPr>
                <w:bCs/>
              </w:rPr>
              <w:t>Budování naučných stezek, hipostezek, oddělení pěších turistů a cyklistů</w:t>
            </w:r>
          </w:p>
          <w:p w:rsidR="003526DA" w:rsidRPr="003526DA" w:rsidRDefault="003526DA" w:rsidP="00A6407A">
            <w:pPr>
              <w:numPr>
                <w:ilvl w:val="0"/>
                <w:numId w:val="14"/>
              </w:numPr>
              <w:rPr>
                <w:bCs/>
              </w:rPr>
            </w:pPr>
            <w:r w:rsidRPr="003526DA">
              <w:rPr>
                <w:bCs/>
              </w:rPr>
              <w:t>Rozšíření sítě informačních center na atraktivní místa</w:t>
            </w:r>
          </w:p>
          <w:p w:rsidR="003526DA" w:rsidRPr="003526DA" w:rsidRDefault="003526DA" w:rsidP="00A6407A">
            <w:pPr>
              <w:numPr>
                <w:ilvl w:val="0"/>
                <w:numId w:val="14"/>
              </w:numPr>
              <w:rPr>
                <w:bCs/>
              </w:rPr>
            </w:pPr>
            <w:r w:rsidRPr="003526DA">
              <w:rPr>
                <w:bCs/>
              </w:rPr>
              <w:t>Rozšíření možností pro agroturistiku a hipoturistiku (při respektování ochrany životního prostředí)</w:t>
            </w:r>
          </w:p>
          <w:p w:rsidR="003526DA" w:rsidRPr="003526DA" w:rsidRDefault="003526DA" w:rsidP="00A6407A">
            <w:pPr>
              <w:numPr>
                <w:ilvl w:val="0"/>
                <w:numId w:val="14"/>
              </w:numPr>
              <w:rPr>
                <w:bCs/>
              </w:rPr>
            </w:pPr>
            <w:r w:rsidRPr="003526DA">
              <w:rPr>
                <w:bCs/>
              </w:rPr>
              <w:t>Rozšíření možností pro parkování u turistických atraktivit</w:t>
            </w:r>
          </w:p>
          <w:p w:rsidR="003526DA" w:rsidRPr="003526DA" w:rsidRDefault="003526DA" w:rsidP="00A6407A">
            <w:pPr>
              <w:numPr>
                <w:ilvl w:val="0"/>
                <w:numId w:val="14"/>
              </w:numPr>
              <w:rPr>
                <w:bCs/>
              </w:rPr>
            </w:pPr>
            <w:r w:rsidRPr="003526DA">
              <w:rPr>
                <w:bCs/>
              </w:rPr>
              <w:t>Snížení role individuální automobilové dopravy, posílení role železnice</w:t>
            </w:r>
          </w:p>
          <w:p w:rsidR="003526DA" w:rsidRPr="003526DA" w:rsidRDefault="003526DA" w:rsidP="00A6407A">
            <w:pPr>
              <w:numPr>
                <w:ilvl w:val="0"/>
                <w:numId w:val="14"/>
              </w:numPr>
              <w:rPr>
                <w:bCs/>
              </w:rPr>
            </w:pPr>
            <w:r w:rsidRPr="003526DA">
              <w:rPr>
                <w:bCs/>
              </w:rPr>
              <w:t>Rozšíření sítě doprovodných služeb i v závislosti na rehabilitaci železničních stanic a zastávek</w:t>
            </w:r>
          </w:p>
          <w:p w:rsidR="003526DA" w:rsidRPr="003526DA" w:rsidRDefault="003526DA" w:rsidP="00A6407A">
            <w:pPr>
              <w:numPr>
                <w:ilvl w:val="0"/>
                <w:numId w:val="14"/>
              </w:numPr>
              <w:rPr>
                <w:bCs/>
              </w:rPr>
            </w:pPr>
            <w:r w:rsidRPr="003526DA">
              <w:rPr>
                <w:bCs/>
              </w:rPr>
              <w:t>Využití finančních prostředků i z EU na zvýšení kvality služeb</w:t>
            </w:r>
          </w:p>
          <w:p w:rsidR="003526DA" w:rsidRPr="003526DA" w:rsidRDefault="003526DA" w:rsidP="00A6407A">
            <w:pPr>
              <w:numPr>
                <w:ilvl w:val="0"/>
                <w:numId w:val="14"/>
              </w:numPr>
              <w:rPr>
                <w:bCs/>
              </w:rPr>
            </w:pPr>
            <w:r w:rsidRPr="003526DA">
              <w:rPr>
                <w:bCs/>
              </w:rPr>
              <w:t>Podpora spolupráce mezi obcemi i mezi regiony v cestovním ruchu</w:t>
            </w:r>
          </w:p>
          <w:p w:rsidR="003526DA" w:rsidRPr="003526DA" w:rsidRDefault="003526DA" w:rsidP="00A6407A">
            <w:pPr>
              <w:numPr>
                <w:ilvl w:val="0"/>
                <w:numId w:val="14"/>
              </w:numPr>
              <w:rPr>
                <w:bCs/>
              </w:rPr>
            </w:pPr>
            <w:r w:rsidRPr="003526DA">
              <w:rPr>
                <w:bCs/>
              </w:rPr>
              <w:t>Zvýšení přínosu cestovního ruchu pro místní obyvatele v oblasti ekonomické, sociální i environmentální (praktická opatření, vnitřní marketing).</w:t>
            </w:r>
          </w:p>
          <w:p w:rsidR="003526DA" w:rsidRPr="003526DA" w:rsidRDefault="003526DA" w:rsidP="00A6407A">
            <w:pPr>
              <w:numPr>
                <w:ilvl w:val="0"/>
                <w:numId w:val="14"/>
              </w:numPr>
              <w:rPr>
                <w:bCs/>
              </w:rPr>
            </w:pPr>
            <w:r w:rsidRPr="003526DA">
              <w:rPr>
                <w:bCs/>
              </w:rPr>
              <w:t>Posilování pocitu sounáležitosti s územím a odpovědnosti za jeho stav a budoucí rozvoj mezi místními obyvateli (participace, celoživotní vzdělávání, místně zakotvené učení)</w:t>
            </w:r>
          </w:p>
          <w:p w:rsidR="003526DA" w:rsidRPr="003526DA" w:rsidRDefault="003526DA" w:rsidP="00A6407A">
            <w:pPr>
              <w:numPr>
                <w:ilvl w:val="0"/>
                <w:numId w:val="14"/>
              </w:numPr>
              <w:rPr>
                <w:bCs/>
              </w:rPr>
            </w:pPr>
            <w:r w:rsidRPr="003526DA">
              <w:rPr>
                <w:bCs/>
              </w:rPr>
              <w:t>Rostoucí poptávka po volnočasových aktivitách</w:t>
            </w:r>
          </w:p>
          <w:p w:rsidR="003526DA" w:rsidRPr="003526DA" w:rsidRDefault="003526DA" w:rsidP="00A6407A">
            <w:pPr>
              <w:numPr>
                <w:ilvl w:val="0"/>
                <w:numId w:val="14"/>
              </w:numPr>
              <w:rPr>
                <w:bCs/>
              </w:rPr>
            </w:pPr>
            <w:r w:rsidRPr="003526DA">
              <w:rPr>
                <w:bCs/>
              </w:rPr>
              <w:t xml:space="preserve">Rozvoj spolupráce s dalšími MAS </w:t>
            </w:r>
          </w:p>
          <w:p w:rsidR="003526DA" w:rsidRPr="003526DA" w:rsidRDefault="003526DA" w:rsidP="00A6407A">
            <w:pPr>
              <w:numPr>
                <w:ilvl w:val="0"/>
                <w:numId w:val="14"/>
              </w:numPr>
              <w:rPr>
                <w:bCs/>
              </w:rPr>
            </w:pPr>
            <w:r w:rsidRPr="003526DA">
              <w:rPr>
                <w:bCs/>
              </w:rPr>
              <w:t>Zlepšení přístupnosti některých turistických atraktivit</w:t>
            </w:r>
          </w:p>
          <w:p w:rsidR="003526DA" w:rsidRPr="003526DA" w:rsidRDefault="003526DA" w:rsidP="00A6407A">
            <w:pPr>
              <w:numPr>
                <w:ilvl w:val="0"/>
                <w:numId w:val="14"/>
              </w:numPr>
              <w:rPr>
                <w:bCs/>
              </w:rPr>
            </w:pPr>
            <w:r w:rsidRPr="003526DA">
              <w:rPr>
                <w:bCs/>
              </w:rPr>
              <w:t>Navázání spolupráce s dalšími informačními centry a turistickými webovými portály</w:t>
            </w:r>
          </w:p>
          <w:p w:rsidR="003526DA" w:rsidRPr="003526DA" w:rsidRDefault="003526DA" w:rsidP="00A6407A">
            <w:pPr>
              <w:numPr>
                <w:ilvl w:val="0"/>
                <w:numId w:val="14"/>
              </w:numPr>
              <w:rPr>
                <w:bCs/>
              </w:rPr>
            </w:pPr>
            <w:r w:rsidRPr="003526DA">
              <w:rPr>
                <w:bCs/>
              </w:rPr>
              <w:t>Spolupráce provozovatelů ubytovacích a stravovacích zařízení</w:t>
            </w:r>
          </w:p>
          <w:p w:rsidR="003526DA" w:rsidRPr="003526DA" w:rsidRDefault="003526DA" w:rsidP="00A6407A">
            <w:pPr>
              <w:numPr>
                <w:ilvl w:val="0"/>
                <w:numId w:val="14"/>
              </w:numPr>
              <w:rPr>
                <w:bCs/>
              </w:rPr>
            </w:pPr>
            <w:r w:rsidRPr="003526DA">
              <w:rPr>
                <w:bCs/>
              </w:rPr>
              <w:t>Prodloužení sezóny, možnost spolupráce s organizacemi CR mimo území (Praha) na obsazování mimosezónních termínů</w:t>
            </w:r>
          </w:p>
        </w:tc>
        <w:tc>
          <w:tcPr>
            <w:tcW w:w="4605" w:type="dxa"/>
          </w:tcPr>
          <w:p w:rsidR="003526DA" w:rsidRPr="003526DA" w:rsidRDefault="003526DA" w:rsidP="00A6407A">
            <w:pPr>
              <w:numPr>
                <w:ilvl w:val="0"/>
                <w:numId w:val="22"/>
              </w:numPr>
              <w:rPr>
                <w:bCs/>
              </w:rPr>
            </w:pPr>
            <w:r w:rsidRPr="003526DA">
              <w:rPr>
                <w:bCs/>
              </w:rPr>
              <w:t>Chátrání významných turistických atraktivit</w:t>
            </w:r>
          </w:p>
          <w:p w:rsidR="003526DA" w:rsidRPr="003526DA" w:rsidRDefault="003526DA" w:rsidP="00A6407A">
            <w:pPr>
              <w:numPr>
                <w:ilvl w:val="0"/>
                <w:numId w:val="22"/>
              </w:numPr>
              <w:rPr>
                <w:bCs/>
              </w:rPr>
            </w:pPr>
            <w:r w:rsidRPr="003526DA">
              <w:rPr>
                <w:bCs/>
              </w:rPr>
              <w:t>Nedostatek finančních prostředků na rozvoj cestovního ruchu i ve vztahu k novému programovacímu období EU (snížení objemu prostředků, náročnější administrativa)</w:t>
            </w:r>
          </w:p>
          <w:p w:rsidR="003526DA" w:rsidRPr="003526DA" w:rsidRDefault="003526DA" w:rsidP="00A6407A">
            <w:pPr>
              <w:numPr>
                <w:ilvl w:val="0"/>
                <w:numId w:val="22"/>
              </w:numPr>
              <w:rPr>
                <w:bCs/>
              </w:rPr>
            </w:pPr>
            <w:r w:rsidRPr="003526DA">
              <w:rPr>
                <w:bCs/>
              </w:rPr>
              <w:t>Negativní vnímání turistů v malých obcích, antagonismus mezi místními a chalupáři</w:t>
            </w:r>
          </w:p>
          <w:p w:rsidR="003526DA" w:rsidRPr="003526DA" w:rsidRDefault="003526DA" w:rsidP="00A6407A">
            <w:pPr>
              <w:numPr>
                <w:ilvl w:val="0"/>
                <w:numId w:val="22"/>
              </w:numPr>
              <w:rPr>
                <w:bCs/>
              </w:rPr>
            </w:pPr>
            <w:r w:rsidRPr="003526DA">
              <w:rPr>
                <w:bCs/>
              </w:rPr>
              <w:t>Nezájem obcí o rozvoj cestovního ruchu</w:t>
            </w:r>
          </w:p>
          <w:p w:rsidR="003526DA" w:rsidRPr="003526DA" w:rsidRDefault="003526DA" w:rsidP="00A6407A">
            <w:pPr>
              <w:numPr>
                <w:ilvl w:val="0"/>
                <w:numId w:val="22"/>
              </w:numPr>
              <w:rPr>
                <w:bCs/>
              </w:rPr>
            </w:pPr>
            <w:r w:rsidRPr="003526DA">
              <w:rPr>
                <w:bCs/>
              </w:rPr>
              <w:t>Vandalismus</w:t>
            </w:r>
          </w:p>
          <w:p w:rsidR="003526DA" w:rsidRPr="003526DA" w:rsidRDefault="003526DA" w:rsidP="00A6407A">
            <w:pPr>
              <w:numPr>
                <w:ilvl w:val="0"/>
                <w:numId w:val="22"/>
              </w:numPr>
              <w:rPr>
                <w:bCs/>
              </w:rPr>
            </w:pPr>
            <w:r w:rsidRPr="003526DA">
              <w:rPr>
                <w:bCs/>
              </w:rPr>
              <w:t>Pokles koupěschopnosti návštěvníků</w:t>
            </w:r>
          </w:p>
          <w:p w:rsidR="003526DA" w:rsidRPr="003526DA" w:rsidRDefault="003526DA" w:rsidP="00A6407A">
            <w:pPr>
              <w:numPr>
                <w:ilvl w:val="0"/>
                <w:numId w:val="22"/>
              </w:numPr>
              <w:rPr>
                <w:bCs/>
              </w:rPr>
            </w:pPr>
            <w:r w:rsidRPr="003526DA">
              <w:rPr>
                <w:bCs/>
              </w:rPr>
              <w:t>Nedostatečná nabídka aktivit pro rodiny s dětmi</w:t>
            </w:r>
          </w:p>
          <w:p w:rsidR="003526DA" w:rsidRPr="003526DA" w:rsidRDefault="003526DA" w:rsidP="00A6407A">
            <w:pPr>
              <w:numPr>
                <w:ilvl w:val="0"/>
                <w:numId w:val="22"/>
              </w:numPr>
              <w:rPr>
                <w:bCs/>
              </w:rPr>
            </w:pPr>
            <w:r w:rsidRPr="003526DA">
              <w:rPr>
                <w:bCs/>
              </w:rPr>
              <w:t>Omezování veřejné dopravy, nárůst automobilismu</w:t>
            </w:r>
          </w:p>
          <w:p w:rsidR="003526DA" w:rsidRPr="003526DA" w:rsidRDefault="003526DA" w:rsidP="00A6407A">
            <w:pPr>
              <w:numPr>
                <w:ilvl w:val="0"/>
                <w:numId w:val="22"/>
              </w:numPr>
              <w:rPr>
                <w:bCs/>
              </w:rPr>
            </w:pPr>
            <w:r w:rsidRPr="003526DA">
              <w:rPr>
                <w:bCs/>
              </w:rPr>
              <w:t>Trvající nedostatečná spolupráce příslušných krajských úřadů</w:t>
            </w:r>
          </w:p>
          <w:p w:rsidR="003526DA" w:rsidRPr="003526DA" w:rsidRDefault="003526DA" w:rsidP="00A6407A">
            <w:pPr>
              <w:numPr>
                <w:ilvl w:val="0"/>
                <w:numId w:val="22"/>
              </w:numPr>
              <w:rPr>
                <w:bCs/>
              </w:rPr>
            </w:pPr>
            <w:r w:rsidRPr="003526DA">
              <w:rPr>
                <w:bCs/>
              </w:rPr>
              <w:t>Nenavázání a neudržení spolupráce a komunikace mezi subjekty cestovního ruchu</w:t>
            </w:r>
          </w:p>
          <w:p w:rsidR="003526DA" w:rsidRPr="003526DA" w:rsidRDefault="003526DA" w:rsidP="00A6407A">
            <w:pPr>
              <w:numPr>
                <w:ilvl w:val="0"/>
                <w:numId w:val="22"/>
              </w:numPr>
              <w:rPr>
                <w:bCs/>
              </w:rPr>
            </w:pPr>
            <w:r w:rsidRPr="003526DA">
              <w:rPr>
                <w:bCs/>
              </w:rPr>
              <w:t>Snižování počtu návštěvníků a jejich přesun do atraktivnějších regionů</w:t>
            </w:r>
          </w:p>
          <w:p w:rsidR="003526DA" w:rsidRPr="003526DA" w:rsidRDefault="003526DA" w:rsidP="00A6407A">
            <w:pPr>
              <w:numPr>
                <w:ilvl w:val="0"/>
                <w:numId w:val="22"/>
              </w:numPr>
              <w:rPr>
                <w:bCs/>
              </w:rPr>
            </w:pPr>
            <w:r w:rsidRPr="003526DA">
              <w:rPr>
                <w:bCs/>
              </w:rPr>
              <w:t>Výstavba bez ohledu na životní prostředí</w:t>
            </w:r>
          </w:p>
          <w:p w:rsidR="003526DA" w:rsidRPr="003526DA" w:rsidRDefault="003526DA" w:rsidP="00A6407A">
            <w:pPr>
              <w:rPr>
                <w:b/>
                <w:bCs/>
              </w:rPr>
            </w:pPr>
          </w:p>
        </w:tc>
      </w:tr>
    </w:tbl>
    <w:p w:rsidR="003526DA" w:rsidRPr="003526DA" w:rsidRDefault="003526DA" w:rsidP="003526DA">
      <w:pPr>
        <w:spacing w:after="0" w:line="360" w:lineRule="auto"/>
        <w:jc w:val="both"/>
        <w:rPr>
          <w:b/>
          <w:bCs/>
        </w:rPr>
      </w:pPr>
    </w:p>
    <w:p w:rsidR="003526DA" w:rsidRDefault="003526DA" w:rsidP="003526DA">
      <w:pPr>
        <w:spacing w:after="0" w:line="360" w:lineRule="auto"/>
        <w:jc w:val="both"/>
        <w:rPr>
          <w:b/>
          <w:bCs/>
        </w:rPr>
      </w:pPr>
    </w:p>
    <w:p w:rsidR="004D4920" w:rsidRPr="003526DA" w:rsidRDefault="004D4920" w:rsidP="003526DA">
      <w:pPr>
        <w:spacing w:after="0" w:line="360" w:lineRule="auto"/>
        <w:jc w:val="both"/>
        <w:rPr>
          <w:b/>
          <w:bCs/>
        </w:rPr>
      </w:pPr>
    </w:p>
    <w:tbl>
      <w:tblPr>
        <w:tblStyle w:val="Mkatabulky"/>
        <w:tblW w:w="0" w:type="auto"/>
        <w:tblLook w:val="04A0"/>
      </w:tblPr>
      <w:tblGrid>
        <w:gridCol w:w="4605"/>
        <w:gridCol w:w="4605"/>
      </w:tblGrid>
      <w:tr w:rsidR="003526DA" w:rsidRPr="003526DA" w:rsidTr="004D4920">
        <w:tc>
          <w:tcPr>
            <w:tcW w:w="9210" w:type="dxa"/>
            <w:gridSpan w:val="2"/>
            <w:shd w:val="clear" w:color="auto" w:fill="95B3D7" w:themeFill="accent1" w:themeFillTint="99"/>
            <w:vAlign w:val="center"/>
          </w:tcPr>
          <w:p w:rsidR="003526DA" w:rsidRPr="003526DA" w:rsidRDefault="003526DA" w:rsidP="004D4920">
            <w:pPr>
              <w:jc w:val="center"/>
              <w:rPr>
                <w:b/>
                <w:bCs/>
              </w:rPr>
            </w:pPr>
            <w:r w:rsidRPr="003526DA">
              <w:rPr>
                <w:b/>
                <w:bCs/>
              </w:rPr>
              <w:t>BYDLENÍ, EKONOMICKÁ ZÁKLADNA A ROZVOJ ÚZEMÍ</w:t>
            </w:r>
          </w:p>
        </w:tc>
      </w:tr>
      <w:tr w:rsidR="003526DA" w:rsidRPr="003526DA" w:rsidTr="004D4920">
        <w:tc>
          <w:tcPr>
            <w:tcW w:w="4605" w:type="dxa"/>
            <w:shd w:val="clear" w:color="auto" w:fill="FFFF00"/>
            <w:vAlign w:val="center"/>
          </w:tcPr>
          <w:p w:rsidR="003526DA" w:rsidRPr="003526DA" w:rsidRDefault="003526DA" w:rsidP="004D4920">
            <w:pPr>
              <w:jc w:val="center"/>
              <w:rPr>
                <w:b/>
                <w:bCs/>
              </w:rPr>
            </w:pPr>
            <w:r w:rsidRPr="003526DA">
              <w:rPr>
                <w:b/>
                <w:bCs/>
                <w:iCs/>
              </w:rPr>
              <w:t>Silné stránky</w:t>
            </w:r>
          </w:p>
        </w:tc>
        <w:tc>
          <w:tcPr>
            <w:tcW w:w="4605" w:type="dxa"/>
            <w:shd w:val="clear" w:color="auto" w:fill="FFFF00"/>
            <w:vAlign w:val="center"/>
          </w:tcPr>
          <w:p w:rsidR="003526DA" w:rsidRPr="003526DA" w:rsidRDefault="003526DA" w:rsidP="004D4920">
            <w:pPr>
              <w:jc w:val="center"/>
              <w:rPr>
                <w:b/>
                <w:bCs/>
                <w:iCs/>
              </w:rPr>
            </w:pPr>
            <w:r w:rsidRPr="003526DA">
              <w:rPr>
                <w:b/>
                <w:bCs/>
                <w:iCs/>
              </w:rPr>
              <w:t>Slabé stránky</w:t>
            </w:r>
          </w:p>
        </w:tc>
      </w:tr>
      <w:tr w:rsidR="003526DA" w:rsidRPr="003526DA" w:rsidTr="003526DA">
        <w:tc>
          <w:tcPr>
            <w:tcW w:w="4605" w:type="dxa"/>
          </w:tcPr>
          <w:p w:rsidR="003526DA" w:rsidRPr="003526DA" w:rsidRDefault="003526DA" w:rsidP="00A6407A">
            <w:pPr>
              <w:numPr>
                <w:ilvl w:val="0"/>
                <w:numId w:val="14"/>
              </w:numPr>
              <w:rPr>
                <w:bCs/>
              </w:rPr>
            </w:pPr>
            <w:r w:rsidRPr="003526DA">
              <w:rPr>
                <w:bCs/>
              </w:rPr>
              <w:t>Existence územního plánu jako základního rozvojového dokumentu u velké většiny obcí</w:t>
            </w:r>
          </w:p>
          <w:p w:rsidR="003526DA" w:rsidRPr="003526DA" w:rsidRDefault="003526DA" w:rsidP="00A6407A">
            <w:pPr>
              <w:numPr>
                <w:ilvl w:val="0"/>
                <w:numId w:val="14"/>
              </w:numPr>
              <w:rPr>
                <w:bCs/>
              </w:rPr>
            </w:pPr>
            <w:r w:rsidRPr="003526DA">
              <w:rPr>
                <w:bCs/>
              </w:rPr>
              <w:t>Existence dalšího rozvojového dokumentu u většiny obcí</w:t>
            </w:r>
          </w:p>
          <w:p w:rsidR="003526DA" w:rsidRPr="003526DA" w:rsidRDefault="003526DA" w:rsidP="00A6407A">
            <w:pPr>
              <w:numPr>
                <w:ilvl w:val="0"/>
                <w:numId w:val="14"/>
              </w:numPr>
              <w:rPr>
                <w:bCs/>
              </w:rPr>
            </w:pPr>
            <w:r w:rsidRPr="003526DA">
              <w:rPr>
                <w:bCs/>
              </w:rPr>
              <w:t>Existence drobných řemeslníků a živnostníků i v malých obcích</w:t>
            </w:r>
          </w:p>
          <w:p w:rsidR="003526DA" w:rsidRPr="003526DA" w:rsidRDefault="003526DA" w:rsidP="00A6407A">
            <w:pPr>
              <w:numPr>
                <w:ilvl w:val="0"/>
                <w:numId w:val="14"/>
              </w:numPr>
              <w:rPr>
                <w:bCs/>
              </w:rPr>
            </w:pPr>
            <w:r w:rsidRPr="003526DA">
              <w:rPr>
                <w:bCs/>
              </w:rPr>
              <w:t>Příznivé podmínky pro rostlinnou i živočišnou zemědělskou prvovýrobu</w:t>
            </w:r>
          </w:p>
          <w:p w:rsidR="003526DA" w:rsidRPr="003526DA" w:rsidRDefault="003526DA" w:rsidP="00A6407A">
            <w:pPr>
              <w:numPr>
                <w:ilvl w:val="0"/>
                <w:numId w:val="14"/>
              </w:numPr>
              <w:rPr>
                <w:bCs/>
              </w:rPr>
            </w:pPr>
            <w:r w:rsidRPr="003526DA">
              <w:rPr>
                <w:bCs/>
              </w:rPr>
              <w:t>Atraktivita území pro cestovní ruch</w:t>
            </w:r>
          </w:p>
        </w:tc>
        <w:tc>
          <w:tcPr>
            <w:tcW w:w="4605" w:type="dxa"/>
          </w:tcPr>
          <w:p w:rsidR="003526DA" w:rsidRPr="003526DA" w:rsidRDefault="003526DA" w:rsidP="00A6407A">
            <w:pPr>
              <w:numPr>
                <w:ilvl w:val="0"/>
                <w:numId w:val="14"/>
              </w:numPr>
              <w:rPr>
                <w:bCs/>
              </w:rPr>
            </w:pPr>
            <w:r w:rsidRPr="003526DA">
              <w:rPr>
                <w:bCs/>
              </w:rPr>
              <w:t>Slabá maloobchodní síť v některých obcích </w:t>
            </w:r>
          </w:p>
          <w:p w:rsidR="003526DA" w:rsidRPr="003526DA" w:rsidRDefault="003526DA" w:rsidP="00A6407A">
            <w:pPr>
              <w:numPr>
                <w:ilvl w:val="0"/>
                <w:numId w:val="14"/>
              </w:numPr>
              <w:rPr>
                <w:bCs/>
              </w:rPr>
            </w:pPr>
            <w:r w:rsidRPr="003526DA">
              <w:rPr>
                <w:bCs/>
              </w:rPr>
              <w:t>Nejistá ekonomická situace mnoha ekonomických subjektů (maloobchod, stravování, řemeslné služby)</w:t>
            </w:r>
          </w:p>
          <w:p w:rsidR="003526DA" w:rsidRPr="003526DA" w:rsidRDefault="003526DA" w:rsidP="00A6407A">
            <w:pPr>
              <w:numPr>
                <w:ilvl w:val="0"/>
                <w:numId w:val="14"/>
              </w:numPr>
              <w:rPr>
                <w:bCs/>
              </w:rPr>
            </w:pPr>
            <w:r w:rsidRPr="003526DA">
              <w:rPr>
                <w:bCs/>
              </w:rPr>
              <w:t>Množství obtížně využitelných objektů typu brownfields</w:t>
            </w:r>
          </w:p>
          <w:p w:rsidR="003526DA" w:rsidRPr="003526DA" w:rsidRDefault="003526DA" w:rsidP="00A6407A">
            <w:pPr>
              <w:numPr>
                <w:ilvl w:val="0"/>
                <w:numId w:val="14"/>
              </w:numPr>
              <w:rPr>
                <w:bCs/>
              </w:rPr>
            </w:pPr>
            <w:r w:rsidRPr="003526DA">
              <w:rPr>
                <w:bCs/>
              </w:rPr>
              <w:t>Malá nabídka ploch pro rozvoj podnikání a pro bydlení</w:t>
            </w:r>
          </w:p>
          <w:p w:rsidR="003526DA" w:rsidRPr="003526DA" w:rsidRDefault="003526DA" w:rsidP="00A6407A">
            <w:pPr>
              <w:numPr>
                <w:ilvl w:val="0"/>
                <w:numId w:val="14"/>
              </w:numPr>
              <w:rPr>
                <w:bCs/>
              </w:rPr>
            </w:pPr>
            <w:r w:rsidRPr="003526DA">
              <w:rPr>
                <w:bCs/>
              </w:rPr>
              <w:t>Místy intenzivní využití orné půdy</w:t>
            </w:r>
          </w:p>
          <w:p w:rsidR="003526DA" w:rsidRPr="003526DA" w:rsidRDefault="003526DA" w:rsidP="00A6407A">
            <w:pPr>
              <w:numPr>
                <w:ilvl w:val="0"/>
                <w:numId w:val="14"/>
              </w:numPr>
              <w:rPr>
                <w:bCs/>
              </w:rPr>
            </w:pPr>
            <w:r w:rsidRPr="003526DA">
              <w:rPr>
                <w:bCs/>
              </w:rPr>
              <w:t>Zpožďování plateb za dodané zboží a tlak zahraničních obchodních řetězců na výrobce a zpracovatele</w:t>
            </w:r>
          </w:p>
          <w:p w:rsidR="003526DA" w:rsidRPr="003526DA" w:rsidRDefault="003526DA" w:rsidP="00A6407A">
            <w:pPr>
              <w:numPr>
                <w:ilvl w:val="0"/>
                <w:numId w:val="14"/>
              </w:numPr>
              <w:rPr>
                <w:bCs/>
              </w:rPr>
            </w:pPr>
            <w:r w:rsidRPr="003526DA">
              <w:rPr>
                <w:bCs/>
              </w:rPr>
              <w:t>Nedostatek investičních zdrojů, omezený přístup k úvěrům pro zemědělské podnikatele</w:t>
            </w:r>
          </w:p>
          <w:p w:rsidR="003526DA" w:rsidRPr="003526DA" w:rsidRDefault="003526DA" w:rsidP="00A6407A">
            <w:pPr>
              <w:numPr>
                <w:ilvl w:val="0"/>
                <w:numId w:val="14"/>
              </w:numPr>
              <w:rPr>
                <w:bCs/>
              </w:rPr>
            </w:pPr>
            <w:r w:rsidRPr="003526DA">
              <w:rPr>
                <w:bCs/>
              </w:rPr>
              <w:t>Nedostatek financí na předfinancování a spolufinancování projektů</w:t>
            </w:r>
          </w:p>
          <w:p w:rsidR="003526DA" w:rsidRPr="003526DA" w:rsidRDefault="003526DA" w:rsidP="00A6407A">
            <w:pPr>
              <w:numPr>
                <w:ilvl w:val="0"/>
                <w:numId w:val="14"/>
              </w:numPr>
              <w:rPr>
                <w:bCs/>
              </w:rPr>
            </w:pPr>
            <w:r w:rsidRPr="003526DA">
              <w:rPr>
                <w:bCs/>
              </w:rPr>
              <w:t>Vysoká vyjížďka za prací</w:t>
            </w:r>
          </w:p>
          <w:p w:rsidR="003526DA" w:rsidRPr="003526DA" w:rsidRDefault="003526DA" w:rsidP="00A6407A">
            <w:pPr>
              <w:numPr>
                <w:ilvl w:val="0"/>
                <w:numId w:val="14"/>
              </w:numPr>
              <w:rPr>
                <w:bCs/>
              </w:rPr>
            </w:pPr>
            <w:r w:rsidRPr="003526DA">
              <w:rPr>
                <w:bCs/>
              </w:rPr>
              <w:t>Vysoký podíl domů vytápěných uhlím v malých obcích</w:t>
            </w:r>
          </w:p>
        </w:tc>
      </w:tr>
      <w:tr w:rsidR="003526DA" w:rsidRPr="003526DA" w:rsidTr="004D4920">
        <w:tc>
          <w:tcPr>
            <w:tcW w:w="4605" w:type="dxa"/>
            <w:shd w:val="clear" w:color="auto" w:fill="FFFF00"/>
            <w:vAlign w:val="center"/>
          </w:tcPr>
          <w:p w:rsidR="003526DA" w:rsidRPr="003526DA" w:rsidRDefault="003526DA" w:rsidP="004D4920">
            <w:pPr>
              <w:jc w:val="center"/>
              <w:rPr>
                <w:b/>
                <w:bCs/>
              </w:rPr>
            </w:pPr>
            <w:r w:rsidRPr="003526DA">
              <w:rPr>
                <w:b/>
                <w:bCs/>
                <w:iCs/>
              </w:rPr>
              <w:t>Příležitosti</w:t>
            </w:r>
          </w:p>
        </w:tc>
        <w:tc>
          <w:tcPr>
            <w:tcW w:w="4605" w:type="dxa"/>
            <w:shd w:val="clear" w:color="auto" w:fill="FFFF00"/>
            <w:vAlign w:val="center"/>
          </w:tcPr>
          <w:p w:rsidR="003526DA" w:rsidRPr="003526DA" w:rsidRDefault="003526DA" w:rsidP="004D4920">
            <w:pPr>
              <w:jc w:val="center"/>
              <w:rPr>
                <w:b/>
                <w:bCs/>
                <w:iCs/>
              </w:rPr>
            </w:pPr>
            <w:r w:rsidRPr="003526DA">
              <w:rPr>
                <w:b/>
                <w:bCs/>
                <w:iCs/>
              </w:rPr>
              <w:t>Hrozby</w:t>
            </w:r>
          </w:p>
        </w:tc>
      </w:tr>
      <w:tr w:rsidR="003526DA" w:rsidRPr="003526DA" w:rsidTr="003526DA">
        <w:tc>
          <w:tcPr>
            <w:tcW w:w="4605" w:type="dxa"/>
          </w:tcPr>
          <w:p w:rsidR="003526DA" w:rsidRPr="003526DA" w:rsidRDefault="003526DA" w:rsidP="00A6407A">
            <w:pPr>
              <w:numPr>
                <w:ilvl w:val="0"/>
                <w:numId w:val="14"/>
              </w:numPr>
              <w:rPr>
                <w:bCs/>
              </w:rPr>
            </w:pPr>
            <w:r w:rsidRPr="003526DA">
              <w:rPr>
                <w:bCs/>
              </w:rPr>
              <w:t>Investice obcí do ploch pro bydlení</w:t>
            </w:r>
          </w:p>
          <w:p w:rsidR="003526DA" w:rsidRPr="003526DA" w:rsidRDefault="003526DA" w:rsidP="00A6407A">
            <w:pPr>
              <w:numPr>
                <w:ilvl w:val="0"/>
                <w:numId w:val="14"/>
              </w:numPr>
              <w:rPr>
                <w:bCs/>
              </w:rPr>
            </w:pPr>
            <w:r w:rsidRPr="003526DA">
              <w:rPr>
                <w:bCs/>
              </w:rPr>
              <w:t>Rozvoj a podpora podnikání (využití brownfields, volných ploch, příchod zahraničních investorů)</w:t>
            </w:r>
          </w:p>
          <w:p w:rsidR="003526DA" w:rsidRPr="003526DA" w:rsidRDefault="003526DA" w:rsidP="00A6407A">
            <w:pPr>
              <w:numPr>
                <w:ilvl w:val="0"/>
                <w:numId w:val="14"/>
              </w:numPr>
              <w:rPr>
                <w:bCs/>
              </w:rPr>
            </w:pPr>
            <w:r w:rsidRPr="003526DA">
              <w:rPr>
                <w:bCs/>
              </w:rPr>
              <w:t>Využití dotací EU na rozvoj podnikání</w:t>
            </w:r>
          </w:p>
          <w:p w:rsidR="003526DA" w:rsidRPr="003526DA" w:rsidRDefault="003526DA" w:rsidP="00A6407A">
            <w:pPr>
              <w:numPr>
                <w:ilvl w:val="0"/>
                <w:numId w:val="14"/>
              </w:numPr>
              <w:rPr>
                <w:bCs/>
              </w:rPr>
            </w:pPr>
            <w:r w:rsidRPr="003526DA">
              <w:rPr>
                <w:bCs/>
              </w:rPr>
              <w:t>Rozvoj ekologických a mimoprodukčních forem zemědělství</w:t>
            </w:r>
          </w:p>
          <w:p w:rsidR="003526DA" w:rsidRPr="003526DA" w:rsidRDefault="003526DA" w:rsidP="00A6407A">
            <w:pPr>
              <w:numPr>
                <w:ilvl w:val="0"/>
                <w:numId w:val="14"/>
              </w:numPr>
              <w:rPr>
                <w:bCs/>
              </w:rPr>
            </w:pPr>
            <w:r w:rsidRPr="003526DA">
              <w:rPr>
                <w:bCs/>
              </w:rPr>
              <w:t>Produkce místních potravin</w:t>
            </w:r>
          </w:p>
          <w:p w:rsidR="003526DA" w:rsidRPr="003526DA" w:rsidRDefault="003526DA" w:rsidP="00A6407A">
            <w:pPr>
              <w:numPr>
                <w:ilvl w:val="0"/>
                <w:numId w:val="14"/>
              </w:numPr>
              <w:rPr>
                <w:bCs/>
              </w:rPr>
            </w:pPr>
            <w:r w:rsidRPr="003526DA">
              <w:rPr>
                <w:bCs/>
              </w:rPr>
              <w:t xml:space="preserve">Přímé zapojení zemědělců do péče o krajinu a komerční partnerství s municipalitami </w:t>
            </w:r>
          </w:p>
          <w:p w:rsidR="003526DA" w:rsidRPr="003526DA" w:rsidRDefault="003526DA" w:rsidP="00A6407A">
            <w:pPr>
              <w:numPr>
                <w:ilvl w:val="0"/>
                <w:numId w:val="14"/>
              </w:numPr>
              <w:rPr>
                <w:bCs/>
              </w:rPr>
            </w:pPr>
            <w:r w:rsidRPr="003526DA">
              <w:rPr>
                <w:bCs/>
              </w:rPr>
              <w:t>Využití alternativních zdrojů energie</w:t>
            </w:r>
          </w:p>
        </w:tc>
        <w:tc>
          <w:tcPr>
            <w:tcW w:w="4605" w:type="dxa"/>
          </w:tcPr>
          <w:p w:rsidR="003526DA" w:rsidRPr="003526DA" w:rsidRDefault="003526DA" w:rsidP="00A6407A">
            <w:pPr>
              <w:numPr>
                <w:ilvl w:val="0"/>
                <w:numId w:val="14"/>
              </w:numPr>
              <w:rPr>
                <w:bCs/>
              </w:rPr>
            </w:pPr>
            <w:r w:rsidRPr="003526DA">
              <w:rPr>
                <w:bCs/>
              </w:rPr>
              <w:t>Zhoršení ekonomické situace – snížení koupěschopnosti, ztráta pracovních míst, zánik ekonomických subjektů</w:t>
            </w:r>
          </w:p>
          <w:p w:rsidR="003526DA" w:rsidRPr="003526DA" w:rsidRDefault="003526DA" w:rsidP="00A6407A">
            <w:pPr>
              <w:numPr>
                <w:ilvl w:val="0"/>
                <w:numId w:val="14"/>
              </w:numPr>
              <w:rPr>
                <w:bCs/>
              </w:rPr>
            </w:pPr>
            <w:r w:rsidRPr="003526DA">
              <w:rPr>
                <w:bCs/>
              </w:rPr>
              <w:t>Odliv obyvatel do míst s vyšší nabídkou pracovních příležitostí</w:t>
            </w:r>
          </w:p>
          <w:p w:rsidR="003526DA" w:rsidRPr="003526DA" w:rsidRDefault="003526DA" w:rsidP="00A6407A">
            <w:pPr>
              <w:numPr>
                <w:ilvl w:val="0"/>
                <w:numId w:val="14"/>
              </w:numPr>
              <w:rPr>
                <w:bCs/>
              </w:rPr>
            </w:pPr>
            <w:r w:rsidRPr="003526DA">
              <w:rPr>
                <w:bCs/>
              </w:rPr>
              <w:t>Stále stoupající dovoz levné zemědělské produkce a tlaky obchodních řetězců na nízké ceny zemědělských výrobků</w:t>
            </w:r>
          </w:p>
          <w:p w:rsidR="003526DA" w:rsidRPr="003526DA" w:rsidRDefault="003526DA" w:rsidP="00A6407A">
            <w:pPr>
              <w:numPr>
                <w:ilvl w:val="0"/>
                <w:numId w:val="14"/>
              </w:numPr>
              <w:rPr>
                <w:bCs/>
              </w:rPr>
            </w:pPr>
            <w:r w:rsidRPr="003526DA">
              <w:rPr>
                <w:bCs/>
              </w:rPr>
              <w:t>Snižování ekologické stability území v důsledku nevhodného devastujícího hospodaření v krajině-zvýšený tlak na vysokou produkci a tržní plodiny</w:t>
            </w:r>
          </w:p>
          <w:p w:rsidR="003526DA" w:rsidRPr="003526DA" w:rsidRDefault="003526DA" w:rsidP="00A6407A">
            <w:pPr>
              <w:numPr>
                <w:ilvl w:val="0"/>
                <w:numId w:val="14"/>
              </w:numPr>
              <w:rPr>
                <w:bCs/>
              </w:rPr>
            </w:pPr>
            <w:r w:rsidRPr="003526DA">
              <w:rPr>
                <w:bCs/>
              </w:rPr>
              <w:t>Setrvale neodůvodnitelné zábory zemědělské půdy</w:t>
            </w:r>
          </w:p>
        </w:tc>
      </w:tr>
    </w:tbl>
    <w:p w:rsidR="003526DA" w:rsidRPr="003526DA" w:rsidRDefault="003526DA" w:rsidP="003526DA">
      <w:pPr>
        <w:spacing w:after="0" w:line="360" w:lineRule="auto"/>
        <w:jc w:val="both"/>
        <w:rPr>
          <w:b/>
          <w:bCs/>
        </w:rPr>
      </w:pPr>
    </w:p>
    <w:p w:rsidR="003526DA" w:rsidRDefault="003526DA" w:rsidP="00836981">
      <w:pPr>
        <w:spacing w:after="0" w:line="360" w:lineRule="auto"/>
        <w:jc w:val="both"/>
      </w:pPr>
    </w:p>
    <w:p w:rsidR="002D49F4" w:rsidRDefault="002D49F4" w:rsidP="00836981">
      <w:pPr>
        <w:spacing w:after="0" w:line="360" w:lineRule="auto"/>
        <w:jc w:val="both"/>
      </w:pPr>
    </w:p>
    <w:p w:rsidR="002D49F4" w:rsidRDefault="002D49F4" w:rsidP="00836981">
      <w:pPr>
        <w:spacing w:after="0" w:line="360" w:lineRule="auto"/>
        <w:jc w:val="both"/>
      </w:pPr>
    </w:p>
    <w:p w:rsidR="002D49F4" w:rsidRDefault="002D49F4" w:rsidP="00836981">
      <w:pPr>
        <w:spacing w:after="0" w:line="360" w:lineRule="auto"/>
        <w:jc w:val="both"/>
      </w:pPr>
    </w:p>
    <w:p w:rsidR="002D49F4" w:rsidRDefault="002D49F4" w:rsidP="00836981">
      <w:pPr>
        <w:spacing w:after="0" w:line="360" w:lineRule="auto"/>
        <w:jc w:val="both"/>
      </w:pPr>
    </w:p>
    <w:p w:rsidR="002D49F4" w:rsidRDefault="002D49F4" w:rsidP="00836981">
      <w:pPr>
        <w:spacing w:after="0" w:line="360" w:lineRule="auto"/>
        <w:jc w:val="both"/>
      </w:pPr>
    </w:p>
    <w:p w:rsidR="002D49F4" w:rsidRDefault="002D49F4" w:rsidP="00836981">
      <w:pPr>
        <w:spacing w:after="0" w:line="360" w:lineRule="auto"/>
        <w:jc w:val="both"/>
      </w:pPr>
    </w:p>
    <w:p w:rsidR="002D49F4" w:rsidRDefault="002D49F4" w:rsidP="00836981">
      <w:pPr>
        <w:spacing w:after="0" w:line="360" w:lineRule="auto"/>
        <w:jc w:val="both"/>
      </w:pPr>
    </w:p>
    <w:p w:rsidR="002D49F4" w:rsidRDefault="002D49F4" w:rsidP="00836981">
      <w:pPr>
        <w:spacing w:after="0" w:line="360" w:lineRule="auto"/>
        <w:jc w:val="both"/>
      </w:pPr>
    </w:p>
    <w:p w:rsidR="002D49F4" w:rsidRDefault="002D49F4" w:rsidP="00836981">
      <w:pPr>
        <w:spacing w:after="0" w:line="360" w:lineRule="auto"/>
        <w:jc w:val="both"/>
      </w:pPr>
    </w:p>
    <w:p w:rsidR="002D49F4" w:rsidRDefault="002D49F4" w:rsidP="00836981">
      <w:pPr>
        <w:spacing w:after="0" w:line="360" w:lineRule="auto"/>
        <w:jc w:val="both"/>
      </w:pPr>
    </w:p>
    <w:p w:rsidR="002D49F4" w:rsidRDefault="002D49F4" w:rsidP="00836981">
      <w:pPr>
        <w:spacing w:after="0" w:line="360" w:lineRule="auto"/>
        <w:jc w:val="both"/>
      </w:pPr>
    </w:p>
    <w:p w:rsidR="002D49F4" w:rsidRDefault="002D49F4" w:rsidP="00836981">
      <w:pPr>
        <w:spacing w:after="0" w:line="360" w:lineRule="auto"/>
        <w:jc w:val="both"/>
      </w:pPr>
    </w:p>
    <w:p w:rsidR="002D49F4" w:rsidRDefault="002D49F4" w:rsidP="00836981">
      <w:pPr>
        <w:spacing w:after="0" w:line="360" w:lineRule="auto"/>
        <w:jc w:val="both"/>
      </w:pPr>
    </w:p>
    <w:p w:rsidR="002D49F4" w:rsidRDefault="00A6407A" w:rsidP="002D49F4">
      <w:pPr>
        <w:pStyle w:val="Nadpis1"/>
        <w:spacing w:before="0" w:after="240" w:line="360" w:lineRule="auto"/>
        <w:ind w:left="431" w:hanging="431"/>
        <w:jc w:val="both"/>
      </w:pPr>
      <w:r>
        <w:t>ZMAPOVÁNÍ RELEVANTNÍCH STRATEGIÍ</w:t>
      </w:r>
    </w:p>
    <w:p w:rsidR="002D49F4" w:rsidRPr="002D49F4" w:rsidRDefault="002D49F4" w:rsidP="002D49F4">
      <w:pPr>
        <w:spacing w:after="120" w:line="360" w:lineRule="auto"/>
        <w:jc w:val="both"/>
        <w:rPr>
          <w:u w:val="single"/>
        </w:rPr>
      </w:pPr>
      <w:r w:rsidRPr="002D49F4">
        <w:rPr>
          <w:u w:val="single"/>
        </w:rPr>
        <w:t>Strategie na místní úrovni</w:t>
      </w:r>
    </w:p>
    <w:p w:rsidR="002D49F4" w:rsidRDefault="002D49F4" w:rsidP="002D49F4">
      <w:pPr>
        <w:pStyle w:val="Odstavecseseznamem"/>
        <w:numPr>
          <w:ilvl w:val="0"/>
          <w:numId w:val="23"/>
        </w:numPr>
        <w:spacing w:after="0" w:line="360" w:lineRule="auto"/>
        <w:jc w:val="both"/>
      </w:pPr>
      <w:r>
        <w:t>Strategické rozvojové dokumenty</w:t>
      </w:r>
    </w:p>
    <w:p w:rsidR="002D49F4" w:rsidRDefault="002D49F4" w:rsidP="002D49F4">
      <w:pPr>
        <w:pStyle w:val="Odstavecseseznamem"/>
        <w:numPr>
          <w:ilvl w:val="0"/>
          <w:numId w:val="23"/>
        </w:numPr>
        <w:spacing w:after="0" w:line="360" w:lineRule="auto"/>
        <w:ind w:left="714" w:hanging="357"/>
        <w:jc w:val="both"/>
      </w:pPr>
      <w:r>
        <w:t>Místní programy obnovy vesnic</w:t>
      </w:r>
    </w:p>
    <w:p w:rsidR="002D49F4" w:rsidRDefault="002D49F4" w:rsidP="002D49F4">
      <w:pPr>
        <w:pStyle w:val="Odstavecseseznamem"/>
        <w:spacing w:after="0" w:line="360" w:lineRule="auto"/>
        <w:ind w:left="714"/>
        <w:jc w:val="both"/>
      </w:pPr>
    </w:p>
    <w:p w:rsidR="002D49F4" w:rsidRPr="002D49F4" w:rsidRDefault="002D49F4" w:rsidP="002D49F4">
      <w:pPr>
        <w:pStyle w:val="Odstavecseseznamem"/>
        <w:spacing w:after="120" w:line="360" w:lineRule="auto"/>
        <w:ind w:left="0"/>
        <w:jc w:val="both"/>
        <w:rPr>
          <w:u w:val="single"/>
        </w:rPr>
      </w:pPr>
      <w:r w:rsidRPr="002D49F4">
        <w:rPr>
          <w:u w:val="single"/>
        </w:rPr>
        <w:t>Strategie na úrovni MAS</w:t>
      </w:r>
    </w:p>
    <w:p w:rsidR="002D49F4" w:rsidRDefault="002D49F4" w:rsidP="002D49F4">
      <w:pPr>
        <w:pStyle w:val="Odstavecseseznamem"/>
        <w:numPr>
          <w:ilvl w:val="0"/>
          <w:numId w:val="24"/>
        </w:numPr>
        <w:spacing w:after="0" w:line="360" w:lineRule="auto"/>
        <w:jc w:val="both"/>
      </w:pPr>
      <w:r>
        <w:t>Strategie rozvoje mikroregionu Pojizeří</w:t>
      </w:r>
    </w:p>
    <w:p w:rsidR="002D49F4" w:rsidRDefault="002D49F4" w:rsidP="002D49F4">
      <w:pPr>
        <w:pStyle w:val="Odstavecseseznamem"/>
        <w:numPr>
          <w:ilvl w:val="0"/>
          <w:numId w:val="24"/>
        </w:numPr>
        <w:spacing w:after="0" w:line="360" w:lineRule="auto"/>
        <w:jc w:val="both"/>
      </w:pPr>
      <w:r>
        <w:t>Koncepce rozvoje mikroregionu Tábor</w:t>
      </w:r>
    </w:p>
    <w:p w:rsidR="002D49F4" w:rsidRDefault="002D49F4" w:rsidP="002D49F4">
      <w:pPr>
        <w:pStyle w:val="Odstavecseseznamem"/>
        <w:numPr>
          <w:ilvl w:val="0"/>
          <w:numId w:val="24"/>
        </w:numPr>
        <w:spacing w:after="0" w:line="360" w:lineRule="auto"/>
        <w:jc w:val="both"/>
      </w:pPr>
      <w:r>
        <w:t>Strategie rozvoje cestovního ruchu Podkrkonoší</w:t>
      </w:r>
    </w:p>
    <w:p w:rsidR="00B517FB" w:rsidRDefault="00B517FB" w:rsidP="002D49F4">
      <w:pPr>
        <w:pStyle w:val="Odstavecseseznamem"/>
        <w:numPr>
          <w:ilvl w:val="0"/>
          <w:numId w:val="24"/>
        </w:numPr>
        <w:spacing w:after="0" w:line="360" w:lineRule="auto"/>
        <w:jc w:val="both"/>
      </w:pPr>
      <w:r>
        <w:t xml:space="preserve">Komunitní plán sociálních služeb regionu Semilsko </w:t>
      </w:r>
    </w:p>
    <w:p w:rsidR="002D49F4" w:rsidRDefault="002D49F4" w:rsidP="002D49F4">
      <w:pPr>
        <w:pStyle w:val="Odstavecseseznamem"/>
        <w:spacing w:after="0" w:line="360" w:lineRule="auto"/>
        <w:jc w:val="both"/>
      </w:pPr>
    </w:p>
    <w:p w:rsidR="002D49F4" w:rsidRDefault="002D49F4" w:rsidP="002D49F4">
      <w:pPr>
        <w:pStyle w:val="Odstavecseseznamem"/>
        <w:spacing w:after="120" w:line="360" w:lineRule="auto"/>
        <w:ind w:left="0"/>
        <w:jc w:val="both"/>
        <w:rPr>
          <w:u w:val="single"/>
        </w:rPr>
      </w:pPr>
      <w:r w:rsidRPr="002D49F4">
        <w:rPr>
          <w:u w:val="single"/>
        </w:rPr>
        <w:t>Strategie na krajské úrovni</w:t>
      </w:r>
    </w:p>
    <w:p w:rsidR="002D49F4" w:rsidRPr="002D49F4" w:rsidRDefault="002D49F4" w:rsidP="002D49F4">
      <w:pPr>
        <w:pStyle w:val="Odstavecseseznamem"/>
        <w:numPr>
          <w:ilvl w:val="0"/>
          <w:numId w:val="25"/>
        </w:numPr>
        <w:spacing w:after="0" w:line="360" w:lineRule="auto"/>
        <w:jc w:val="both"/>
      </w:pPr>
      <w:r w:rsidRPr="002D49F4">
        <w:t>Program rozvoje Libereckého kraje 2007-2013</w:t>
      </w:r>
    </w:p>
    <w:p w:rsidR="002D49F4" w:rsidRPr="002D49F4" w:rsidRDefault="002D49F4" w:rsidP="002D49F4">
      <w:pPr>
        <w:pStyle w:val="Odstavecseseznamem"/>
        <w:numPr>
          <w:ilvl w:val="0"/>
          <w:numId w:val="25"/>
        </w:numPr>
        <w:spacing w:after="0" w:line="360" w:lineRule="auto"/>
        <w:jc w:val="both"/>
      </w:pPr>
      <w:r w:rsidRPr="002D49F4">
        <w:t>Program rozvoje Libereckého kraje 2014-2020 – zpracovává se</w:t>
      </w:r>
    </w:p>
    <w:p w:rsidR="002D49F4" w:rsidRPr="002D49F4" w:rsidRDefault="002D49F4" w:rsidP="002D49F4">
      <w:pPr>
        <w:pStyle w:val="Odstavecseseznamem"/>
        <w:numPr>
          <w:ilvl w:val="0"/>
          <w:numId w:val="25"/>
        </w:numPr>
        <w:spacing w:after="0" w:line="360" w:lineRule="auto"/>
        <w:jc w:val="both"/>
      </w:pPr>
      <w:r w:rsidRPr="002D49F4">
        <w:t>Strategie rozvoje Libereckého kraje 2006-2020 aktualizovaná</w:t>
      </w:r>
    </w:p>
    <w:p w:rsidR="002D49F4" w:rsidRPr="002D49F4" w:rsidRDefault="002D49F4" w:rsidP="002D49F4">
      <w:pPr>
        <w:pStyle w:val="Odstavecseseznamem"/>
        <w:numPr>
          <w:ilvl w:val="0"/>
          <w:numId w:val="25"/>
        </w:numPr>
        <w:spacing w:after="0" w:line="360" w:lineRule="auto"/>
        <w:jc w:val="both"/>
      </w:pPr>
      <w:r w:rsidRPr="002D49F4">
        <w:t>Program rozvoje Královéhradeckého kraje 2011-2013</w:t>
      </w:r>
    </w:p>
    <w:p w:rsidR="002D49F4" w:rsidRPr="002D49F4" w:rsidRDefault="002D49F4" w:rsidP="002D49F4">
      <w:pPr>
        <w:pStyle w:val="Odstavecseseznamem"/>
        <w:numPr>
          <w:ilvl w:val="0"/>
          <w:numId w:val="25"/>
        </w:numPr>
        <w:spacing w:after="0" w:line="360" w:lineRule="auto"/>
        <w:jc w:val="both"/>
      </w:pPr>
      <w:r w:rsidRPr="002D49F4">
        <w:t>Strategie rozvoje Královéhradeckého kraje 2007-2015</w:t>
      </w:r>
    </w:p>
    <w:p w:rsidR="002D49F4" w:rsidRPr="002D49F4" w:rsidRDefault="002D49F4" w:rsidP="002D49F4">
      <w:pPr>
        <w:pStyle w:val="Odstavecseseznamem"/>
        <w:numPr>
          <w:ilvl w:val="0"/>
          <w:numId w:val="25"/>
        </w:numPr>
        <w:spacing w:after="0" w:line="360" w:lineRule="auto"/>
        <w:jc w:val="both"/>
      </w:pPr>
      <w:r w:rsidRPr="002D49F4">
        <w:t>Strategie rozvoje Královéhradeckého kraje 2014-2020</w:t>
      </w:r>
    </w:p>
    <w:p w:rsidR="002D49F4" w:rsidRPr="002D49F4" w:rsidRDefault="002D49F4" w:rsidP="002D49F4">
      <w:pPr>
        <w:pStyle w:val="Odstavecseseznamem"/>
        <w:numPr>
          <w:ilvl w:val="0"/>
          <w:numId w:val="25"/>
        </w:numPr>
        <w:spacing w:after="0" w:line="360" w:lineRule="auto"/>
        <w:jc w:val="both"/>
      </w:pPr>
      <w:r w:rsidRPr="002D49F4">
        <w:t>Strategie udržitelného rozvoje Libereckého kraje</w:t>
      </w:r>
    </w:p>
    <w:p w:rsidR="002D49F4" w:rsidRPr="002D49F4" w:rsidRDefault="002D49F4" w:rsidP="002D49F4">
      <w:pPr>
        <w:pStyle w:val="Odstavecseseznamem"/>
        <w:numPr>
          <w:ilvl w:val="0"/>
          <w:numId w:val="25"/>
        </w:numPr>
        <w:spacing w:after="0" w:line="360" w:lineRule="auto"/>
        <w:jc w:val="both"/>
      </w:pPr>
      <w:r w:rsidRPr="002D49F4">
        <w:t>Program rozvoje cestovního ruchu Libereckého kraje</w:t>
      </w:r>
    </w:p>
    <w:p w:rsidR="002D49F4" w:rsidRPr="002D49F4" w:rsidRDefault="002D49F4" w:rsidP="002D49F4">
      <w:pPr>
        <w:pStyle w:val="Odstavecseseznamem"/>
        <w:numPr>
          <w:ilvl w:val="0"/>
          <w:numId w:val="25"/>
        </w:numPr>
        <w:spacing w:after="0" w:line="360" w:lineRule="auto"/>
        <w:jc w:val="both"/>
      </w:pPr>
      <w:r w:rsidRPr="002D49F4">
        <w:t>Program rozvoje cestovního ruchu Královéhradeckého kraje 1997-2013</w:t>
      </w:r>
    </w:p>
    <w:p w:rsidR="002D49F4" w:rsidRPr="002D49F4" w:rsidRDefault="002D49F4" w:rsidP="002D49F4">
      <w:pPr>
        <w:pStyle w:val="Odstavecseseznamem"/>
        <w:numPr>
          <w:ilvl w:val="0"/>
          <w:numId w:val="25"/>
        </w:numPr>
        <w:spacing w:after="0" w:line="360" w:lineRule="auto"/>
        <w:jc w:val="both"/>
      </w:pPr>
      <w:r w:rsidRPr="002D49F4">
        <w:t>Koncepce účinnější podpory památkové péče v Libereckém kraji</w:t>
      </w:r>
    </w:p>
    <w:p w:rsidR="002D49F4" w:rsidRPr="002D49F4" w:rsidRDefault="002D49F4" w:rsidP="002D49F4">
      <w:pPr>
        <w:pStyle w:val="Odstavecseseznamem"/>
        <w:numPr>
          <w:ilvl w:val="0"/>
          <w:numId w:val="25"/>
        </w:numPr>
        <w:spacing w:after="0" w:line="360" w:lineRule="auto"/>
        <w:jc w:val="both"/>
      </w:pPr>
      <w:r w:rsidRPr="002D49F4">
        <w:t>Analýza stavu dopravy na území Libereckého kraje (verze 2014)</w:t>
      </w:r>
    </w:p>
    <w:p w:rsidR="002D49F4" w:rsidRPr="002D49F4" w:rsidRDefault="002D49F4" w:rsidP="002D49F4">
      <w:pPr>
        <w:pStyle w:val="Odstavecseseznamem"/>
        <w:numPr>
          <w:ilvl w:val="0"/>
          <w:numId w:val="25"/>
        </w:numPr>
        <w:spacing w:after="0" w:line="360" w:lineRule="auto"/>
        <w:jc w:val="both"/>
      </w:pPr>
      <w:r w:rsidRPr="002D49F4">
        <w:t>Plán dopravní obslužnosti Libereckého kraje pro období let 2012 až 2016</w:t>
      </w:r>
    </w:p>
    <w:p w:rsidR="002D49F4" w:rsidRPr="002D49F4" w:rsidRDefault="002D49F4" w:rsidP="002D49F4">
      <w:pPr>
        <w:pStyle w:val="Odstavecseseznamem"/>
        <w:numPr>
          <w:ilvl w:val="0"/>
          <w:numId w:val="25"/>
        </w:numPr>
        <w:spacing w:after="0" w:line="360" w:lineRule="auto"/>
        <w:jc w:val="both"/>
      </w:pPr>
      <w:r w:rsidRPr="002D49F4">
        <w:t>Program rozvoje cyklistické dopravy v LK pro období 2008 - 2013</w:t>
      </w:r>
    </w:p>
    <w:p w:rsidR="002D49F4" w:rsidRPr="002D49F4" w:rsidRDefault="002D49F4" w:rsidP="002D49F4">
      <w:pPr>
        <w:pStyle w:val="Odstavecseseznamem"/>
        <w:numPr>
          <w:ilvl w:val="0"/>
          <w:numId w:val="25"/>
        </w:numPr>
        <w:spacing w:after="0" w:line="360" w:lineRule="auto"/>
        <w:jc w:val="both"/>
      </w:pPr>
      <w:r w:rsidRPr="002D49F4">
        <w:t>Koncepce cyklodopravy Královéhradeckého kraje</w:t>
      </w:r>
    </w:p>
    <w:p w:rsidR="002D49F4" w:rsidRPr="002D49F4" w:rsidRDefault="002D49F4" w:rsidP="002D49F4">
      <w:pPr>
        <w:pStyle w:val="Odstavecseseznamem"/>
        <w:numPr>
          <w:ilvl w:val="0"/>
          <w:numId w:val="25"/>
        </w:numPr>
        <w:spacing w:after="0" w:line="360" w:lineRule="auto"/>
        <w:jc w:val="both"/>
      </w:pPr>
      <w:r w:rsidRPr="002D49F4">
        <w:t>Územně energetická koncepce Libereckého kraje</w:t>
      </w:r>
    </w:p>
    <w:p w:rsidR="002D49F4" w:rsidRPr="002D49F4" w:rsidRDefault="002D49F4" w:rsidP="002D49F4">
      <w:pPr>
        <w:pStyle w:val="Odstavecseseznamem"/>
        <w:numPr>
          <w:ilvl w:val="0"/>
          <w:numId w:val="25"/>
        </w:numPr>
        <w:spacing w:after="0" w:line="360" w:lineRule="auto"/>
        <w:jc w:val="both"/>
      </w:pPr>
      <w:r w:rsidRPr="002D49F4">
        <w:t>Územně energetická koncepce Královéhradeckého kraje</w:t>
      </w:r>
    </w:p>
    <w:p w:rsidR="002D49F4" w:rsidRPr="002D49F4" w:rsidRDefault="002D49F4" w:rsidP="002D49F4">
      <w:pPr>
        <w:pStyle w:val="Odstavecseseznamem"/>
        <w:numPr>
          <w:ilvl w:val="0"/>
          <w:numId w:val="25"/>
        </w:numPr>
        <w:spacing w:after="0" w:line="360" w:lineRule="auto"/>
        <w:jc w:val="both"/>
      </w:pPr>
      <w:r w:rsidRPr="002D49F4">
        <w:t>Koncept snižování emisí a imisí znečišťujících látek v Libereckém kraji (KSEI) - návrhová část (listopad 2003)</w:t>
      </w:r>
    </w:p>
    <w:p w:rsidR="002D49F4" w:rsidRPr="002D49F4" w:rsidRDefault="002D49F4" w:rsidP="002D49F4">
      <w:pPr>
        <w:pStyle w:val="Odstavecseseznamem"/>
        <w:numPr>
          <w:ilvl w:val="0"/>
          <w:numId w:val="25"/>
        </w:numPr>
        <w:spacing w:after="0" w:line="360" w:lineRule="auto"/>
        <w:jc w:val="both"/>
      </w:pPr>
      <w:r w:rsidRPr="002D49F4">
        <w:t>Integrovaný krajský program snižování emisí a Krajský program ke zlepšení kvality ovzduší Královéhradeckého kraje</w:t>
      </w:r>
    </w:p>
    <w:p w:rsidR="002D49F4" w:rsidRPr="002D49F4" w:rsidRDefault="002D49F4" w:rsidP="002D49F4">
      <w:pPr>
        <w:pStyle w:val="Odstavecseseznamem"/>
        <w:numPr>
          <w:ilvl w:val="0"/>
          <w:numId w:val="25"/>
        </w:numPr>
        <w:spacing w:after="0" w:line="360" w:lineRule="auto"/>
        <w:jc w:val="both"/>
      </w:pPr>
      <w:r w:rsidRPr="002D49F4">
        <w:t>Plán odpadového hospodářství Libereckého kraje (POH LK)</w:t>
      </w:r>
    </w:p>
    <w:p w:rsidR="002D49F4" w:rsidRPr="002D49F4" w:rsidRDefault="002D49F4" w:rsidP="002D49F4">
      <w:pPr>
        <w:pStyle w:val="Odstavecseseznamem"/>
        <w:numPr>
          <w:ilvl w:val="0"/>
          <w:numId w:val="25"/>
        </w:numPr>
        <w:spacing w:after="0" w:line="360" w:lineRule="auto"/>
        <w:jc w:val="both"/>
      </w:pPr>
      <w:r w:rsidRPr="002D49F4">
        <w:t>Plán odpadového hospodářství Královéhradeckého kraje</w:t>
      </w:r>
    </w:p>
    <w:p w:rsidR="002D49F4" w:rsidRPr="002D49F4" w:rsidRDefault="002D49F4" w:rsidP="002D49F4">
      <w:pPr>
        <w:pStyle w:val="Odstavecseseznamem"/>
        <w:numPr>
          <w:ilvl w:val="0"/>
          <w:numId w:val="25"/>
        </w:numPr>
        <w:spacing w:after="0" w:line="360" w:lineRule="auto"/>
        <w:jc w:val="both"/>
      </w:pPr>
      <w:r w:rsidRPr="002D49F4">
        <w:t>Koncepce ochrany přírody a krajiny Libereckého kraje (aktualizace 2014)</w:t>
      </w:r>
    </w:p>
    <w:p w:rsidR="002D49F4" w:rsidRPr="002D49F4" w:rsidRDefault="002D49F4" w:rsidP="002D49F4">
      <w:pPr>
        <w:pStyle w:val="Odstavecseseznamem"/>
        <w:numPr>
          <w:ilvl w:val="0"/>
          <w:numId w:val="25"/>
        </w:numPr>
        <w:spacing w:after="0" w:line="360" w:lineRule="auto"/>
        <w:jc w:val="both"/>
      </w:pPr>
      <w:r w:rsidRPr="002D49F4">
        <w:t>Koncepce ochrany přírody a krajiny Královéhradeckého kraje</w:t>
      </w:r>
    </w:p>
    <w:p w:rsidR="002D49F4" w:rsidRPr="002D49F4" w:rsidRDefault="002D49F4" w:rsidP="002D49F4">
      <w:pPr>
        <w:pStyle w:val="Odstavecseseznamem"/>
        <w:numPr>
          <w:ilvl w:val="0"/>
          <w:numId w:val="25"/>
        </w:numPr>
        <w:spacing w:after="0" w:line="360" w:lineRule="auto"/>
        <w:jc w:val="both"/>
      </w:pPr>
      <w:r w:rsidRPr="002D49F4">
        <w:t>Plán rozvoje vodovodů a kanalizací Libereckého kraje</w:t>
      </w:r>
    </w:p>
    <w:p w:rsidR="002D49F4" w:rsidRPr="002D49F4" w:rsidRDefault="002D49F4" w:rsidP="002D49F4">
      <w:pPr>
        <w:pStyle w:val="Odstavecseseznamem"/>
        <w:numPr>
          <w:ilvl w:val="0"/>
          <w:numId w:val="25"/>
        </w:numPr>
        <w:spacing w:after="0" w:line="360" w:lineRule="auto"/>
        <w:jc w:val="both"/>
      </w:pPr>
      <w:r w:rsidRPr="002D49F4">
        <w:t>Plán rozvoje vodovodů a kanalizací Královéhradeckého kraje</w:t>
      </w:r>
    </w:p>
    <w:p w:rsidR="002D49F4" w:rsidRPr="002D49F4" w:rsidRDefault="002D49F4" w:rsidP="002D49F4">
      <w:pPr>
        <w:pStyle w:val="Odstavecseseznamem"/>
        <w:numPr>
          <w:ilvl w:val="0"/>
          <w:numId w:val="25"/>
        </w:numPr>
        <w:spacing w:after="0" w:line="360" w:lineRule="auto"/>
        <w:jc w:val="both"/>
      </w:pPr>
      <w:r w:rsidRPr="002D49F4">
        <w:t>Krajský lesnický program Libereckého kraje</w:t>
      </w:r>
    </w:p>
    <w:p w:rsidR="002D49F4" w:rsidRPr="002D49F4" w:rsidRDefault="002D49F4" w:rsidP="002D49F4">
      <w:pPr>
        <w:pStyle w:val="Odstavecseseznamem"/>
        <w:numPr>
          <w:ilvl w:val="0"/>
          <w:numId w:val="25"/>
        </w:numPr>
        <w:spacing w:after="0" w:line="360" w:lineRule="auto"/>
        <w:jc w:val="both"/>
      </w:pPr>
      <w:r w:rsidRPr="002D49F4">
        <w:t>Koncepce ochrany před povodněmi Libereckého kraje</w:t>
      </w:r>
    </w:p>
    <w:p w:rsidR="002D49F4" w:rsidRPr="002D49F4" w:rsidRDefault="002D49F4" w:rsidP="002D49F4">
      <w:pPr>
        <w:pStyle w:val="Odstavecseseznamem"/>
        <w:numPr>
          <w:ilvl w:val="0"/>
          <w:numId w:val="25"/>
        </w:numPr>
        <w:spacing w:after="0" w:line="360" w:lineRule="auto"/>
        <w:jc w:val="both"/>
      </w:pPr>
      <w:r w:rsidRPr="002D49F4">
        <w:t>Povodňový plán Libereckého kraje</w:t>
      </w:r>
    </w:p>
    <w:p w:rsidR="002D49F4" w:rsidRPr="002D49F4" w:rsidRDefault="002D49F4" w:rsidP="002D49F4">
      <w:pPr>
        <w:pStyle w:val="Odstavecseseznamem"/>
        <w:numPr>
          <w:ilvl w:val="0"/>
          <w:numId w:val="25"/>
        </w:numPr>
        <w:spacing w:after="0" w:line="360" w:lineRule="auto"/>
        <w:jc w:val="both"/>
      </w:pPr>
      <w:r w:rsidRPr="002D49F4">
        <w:t>Povodňový plán Královéhradeckého kraje</w:t>
      </w:r>
    </w:p>
    <w:p w:rsidR="002D49F4" w:rsidRPr="002D49F4" w:rsidRDefault="002D49F4" w:rsidP="002D49F4">
      <w:pPr>
        <w:pStyle w:val="Odstavecseseznamem"/>
        <w:numPr>
          <w:ilvl w:val="0"/>
          <w:numId w:val="25"/>
        </w:numPr>
        <w:spacing w:after="0" w:line="360" w:lineRule="auto"/>
        <w:jc w:val="both"/>
      </w:pPr>
      <w:r w:rsidRPr="002D49F4">
        <w:t>Koncepce EVVO Libereckého kraje pro období 2011 - 2020 a Akční plán pro období 2011 – 2013</w:t>
      </w:r>
    </w:p>
    <w:p w:rsidR="002D49F4" w:rsidRPr="002D49F4" w:rsidRDefault="002D49F4" w:rsidP="002D49F4">
      <w:pPr>
        <w:pStyle w:val="Odstavecseseznamem"/>
        <w:numPr>
          <w:ilvl w:val="0"/>
          <w:numId w:val="25"/>
        </w:numPr>
        <w:spacing w:after="0" w:line="360" w:lineRule="auto"/>
        <w:jc w:val="both"/>
      </w:pPr>
      <w:r w:rsidRPr="002D49F4">
        <w:t>Koncepce EVVO Královéhradeckého kraje</w:t>
      </w:r>
    </w:p>
    <w:p w:rsidR="002D49F4" w:rsidRPr="002D49F4" w:rsidRDefault="002D49F4" w:rsidP="002D49F4">
      <w:pPr>
        <w:pStyle w:val="Odstavecseseznamem"/>
        <w:numPr>
          <w:ilvl w:val="0"/>
          <w:numId w:val="25"/>
        </w:numPr>
        <w:spacing w:after="0" w:line="360" w:lineRule="auto"/>
        <w:jc w:val="both"/>
      </w:pPr>
      <w:r w:rsidRPr="002D49F4">
        <w:t>Krajská koncepce zemědělství Libereckého kraje</w:t>
      </w:r>
    </w:p>
    <w:p w:rsidR="002D49F4" w:rsidRPr="002D49F4" w:rsidRDefault="002D49F4" w:rsidP="002D49F4">
      <w:pPr>
        <w:pStyle w:val="Odstavecseseznamem"/>
        <w:numPr>
          <w:ilvl w:val="0"/>
          <w:numId w:val="25"/>
        </w:numPr>
        <w:spacing w:after="0" w:line="360" w:lineRule="auto"/>
        <w:jc w:val="both"/>
      </w:pPr>
      <w:r w:rsidRPr="002D49F4">
        <w:t>Koncepce zemědělské politiky Královéhradeckého kraje</w:t>
      </w:r>
    </w:p>
    <w:p w:rsidR="002D49F4" w:rsidRPr="002D49F4" w:rsidRDefault="002D49F4" w:rsidP="002D49F4">
      <w:pPr>
        <w:pStyle w:val="Odstavecseseznamem"/>
        <w:numPr>
          <w:ilvl w:val="0"/>
          <w:numId w:val="25"/>
        </w:numPr>
        <w:spacing w:after="0" w:line="360" w:lineRule="auto"/>
        <w:jc w:val="both"/>
      </w:pPr>
      <w:r w:rsidRPr="002D49F4">
        <w:t>Regionální surovinová politika Libereckého kraje 2011</w:t>
      </w:r>
    </w:p>
    <w:p w:rsidR="002D49F4" w:rsidRPr="002D49F4" w:rsidRDefault="002D49F4" w:rsidP="002D49F4">
      <w:pPr>
        <w:pStyle w:val="Odstavecseseznamem"/>
        <w:numPr>
          <w:ilvl w:val="0"/>
          <w:numId w:val="25"/>
        </w:numPr>
        <w:spacing w:after="0" w:line="360" w:lineRule="auto"/>
        <w:jc w:val="both"/>
      </w:pPr>
      <w:r w:rsidRPr="002D49F4">
        <w:t>Regionální surovinová politika Královéhradeckého kraje</w:t>
      </w:r>
    </w:p>
    <w:p w:rsidR="002D49F4" w:rsidRPr="002D49F4" w:rsidRDefault="002D49F4" w:rsidP="002D49F4">
      <w:pPr>
        <w:pStyle w:val="Odstavecseseznamem"/>
        <w:numPr>
          <w:ilvl w:val="0"/>
          <w:numId w:val="25"/>
        </w:numPr>
        <w:spacing w:after="0" w:line="360" w:lineRule="auto"/>
        <w:jc w:val="both"/>
      </w:pPr>
      <w:r w:rsidRPr="002D49F4">
        <w:t>Regionální inovační strategie Libereckého kraje</w:t>
      </w:r>
    </w:p>
    <w:p w:rsidR="002D49F4" w:rsidRPr="002D49F4" w:rsidRDefault="002D49F4" w:rsidP="002D49F4">
      <w:pPr>
        <w:pStyle w:val="Odstavecseseznamem"/>
        <w:numPr>
          <w:ilvl w:val="0"/>
          <w:numId w:val="25"/>
        </w:numPr>
        <w:spacing w:after="0" w:line="360" w:lineRule="auto"/>
        <w:jc w:val="both"/>
      </w:pPr>
      <w:r w:rsidRPr="002D49F4">
        <w:t>Regionální inovační strategie Královéhradeckého kraje</w:t>
      </w:r>
    </w:p>
    <w:p w:rsidR="002D49F4" w:rsidRPr="002D49F4" w:rsidRDefault="002D49F4" w:rsidP="002D49F4">
      <w:pPr>
        <w:pStyle w:val="Odstavecseseznamem"/>
        <w:numPr>
          <w:ilvl w:val="0"/>
          <w:numId w:val="25"/>
        </w:numPr>
        <w:spacing w:after="0" w:line="360" w:lineRule="auto"/>
        <w:jc w:val="both"/>
      </w:pPr>
      <w:r w:rsidRPr="002D49F4">
        <w:t>RIS3 Strategie inteligentní specializace – Liberecký kraj</w:t>
      </w:r>
    </w:p>
    <w:p w:rsidR="002D49F4" w:rsidRPr="002D49F4" w:rsidRDefault="002D49F4" w:rsidP="002D49F4">
      <w:pPr>
        <w:pStyle w:val="Odstavecseseznamem"/>
        <w:numPr>
          <w:ilvl w:val="0"/>
          <w:numId w:val="25"/>
        </w:numPr>
        <w:spacing w:after="0" w:line="360" w:lineRule="auto"/>
        <w:jc w:val="both"/>
      </w:pPr>
      <w:r w:rsidRPr="002D49F4">
        <w:t>RIS3 Strategie inteligentní specializace – Královéhradecký kraj</w:t>
      </w:r>
    </w:p>
    <w:p w:rsidR="002D49F4" w:rsidRPr="002D49F4" w:rsidRDefault="002D49F4" w:rsidP="002D49F4">
      <w:pPr>
        <w:pStyle w:val="Odstavecseseznamem"/>
        <w:numPr>
          <w:ilvl w:val="0"/>
          <w:numId w:val="25"/>
        </w:numPr>
        <w:spacing w:after="0" w:line="360" w:lineRule="auto"/>
        <w:jc w:val="both"/>
      </w:pPr>
      <w:r w:rsidRPr="002D49F4">
        <w:t>Dlouhodobý záměr vzdělávání a rozvoje vzdělávací soustavy Libereckého kraje 2008</w:t>
      </w:r>
    </w:p>
    <w:p w:rsidR="002D49F4" w:rsidRPr="002D49F4" w:rsidRDefault="002D49F4" w:rsidP="002D49F4">
      <w:pPr>
        <w:pStyle w:val="Odstavecseseznamem"/>
        <w:numPr>
          <w:ilvl w:val="0"/>
          <w:numId w:val="25"/>
        </w:numPr>
        <w:spacing w:after="0" w:line="360" w:lineRule="auto"/>
        <w:jc w:val="both"/>
      </w:pPr>
      <w:r w:rsidRPr="002D49F4">
        <w:t>Dlouhodobý záměr vzdělávání a rozvoje výchovně vzdělávací soustavy Královéhradeckého kraje</w:t>
      </w:r>
    </w:p>
    <w:p w:rsidR="002D49F4" w:rsidRPr="002D49F4" w:rsidRDefault="002D49F4" w:rsidP="002D49F4">
      <w:pPr>
        <w:pStyle w:val="Odstavecseseznamem"/>
        <w:numPr>
          <w:ilvl w:val="0"/>
          <w:numId w:val="25"/>
        </w:numPr>
        <w:spacing w:after="0" w:line="360" w:lineRule="auto"/>
        <w:jc w:val="both"/>
      </w:pPr>
      <w:r w:rsidRPr="002D49F4">
        <w:t>Střednědobý plán rozvoje sociálních služeb v Libereckém kraji na období 2014 - 2017</w:t>
      </w:r>
    </w:p>
    <w:p w:rsidR="002D49F4" w:rsidRPr="002D49F4" w:rsidRDefault="002D49F4" w:rsidP="002D49F4">
      <w:pPr>
        <w:pStyle w:val="Odstavecseseznamem"/>
        <w:numPr>
          <w:ilvl w:val="0"/>
          <w:numId w:val="25"/>
        </w:numPr>
        <w:spacing w:after="0" w:line="360" w:lineRule="auto"/>
        <w:jc w:val="both"/>
      </w:pPr>
      <w:r w:rsidRPr="002D49F4">
        <w:t>Plán rozvoje sociálních služeb v Královéhradeckém kraji 2011 - 2016</w:t>
      </w:r>
    </w:p>
    <w:p w:rsidR="002D49F4" w:rsidRPr="002D49F4" w:rsidRDefault="002D49F4" w:rsidP="002D49F4">
      <w:pPr>
        <w:pStyle w:val="Odstavecseseznamem"/>
        <w:numPr>
          <w:ilvl w:val="0"/>
          <w:numId w:val="25"/>
        </w:numPr>
        <w:spacing w:after="0" w:line="360" w:lineRule="auto"/>
        <w:jc w:val="both"/>
      </w:pPr>
      <w:r w:rsidRPr="002D49F4">
        <w:t>Koncepce rodinné politiky Královéhradeckého kraje 2012 - 2016</w:t>
      </w:r>
    </w:p>
    <w:p w:rsidR="002D49F4" w:rsidRPr="002D49F4" w:rsidRDefault="002D49F4" w:rsidP="002D49F4">
      <w:pPr>
        <w:pStyle w:val="Odstavecseseznamem"/>
        <w:numPr>
          <w:ilvl w:val="0"/>
          <w:numId w:val="25"/>
        </w:numPr>
        <w:spacing w:after="0" w:line="360" w:lineRule="auto"/>
        <w:jc w:val="both"/>
      </w:pPr>
      <w:r w:rsidRPr="002D49F4">
        <w:t>Strategie integrace sociálně vyloučených lokalit v Královéhradeckém kraji</w:t>
      </w:r>
    </w:p>
    <w:p w:rsidR="002D49F4" w:rsidRPr="002D49F4" w:rsidRDefault="002D49F4" w:rsidP="002D49F4">
      <w:pPr>
        <w:pStyle w:val="Odstavecseseznamem"/>
        <w:numPr>
          <w:ilvl w:val="0"/>
          <w:numId w:val="25"/>
        </w:numPr>
        <w:spacing w:after="0" w:line="360" w:lineRule="auto"/>
        <w:jc w:val="both"/>
      </w:pPr>
      <w:r w:rsidRPr="002D49F4">
        <w:t>Strategie protidrogové politiky Královéhradeckého kraje na období 2011 – 2015</w:t>
      </w:r>
    </w:p>
    <w:p w:rsidR="002D49F4" w:rsidRPr="002D49F4" w:rsidRDefault="002D49F4" w:rsidP="002D49F4">
      <w:pPr>
        <w:pStyle w:val="Odstavecseseznamem"/>
        <w:numPr>
          <w:ilvl w:val="0"/>
          <w:numId w:val="25"/>
        </w:numPr>
        <w:spacing w:after="0" w:line="360" w:lineRule="auto"/>
        <w:jc w:val="both"/>
      </w:pPr>
      <w:r w:rsidRPr="002D49F4">
        <w:t>Plán začleňování seniorů v Královéhradeckém kraji 2008-10</w:t>
      </w:r>
    </w:p>
    <w:p w:rsidR="002D49F4" w:rsidRPr="002D49F4" w:rsidRDefault="002D49F4" w:rsidP="002D49F4">
      <w:pPr>
        <w:pStyle w:val="Odstavecseseznamem"/>
        <w:numPr>
          <w:ilvl w:val="0"/>
          <w:numId w:val="25"/>
        </w:numPr>
        <w:spacing w:after="0" w:line="360" w:lineRule="auto"/>
        <w:jc w:val="both"/>
      </w:pPr>
      <w:r w:rsidRPr="002D49F4">
        <w:t>Krajský plán vyrovnávání příležitostí pro občany se zdravotním postižením – Královéhradecký kraj</w:t>
      </w:r>
    </w:p>
    <w:p w:rsidR="002D49F4" w:rsidRPr="002D49F4" w:rsidRDefault="002D49F4" w:rsidP="002D49F4">
      <w:pPr>
        <w:pStyle w:val="Odstavecseseznamem"/>
        <w:numPr>
          <w:ilvl w:val="0"/>
          <w:numId w:val="25"/>
        </w:numPr>
        <w:spacing w:after="0" w:line="360" w:lineRule="auto"/>
        <w:jc w:val="both"/>
      </w:pPr>
      <w:r w:rsidRPr="002D49F4">
        <w:t>Zdravotní politika Libereckého kraje</w:t>
      </w:r>
    </w:p>
    <w:p w:rsidR="002D49F4" w:rsidRPr="002D49F4" w:rsidRDefault="002D49F4" w:rsidP="002D49F4">
      <w:pPr>
        <w:pStyle w:val="Odstavecseseznamem"/>
        <w:numPr>
          <w:ilvl w:val="0"/>
          <w:numId w:val="25"/>
        </w:numPr>
        <w:spacing w:after="0" w:line="360" w:lineRule="auto"/>
        <w:jc w:val="both"/>
      </w:pPr>
      <w:r w:rsidRPr="002D49F4">
        <w:t>Koncepce zdravotnictví Královéhradeckého kraje 2011-2015</w:t>
      </w:r>
    </w:p>
    <w:p w:rsidR="002D49F4" w:rsidRPr="002D49F4" w:rsidRDefault="002D49F4" w:rsidP="002D49F4">
      <w:pPr>
        <w:pStyle w:val="Odstavecseseznamem"/>
        <w:numPr>
          <w:ilvl w:val="0"/>
          <w:numId w:val="25"/>
        </w:numPr>
        <w:spacing w:after="0" w:line="360" w:lineRule="auto"/>
        <w:jc w:val="both"/>
      </w:pPr>
      <w:r w:rsidRPr="002D49F4">
        <w:t>Zásady územního rozvoje Libereckého kraje (Územní plán kraje)</w:t>
      </w:r>
    </w:p>
    <w:p w:rsidR="002D49F4" w:rsidRPr="002D49F4" w:rsidRDefault="002D49F4" w:rsidP="002D49F4">
      <w:pPr>
        <w:pStyle w:val="Odstavecseseznamem"/>
        <w:numPr>
          <w:ilvl w:val="0"/>
          <w:numId w:val="25"/>
        </w:numPr>
        <w:spacing w:after="0" w:line="360" w:lineRule="auto"/>
        <w:jc w:val="both"/>
      </w:pPr>
      <w:r w:rsidRPr="002D49F4">
        <w:t>Zásady územního rozvoje Královéhradeckého kraje</w:t>
      </w:r>
    </w:p>
    <w:p w:rsidR="002D49F4" w:rsidRPr="002D49F4" w:rsidRDefault="002D49F4" w:rsidP="002D49F4">
      <w:pPr>
        <w:pStyle w:val="Odstavecseseznamem"/>
        <w:numPr>
          <w:ilvl w:val="0"/>
          <w:numId w:val="25"/>
        </w:numPr>
        <w:spacing w:after="0" w:line="360" w:lineRule="auto"/>
        <w:jc w:val="both"/>
      </w:pPr>
      <w:r w:rsidRPr="002D49F4">
        <w:t>Koncepce prevence kriminality Libereckého kraje na období 2012 až 2016</w:t>
      </w:r>
    </w:p>
    <w:p w:rsidR="00FD65C3" w:rsidRDefault="002D49F4" w:rsidP="00FD65C3">
      <w:pPr>
        <w:pStyle w:val="Odstavecseseznamem"/>
        <w:numPr>
          <w:ilvl w:val="0"/>
          <w:numId w:val="25"/>
        </w:numPr>
        <w:spacing w:after="480" w:line="360" w:lineRule="auto"/>
        <w:ind w:left="714" w:hanging="357"/>
        <w:jc w:val="both"/>
      </w:pPr>
      <w:r w:rsidRPr="002D49F4">
        <w:t>Koncepce prevence kriminality na léta 2012 až 2016 v Královéhradeckém kraji</w:t>
      </w:r>
    </w:p>
    <w:p w:rsidR="00FD65C3" w:rsidRPr="00B517FB" w:rsidRDefault="00B517FB" w:rsidP="00B517FB">
      <w:pPr>
        <w:spacing w:after="0" w:line="360" w:lineRule="auto"/>
        <w:jc w:val="both"/>
        <w:rPr>
          <w:u w:val="single"/>
        </w:rPr>
      </w:pPr>
      <w:r w:rsidRPr="00B517FB">
        <w:rPr>
          <w:u w:val="single"/>
        </w:rPr>
        <w:t>Strategie na státní úrovni</w:t>
      </w:r>
    </w:p>
    <w:p w:rsidR="00B517FB" w:rsidRDefault="00B517FB" w:rsidP="00B517FB">
      <w:pPr>
        <w:pStyle w:val="Odstavecseseznamem"/>
        <w:numPr>
          <w:ilvl w:val="0"/>
          <w:numId w:val="27"/>
        </w:numPr>
        <w:spacing w:after="0" w:line="360" w:lineRule="auto"/>
        <w:jc w:val="both"/>
      </w:pPr>
      <w:r>
        <w:t>Strategie regionálního rozvoje ČR (2014 – 2020)</w:t>
      </w:r>
    </w:p>
    <w:p w:rsidR="00B517FB" w:rsidRDefault="00B517FB" w:rsidP="00B517FB">
      <w:pPr>
        <w:pStyle w:val="Odstavecseseznamem"/>
        <w:numPr>
          <w:ilvl w:val="0"/>
          <w:numId w:val="27"/>
        </w:numPr>
        <w:spacing w:after="0" w:line="360" w:lineRule="auto"/>
        <w:jc w:val="both"/>
      </w:pPr>
      <w:r>
        <w:t>Plán odpadového hospodářství ČR (2003-2012)</w:t>
      </w:r>
    </w:p>
    <w:p w:rsidR="00B517FB" w:rsidRDefault="00B517FB" w:rsidP="00B517FB">
      <w:pPr>
        <w:pStyle w:val="Odstavecseseznamem"/>
        <w:numPr>
          <w:ilvl w:val="0"/>
          <w:numId w:val="27"/>
        </w:numPr>
        <w:spacing w:after="0" w:line="360" w:lineRule="auto"/>
        <w:jc w:val="both"/>
      </w:pPr>
      <w:r w:rsidRPr="00B517FB">
        <w:t>Dlouhodobý záměr vzdělávání a rozvoje vzdělávací soustavy ČR (2011-2015)</w:t>
      </w:r>
    </w:p>
    <w:p w:rsidR="00EF746E" w:rsidRDefault="00EF746E" w:rsidP="00EF746E">
      <w:pPr>
        <w:spacing w:after="0" w:line="360" w:lineRule="auto"/>
        <w:jc w:val="both"/>
      </w:pPr>
    </w:p>
    <w:p w:rsidR="00EF746E" w:rsidRDefault="00EF746E" w:rsidP="00EF746E">
      <w:pPr>
        <w:spacing w:after="0" w:line="360" w:lineRule="auto"/>
        <w:jc w:val="both"/>
      </w:pPr>
    </w:p>
    <w:p w:rsidR="00EF746E" w:rsidRDefault="00EF746E" w:rsidP="00EF746E">
      <w:pPr>
        <w:spacing w:after="0" w:line="360" w:lineRule="auto"/>
        <w:jc w:val="both"/>
      </w:pPr>
    </w:p>
    <w:p w:rsidR="00EF746E" w:rsidRDefault="00EF746E" w:rsidP="00EF746E">
      <w:pPr>
        <w:spacing w:after="0" w:line="360" w:lineRule="auto"/>
        <w:jc w:val="both"/>
      </w:pPr>
    </w:p>
    <w:p w:rsidR="00EF746E" w:rsidRDefault="00EF746E" w:rsidP="00EF746E">
      <w:pPr>
        <w:spacing w:after="0" w:line="360" w:lineRule="auto"/>
        <w:jc w:val="both"/>
      </w:pPr>
    </w:p>
    <w:p w:rsidR="00EF746E" w:rsidRDefault="00EF746E" w:rsidP="00EF746E">
      <w:pPr>
        <w:spacing w:after="0" w:line="360" w:lineRule="auto"/>
        <w:jc w:val="both"/>
      </w:pPr>
    </w:p>
    <w:p w:rsidR="00EF746E" w:rsidRDefault="00EF746E" w:rsidP="00EF746E">
      <w:pPr>
        <w:spacing w:after="0" w:line="360" w:lineRule="auto"/>
        <w:jc w:val="both"/>
      </w:pPr>
    </w:p>
    <w:p w:rsidR="00EF746E" w:rsidRDefault="00EF746E" w:rsidP="00EF746E">
      <w:pPr>
        <w:spacing w:after="0" w:line="360" w:lineRule="auto"/>
        <w:jc w:val="both"/>
      </w:pPr>
    </w:p>
    <w:p w:rsidR="00EF746E" w:rsidRDefault="00EF746E" w:rsidP="00EF746E">
      <w:pPr>
        <w:spacing w:after="0" w:line="360" w:lineRule="auto"/>
        <w:jc w:val="both"/>
      </w:pPr>
    </w:p>
    <w:p w:rsidR="00EF746E" w:rsidRDefault="00EF746E" w:rsidP="00EF746E">
      <w:pPr>
        <w:spacing w:after="0" w:line="360" w:lineRule="auto"/>
        <w:jc w:val="both"/>
      </w:pPr>
    </w:p>
    <w:p w:rsidR="00EF746E" w:rsidRDefault="00EF746E" w:rsidP="00EF746E">
      <w:pPr>
        <w:spacing w:after="0" w:line="360" w:lineRule="auto"/>
        <w:jc w:val="both"/>
      </w:pPr>
    </w:p>
    <w:p w:rsidR="00EF746E" w:rsidRDefault="00EF746E" w:rsidP="00EF746E">
      <w:pPr>
        <w:spacing w:after="0" w:line="360" w:lineRule="auto"/>
        <w:jc w:val="both"/>
      </w:pPr>
    </w:p>
    <w:p w:rsidR="00EF746E" w:rsidRDefault="00EF746E" w:rsidP="00EF746E">
      <w:pPr>
        <w:spacing w:after="0" w:line="360" w:lineRule="auto"/>
        <w:jc w:val="both"/>
      </w:pPr>
    </w:p>
    <w:p w:rsidR="00EF746E" w:rsidRDefault="00EF746E" w:rsidP="00EF746E">
      <w:pPr>
        <w:spacing w:after="0" w:line="360" w:lineRule="auto"/>
        <w:jc w:val="both"/>
      </w:pPr>
    </w:p>
    <w:p w:rsidR="00EF746E" w:rsidRDefault="00EF746E" w:rsidP="00EF746E">
      <w:pPr>
        <w:spacing w:after="0" w:line="360" w:lineRule="auto"/>
        <w:jc w:val="both"/>
      </w:pPr>
    </w:p>
    <w:p w:rsidR="00EF746E" w:rsidRDefault="00EF746E" w:rsidP="00EF746E">
      <w:pPr>
        <w:spacing w:after="0" w:line="360" w:lineRule="auto"/>
        <w:jc w:val="both"/>
      </w:pPr>
    </w:p>
    <w:p w:rsidR="00EF746E" w:rsidRDefault="00EF746E" w:rsidP="00EF746E">
      <w:pPr>
        <w:spacing w:after="0" w:line="360" w:lineRule="auto"/>
        <w:jc w:val="both"/>
      </w:pPr>
    </w:p>
    <w:p w:rsidR="00EF746E" w:rsidRDefault="00EF746E" w:rsidP="00EF746E">
      <w:pPr>
        <w:spacing w:after="0" w:line="360" w:lineRule="auto"/>
        <w:jc w:val="both"/>
      </w:pPr>
    </w:p>
    <w:p w:rsidR="00EF746E" w:rsidRDefault="00EF746E" w:rsidP="00EF746E">
      <w:pPr>
        <w:spacing w:after="0" w:line="360" w:lineRule="auto"/>
        <w:jc w:val="both"/>
      </w:pPr>
    </w:p>
    <w:p w:rsidR="00EF746E" w:rsidRDefault="00EF746E" w:rsidP="00EF746E">
      <w:pPr>
        <w:spacing w:after="0" w:line="360" w:lineRule="auto"/>
        <w:jc w:val="both"/>
      </w:pPr>
    </w:p>
    <w:p w:rsidR="00EF746E" w:rsidRDefault="00EF746E" w:rsidP="00EF746E">
      <w:pPr>
        <w:spacing w:after="0" w:line="360" w:lineRule="auto"/>
        <w:jc w:val="both"/>
      </w:pPr>
    </w:p>
    <w:p w:rsidR="00EF746E" w:rsidRDefault="00EF746E" w:rsidP="00EF746E">
      <w:pPr>
        <w:spacing w:after="0" w:line="360" w:lineRule="auto"/>
        <w:jc w:val="both"/>
      </w:pPr>
    </w:p>
    <w:p w:rsidR="00EF746E" w:rsidRDefault="00EF746E" w:rsidP="00EF746E">
      <w:pPr>
        <w:spacing w:after="0" w:line="360" w:lineRule="auto"/>
        <w:jc w:val="both"/>
      </w:pPr>
    </w:p>
    <w:p w:rsidR="00EF746E" w:rsidRDefault="00EF746E" w:rsidP="00EF746E">
      <w:pPr>
        <w:spacing w:after="0" w:line="360" w:lineRule="auto"/>
        <w:jc w:val="both"/>
      </w:pPr>
    </w:p>
    <w:p w:rsidR="00EF746E" w:rsidRDefault="00EF746E" w:rsidP="00EF746E">
      <w:pPr>
        <w:spacing w:after="0" w:line="360" w:lineRule="auto"/>
        <w:jc w:val="both"/>
      </w:pPr>
    </w:p>
    <w:p w:rsidR="00EF746E" w:rsidRDefault="00EF746E" w:rsidP="00EF746E">
      <w:pPr>
        <w:spacing w:after="0" w:line="360" w:lineRule="auto"/>
        <w:jc w:val="both"/>
      </w:pPr>
    </w:p>
    <w:p w:rsidR="00EF746E" w:rsidRDefault="009744A8" w:rsidP="009744A8">
      <w:pPr>
        <w:pStyle w:val="Nadpis1"/>
        <w:spacing w:before="0" w:after="240" w:line="360" w:lineRule="auto"/>
        <w:ind w:left="431" w:hanging="431"/>
        <w:jc w:val="both"/>
      </w:pPr>
      <w:r>
        <w:t>STRATEGICKÁ ČÁST</w:t>
      </w:r>
    </w:p>
    <w:p w:rsidR="009744A8" w:rsidRDefault="009744A8" w:rsidP="009744A8">
      <w:pPr>
        <w:pStyle w:val="Nadpis2"/>
        <w:spacing w:before="0" w:after="120" w:line="360" w:lineRule="auto"/>
        <w:ind w:left="578" w:hanging="578"/>
        <w:jc w:val="both"/>
      </w:pPr>
      <w:r>
        <w:t>DEFINOVÁNÍ MISE</w:t>
      </w:r>
    </w:p>
    <w:p w:rsidR="009744A8" w:rsidRPr="009744A8" w:rsidRDefault="009744A8" w:rsidP="009744A8">
      <w:pPr>
        <w:spacing w:after="0" w:line="360" w:lineRule="auto"/>
        <w:jc w:val="both"/>
      </w:pPr>
      <w:r w:rsidRPr="009744A8">
        <w:t>Integrovaná strategie území Brána do Českého ráje je zpracována jako ucelený materiál, definující na základě detailní analýzy konkrétní potřeby pro zajištění harmonického a udržitelného rozvoje regionu. Na strategické úrovni jsou definovány globální (strategické) cíle, k nim jsou následně přiřazeny cíle specifické. V konkrétní podobě jsou ke každému cíli přiřazeny opatření a konkrétní projekty, kterými bude v budoucím období snaha tyto definované cíle naplnit. Strategie je proto promyšleným prostředkem pro zlepšení situace v regionu a zejména pro koordinovaný postup při naplňování představy (vize) o budoucí podobě území. V neposlední řadě je strategie materiálem definujícím nároky na organizační a finanční zajištění při realizaci potřebných kroků.</w:t>
      </w:r>
    </w:p>
    <w:p w:rsidR="009744A8" w:rsidRPr="009744A8" w:rsidRDefault="009744A8" w:rsidP="009744A8">
      <w:pPr>
        <w:spacing w:after="0" w:line="360" w:lineRule="auto"/>
        <w:jc w:val="both"/>
      </w:pPr>
      <w:r w:rsidRPr="009744A8">
        <w:t>Vlastní naplňování strategie bude probíhat při uplatnění následujících základních a podstatných principů, jako je:</w:t>
      </w:r>
    </w:p>
    <w:p w:rsidR="009744A8" w:rsidRPr="009744A8" w:rsidRDefault="009744A8" w:rsidP="009744A8">
      <w:pPr>
        <w:numPr>
          <w:ilvl w:val="0"/>
          <w:numId w:val="29"/>
        </w:numPr>
        <w:spacing w:after="0" w:line="360" w:lineRule="auto"/>
        <w:jc w:val="both"/>
      </w:pPr>
      <w:r w:rsidRPr="009744A8">
        <w:t>udržitelný rozvoj území při současném zachování přírodních a krajinných hodnot území</w:t>
      </w:r>
    </w:p>
    <w:p w:rsidR="009744A8" w:rsidRPr="009744A8" w:rsidRDefault="009744A8" w:rsidP="009744A8">
      <w:pPr>
        <w:numPr>
          <w:ilvl w:val="0"/>
          <w:numId w:val="29"/>
        </w:numPr>
        <w:spacing w:after="0" w:line="360" w:lineRule="auto"/>
        <w:jc w:val="both"/>
      </w:pPr>
      <w:r w:rsidRPr="009744A8">
        <w:t>spolupráce a partnerství účastníků v regionu, využití synergie efektů</w:t>
      </w:r>
    </w:p>
    <w:p w:rsidR="009744A8" w:rsidRPr="009744A8" w:rsidRDefault="009744A8" w:rsidP="009744A8">
      <w:pPr>
        <w:numPr>
          <w:ilvl w:val="0"/>
          <w:numId w:val="29"/>
        </w:numPr>
        <w:spacing w:after="0" w:line="360" w:lineRule="auto"/>
        <w:jc w:val="both"/>
      </w:pPr>
      <w:r w:rsidRPr="009744A8">
        <w:t>transparentnost postupů a rozhodovací praxe</w:t>
      </w:r>
    </w:p>
    <w:p w:rsidR="009744A8" w:rsidRPr="009744A8" w:rsidRDefault="009744A8" w:rsidP="009744A8">
      <w:pPr>
        <w:numPr>
          <w:ilvl w:val="0"/>
          <w:numId w:val="29"/>
        </w:numPr>
        <w:spacing w:after="360" w:line="360" w:lineRule="auto"/>
        <w:ind w:left="714" w:hanging="357"/>
        <w:jc w:val="both"/>
      </w:pPr>
      <w:r w:rsidRPr="009744A8">
        <w:t>zachování kulturního bohatství</w:t>
      </w:r>
    </w:p>
    <w:p w:rsidR="009744A8" w:rsidRDefault="009744A8" w:rsidP="009744A8">
      <w:pPr>
        <w:pStyle w:val="Nadpis2"/>
        <w:spacing w:before="0" w:after="120" w:line="360" w:lineRule="auto"/>
        <w:ind w:left="578" w:hanging="578"/>
      </w:pPr>
      <w:r>
        <w:t>DEFINOVÁNÍ DLOUHODOBÉHO ROZVOJE ÚZEMÍ</w:t>
      </w:r>
    </w:p>
    <w:p w:rsidR="009744A8" w:rsidRPr="009744A8" w:rsidRDefault="009744A8" w:rsidP="009744A8">
      <w:pPr>
        <w:spacing w:after="0" w:line="360" w:lineRule="auto"/>
        <w:jc w:val="both"/>
      </w:pPr>
      <w:r w:rsidRPr="009744A8">
        <w:t>Vize jsou vyjádřením cílového stavu, který je popsán prostřednictvím  jednotlivých strategických a specifických cílů, a kterého chceme dosáhnout prostřednictvím opatření a konkrétních projektů.</w:t>
      </w:r>
    </w:p>
    <w:p w:rsidR="009744A8" w:rsidRPr="009744A8" w:rsidRDefault="009744A8" w:rsidP="009744A8">
      <w:pPr>
        <w:spacing w:after="0" w:line="360" w:lineRule="auto"/>
        <w:jc w:val="both"/>
      </w:pPr>
      <w:r w:rsidRPr="009744A8">
        <w:t>Vize území MAS Brána do Českého ráje:</w:t>
      </w:r>
    </w:p>
    <w:p w:rsidR="009744A8" w:rsidRPr="009744A8" w:rsidRDefault="009744A8" w:rsidP="009744A8">
      <w:pPr>
        <w:numPr>
          <w:ilvl w:val="0"/>
          <w:numId w:val="26"/>
        </w:numPr>
        <w:spacing w:after="0" w:line="360" w:lineRule="auto"/>
        <w:jc w:val="both"/>
      </w:pPr>
      <w:r w:rsidRPr="009744A8">
        <w:t>Prosperující a atraktivní region s vysokou životní úrovní obyvatel v kulturně a přírodně bohaté krajině Českého ráje a Podkrkonoší.</w:t>
      </w:r>
    </w:p>
    <w:p w:rsidR="009744A8" w:rsidRPr="009744A8" w:rsidRDefault="009744A8" w:rsidP="009744A8">
      <w:pPr>
        <w:numPr>
          <w:ilvl w:val="0"/>
          <w:numId w:val="26"/>
        </w:numPr>
        <w:spacing w:after="0" w:line="360" w:lineRule="auto"/>
        <w:jc w:val="both"/>
      </w:pPr>
      <w:r w:rsidRPr="009744A8">
        <w:t>Centrum turistiky a sportovního vyžití v souladu s ochranou životního prostředí a s rozvinutou infrastrukturou služeb.</w:t>
      </w:r>
    </w:p>
    <w:p w:rsidR="009744A8" w:rsidRDefault="009744A8" w:rsidP="009744A8">
      <w:pPr>
        <w:numPr>
          <w:ilvl w:val="0"/>
          <w:numId w:val="26"/>
        </w:numPr>
        <w:spacing w:after="360" w:line="360" w:lineRule="auto"/>
        <w:ind w:left="714" w:hanging="357"/>
        <w:jc w:val="both"/>
      </w:pPr>
      <w:r w:rsidRPr="009744A8">
        <w:t>Území s rozvinutým hospodářstvím, včetně moderní inovativní výroby a ekologicky orientovaného zemědělství.</w:t>
      </w:r>
    </w:p>
    <w:p w:rsidR="009744A8" w:rsidRDefault="009744A8" w:rsidP="009744A8">
      <w:pPr>
        <w:spacing w:after="360" w:line="360" w:lineRule="auto"/>
        <w:jc w:val="both"/>
      </w:pPr>
    </w:p>
    <w:p w:rsidR="009744A8" w:rsidRPr="009744A8" w:rsidRDefault="009744A8" w:rsidP="009744A8">
      <w:pPr>
        <w:spacing w:after="360" w:line="360" w:lineRule="auto"/>
        <w:jc w:val="both"/>
      </w:pPr>
    </w:p>
    <w:p w:rsidR="009744A8" w:rsidRDefault="009744A8" w:rsidP="009744A8">
      <w:pPr>
        <w:pStyle w:val="Nadpis2"/>
        <w:spacing w:before="0" w:after="120" w:line="360" w:lineRule="auto"/>
        <w:ind w:left="578" w:hanging="578"/>
      </w:pPr>
      <w:r>
        <w:t>DEFINOVÁNÍ STRATEGICKÝCH OBLASTÍ ROZVOJE</w:t>
      </w:r>
    </w:p>
    <w:p w:rsidR="009744A8" w:rsidRPr="002309C2" w:rsidRDefault="009744A8" w:rsidP="009744A8">
      <w:pPr>
        <w:spacing w:line="360" w:lineRule="auto"/>
        <w:jc w:val="both"/>
      </w:pPr>
      <w:r w:rsidRPr="002309C2">
        <w:t xml:space="preserve">Na základě vzájemných diskuzí, analytických podkladových materiálů a na základě identifikovaných reálných potřeb regionu i předchozích možností finanční podpory v rámci externích zdrojů, byly pro území MAS Brána </w:t>
      </w:r>
      <w:r>
        <w:t xml:space="preserve">do Českého ráje vydefinovány </w:t>
      </w:r>
      <w:r w:rsidRPr="002362A3">
        <w:t xml:space="preserve">čtyři </w:t>
      </w:r>
      <w:r w:rsidRPr="002309C2">
        <w:t>klíčové oblasti rozvoje, které představují ucelené celky tematicky zaměřené a směřované k naplnění globálního cíle rozvoje území:</w:t>
      </w:r>
    </w:p>
    <w:p w:rsidR="009744A8" w:rsidRPr="007E3AB6" w:rsidRDefault="009744A8" w:rsidP="00123988">
      <w:pPr>
        <w:spacing w:after="0" w:line="360" w:lineRule="auto"/>
        <w:ind w:left="2127"/>
        <w:rPr>
          <w:b/>
        </w:rPr>
      </w:pPr>
      <w:r w:rsidRPr="007E3AB6">
        <w:rPr>
          <w:b/>
        </w:rPr>
        <w:t xml:space="preserve">1. INFRASTRUKTURA </w:t>
      </w:r>
      <w:r w:rsidR="00123988">
        <w:rPr>
          <w:b/>
        </w:rPr>
        <w:t xml:space="preserve">V </w:t>
      </w:r>
      <w:r w:rsidRPr="007E3AB6">
        <w:rPr>
          <w:b/>
        </w:rPr>
        <w:t>ÚZEMÍ</w:t>
      </w:r>
    </w:p>
    <w:p w:rsidR="009744A8" w:rsidRPr="007E3AB6" w:rsidRDefault="009744A8" w:rsidP="00123988">
      <w:pPr>
        <w:spacing w:after="0" w:line="360" w:lineRule="auto"/>
        <w:ind w:left="2127"/>
        <w:rPr>
          <w:b/>
        </w:rPr>
      </w:pPr>
      <w:r w:rsidRPr="007E3AB6">
        <w:rPr>
          <w:b/>
        </w:rPr>
        <w:t>2. HOSPODÁŘSKÝ ROZVOJ</w:t>
      </w:r>
      <w:r w:rsidR="00123988">
        <w:rPr>
          <w:b/>
        </w:rPr>
        <w:t xml:space="preserve"> ÚZEMÍ</w:t>
      </w:r>
    </w:p>
    <w:p w:rsidR="009744A8" w:rsidRPr="007E3AB6" w:rsidRDefault="009744A8" w:rsidP="00123988">
      <w:pPr>
        <w:spacing w:after="0" w:line="360" w:lineRule="auto"/>
        <w:ind w:left="2127"/>
        <w:rPr>
          <w:b/>
        </w:rPr>
      </w:pPr>
      <w:r w:rsidRPr="007E3AB6">
        <w:rPr>
          <w:b/>
        </w:rPr>
        <w:t>3. ŽIVOT V</w:t>
      </w:r>
      <w:r w:rsidR="00123988">
        <w:rPr>
          <w:b/>
        </w:rPr>
        <w:t> </w:t>
      </w:r>
      <w:r w:rsidRPr="007E3AB6">
        <w:rPr>
          <w:b/>
        </w:rPr>
        <w:t>OBCÍCH</w:t>
      </w:r>
      <w:r w:rsidR="00123988">
        <w:rPr>
          <w:b/>
        </w:rPr>
        <w:t>, KULTURA A VOLNÝ ČAS</w:t>
      </w:r>
    </w:p>
    <w:p w:rsidR="009744A8" w:rsidRDefault="009744A8" w:rsidP="00123988">
      <w:pPr>
        <w:spacing w:after="360" w:line="360" w:lineRule="auto"/>
        <w:ind w:left="2127"/>
        <w:rPr>
          <w:b/>
        </w:rPr>
      </w:pPr>
      <w:r w:rsidRPr="007E3AB6">
        <w:rPr>
          <w:b/>
        </w:rPr>
        <w:t>4. ŽIVOTNÍ PROSTŘEDÍ A PÉČEO KRAJINU</w:t>
      </w:r>
    </w:p>
    <w:tbl>
      <w:tblPr>
        <w:tblStyle w:val="Mkatabulky"/>
        <w:tblW w:w="0" w:type="auto"/>
        <w:tblLook w:val="04A0"/>
      </w:tblPr>
      <w:tblGrid>
        <w:gridCol w:w="4605"/>
        <w:gridCol w:w="4605"/>
      </w:tblGrid>
      <w:tr w:rsidR="00123988" w:rsidRPr="00123988" w:rsidTr="00123988">
        <w:tc>
          <w:tcPr>
            <w:tcW w:w="4605" w:type="dxa"/>
            <w:shd w:val="clear" w:color="auto" w:fill="92D050"/>
            <w:vAlign w:val="center"/>
          </w:tcPr>
          <w:p w:rsidR="00123988" w:rsidRPr="00123988" w:rsidRDefault="00123988" w:rsidP="00123988">
            <w:pPr>
              <w:jc w:val="center"/>
              <w:rPr>
                <w:b/>
              </w:rPr>
            </w:pPr>
            <w:r w:rsidRPr="00123988">
              <w:rPr>
                <w:b/>
              </w:rPr>
              <w:t>STRATEGICKÁ OBLAST</w:t>
            </w:r>
          </w:p>
        </w:tc>
        <w:tc>
          <w:tcPr>
            <w:tcW w:w="4605" w:type="dxa"/>
            <w:shd w:val="clear" w:color="auto" w:fill="92D050"/>
            <w:vAlign w:val="center"/>
          </w:tcPr>
          <w:p w:rsidR="00123988" w:rsidRPr="00123988" w:rsidRDefault="00123988" w:rsidP="00123988">
            <w:pPr>
              <w:jc w:val="center"/>
              <w:rPr>
                <w:b/>
              </w:rPr>
            </w:pPr>
            <w:r w:rsidRPr="00123988">
              <w:rPr>
                <w:b/>
              </w:rPr>
              <w:t>PODOBLASTI</w:t>
            </w:r>
          </w:p>
        </w:tc>
      </w:tr>
      <w:tr w:rsidR="00123988" w:rsidRPr="00123988" w:rsidTr="00123988">
        <w:tc>
          <w:tcPr>
            <w:tcW w:w="4605" w:type="dxa"/>
            <w:vMerge w:val="restart"/>
            <w:shd w:val="clear" w:color="auto" w:fill="DBE5F1" w:themeFill="accent1" w:themeFillTint="33"/>
            <w:vAlign w:val="center"/>
          </w:tcPr>
          <w:p w:rsidR="00123988" w:rsidRPr="00123988" w:rsidRDefault="00123988" w:rsidP="00123988">
            <w:pPr>
              <w:jc w:val="center"/>
            </w:pPr>
            <w:r w:rsidRPr="00123988">
              <w:t>INFRSTRUKTURA V ÚZEMÍ</w:t>
            </w:r>
          </w:p>
        </w:tc>
        <w:tc>
          <w:tcPr>
            <w:tcW w:w="4605" w:type="dxa"/>
            <w:vAlign w:val="center"/>
          </w:tcPr>
          <w:p w:rsidR="00123988" w:rsidRPr="00123988" w:rsidRDefault="00123988" w:rsidP="00123988">
            <w:r w:rsidRPr="00123988">
              <w:t>Dopravní infrastruktura</w:t>
            </w:r>
          </w:p>
        </w:tc>
      </w:tr>
      <w:tr w:rsidR="00123988" w:rsidRPr="00123988" w:rsidTr="00123988">
        <w:tc>
          <w:tcPr>
            <w:tcW w:w="4605" w:type="dxa"/>
            <w:vMerge/>
            <w:shd w:val="clear" w:color="auto" w:fill="DBE5F1" w:themeFill="accent1" w:themeFillTint="33"/>
            <w:vAlign w:val="center"/>
          </w:tcPr>
          <w:p w:rsidR="00123988" w:rsidRPr="00123988" w:rsidRDefault="00123988" w:rsidP="00123988">
            <w:pPr>
              <w:jc w:val="center"/>
            </w:pPr>
          </w:p>
        </w:tc>
        <w:tc>
          <w:tcPr>
            <w:tcW w:w="4605" w:type="dxa"/>
            <w:vAlign w:val="center"/>
          </w:tcPr>
          <w:p w:rsidR="00123988" w:rsidRPr="00123988" w:rsidRDefault="00123988" w:rsidP="00123988">
            <w:r w:rsidRPr="00123988">
              <w:t>Technická infrastruktura</w:t>
            </w:r>
          </w:p>
        </w:tc>
      </w:tr>
      <w:tr w:rsidR="00123988" w:rsidRPr="00123988" w:rsidTr="00123988">
        <w:tc>
          <w:tcPr>
            <w:tcW w:w="4605" w:type="dxa"/>
            <w:vMerge/>
            <w:shd w:val="clear" w:color="auto" w:fill="DBE5F1" w:themeFill="accent1" w:themeFillTint="33"/>
            <w:vAlign w:val="center"/>
          </w:tcPr>
          <w:p w:rsidR="00123988" w:rsidRPr="00123988" w:rsidRDefault="00123988" w:rsidP="00123988">
            <w:pPr>
              <w:jc w:val="center"/>
            </w:pPr>
          </w:p>
        </w:tc>
        <w:tc>
          <w:tcPr>
            <w:tcW w:w="4605" w:type="dxa"/>
            <w:vAlign w:val="center"/>
          </w:tcPr>
          <w:p w:rsidR="00123988" w:rsidRPr="00123988" w:rsidRDefault="00123988" w:rsidP="00123988">
            <w:r w:rsidRPr="00123988">
              <w:t>Infrastruktura cestovního ruchu</w:t>
            </w:r>
          </w:p>
        </w:tc>
      </w:tr>
      <w:tr w:rsidR="00123988" w:rsidRPr="00123988" w:rsidTr="00123988">
        <w:tc>
          <w:tcPr>
            <w:tcW w:w="4605" w:type="dxa"/>
            <w:vMerge w:val="restart"/>
            <w:shd w:val="clear" w:color="auto" w:fill="DBE5F1" w:themeFill="accent1" w:themeFillTint="33"/>
            <w:vAlign w:val="center"/>
          </w:tcPr>
          <w:p w:rsidR="00123988" w:rsidRPr="00123988" w:rsidRDefault="00123988" w:rsidP="00123988">
            <w:pPr>
              <w:jc w:val="center"/>
            </w:pPr>
            <w:r w:rsidRPr="00123988">
              <w:t>HOSPODÁŘSKÝ ROZVOJ ÚZEMÍ</w:t>
            </w:r>
          </w:p>
        </w:tc>
        <w:tc>
          <w:tcPr>
            <w:tcW w:w="4605" w:type="dxa"/>
            <w:vAlign w:val="center"/>
          </w:tcPr>
          <w:p w:rsidR="00123988" w:rsidRPr="00123988" w:rsidRDefault="00123988" w:rsidP="00123988">
            <w:r w:rsidRPr="00123988">
              <w:t>Podnikatelský sektor</w:t>
            </w:r>
          </w:p>
        </w:tc>
      </w:tr>
      <w:tr w:rsidR="00123988" w:rsidRPr="00123988" w:rsidTr="00123988">
        <w:tc>
          <w:tcPr>
            <w:tcW w:w="4605" w:type="dxa"/>
            <w:vMerge/>
            <w:shd w:val="clear" w:color="auto" w:fill="DBE5F1" w:themeFill="accent1" w:themeFillTint="33"/>
            <w:vAlign w:val="center"/>
          </w:tcPr>
          <w:p w:rsidR="00123988" w:rsidRPr="00123988" w:rsidRDefault="00123988" w:rsidP="00123988">
            <w:pPr>
              <w:jc w:val="center"/>
            </w:pPr>
          </w:p>
        </w:tc>
        <w:tc>
          <w:tcPr>
            <w:tcW w:w="4605" w:type="dxa"/>
            <w:vAlign w:val="center"/>
          </w:tcPr>
          <w:p w:rsidR="00123988" w:rsidRPr="00123988" w:rsidRDefault="00123988" w:rsidP="00123988">
            <w:r w:rsidRPr="00123988">
              <w:t>Lokální ekonomika</w:t>
            </w:r>
          </w:p>
        </w:tc>
      </w:tr>
      <w:tr w:rsidR="00123988" w:rsidRPr="00123988" w:rsidTr="00123988">
        <w:tc>
          <w:tcPr>
            <w:tcW w:w="4605" w:type="dxa"/>
            <w:vMerge/>
            <w:shd w:val="clear" w:color="auto" w:fill="DBE5F1" w:themeFill="accent1" w:themeFillTint="33"/>
            <w:vAlign w:val="center"/>
          </w:tcPr>
          <w:p w:rsidR="00123988" w:rsidRPr="00123988" w:rsidRDefault="00123988" w:rsidP="00123988">
            <w:pPr>
              <w:jc w:val="center"/>
            </w:pPr>
          </w:p>
        </w:tc>
        <w:tc>
          <w:tcPr>
            <w:tcW w:w="4605" w:type="dxa"/>
            <w:vAlign w:val="center"/>
          </w:tcPr>
          <w:p w:rsidR="00123988" w:rsidRPr="00123988" w:rsidRDefault="00123988" w:rsidP="00123988">
            <w:r w:rsidRPr="00123988">
              <w:t>Nezaměstnanost a sociální podnikání</w:t>
            </w:r>
          </w:p>
        </w:tc>
      </w:tr>
      <w:tr w:rsidR="00123988" w:rsidRPr="00123988" w:rsidTr="00123988">
        <w:tc>
          <w:tcPr>
            <w:tcW w:w="4605" w:type="dxa"/>
            <w:vMerge/>
            <w:shd w:val="clear" w:color="auto" w:fill="DBE5F1" w:themeFill="accent1" w:themeFillTint="33"/>
            <w:vAlign w:val="center"/>
          </w:tcPr>
          <w:p w:rsidR="00123988" w:rsidRPr="00123988" w:rsidRDefault="00123988" w:rsidP="00123988">
            <w:pPr>
              <w:jc w:val="center"/>
            </w:pPr>
          </w:p>
        </w:tc>
        <w:tc>
          <w:tcPr>
            <w:tcW w:w="4605" w:type="dxa"/>
            <w:vAlign w:val="center"/>
          </w:tcPr>
          <w:p w:rsidR="00123988" w:rsidRPr="00123988" w:rsidRDefault="00123988" w:rsidP="00123988">
            <w:r w:rsidRPr="00123988">
              <w:t>Sužby a marketing cestovního ruchu</w:t>
            </w:r>
          </w:p>
        </w:tc>
      </w:tr>
      <w:tr w:rsidR="00123988" w:rsidRPr="00123988" w:rsidTr="00123988">
        <w:tc>
          <w:tcPr>
            <w:tcW w:w="4605" w:type="dxa"/>
            <w:vMerge w:val="restart"/>
            <w:shd w:val="clear" w:color="auto" w:fill="DBE5F1" w:themeFill="accent1" w:themeFillTint="33"/>
            <w:vAlign w:val="center"/>
          </w:tcPr>
          <w:p w:rsidR="00123988" w:rsidRPr="00123988" w:rsidRDefault="00123988" w:rsidP="00123988">
            <w:pPr>
              <w:jc w:val="center"/>
            </w:pPr>
            <w:r w:rsidRPr="00123988">
              <w:t>ŽIVOT V OBCÍCH, KULTURA A VOLNÝ ČAS</w:t>
            </w:r>
          </w:p>
        </w:tc>
        <w:tc>
          <w:tcPr>
            <w:tcW w:w="4605" w:type="dxa"/>
            <w:vAlign w:val="center"/>
          </w:tcPr>
          <w:p w:rsidR="00123988" w:rsidRPr="00123988" w:rsidRDefault="00123988" w:rsidP="00123988">
            <w:r w:rsidRPr="00123988">
              <w:t>Vzdělávání</w:t>
            </w:r>
          </w:p>
        </w:tc>
      </w:tr>
      <w:tr w:rsidR="00123988" w:rsidRPr="00123988" w:rsidTr="00123988">
        <w:tc>
          <w:tcPr>
            <w:tcW w:w="4605" w:type="dxa"/>
            <w:vMerge/>
            <w:shd w:val="clear" w:color="auto" w:fill="DBE5F1" w:themeFill="accent1" w:themeFillTint="33"/>
            <w:vAlign w:val="center"/>
          </w:tcPr>
          <w:p w:rsidR="00123988" w:rsidRPr="00123988" w:rsidRDefault="00123988" w:rsidP="00123988">
            <w:pPr>
              <w:jc w:val="center"/>
            </w:pPr>
          </w:p>
        </w:tc>
        <w:tc>
          <w:tcPr>
            <w:tcW w:w="4605" w:type="dxa"/>
            <w:vAlign w:val="center"/>
          </w:tcPr>
          <w:p w:rsidR="00123988" w:rsidRPr="00123988" w:rsidRDefault="00123988" w:rsidP="00123988">
            <w:r w:rsidRPr="00123988">
              <w:t>Zdravotnictví a sociální služby</w:t>
            </w:r>
          </w:p>
        </w:tc>
      </w:tr>
      <w:tr w:rsidR="00123988" w:rsidRPr="00123988" w:rsidTr="00123988">
        <w:tc>
          <w:tcPr>
            <w:tcW w:w="4605" w:type="dxa"/>
            <w:vMerge/>
            <w:shd w:val="clear" w:color="auto" w:fill="DBE5F1" w:themeFill="accent1" w:themeFillTint="33"/>
            <w:vAlign w:val="center"/>
          </w:tcPr>
          <w:p w:rsidR="00123988" w:rsidRPr="00123988" w:rsidRDefault="00123988" w:rsidP="00123988">
            <w:pPr>
              <w:jc w:val="center"/>
            </w:pPr>
          </w:p>
        </w:tc>
        <w:tc>
          <w:tcPr>
            <w:tcW w:w="4605" w:type="dxa"/>
            <w:vAlign w:val="center"/>
          </w:tcPr>
          <w:p w:rsidR="00123988" w:rsidRPr="00123988" w:rsidRDefault="00123988" w:rsidP="00123988">
            <w:r w:rsidRPr="00123988">
              <w:t>Kultura a volnočasové aktivity</w:t>
            </w:r>
          </w:p>
        </w:tc>
      </w:tr>
      <w:tr w:rsidR="00123988" w:rsidRPr="00123988" w:rsidTr="00123988">
        <w:tc>
          <w:tcPr>
            <w:tcW w:w="4605" w:type="dxa"/>
            <w:vMerge/>
            <w:shd w:val="clear" w:color="auto" w:fill="DBE5F1" w:themeFill="accent1" w:themeFillTint="33"/>
            <w:vAlign w:val="center"/>
          </w:tcPr>
          <w:p w:rsidR="00123988" w:rsidRPr="00123988" w:rsidRDefault="00123988" w:rsidP="00123988">
            <w:pPr>
              <w:jc w:val="center"/>
            </w:pPr>
          </w:p>
        </w:tc>
        <w:tc>
          <w:tcPr>
            <w:tcW w:w="4605" w:type="dxa"/>
            <w:vAlign w:val="center"/>
          </w:tcPr>
          <w:p w:rsidR="00123988" w:rsidRPr="00123988" w:rsidRDefault="00123988" w:rsidP="00123988">
            <w:r w:rsidRPr="00123988">
              <w:t>Vztahy, spolupráce a komunikace v obcích</w:t>
            </w:r>
          </w:p>
        </w:tc>
      </w:tr>
      <w:tr w:rsidR="00123988" w:rsidRPr="00123988" w:rsidTr="00123988">
        <w:tc>
          <w:tcPr>
            <w:tcW w:w="4605" w:type="dxa"/>
            <w:vMerge/>
            <w:shd w:val="clear" w:color="auto" w:fill="DBE5F1" w:themeFill="accent1" w:themeFillTint="33"/>
            <w:vAlign w:val="center"/>
          </w:tcPr>
          <w:p w:rsidR="00123988" w:rsidRPr="00123988" w:rsidRDefault="00123988" w:rsidP="00123988">
            <w:pPr>
              <w:jc w:val="center"/>
            </w:pPr>
          </w:p>
        </w:tc>
        <w:tc>
          <w:tcPr>
            <w:tcW w:w="4605" w:type="dxa"/>
            <w:vAlign w:val="center"/>
          </w:tcPr>
          <w:p w:rsidR="00123988" w:rsidRPr="00123988" w:rsidRDefault="00123988" w:rsidP="00123988">
            <w:r w:rsidRPr="00123988">
              <w:rPr>
                <w:bCs/>
              </w:rPr>
              <w:t>Bezpečnost obyvatel, ochrana majetku a řešení krizových situací</w:t>
            </w:r>
          </w:p>
        </w:tc>
      </w:tr>
      <w:tr w:rsidR="00123988" w:rsidRPr="00123988" w:rsidTr="00123988">
        <w:tc>
          <w:tcPr>
            <w:tcW w:w="4605" w:type="dxa"/>
            <w:vMerge w:val="restart"/>
            <w:shd w:val="clear" w:color="auto" w:fill="DBE5F1" w:themeFill="accent1" w:themeFillTint="33"/>
            <w:vAlign w:val="center"/>
          </w:tcPr>
          <w:p w:rsidR="00123988" w:rsidRPr="00123988" w:rsidRDefault="00123988" w:rsidP="00123988">
            <w:pPr>
              <w:jc w:val="center"/>
            </w:pPr>
            <w:r w:rsidRPr="00123988">
              <w:t>ŽIVOTNÍ PROSTŘEDÍ A PÉČE O KRAJINU</w:t>
            </w:r>
          </w:p>
        </w:tc>
        <w:tc>
          <w:tcPr>
            <w:tcW w:w="4605" w:type="dxa"/>
            <w:vAlign w:val="center"/>
          </w:tcPr>
          <w:p w:rsidR="00123988" w:rsidRPr="00123988" w:rsidRDefault="00123988" w:rsidP="00123988">
            <w:r w:rsidRPr="00123988">
              <w:t>Péče o krajinu</w:t>
            </w:r>
          </w:p>
        </w:tc>
      </w:tr>
      <w:tr w:rsidR="00123988" w:rsidRPr="00123988" w:rsidTr="00123988">
        <w:tc>
          <w:tcPr>
            <w:tcW w:w="4605" w:type="dxa"/>
            <w:vMerge/>
            <w:shd w:val="clear" w:color="auto" w:fill="DBE5F1" w:themeFill="accent1" w:themeFillTint="33"/>
          </w:tcPr>
          <w:p w:rsidR="00123988" w:rsidRPr="00123988" w:rsidRDefault="00123988" w:rsidP="00123988"/>
        </w:tc>
        <w:tc>
          <w:tcPr>
            <w:tcW w:w="4605" w:type="dxa"/>
            <w:vAlign w:val="center"/>
          </w:tcPr>
          <w:p w:rsidR="00123988" w:rsidRPr="00123988" w:rsidRDefault="00123988" w:rsidP="00123988">
            <w:r w:rsidRPr="00123988">
              <w:t>Vodní ekosystémy a hospodaření s vodou</w:t>
            </w:r>
          </w:p>
        </w:tc>
      </w:tr>
      <w:tr w:rsidR="00123988" w:rsidRPr="00123988" w:rsidTr="00123988">
        <w:tc>
          <w:tcPr>
            <w:tcW w:w="4605" w:type="dxa"/>
            <w:vMerge/>
            <w:shd w:val="clear" w:color="auto" w:fill="DBE5F1" w:themeFill="accent1" w:themeFillTint="33"/>
          </w:tcPr>
          <w:p w:rsidR="00123988" w:rsidRPr="00123988" w:rsidRDefault="00123988" w:rsidP="00123988"/>
        </w:tc>
        <w:tc>
          <w:tcPr>
            <w:tcW w:w="4605" w:type="dxa"/>
            <w:vAlign w:val="center"/>
          </w:tcPr>
          <w:p w:rsidR="00123988" w:rsidRPr="00123988" w:rsidRDefault="00123988" w:rsidP="00123988">
            <w:r w:rsidRPr="00123988">
              <w:t>Zemědělství</w:t>
            </w:r>
          </w:p>
        </w:tc>
      </w:tr>
      <w:tr w:rsidR="00123988" w:rsidRPr="00123988" w:rsidTr="00123988">
        <w:tc>
          <w:tcPr>
            <w:tcW w:w="4605" w:type="dxa"/>
            <w:vMerge/>
            <w:shd w:val="clear" w:color="auto" w:fill="DBE5F1" w:themeFill="accent1" w:themeFillTint="33"/>
          </w:tcPr>
          <w:p w:rsidR="00123988" w:rsidRPr="00123988" w:rsidRDefault="00123988" w:rsidP="00123988"/>
        </w:tc>
        <w:tc>
          <w:tcPr>
            <w:tcW w:w="4605" w:type="dxa"/>
            <w:vAlign w:val="center"/>
          </w:tcPr>
          <w:p w:rsidR="00123988" w:rsidRPr="00123988" w:rsidRDefault="00123988" w:rsidP="00123988">
            <w:r w:rsidRPr="00123988">
              <w:t>Lesnictví a myslivost</w:t>
            </w:r>
          </w:p>
        </w:tc>
      </w:tr>
      <w:tr w:rsidR="00123988" w:rsidRPr="00123988" w:rsidTr="00123988">
        <w:tc>
          <w:tcPr>
            <w:tcW w:w="4605" w:type="dxa"/>
            <w:vMerge/>
            <w:shd w:val="clear" w:color="auto" w:fill="DBE5F1" w:themeFill="accent1" w:themeFillTint="33"/>
          </w:tcPr>
          <w:p w:rsidR="00123988" w:rsidRPr="00123988" w:rsidRDefault="00123988" w:rsidP="00123988"/>
        </w:tc>
        <w:tc>
          <w:tcPr>
            <w:tcW w:w="4605" w:type="dxa"/>
            <w:vAlign w:val="center"/>
          </w:tcPr>
          <w:p w:rsidR="00123988" w:rsidRPr="00123988" w:rsidRDefault="00123988" w:rsidP="00123988">
            <w:r w:rsidRPr="00123988">
              <w:t>Ekologická výchova a osvěta</w:t>
            </w:r>
          </w:p>
        </w:tc>
      </w:tr>
    </w:tbl>
    <w:p w:rsidR="00123988" w:rsidRPr="00123988" w:rsidRDefault="00123988" w:rsidP="00123988">
      <w:pPr>
        <w:spacing w:after="360" w:line="360" w:lineRule="auto"/>
      </w:pPr>
    </w:p>
    <w:p w:rsidR="009744A8" w:rsidRDefault="00F86560" w:rsidP="009744A8">
      <w:pPr>
        <w:pStyle w:val="Nadpis2"/>
        <w:spacing w:before="0" w:after="120" w:line="360" w:lineRule="auto"/>
      </w:pPr>
      <w:r w:rsidRPr="002309C2">
        <w:t xml:space="preserve">STANOVENÍ STRATEGICKÝCH </w:t>
      </w:r>
      <w:r>
        <w:t>CÍLŮ</w:t>
      </w:r>
      <w:r w:rsidRPr="002309C2">
        <w:t xml:space="preserve"> A </w:t>
      </w:r>
      <w:bookmarkStart w:id="41" w:name="_GoBack"/>
      <w:bookmarkEnd w:id="41"/>
      <w:r w:rsidRPr="002309C2">
        <w:t>DEFINOVÁNÍ SPECIFICKÝCH REALIZAČNÍCH CÍLŮ</w:t>
      </w:r>
    </w:p>
    <w:p w:rsidR="009744A8" w:rsidRPr="00AE7097" w:rsidRDefault="009744A8" w:rsidP="009744A8">
      <w:pPr>
        <w:spacing w:after="0" w:line="360" w:lineRule="auto"/>
        <w:rPr>
          <w:b/>
          <w:u w:val="single"/>
        </w:rPr>
      </w:pPr>
      <w:r w:rsidRPr="00AE7097">
        <w:rPr>
          <w:b/>
          <w:u w:val="single"/>
        </w:rPr>
        <w:t xml:space="preserve">1. Strategická oblast: INFRASTRUKTURA </w:t>
      </w:r>
      <w:r>
        <w:rPr>
          <w:b/>
          <w:u w:val="single"/>
        </w:rPr>
        <w:t xml:space="preserve">V </w:t>
      </w:r>
      <w:r w:rsidRPr="00AE7097">
        <w:rPr>
          <w:b/>
          <w:u w:val="single"/>
        </w:rPr>
        <w:t>ÚZEMÍ</w:t>
      </w:r>
    </w:p>
    <w:p w:rsidR="009744A8" w:rsidRPr="004A1C84" w:rsidRDefault="009744A8" w:rsidP="009744A8">
      <w:pPr>
        <w:spacing w:after="240" w:line="360" w:lineRule="auto"/>
        <w:jc w:val="both"/>
      </w:pPr>
      <w:r w:rsidRPr="00AE7097">
        <w:rPr>
          <w:b/>
        </w:rPr>
        <w:t xml:space="preserve">Strategický cíl: </w:t>
      </w:r>
      <w:r w:rsidRPr="004A1C84">
        <w:t>Vyhovující dopravní a technická infrastruktura, dostatečná dopravní obslužnost a kvalitní infrastruktura cestovního ruchu</w:t>
      </w:r>
    </w:p>
    <w:p w:rsidR="009744A8" w:rsidRDefault="009744A8" w:rsidP="009744A8">
      <w:pPr>
        <w:spacing w:after="120" w:line="360" w:lineRule="auto"/>
        <w:jc w:val="both"/>
      </w:pPr>
      <w:r w:rsidRPr="004A1C84">
        <w:t>Kvalitní dopravní a technická infrastruktura a dopravní obslužnost jsou základní podmínkou pro zpřístupnění území, fungování ekonomiky i života lidí v daném území.</w:t>
      </w:r>
      <w:r>
        <w:t xml:space="preserve"> Především severní část MAS se potýká s nevýhodnou dopravní polohou a špatnou sítí silnic, která by umožnila kvalitní propojení s krajskými centry. Také další dopravní komunikace vykazují špatný stav, který se i přes každoroční investice nadále zhoršuje. Technický stav železniční sítě neumožňuje její vyšší využití pro osobní i nákladní dopravu. </w:t>
      </w:r>
    </w:p>
    <w:p w:rsidR="009744A8" w:rsidRDefault="009744A8" w:rsidP="009744A8">
      <w:pPr>
        <w:spacing w:after="120" w:line="360" w:lineRule="auto"/>
        <w:jc w:val="both"/>
      </w:pPr>
      <w:r>
        <w:t xml:space="preserve">Vybavenost obcí sítěmi technické infrastruktury je značně odlišná a jako dostačující může být hodnocena snad jen v největších městech MAS, nicméně i zde se vyskytují problémy především s její zastaralostí, poruchovostí a energetickou náročností. </w:t>
      </w:r>
    </w:p>
    <w:p w:rsidR="009744A8" w:rsidRDefault="009744A8" w:rsidP="009744A8">
      <w:pPr>
        <w:spacing w:after="240" w:line="360" w:lineRule="auto"/>
        <w:jc w:val="both"/>
      </w:pPr>
      <w:r>
        <w:t>Cestovní ruch představuje v oblasti značný rozvojový potenciál, a je proto nutné zajistit jeho kvalitní infrastrukturu, která je nezbytnou součástí opatření, vedoucích k přilákání turistů, kteří jinak směřují především do jádrových oblastí Českého ráje.</w:t>
      </w:r>
    </w:p>
    <w:p w:rsidR="009744A8" w:rsidRDefault="009744A8" w:rsidP="009744A8">
      <w:pPr>
        <w:spacing w:after="240" w:line="360" w:lineRule="auto"/>
        <w:jc w:val="both"/>
        <w:rPr>
          <w:i/>
          <w:iCs/>
        </w:rPr>
      </w:pPr>
      <w:r w:rsidRPr="004A1C84">
        <w:rPr>
          <w:i/>
          <w:iCs/>
        </w:rPr>
        <w:t>Pro překonání těchto nedostatků je třeba přijmout integrovaný soubor opatření, která zajistí zlepšení stavu a dlouhodobou životnost dopravní a technické infrastruktury. Inovativně je třeba přistupovat hlavně k řešení sítí technické infrastruktury</w:t>
      </w:r>
      <w:r>
        <w:rPr>
          <w:i/>
          <w:iCs/>
        </w:rPr>
        <w:t>. Pro udržení především mladších rodin</w:t>
      </w:r>
      <w:r w:rsidRPr="004A1C84">
        <w:rPr>
          <w:i/>
          <w:iCs/>
        </w:rPr>
        <w:t xml:space="preserve"> na venkově</w:t>
      </w:r>
      <w:r>
        <w:rPr>
          <w:i/>
          <w:iCs/>
        </w:rPr>
        <w:t xml:space="preserve"> a zlepšení kvality života</w:t>
      </w:r>
      <w:r w:rsidRPr="004A1C84">
        <w:rPr>
          <w:i/>
          <w:iCs/>
        </w:rPr>
        <w:t xml:space="preserve"> je nezbytné zajistit </w:t>
      </w:r>
      <w:r>
        <w:rPr>
          <w:i/>
          <w:iCs/>
        </w:rPr>
        <w:t>vyhovující technickou infrastrukturu a dopravní obslužnost.</w:t>
      </w:r>
    </w:p>
    <w:p w:rsidR="009744A8" w:rsidRPr="00AE7097" w:rsidRDefault="009744A8" w:rsidP="009744A8">
      <w:pPr>
        <w:spacing w:after="240" w:line="360" w:lineRule="auto"/>
        <w:jc w:val="both"/>
      </w:pPr>
    </w:p>
    <w:p w:rsidR="009744A8" w:rsidRPr="00AE7097" w:rsidRDefault="009744A8" w:rsidP="009744A8">
      <w:pPr>
        <w:spacing w:after="0" w:line="360" w:lineRule="auto"/>
        <w:jc w:val="both"/>
      </w:pPr>
      <w:r w:rsidRPr="00AE7097">
        <w:t>PODOBLASTI:</w:t>
      </w:r>
    </w:p>
    <w:p w:rsidR="009744A8" w:rsidRPr="00AE7097" w:rsidRDefault="009744A8" w:rsidP="009744A8">
      <w:pPr>
        <w:spacing w:after="0" w:line="360" w:lineRule="auto"/>
        <w:jc w:val="both"/>
        <w:rPr>
          <w:u w:val="single"/>
        </w:rPr>
      </w:pPr>
      <w:r w:rsidRPr="00AE7097">
        <w:rPr>
          <w:u w:val="single"/>
        </w:rPr>
        <w:t>1.1 Dopravní infrastruktura</w:t>
      </w:r>
    </w:p>
    <w:p w:rsidR="009744A8" w:rsidRPr="00AE7097" w:rsidRDefault="009744A8" w:rsidP="009744A8">
      <w:pPr>
        <w:spacing w:after="120" w:line="360" w:lineRule="auto"/>
        <w:jc w:val="both"/>
      </w:pPr>
      <w:r w:rsidRPr="00AE7097">
        <w:rPr>
          <w:b/>
        </w:rPr>
        <w:t>Specifický cíl:</w:t>
      </w:r>
      <w:r w:rsidRPr="00AE7097">
        <w:t xml:space="preserve"> Zkvalitnění sítě silnic a železnic, bezpečnost účastníků provozu</w:t>
      </w:r>
    </w:p>
    <w:p w:rsidR="009744A8" w:rsidRPr="00AE7097" w:rsidRDefault="009744A8" w:rsidP="009744A8">
      <w:pPr>
        <w:spacing w:after="120" w:line="360" w:lineRule="auto"/>
        <w:jc w:val="both"/>
      </w:pPr>
      <w:r w:rsidRPr="00AE7097">
        <w:t>Hlavní kostru silniční sítě v území tvoří dvě silnice I. třídy. Tyto páteřní silnice jsou doplněny o silnice druhých tříd</w:t>
      </w:r>
      <w:r>
        <w:t>,</w:t>
      </w:r>
      <w:r w:rsidRPr="00AE7097">
        <w:t xml:space="preserve"> a většina území je pak dále protknuta poměrně hustou sítí místních komunikací. To ovšem neplatí především pro sever území MAS, kde je silniční síť významně ovlivněna údolím řeky Jizery a dalších vodotečí. Problematický je především průchod silnice I/35 sídly MAS</w:t>
      </w:r>
      <w:r>
        <w:t>,</w:t>
      </w:r>
      <w:r w:rsidRPr="00AE7097">
        <w:t xml:space="preserve"> a ovlivňuje tak kvalitu života místních obyvatel. Silnice II. a III. tříd v mnoha ohledech nesplňují kvalitativní parametry, které jsou na tyto typy silnic kladeny a jejich stav se i přes každoroční investice nadále zhoršuje. Pro obce území MAS jsou neméně významnou problematikou místní komunikace, které jsou přímo ve správě obcí a za jejichž vybudování a rekonstrukce obce přímo zodpovídají. Zde se obce potýkají s nedostatkem finančních prostředků zejména na opravu a údržbu technického stavu těchto komunikací. </w:t>
      </w:r>
    </w:p>
    <w:p w:rsidR="009744A8" w:rsidRPr="00AE7097" w:rsidRDefault="009744A8" w:rsidP="009744A8">
      <w:pPr>
        <w:spacing w:after="120" w:line="360" w:lineRule="auto"/>
        <w:jc w:val="both"/>
      </w:pPr>
      <w:r w:rsidRPr="00AE7097">
        <w:t xml:space="preserve">Územím procházejí 2 hlavní železniční tratě 030 a 041, které umožňují propojení obou krajských měst. Tyto tratě pak doplňují spojky 040 (Ostroměř – Lázně Bělohrad – Stará Paka – Martinice v Krkonoších) a 064 (Stará Paka – Libuň – Mladá Boleslav). </w:t>
      </w:r>
      <w:r w:rsidRPr="00AE7097">
        <w:rPr>
          <w:bCs/>
        </w:rPr>
        <w:t>Technické parametry všech tratí jsou nedostatečné, především traťová rychlost, zabezpečení a někde i povolené zatíž</w:t>
      </w:r>
      <w:r>
        <w:rPr>
          <w:bCs/>
        </w:rPr>
        <w:t xml:space="preserve">ení jsou hlavními </w:t>
      </w:r>
      <w:r w:rsidRPr="00AE7097">
        <w:rPr>
          <w:bCs/>
        </w:rPr>
        <w:t>důvody nekonkurenceschopnosti železniční dopravy vzhledem k silniční dopravě.</w:t>
      </w:r>
    </w:p>
    <w:p w:rsidR="009744A8" w:rsidRPr="00AE7097" w:rsidRDefault="009744A8" w:rsidP="009744A8">
      <w:pPr>
        <w:spacing w:after="240" w:line="360" w:lineRule="auto"/>
        <w:jc w:val="both"/>
        <w:rPr>
          <w:bCs/>
        </w:rPr>
      </w:pPr>
      <w:r w:rsidRPr="00AE7097">
        <w:rPr>
          <w:bCs/>
        </w:rPr>
        <w:t xml:space="preserve">Výrazným problémem je stav doprovodných objektů silničních staveb (mostky, propustky, příkopy) a doprovodné infrastruktury (osvětlení, kamery, dopravní značení, informační a navigační systém). Nedostatečné jsou v některých lokalitách možnosti pro parkování. </w:t>
      </w:r>
    </w:p>
    <w:p w:rsidR="009744A8" w:rsidRPr="00AE7097" w:rsidRDefault="009744A8" w:rsidP="009744A8">
      <w:pPr>
        <w:spacing w:after="240" w:line="360" w:lineRule="auto"/>
        <w:jc w:val="both"/>
        <w:rPr>
          <w:bCs/>
        </w:rPr>
      </w:pPr>
      <w:r w:rsidRPr="00AE7097">
        <w:rPr>
          <w:bCs/>
          <w:i/>
          <w:iCs/>
        </w:rPr>
        <w:t>V rámci řešení této problematiky je třeba zaměřit pozornost především na investice do rekonstrukcí sítě krajských, místních a účelových komunikací i železničních tratí. Zlepšení jejich stavu bude mít výrazný synergický efekt na všechny další řešené oblasti.</w:t>
      </w:r>
    </w:p>
    <w:p w:rsidR="009744A8" w:rsidRPr="00AE7097" w:rsidRDefault="009744A8" w:rsidP="009744A8">
      <w:pPr>
        <w:spacing w:after="0" w:line="360" w:lineRule="auto"/>
        <w:jc w:val="both"/>
        <w:rPr>
          <w:b/>
        </w:rPr>
      </w:pPr>
      <w:r w:rsidRPr="00AE7097">
        <w:rPr>
          <w:b/>
        </w:rPr>
        <w:t>OPRATŘENÍ:</w:t>
      </w:r>
    </w:p>
    <w:p w:rsidR="009744A8" w:rsidRPr="00AE7097" w:rsidRDefault="009744A8" w:rsidP="009744A8">
      <w:pPr>
        <w:spacing w:after="0" w:line="360" w:lineRule="auto"/>
        <w:jc w:val="both"/>
      </w:pPr>
      <w:r w:rsidRPr="00AE7097">
        <w:t>1.1.1 Investice do rekonstrukcí, modernizací a výstavby silniční sítě</w:t>
      </w:r>
    </w:p>
    <w:p w:rsidR="009744A8" w:rsidRPr="00AE7097" w:rsidRDefault="009744A8" w:rsidP="009744A8">
      <w:pPr>
        <w:spacing w:after="0" w:line="360" w:lineRule="auto"/>
        <w:jc w:val="both"/>
      </w:pPr>
      <w:r w:rsidRPr="00AE7097">
        <w:t>1.1.2 Investice do doprovodné infrastruktury silniční a železniční dopravy</w:t>
      </w:r>
    </w:p>
    <w:p w:rsidR="009744A8" w:rsidRPr="00AE7097" w:rsidRDefault="009744A8" w:rsidP="009744A8">
      <w:pPr>
        <w:spacing w:after="0" w:line="360" w:lineRule="auto"/>
        <w:jc w:val="both"/>
      </w:pPr>
      <w:r w:rsidRPr="00AE7097">
        <w:t>1.1.3 Investice do modernizace a rekonstrukce železniční dopravy</w:t>
      </w:r>
    </w:p>
    <w:p w:rsidR="009744A8" w:rsidRPr="00AE7097" w:rsidRDefault="009744A8" w:rsidP="009744A8">
      <w:pPr>
        <w:spacing w:after="0" w:line="360" w:lineRule="auto"/>
        <w:jc w:val="both"/>
      </w:pPr>
      <w:r w:rsidRPr="00AE7097">
        <w:t>1.1.4 Výstavba a rekonstrukce parkovacích ploch a autobusových zastávek</w:t>
      </w:r>
    </w:p>
    <w:p w:rsidR="009744A8" w:rsidRDefault="009744A8" w:rsidP="009744A8">
      <w:pPr>
        <w:spacing w:after="360" w:line="360" w:lineRule="auto"/>
        <w:jc w:val="both"/>
      </w:pPr>
      <w:r w:rsidRPr="00AE7097">
        <w:t>1.1.5 Vybudování oddělených komunikací pro pěší (chodníky, lávky)</w:t>
      </w:r>
    </w:p>
    <w:p w:rsidR="009744A8" w:rsidRPr="00AE7097" w:rsidRDefault="009744A8" w:rsidP="009744A8">
      <w:pPr>
        <w:spacing w:after="0" w:line="360" w:lineRule="auto"/>
        <w:jc w:val="both"/>
        <w:rPr>
          <w:u w:val="single"/>
        </w:rPr>
      </w:pPr>
      <w:r w:rsidRPr="00AE7097">
        <w:rPr>
          <w:u w:val="single"/>
        </w:rPr>
        <w:t>1.2 Technická infrastruktura</w:t>
      </w:r>
    </w:p>
    <w:p w:rsidR="009744A8" w:rsidRPr="00AE7097" w:rsidRDefault="009744A8" w:rsidP="009744A8">
      <w:pPr>
        <w:spacing w:after="120" w:line="360" w:lineRule="auto"/>
        <w:jc w:val="both"/>
      </w:pPr>
      <w:r w:rsidRPr="00AE7097">
        <w:rPr>
          <w:b/>
        </w:rPr>
        <w:t>Specifický cíl:</w:t>
      </w:r>
      <w:r w:rsidRPr="00AE7097">
        <w:t xml:space="preserve"> Obce vybavené vodovody, kanalizační sítí, rozvody plynu a dalšími sítěmi a technikou</w:t>
      </w:r>
    </w:p>
    <w:p w:rsidR="009744A8" w:rsidRPr="00AE7097" w:rsidRDefault="009744A8" w:rsidP="009744A8">
      <w:pPr>
        <w:spacing w:after="120" w:line="360" w:lineRule="auto"/>
        <w:jc w:val="both"/>
      </w:pPr>
      <w:r w:rsidRPr="00AE7097">
        <w:t xml:space="preserve">Vybavenost obcí technickou infrastrukturou se značně liší. Zatímco ve větších obcích je vybavení dobré, neplatí to samé pro malé obce. Ty nemají možnost dosáhnout na takovéto projekty, jejichž finanční náročnost ještě mnohdy umocňuje rozptýlená zástavba. </w:t>
      </w:r>
    </w:p>
    <w:p w:rsidR="009744A8" w:rsidRPr="00AE7097" w:rsidRDefault="009744A8" w:rsidP="009744A8">
      <w:pPr>
        <w:spacing w:after="240" w:line="360" w:lineRule="auto"/>
        <w:jc w:val="both"/>
      </w:pPr>
      <w:r w:rsidRPr="00AE7097">
        <w:t>Vodovod je ve 40 obcích MAS (někde alespoň částečně), zásobování probíhá jak z veřejných vodovodů, tak individuálně z domovních studní. Problémem je potřeba rekonstrukce a zvýšení kapacity původních vodních řadů v některých obcích a jejich výstavba v obcích, kde vodovod dosud nemají. Alespoň částečně je plynofikováno 18 obcí, z toho pouze 8 zcela či z naprosté většiny. Především v malých obcích zůstávají i nadále hlavním zdrojem vytápění pevná paliva (uhlí). Nejkomplikovanější situace je v oblasti kanalizačních sítí. Ta je zavedena v 19 obcích, přičemž pouze obec Ostružno má kanalizaci po celé obci. 10 obcí je napojeno na čistírnu odpadních vod. Větší problémy s elektrifikací mají pouze v obci Zámostí – Blata a taktéž nekomunikační rozvody jsou na dobré úrovni. 14 obcí nemá dostačující pokrytí území veřejným osvětlením.</w:t>
      </w:r>
    </w:p>
    <w:p w:rsidR="009744A8" w:rsidRPr="00AE7097" w:rsidRDefault="009744A8" w:rsidP="009744A8">
      <w:pPr>
        <w:spacing w:after="240" w:line="360" w:lineRule="auto"/>
        <w:jc w:val="both"/>
        <w:rPr>
          <w:i/>
          <w:iCs/>
        </w:rPr>
      </w:pPr>
      <w:r w:rsidRPr="00AE7097">
        <w:rPr>
          <w:i/>
          <w:iCs/>
        </w:rPr>
        <w:t>Pro zlepšování kvality života v území je třeba podporovat výstavbu a rekonstrukci většiny technické infrastruktury obcí. Preferovat řešení, která budou nejen ekologicky příznivá (energetické úspory, alternativní zdroje), ale i inovativní, koncepční a ekonomicky rentabilní (moderní technologie v čištění vod, způsoby jímání a čištění vod v místech s rozptýlenou zástavbou, komplexní řešení míst s novou zástavbou). Vhodná je ekologická osvěta obyvatel k hospodaření s vodou. Navrhovaná opatření mít synergický efekt i na všechny další řešené oblasti.</w:t>
      </w:r>
    </w:p>
    <w:p w:rsidR="009744A8" w:rsidRPr="00AE7097" w:rsidRDefault="009744A8" w:rsidP="009744A8">
      <w:pPr>
        <w:spacing w:after="0" w:line="360" w:lineRule="auto"/>
        <w:jc w:val="both"/>
        <w:rPr>
          <w:b/>
          <w:iCs/>
        </w:rPr>
      </w:pPr>
      <w:r w:rsidRPr="00AE7097">
        <w:rPr>
          <w:b/>
          <w:iCs/>
        </w:rPr>
        <w:t>OPATŘENÍ:</w:t>
      </w:r>
    </w:p>
    <w:p w:rsidR="009744A8" w:rsidRPr="00AE7097" w:rsidRDefault="009744A8" w:rsidP="009744A8">
      <w:pPr>
        <w:spacing w:after="0" w:line="360" w:lineRule="auto"/>
        <w:jc w:val="both"/>
      </w:pPr>
      <w:r w:rsidRPr="00AE7097">
        <w:t>1.2.1 Investice do modernizace, rekonstrukce a výstavby vodovodních řadů, kanalizačních sítí a ČOV</w:t>
      </w:r>
    </w:p>
    <w:p w:rsidR="009744A8" w:rsidRPr="00AE7097" w:rsidRDefault="009744A8" w:rsidP="009744A8">
      <w:pPr>
        <w:spacing w:after="0" w:line="360" w:lineRule="auto"/>
        <w:jc w:val="both"/>
      </w:pPr>
      <w:r w:rsidRPr="00AE7097">
        <w:t>1.2.2 Investice do plynofikace obcí</w:t>
      </w:r>
    </w:p>
    <w:p w:rsidR="009744A8" w:rsidRPr="00AE7097" w:rsidRDefault="009744A8" w:rsidP="009744A8">
      <w:pPr>
        <w:spacing w:after="0" w:line="360" w:lineRule="auto"/>
        <w:jc w:val="both"/>
      </w:pPr>
      <w:r w:rsidRPr="00AE7097">
        <w:t>1.2.3 Investice do rekonstrukce a modernizace a výstavby veřejného osvětlení a elektrických sítí</w:t>
      </w:r>
    </w:p>
    <w:p w:rsidR="009744A8" w:rsidRPr="00AE7097" w:rsidRDefault="009744A8" w:rsidP="009744A8">
      <w:pPr>
        <w:spacing w:after="0" w:line="360" w:lineRule="auto"/>
        <w:jc w:val="both"/>
      </w:pPr>
      <w:r w:rsidRPr="00AE7097">
        <w:t>1.2.4 Výstavba, rekonstrukce a modernizace telekomunikačních a datových sítí</w:t>
      </w:r>
    </w:p>
    <w:p w:rsidR="009744A8" w:rsidRPr="00AE7097" w:rsidRDefault="009744A8" w:rsidP="009744A8">
      <w:pPr>
        <w:spacing w:after="0" w:line="360" w:lineRule="auto"/>
        <w:jc w:val="both"/>
      </w:pPr>
      <w:r w:rsidRPr="00AE7097">
        <w:t>1.2.5 Investice do rekonstrukce a nových rozvodů systému centrálního zásobení teplem</w:t>
      </w:r>
    </w:p>
    <w:p w:rsidR="009744A8" w:rsidRPr="00AE7097" w:rsidRDefault="009744A8" w:rsidP="009744A8">
      <w:pPr>
        <w:spacing w:after="0" w:line="360" w:lineRule="auto"/>
        <w:jc w:val="both"/>
      </w:pPr>
      <w:r w:rsidRPr="00AE7097">
        <w:t>1.2.6 Osvěta obyvatel k hospodaření s vodou</w:t>
      </w:r>
    </w:p>
    <w:p w:rsidR="009744A8" w:rsidRDefault="009744A8" w:rsidP="009744A8">
      <w:pPr>
        <w:spacing w:after="360" w:line="360" w:lineRule="auto"/>
        <w:jc w:val="both"/>
      </w:pPr>
      <w:r w:rsidRPr="00AE7097">
        <w:t>1.2.7 Investice do alternativních zdrojů energie</w:t>
      </w:r>
    </w:p>
    <w:p w:rsidR="009744A8" w:rsidRDefault="009744A8" w:rsidP="009744A8">
      <w:pPr>
        <w:spacing w:after="360" w:line="360" w:lineRule="auto"/>
        <w:jc w:val="both"/>
      </w:pPr>
    </w:p>
    <w:p w:rsidR="009744A8" w:rsidRPr="00AE7097" w:rsidRDefault="009744A8" w:rsidP="009744A8">
      <w:pPr>
        <w:spacing w:after="360" w:line="360" w:lineRule="auto"/>
        <w:jc w:val="both"/>
      </w:pPr>
    </w:p>
    <w:p w:rsidR="009744A8" w:rsidRPr="00AE7097" w:rsidRDefault="009744A8" w:rsidP="009744A8">
      <w:pPr>
        <w:spacing w:after="0" w:line="360" w:lineRule="auto"/>
        <w:jc w:val="both"/>
        <w:rPr>
          <w:u w:val="single"/>
        </w:rPr>
      </w:pPr>
      <w:r w:rsidRPr="00AE7097">
        <w:rPr>
          <w:u w:val="single"/>
        </w:rPr>
        <w:t>1.3 Infrastruktura cestovního ruchu</w:t>
      </w:r>
    </w:p>
    <w:p w:rsidR="009744A8" w:rsidRPr="00AE7097" w:rsidRDefault="009744A8" w:rsidP="009744A8">
      <w:pPr>
        <w:spacing w:after="120" w:line="360" w:lineRule="auto"/>
        <w:jc w:val="both"/>
      </w:pPr>
      <w:r w:rsidRPr="00AE7097">
        <w:rPr>
          <w:b/>
        </w:rPr>
        <w:t>Specifický cíl:</w:t>
      </w:r>
      <w:r w:rsidRPr="00AE7097">
        <w:t xml:space="preserve"> Rozvoj infrastruktury cestovního ruchu odpovídající potřebám návštěvníků i místních obyvatel</w:t>
      </w:r>
    </w:p>
    <w:p w:rsidR="009744A8" w:rsidRPr="00AE7097" w:rsidRDefault="009744A8" w:rsidP="009744A8">
      <w:pPr>
        <w:spacing w:after="120" w:line="360" w:lineRule="auto"/>
        <w:jc w:val="both"/>
      </w:pPr>
      <w:r w:rsidRPr="00AE7097">
        <w:t xml:space="preserve">Jedním z hlavních cílů MAS je přilákání turistů na své území. Je proto nutné zkvalitnit veškeré složky cestovního ruchu, a napomoci tak turistické atraktivitě. </w:t>
      </w:r>
    </w:p>
    <w:p w:rsidR="009744A8" w:rsidRPr="00AE7097" w:rsidRDefault="009744A8" w:rsidP="009744A8">
      <w:pPr>
        <w:spacing w:after="120" w:line="360" w:lineRule="auto"/>
        <w:jc w:val="both"/>
        <w:rPr>
          <w:bCs/>
        </w:rPr>
      </w:pPr>
      <w:r w:rsidRPr="00AE7097">
        <w:rPr>
          <w:bCs/>
        </w:rPr>
        <w:t xml:space="preserve">Na území MAS existuje dostatečné množství cyklotras a pěších tras, které však v některých lokalitách vedou souběžně a nastávají problémy a konflikty cyklistů a chodců. Řada cyklotras je pak také vedena po místních komunikacích. Některé trasy vyžadují zvýšené nároky na údržbu, která je obvykle nedostačující. Místy je špatný také stav doprovodné infrastruktury (mostky, zábradlí, skalní vyhlídky, schodiště). V oblasti nastává rozvoj hipoturistiky, některé stezky však občas vznikají živelně a způsobují značné škody v terénu. Nedostatečná je síť doprovodných služeb pro cyklistiku (půjčovny kol a servisy). Existuje zde i nedostatek míst ke koupání. </w:t>
      </w:r>
    </w:p>
    <w:p w:rsidR="009744A8" w:rsidRPr="00AE7097" w:rsidRDefault="009744A8" w:rsidP="009744A8">
      <w:pPr>
        <w:spacing w:after="240" w:line="360" w:lineRule="auto"/>
        <w:jc w:val="both"/>
        <w:rPr>
          <w:bCs/>
        </w:rPr>
      </w:pPr>
      <w:r w:rsidRPr="00AE7097">
        <w:rPr>
          <w:bCs/>
        </w:rPr>
        <w:t xml:space="preserve">Dopravní dostupnost některých lokalit veřejnou dopravou je problematická. Parkování v některých nástupních místech cestovního ruchu naprosto nedostačuje potřebám, problémem je i absence parkovišť s návazností na veřejnou dopravu. </w:t>
      </w:r>
    </w:p>
    <w:p w:rsidR="009744A8" w:rsidRPr="00AE7097" w:rsidRDefault="009744A8" w:rsidP="009744A8">
      <w:pPr>
        <w:spacing w:after="240" w:line="360" w:lineRule="auto"/>
        <w:jc w:val="both"/>
        <w:rPr>
          <w:bCs/>
          <w:i/>
          <w:iCs/>
        </w:rPr>
      </w:pPr>
      <w:r w:rsidRPr="00AE7097">
        <w:rPr>
          <w:bCs/>
          <w:i/>
          <w:iCs/>
        </w:rPr>
        <w:t xml:space="preserve">Pro využití potenciálu cestovního ruchu je jednou z nutných podmínek zlepšení stavu a další budování související infrastruktury. Nutností je však respektování požadavků regionu a principů udržitelného rozvoje. Navrhovaná opatření bezprostředně souvisí s řešením výše zmíněných podoblastí a především s podoblasti 2.4 Sužby a marketing cestovního ruchu, bez jejichž vzájemné integrace bude výsledný efekt jen velmi omezený. </w:t>
      </w:r>
    </w:p>
    <w:p w:rsidR="009744A8" w:rsidRPr="00AE7097" w:rsidRDefault="009744A8" w:rsidP="009744A8">
      <w:pPr>
        <w:spacing w:after="0" w:line="360" w:lineRule="auto"/>
        <w:jc w:val="both"/>
        <w:rPr>
          <w:b/>
          <w:bCs/>
          <w:iCs/>
        </w:rPr>
      </w:pPr>
      <w:r w:rsidRPr="00AE7097">
        <w:rPr>
          <w:b/>
          <w:bCs/>
          <w:iCs/>
        </w:rPr>
        <w:t>OPATŘENÍ:</w:t>
      </w:r>
    </w:p>
    <w:p w:rsidR="009744A8" w:rsidRPr="00AE7097" w:rsidRDefault="009744A8" w:rsidP="009744A8">
      <w:pPr>
        <w:spacing w:after="0" w:line="360" w:lineRule="auto"/>
        <w:jc w:val="both"/>
        <w:rPr>
          <w:bCs/>
        </w:rPr>
      </w:pPr>
      <w:r w:rsidRPr="00AE7097">
        <w:rPr>
          <w:bCs/>
        </w:rPr>
        <w:t>1.3.1 Budování a modernizace infrastruktury cestovního ruchu</w:t>
      </w:r>
    </w:p>
    <w:p w:rsidR="009744A8" w:rsidRPr="00AE7097" w:rsidRDefault="009744A8" w:rsidP="009744A8">
      <w:pPr>
        <w:spacing w:after="0" w:line="360" w:lineRule="auto"/>
        <w:jc w:val="both"/>
        <w:rPr>
          <w:bCs/>
        </w:rPr>
      </w:pPr>
      <w:r w:rsidRPr="00AE7097">
        <w:rPr>
          <w:bCs/>
        </w:rPr>
        <w:t>1.3.2 Výstavba parkovišť a doprovodné infrastruktury v nástupních místech cestovního ruchu</w:t>
      </w:r>
    </w:p>
    <w:p w:rsidR="009744A8" w:rsidRPr="00AE7097" w:rsidRDefault="009744A8" w:rsidP="009744A8">
      <w:pPr>
        <w:spacing w:after="480" w:line="360" w:lineRule="auto"/>
        <w:jc w:val="both"/>
        <w:rPr>
          <w:bCs/>
        </w:rPr>
      </w:pPr>
      <w:r w:rsidRPr="00AE7097">
        <w:rPr>
          <w:bCs/>
        </w:rPr>
        <w:t>1.3.3 Zajištění dopravní dostupnosti problematických lokalit</w:t>
      </w:r>
    </w:p>
    <w:p w:rsidR="009744A8" w:rsidRPr="00AE7097" w:rsidRDefault="009744A8" w:rsidP="009744A8">
      <w:pPr>
        <w:spacing w:after="0" w:line="360" w:lineRule="auto"/>
        <w:jc w:val="both"/>
        <w:rPr>
          <w:b/>
          <w:u w:val="single"/>
        </w:rPr>
      </w:pPr>
      <w:r w:rsidRPr="00AE7097">
        <w:rPr>
          <w:b/>
          <w:u w:val="single"/>
        </w:rPr>
        <w:t>2. Strategická oblast: HOSPODÁŘSKÝ ROZVOJ ÚZEMÍ</w:t>
      </w:r>
    </w:p>
    <w:p w:rsidR="009744A8" w:rsidRPr="00AE7097" w:rsidRDefault="009744A8" w:rsidP="009744A8">
      <w:pPr>
        <w:spacing w:line="360" w:lineRule="auto"/>
        <w:jc w:val="both"/>
      </w:pPr>
      <w:r w:rsidRPr="007F2141">
        <w:rPr>
          <w:b/>
        </w:rPr>
        <w:t>Strategický cíl:</w:t>
      </w:r>
      <w:r>
        <w:t xml:space="preserve"> Příznivé podmínky pro podnikatele, podpora lokální ekonomiky a sociálního podnikání, </w:t>
      </w:r>
      <w:r w:rsidRPr="007F2141">
        <w:t>dostatek pracovních příležitostí</w:t>
      </w:r>
      <w:r>
        <w:t>, kvalitní nabídka služeb cestovního ruchu</w:t>
      </w:r>
    </w:p>
    <w:p w:rsidR="009744A8" w:rsidRDefault="009744A8" w:rsidP="009744A8">
      <w:pPr>
        <w:spacing w:after="120" w:line="360" w:lineRule="auto"/>
        <w:jc w:val="both"/>
        <w:rPr>
          <w:bCs/>
        </w:rPr>
      </w:pPr>
      <w:r>
        <w:t xml:space="preserve">Fungující ekonomika je základem rozvoje každé společnosti. Především jižní polovina území má poměrně dobré předpoklady </w:t>
      </w:r>
      <w:r w:rsidRPr="000974EE">
        <w:rPr>
          <w:bCs/>
        </w:rPr>
        <w:t>pro ekonomický rozvoj s výhodnou dopravní polohou blízko hlavních dopravních tahů do Prahy, Liberce a Hradce Králové.</w:t>
      </w:r>
      <w:r>
        <w:rPr>
          <w:bCs/>
        </w:rPr>
        <w:t xml:space="preserve"> </w:t>
      </w:r>
      <w:r w:rsidRPr="000974EE">
        <w:rPr>
          <w:bCs/>
        </w:rPr>
        <w:t>Míra nezaměstnanosti byla k poslednímu měřenému datu (2011</w:t>
      </w:r>
      <w:r>
        <w:rPr>
          <w:bCs/>
        </w:rPr>
        <w:t xml:space="preserve">) průměrná, ale </w:t>
      </w:r>
      <w:r w:rsidRPr="000974EE">
        <w:rPr>
          <w:bCs/>
        </w:rPr>
        <w:t xml:space="preserve">výrazně </w:t>
      </w:r>
      <w:r>
        <w:rPr>
          <w:bCs/>
        </w:rPr>
        <w:t xml:space="preserve">horší situace je především v </w:t>
      </w:r>
      <w:r w:rsidRPr="000974EE">
        <w:rPr>
          <w:bCs/>
        </w:rPr>
        <w:t>severní části MAS. Ve vzdělanostní struktuře převládá zastoupení obyvatel se středoškolským vzděláním a zastoupení vysokoškoláků je podprůměrné.</w:t>
      </w:r>
    </w:p>
    <w:p w:rsidR="009744A8" w:rsidRPr="000974EE" w:rsidRDefault="009744A8" w:rsidP="009744A8">
      <w:pPr>
        <w:spacing w:after="120" w:line="360" w:lineRule="auto"/>
        <w:jc w:val="both"/>
        <w:rPr>
          <w:bCs/>
        </w:rPr>
      </w:pPr>
      <w:r w:rsidRPr="000974EE">
        <w:rPr>
          <w:bCs/>
        </w:rPr>
        <w:t xml:space="preserve">Nejvíce ekonomických subjektů působí v oblasti velko a maloobchodu a oprav motorových vozidel a také ve zpracovatelském průmyslu. Nejvýznamnějšími zaměstnavateli jsou subjekty textilního, strojírenského průmyslu, stavebnictví a zemědělství. Specifickou, avšak neméně důležitou ekonomickou funkci v oblasti mají lázeňské služby v Lázních Bělohrad. Ekonomická centra </w:t>
      </w:r>
      <w:r>
        <w:rPr>
          <w:bCs/>
        </w:rPr>
        <w:t xml:space="preserve">však </w:t>
      </w:r>
      <w:r w:rsidRPr="000974EE">
        <w:rPr>
          <w:bCs/>
        </w:rPr>
        <w:t>musíme hledat mimo území MAS, a to především v blízkém Jičíně, Semilech či Turnově. Na území MAS tuto funkci tedy do jisté míry zastupují Nová Paka, Lomnice nad Popelkou a Lázně Bělohrad. Ve většině obcí je nabídka pracovních příležitostí velmi omezená a v</w:t>
      </w:r>
      <w:r>
        <w:rPr>
          <w:bCs/>
        </w:rPr>
        <w:t>ětšina obyvatel musí za prací do</w:t>
      </w:r>
      <w:r w:rsidRPr="000974EE">
        <w:rPr>
          <w:bCs/>
        </w:rPr>
        <w:t>jíždět. Vyšší podnikatelské aktivitě doposud brání složitá administrativa a byrokracie, vzniku pracovních míst pak nepomáhá demotivující systém podpory nezaměstnaných.</w:t>
      </w:r>
    </w:p>
    <w:p w:rsidR="009744A8" w:rsidRPr="000974EE" w:rsidRDefault="009744A8" w:rsidP="009744A8">
      <w:pPr>
        <w:spacing w:after="240" w:line="360" w:lineRule="auto"/>
        <w:jc w:val="both"/>
        <w:rPr>
          <w:bCs/>
        </w:rPr>
      </w:pPr>
      <w:r w:rsidRPr="000974EE">
        <w:rPr>
          <w:bCs/>
        </w:rPr>
        <w:t>Cestovní ruch, jako</w:t>
      </w:r>
      <w:r>
        <w:rPr>
          <w:bCs/>
        </w:rPr>
        <w:t xml:space="preserve"> významný ekonomický</w:t>
      </w:r>
      <w:r w:rsidRPr="000974EE">
        <w:rPr>
          <w:bCs/>
        </w:rPr>
        <w:t xml:space="preserve"> </w:t>
      </w:r>
      <w:r>
        <w:rPr>
          <w:bCs/>
        </w:rPr>
        <w:t>potenciál</w:t>
      </w:r>
      <w:r w:rsidRPr="000974EE">
        <w:rPr>
          <w:bCs/>
        </w:rPr>
        <w:t xml:space="preserve"> oblasti</w:t>
      </w:r>
      <w:r>
        <w:rPr>
          <w:bCs/>
        </w:rPr>
        <w:t>, potřebuje chytře a kvalitně</w:t>
      </w:r>
      <w:r w:rsidRPr="000974EE">
        <w:rPr>
          <w:bCs/>
        </w:rPr>
        <w:t xml:space="preserve"> využí</w:t>
      </w:r>
      <w:r>
        <w:rPr>
          <w:bCs/>
        </w:rPr>
        <w:t>t vysoké atraktivity území.</w:t>
      </w:r>
      <w:r w:rsidRPr="000974EE">
        <w:rPr>
          <w:bCs/>
        </w:rPr>
        <w:t xml:space="preserve"> </w:t>
      </w:r>
      <w:r>
        <w:rPr>
          <w:bCs/>
        </w:rPr>
        <w:t xml:space="preserve">Nutným předpokladem rozvoje je mimo jiné vzájemná </w:t>
      </w:r>
      <w:r w:rsidRPr="000974EE">
        <w:rPr>
          <w:bCs/>
        </w:rPr>
        <w:t>spolupráce jednotlivých aktérů ces</w:t>
      </w:r>
      <w:r>
        <w:rPr>
          <w:bCs/>
        </w:rPr>
        <w:t>tovního ruchu.</w:t>
      </w:r>
    </w:p>
    <w:p w:rsidR="009744A8" w:rsidRPr="00AE7097" w:rsidRDefault="009744A8" w:rsidP="009744A8">
      <w:pPr>
        <w:spacing w:after="0" w:line="360" w:lineRule="auto"/>
        <w:jc w:val="both"/>
      </w:pPr>
      <w:r w:rsidRPr="00AE7097">
        <w:t>PODOBLASTI:</w:t>
      </w:r>
    </w:p>
    <w:p w:rsidR="009744A8" w:rsidRPr="00AE7097" w:rsidRDefault="009744A8" w:rsidP="009744A8">
      <w:pPr>
        <w:spacing w:after="0" w:line="360" w:lineRule="auto"/>
        <w:jc w:val="both"/>
        <w:rPr>
          <w:u w:val="single"/>
        </w:rPr>
      </w:pPr>
      <w:r w:rsidRPr="00AE7097">
        <w:rPr>
          <w:u w:val="single"/>
        </w:rPr>
        <w:t>2.1 Podnikatelský sektor</w:t>
      </w:r>
    </w:p>
    <w:p w:rsidR="009744A8" w:rsidRPr="00AE7097" w:rsidRDefault="009744A8" w:rsidP="009744A8">
      <w:pPr>
        <w:spacing w:line="360" w:lineRule="auto"/>
        <w:jc w:val="both"/>
        <w:rPr>
          <w:u w:val="single"/>
        </w:rPr>
      </w:pPr>
      <w:r w:rsidRPr="00AE7097">
        <w:rPr>
          <w:b/>
        </w:rPr>
        <w:t>Specifický cíl:</w:t>
      </w:r>
      <w:r w:rsidRPr="00AE7097">
        <w:t xml:space="preserve"> Kvalitní prostředí a podmínky pro podnikatele</w:t>
      </w:r>
    </w:p>
    <w:p w:rsidR="009744A8" w:rsidRPr="00AE7097" w:rsidRDefault="009744A8" w:rsidP="009744A8">
      <w:pPr>
        <w:spacing w:after="120" w:line="360" w:lineRule="auto"/>
        <w:jc w:val="both"/>
        <w:rPr>
          <w:bCs/>
        </w:rPr>
      </w:pPr>
      <w:r w:rsidRPr="00AE7097">
        <w:t xml:space="preserve">Stabilní podnikatelský sektor je základem jak státní, tak i místní ekonomiky. Nejdůležitější prvkem jsou malé a střední podniky, které jsou v moderních ekonomikách díky své adaptabilitě a dynamice považovány za motor podnikání. Začínající podnikatelé a malé a střední firmy však musejí čelit řadě problémů (omezené finanční zdroje, složitá administrativa a právní prostředí, malá dostupnost ploch pro podnikání, druhotná platební neschopnost atd.). Na území MAS se nenachází žádná plocha typu greenfields, avšak existuje zde celá řada nevyužívaných objektů typu brownfields. Jejich využití je však podmíněno vysokými finančními náklady na revitalizaci. Problémové bývají také majetkové a právní vztahy či špatná dopravní dostupnost. Problémem v území je </w:t>
      </w:r>
      <w:r w:rsidRPr="00AE7097">
        <w:rPr>
          <w:bCs/>
        </w:rPr>
        <w:t xml:space="preserve">naprosto nedostatečné zmapování těchto lokalit na území Královéhradeckého kraje, kde existuje pouze starší neveřejný výzkum Czechinvestu. </w:t>
      </w:r>
    </w:p>
    <w:p w:rsidR="009744A8" w:rsidRPr="00AE7097" w:rsidRDefault="009744A8" w:rsidP="009744A8">
      <w:pPr>
        <w:spacing w:after="240" w:line="360" w:lineRule="auto"/>
        <w:jc w:val="both"/>
      </w:pPr>
      <w:r w:rsidRPr="00AE7097">
        <w:t xml:space="preserve">Pro další rozvoj podnikatelského sektoru a ekonomiky jako takové je nutné posílit roli vědy a výzkumu, zlepšení vzájemné spolupráce podnikatelského sektoru a institucemi vědy a výzkumu, urychlení zavádění inovací a podpora duševního vlastnictví. V regionu schází dostatečné zastoupení firem s vazbou na vědu a výzkum a s inovačním potenciálem. </w:t>
      </w:r>
    </w:p>
    <w:p w:rsidR="009744A8" w:rsidRPr="00AE7097" w:rsidRDefault="009744A8" w:rsidP="009744A8">
      <w:pPr>
        <w:spacing w:after="240" w:line="360" w:lineRule="auto"/>
        <w:jc w:val="both"/>
        <w:rPr>
          <w:bCs/>
          <w:i/>
          <w:iCs/>
        </w:rPr>
      </w:pPr>
      <w:r w:rsidRPr="00AE7097">
        <w:rPr>
          <w:i/>
        </w:rPr>
        <w:t>Zlepšení podmínek pro podnikatele je do značné míry závislé na legislativních a dalších opatřeních, které jsou prováděny ze státní úrovně, a které MAS nemůže nijak zásadně ovlivnit. Z místní úrovně je nutné zlepšit podnikatelské podmínky vzájemně integrovanými patřeními, posilováním konkurenceschopnosti místních podniků a podporou začínajících podnikatelů (</w:t>
      </w:r>
      <w:r w:rsidRPr="00AE7097">
        <w:rPr>
          <w:i/>
          <w:iCs/>
        </w:rPr>
        <w:t>zajištění prostor např. formou inkubátorů, podpora nákupu technologií, vzdělávání a poradenství, podpora zavádění inovací a spolupráce se sektorem vědy a výzkumu, marketing, společná propagace)</w:t>
      </w:r>
      <w:r w:rsidRPr="00AE7097">
        <w:rPr>
          <w:i/>
        </w:rPr>
        <w:t xml:space="preserve">. Za zásadní považováno usnadnění a zjednodušení administrativní zátěže, která je na podnikatele kladena ze strany státu. K rozvoji podnikání přispěje </w:t>
      </w:r>
      <w:r w:rsidRPr="00AE7097">
        <w:rPr>
          <w:bCs/>
          <w:i/>
          <w:iCs/>
        </w:rPr>
        <w:t>zmapování stávajících nevyužívaných ploch pro podnikání (brownfields) a jejich revitalizace, případně výstavba nových ploch pro podnikání ve vhodných lokalitách.</w:t>
      </w:r>
    </w:p>
    <w:p w:rsidR="009744A8" w:rsidRPr="00AE7097" w:rsidRDefault="009744A8" w:rsidP="009744A8">
      <w:pPr>
        <w:spacing w:after="0" w:line="360" w:lineRule="auto"/>
        <w:jc w:val="both"/>
        <w:rPr>
          <w:b/>
        </w:rPr>
      </w:pPr>
      <w:r w:rsidRPr="00AE7097">
        <w:rPr>
          <w:b/>
        </w:rPr>
        <w:t>Opatření:</w:t>
      </w:r>
    </w:p>
    <w:p w:rsidR="009744A8" w:rsidRPr="00AE7097" w:rsidRDefault="009744A8" w:rsidP="009744A8">
      <w:pPr>
        <w:spacing w:after="0" w:line="360" w:lineRule="auto"/>
        <w:jc w:val="both"/>
      </w:pPr>
      <w:r w:rsidRPr="00AE7097">
        <w:t>2.1.1 Podpora nákupu technického a technologického vybavení do firem</w:t>
      </w:r>
    </w:p>
    <w:p w:rsidR="009744A8" w:rsidRPr="00AE7097" w:rsidRDefault="009744A8" w:rsidP="009744A8">
      <w:pPr>
        <w:spacing w:after="0" w:line="360" w:lineRule="auto"/>
        <w:jc w:val="both"/>
      </w:pPr>
      <w:r w:rsidRPr="00AE7097">
        <w:t>2.1.2 Nemateriální podpora podnikatelů (vzdělávání, poradenská činnost, databáze podnikatelů, propagace a marketing, spolupráce firem atd.)</w:t>
      </w:r>
    </w:p>
    <w:p w:rsidR="009744A8" w:rsidRPr="00AE7097" w:rsidRDefault="009744A8" w:rsidP="009744A8">
      <w:pPr>
        <w:spacing w:after="0" w:line="360" w:lineRule="auto"/>
        <w:jc w:val="both"/>
      </w:pPr>
      <w:r w:rsidRPr="00AE7097">
        <w:t>2.1.3 Zajištění prostor k podnikání (databáze brownfields a jejich revitalizace, dostupnost a zasíťování lokalit, využití stávajících a případně další výstavba ploch pro podnikání)</w:t>
      </w:r>
    </w:p>
    <w:p w:rsidR="009744A8" w:rsidRPr="009744A8" w:rsidRDefault="009744A8" w:rsidP="009744A8">
      <w:pPr>
        <w:spacing w:after="360" w:line="360" w:lineRule="auto"/>
        <w:jc w:val="both"/>
      </w:pPr>
      <w:r w:rsidRPr="00AE7097">
        <w:t>2.1.4 Podpora inovací a rozvoje výzkumu ve firmách</w:t>
      </w:r>
    </w:p>
    <w:p w:rsidR="009744A8" w:rsidRPr="00535AE7" w:rsidRDefault="009744A8" w:rsidP="009744A8">
      <w:pPr>
        <w:spacing w:after="0" w:line="360" w:lineRule="auto"/>
        <w:jc w:val="both"/>
        <w:rPr>
          <w:u w:val="single"/>
        </w:rPr>
      </w:pPr>
      <w:r w:rsidRPr="00535AE7">
        <w:rPr>
          <w:u w:val="single"/>
        </w:rPr>
        <w:t>2.2 Lokální ekonomika</w:t>
      </w:r>
    </w:p>
    <w:p w:rsidR="009744A8" w:rsidRPr="00535AE7" w:rsidRDefault="009744A8" w:rsidP="009744A8">
      <w:pPr>
        <w:spacing w:after="240" w:line="360" w:lineRule="auto"/>
        <w:jc w:val="both"/>
      </w:pPr>
      <w:r w:rsidRPr="00535AE7">
        <w:rPr>
          <w:b/>
        </w:rPr>
        <w:t>Specifický cíl:</w:t>
      </w:r>
      <w:r w:rsidRPr="00535AE7">
        <w:t xml:space="preserve"> Obnova prosperity a oživení lokální ekonomiky v rámci zpracování místních surovin a zdrojů s výrobou místních produktů a služeb.</w:t>
      </w:r>
    </w:p>
    <w:p w:rsidR="009744A8" w:rsidRPr="00535AE7" w:rsidRDefault="009744A8" w:rsidP="009744A8">
      <w:pPr>
        <w:spacing w:after="120" w:line="360" w:lineRule="auto"/>
        <w:jc w:val="both"/>
      </w:pPr>
      <w:r>
        <w:t xml:space="preserve">Postupná globalizace s sebou přináší i množství negativních jevů. V ekonomických odvětvích zastává hlavní roli pouze několik nejsilnějších firem a jednou z možností, jak tomu čelit je </w:t>
      </w:r>
      <w:r w:rsidRPr="00535AE7">
        <w:t>zaměření pozornosti zpět na obhospodařování přirozených místních zdrojů.</w:t>
      </w:r>
      <w:r>
        <w:t xml:space="preserve"> Je však třeba si uvědomit</w:t>
      </w:r>
      <w:r w:rsidRPr="00CE45EE">
        <w:t>, že lokální ekonomika vždy je a zůstane součástí širšího hospodářského okruhu. Její podpora a rozvoj by proto měly být základem změny systému tak, aby odpovídal a sloužil ekonomickým potřebám obyvatel.</w:t>
      </w:r>
      <w:r>
        <w:t xml:space="preserve"> Na území MAS sice neexistuje žádná dominantní firma, na níž by bylo pracovně závislé zásadní množství obyvatel, nicméně je nutné brát zřetel na to, že mnoho lidí dojíždí za prací mimo území MAS. </w:t>
      </w:r>
    </w:p>
    <w:p w:rsidR="009744A8" w:rsidRDefault="009744A8" w:rsidP="009744A8">
      <w:pPr>
        <w:spacing w:after="120" w:line="360" w:lineRule="auto"/>
        <w:jc w:val="both"/>
        <w:rPr>
          <w:bCs/>
        </w:rPr>
      </w:pPr>
      <w:r w:rsidRPr="00374790">
        <w:rPr>
          <w:rFonts w:ascii="Calibri" w:eastAsia="Times New Roman" w:hAnsi="Calibri" w:cs="Times New Roman"/>
          <w:bCs/>
        </w:rPr>
        <w:t xml:space="preserve">Vazba místní výroby na spotřebu dosud není dostatečná. </w:t>
      </w:r>
      <w:r>
        <w:rPr>
          <w:bCs/>
        </w:rPr>
        <w:t>V souladu s tradicí zde existují především výrobci</w:t>
      </w:r>
      <w:r w:rsidRPr="00374790">
        <w:rPr>
          <w:rFonts w:ascii="Calibri" w:eastAsia="Times New Roman" w:hAnsi="Calibri" w:cs="Times New Roman"/>
          <w:bCs/>
        </w:rPr>
        <w:t xml:space="preserve"> místních potravin</w:t>
      </w:r>
      <w:r>
        <w:rPr>
          <w:bCs/>
        </w:rPr>
        <w:t>, bižuterie, hraček a keramiky. Dále lze jmenovat z řemeslných výrobců kameníka, truhláře či uměleckého kováře. Ve Stružinci funguje ekofarma na ruční zpracování ovčí vlny. Nejznámějším regionálním výrobkem jsou Lomnické suchary. Dále zde existuje značka</w:t>
      </w:r>
      <w:r w:rsidRPr="00704BC8">
        <w:rPr>
          <w:rFonts w:ascii="Calibri" w:eastAsia="Times New Roman" w:hAnsi="Calibri" w:cs="Times New Roman"/>
          <w:bCs/>
        </w:rPr>
        <w:t xml:space="preserve"> Regionální produkt Český ráj, kterou vytvořilo Sdružení Český ráj a místním výrobcům je propůjčována při splnění přísných kritérií.</w:t>
      </w:r>
      <w:r>
        <w:rPr>
          <w:bCs/>
        </w:rPr>
        <w:t xml:space="preserve"> Mezi takovéto certifikované výrobce na území MAS patří </w:t>
      </w:r>
      <w:hyperlink r:id="rId74" w:history="1">
        <w:r w:rsidRPr="009744A8">
          <w:rPr>
            <w:rStyle w:val="Hypertextovodkaz"/>
            <w:color w:val="auto"/>
            <w:u w:val="none"/>
          </w:rPr>
          <w:t xml:space="preserve">Chráněná dílna o. s. Sportem proti bariérám - Český Ráj, </w:t>
        </w:r>
      </w:hyperlink>
      <w:r w:rsidRPr="009744A8">
        <w:rPr>
          <w:bCs/>
        </w:rPr>
        <w:t>Mart</w:t>
      </w:r>
      <w:r>
        <w:rPr>
          <w:bCs/>
        </w:rPr>
        <w:t xml:space="preserve">ina Hofmanová – Roztomilosti (textilní výrobky) a Pivovar Nová Paka, a.s., sídlící všichni v Nové Pace. </w:t>
      </w:r>
    </w:p>
    <w:p w:rsidR="009744A8" w:rsidRDefault="009744A8" w:rsidP="009744A8">
      <w:pPr>
        <w:spacing w:after="240" w:line="360" w:lineRule="auto"/>
        <w:jc w:val="both"/>
      </w:pPr>
      <w:r>
        <w:t>Povědomí zákazníků o místních výrobcích je však doposud malé a hlavním rozhodovacím kritériem je pro ně cena. Vhodné je zlepšení propagace místních výrobků také v návaznosti na cestovní ruch.</w:t>
      </w:r>
    </w:p>
    <w:p w:rsidR="009744A8" w:rsidRPr="00343E42" w:rsidRDefault="009744A8" w:rsidP="009744A8">
      <w:pPr>
        <w:spacing w:after="240" w:line="360" w:lineRule="auto"/>
        <w:jc w:val="both"/>
        <w:rPr>
          <w:i/>
        </w:rPr>
      </w:pPr>
      <w:r w:rsidRPr="00343E42">
        <w:rPr>
          <w:i/>
        </w:rPr>
        <w:t>K podpoře lokální ekonomiky je důležitá realizace inovativních kroků (propagace, certifikace a podpora místních produktů). Možnými nástroji jsou soutěže místních výrobků, podpora místních tradic v souvislosti s kulturními akcemi</w:t>
      </w:r>
      <w:r>
        <w:rPr>
          <w:i/>
        </w:rPr>
        <w:t xml:space="preserve"> (trhy, jarmarky, poutě)</w:t>
      </w:r>
      <w:r w:rsidRPr="00343E42">
        <w:rPr>
          <w:i/>
        </w:rPr>
        <w:t xml:space="preserve"> apod. Vhodné je navázání regionální ekonomiky také na cestovní ruch. </w:t>
      </w:r>
    </w:p>
    <w:p w:rsidR="009744A8" w:rsidRPr="0089283D" w:rsidRDefault="009744A8" w:rsidP="009744A8">
      <w:pPr>
        <w:spacing w:after="0" w:line="360" w:lineRule="auto"/>
        <w:jc w:val="both"/>
        <w:rPr>
          <w:b/>
        </w:rPr>
      </w:pPr>
      <w:r w:rsidRPr="0089283D">
        <w:rPr>
          <w:b/>
        </w:rPr>
        <w:t>OPATŘENÍ:</w:t>
      </w:r>
    </w:p>
    <w:p w:rsidR="009744A8" w:rsidRDefault="009744A8" w:rsidP="009744A8">
      <w:pPr>
        <w:spacing w:after="0" w:line="360" w:lineRule="auto"/>
        <w:jc w:val="both"/>
      </w:pPr>
      <w:r>
        <w:t>2.2.1 Podpora regionálních výrobků a služeb</w:t>
      </w:r>
    </w:p>
    <w:p w:rsidR="009744A8" w:rsidRDefault="009744A8" w:rsidP="009744A8">
      <w:pPr>
        <w:spacing w:after="0" w:line="360" w:lineRule="auto"/>
        <w:jc w:val="both"/>
      </w:pPr>
      <w:r>
        <w:t>2.2.2 Vzdělávací a právní pomoc místním výrobcům</w:t>
      </w:r>
    </w:p>
    <w:p w:rsidR="009744A8" w:rsidRDefault="009744A8" w:rsidP="009744A8">
      <w:pPr>
        <w:spacing w:after="360" w:line="360" w:lineRule="auto"/>
        <w:jc w:val="both"/>
      </w:pPr>
      <w:r>
        <w:t>2.2.3 Podpora spolupráce místních výrobců s veřejnou správou (</w:t>
      </w:r>
      <w:r w:rsidRPr="00343E42">
        <w:t>místní potraviny ve školách a restauracích</w:t>
      </w:r>
      <w:r>
        <w:t xml:space="preserve"> apod.)</w:t>
      </w:r>
    </w:p>
    <w:p w:rsidR="009744A8" w:rsidRPr="00AE7097" w:rsidRDefault="009744A8" w:rsidP="009744A8">
      <w:pPr>
        <w:spacing w:after="0" w:line="360" w:lineRule="auto"/>
        <w:jc w:val="both"/>
        <w:rPr>
          <w:u w:val="single"/>
        </w:rPr>
      </w:pPr>
      <w:r w:rsidRPr="00AE7097">
        <w:rPr>
          <w:u w:val="single"/>
        </w:rPr>
        <w:t>2.3 Nezaměstnanost a sociální podnikání</w:t>
      </w:r>
    </w:p>
    <w:p w:rsidR="009744A8" w:rsidRPr="00AE7097" w:rsidRDefault="009744A8" w:rsidP="009744A8">
      <w:pPr>
        <w:spacing w:after="120" w:line="360" w:lineRule="auto"/>
        <w:jc w:val="both"/>
      </w:pPr>
      <w:r w:rsidRPr="00AE7097">
        <w:rPr>
          <w:b/>
        </w:rPr>
        <w:t>Specifický cíl:</w:t>
      </w:r>
      <w:r w:rsidRPr="00AE7097">
        <w:t xml:space="preserve"> Podpora pracovních příležitostí včetně osob se sociálním znevýhodněním</w:t>
      </w:r>
    </w:p>
    <w:p w:rsidR="009744A8" w:rsidRPr="00AE7097" w:rsidRDefault="009744A8" w:rsidP="009744A8">
      <w:pPr>
        <w:spacing w:after="120" w:line="360" w:lineRule="auto"/>
        <w:jc w:val="both"/>
      </w:pPr>
      <w:r w:rsidRPr="00AE7097">
        <w:t xml:space="preserve">Dostatečná nabídka pracovního uplatnění včetně kvalifikované pracovní síly jsou základem ekonomického rozvoje. Ve srovnání s ČR je míra nezaměstnanosti na území MAS v podstatě shodná. V porovnání krajů je nezaměstnanost horší v Libereckém kraji a výrazně nejhůře je pak na tom severní část MAS. V rámci MAS dojíždějí obyvatelé za prací do měst (Nová Paka, Lomnice nad Popelkou, Lázně Bělohrad), ale výraznější dojížďka za prací však probíhá mimo území MAS a to především do přilehlého Jičína či Semil, případně pak dále do Prahy. </w:t>
      </w:r>
    </w:p>
    <w:p w:rsidR="009744A8" w:rsidRPr="00AE7097" w:rsidRDefault="009744A8" w:rsidP="009744A8">
      <w:pPr>
        <w:spacing w:after="120" w:line="360" w:lineRule="auto"/>
        <w:jc w:val="both"/>
      </w:pPr>
      <w:r w:rsidRPr="00AE7097">
        <w:t>Také za středoškolským vzděláváním musejí studenti většinou dojíždět, protože nabídka škol v MAS není dostatečná. Následná spolupráce škol a zaměstnavatelů pro zařazení absolventů do pracovního procesu není adekvátní tak, aby absolventi dokázali dostatečně prokázat své schopnosti pro případné budoucí zaměstnání.</w:t>
      </w:r>
    </w:p>
    <w:p w:rsidR="009744A8" w:rsidRPr="00AE7097" w:rsidRDefault="009744A8" w:rsidP="009744A8">
      <w:pPr>
        <w:spacing w:after="120" w:line="360" w:lineRule="auto"/>
        <w:jc w:val="both"/>
        <w:rPr>
          <w:bCs/>
        </w:rPr>
      </w:pPr>
      <w:r w:rsidRPr="00AE7097">
        <w:t xml:space="preserve">Na pracovním trhu je nedostatek především technických profesí a dominantním segmentem je průmysl. </w:t>
      </w:r>
      <w:r w:rsidRPr="00AE7097">
        <w:rPr>
          <w:bCs/>
        </w:rPr>
        <w:t>Nejohroženějšími skupinami jsou osoby se zdravotním postižením, s nedostatečným vzděláním (hlavně základní a nedokončené), matky pečující o nezletilé děti, starší občané (většinou nad 50 let) a čerství absolventi škol.</w:t>
      </w:r>
    </w:p>
    <w:p w:rsidR="009744A8" w:rsidRPr="00AE7097" w:rsidRDefault="009744A8" w:rsidP="009744A8">
      <w:pPr>
        <w:spacing w:after="240" w:line="360" w:lineRule="auto"/>
        <w:jc w:val="both"/>
        <w:rPr>
          <w:bCs/>
        </w:rPr>
      </w:pPr>
      <w:r w:rsidRPr="00AE7097">
        <w:t xml:space="preserve">Významným trendem současnosti je sociální podnikání, které může výrazně přispět k řešení problémů místní komunity. Běžnou praxí je </w:t>
      </w:r>
      <w:r w:rsidRPr="00AE7097">
        <w:rPr>
          <w:bCs/>
        </w:rPr>
        <w:t>zaměstnávání zdravotně či sociálně znevýhodněných občanů, vzdělávání zaměstnanců, ale též investice zisku do dalšího rozvoje sociálního podniku nebo orientace na společensky prospěšné ekonomické aktivity.</w:t>
      </w:r>
    </w:p>
    <w:p w:rsidR="009744A8" w:rsidRPr="00AE7097" w:rsidRDefault="009744A8" w:rsidP="009744A8">
      <w:pPr>
        <w:spacing w:after="240" w:line="360" w:lineRule="auto"/>
        <w:jc w:val="both"/>
        <w:rPr>
          <w:i/>
        </w:rPr>
      </w:pPr>
      <w:r w:rsidRPr="00AE7097">
        <w:rPr>
          <w:bCs/>
          <w:i/>
        </w:rPr>
        <w:t xml:space="preserve">Nutností je podpora vzdělávání a zvyšování kvalifikace zaměstnanců, spolupráce škol a podnikatelského sektoru a celoživotního vzdělávání obyvatel. Významné jsou subvence částečných a alternativních forem pracovních úvazků, pracovních praxí, stáží apod. Současným inovativním prvkem je sociální podnikání, které si zaslouží značnou pozornost a podporu např. formou zaměstnávání zdravotně postižených či sociálně slabých občanů a investice do prospěšných projektů pro místní komunitu. Všechna výše zmíněná opatření však musí být podpořena legislativními změnami ze strany státu. Zajištění dostatečné rozmanitosti a množství volných pracovních pozic může být též dosaženo podporou jak stávajících (viz podoblast 2.1) tak přilákáním nových podnikatelských subjektů a podporou cestovního ruchu (viz podoblast 2.4). </w:t>
      </w:r>
      <w:r w:rsidRPr="00AE7097">
        <w:rPr>
          <w:i/>
        </w:rPr>
        <w:t>Žádaného synergického efektu bude dosaženo při integraci opatření v oblasti 1. Infrastruktura území (podpora dopravní dostupnosti).</w:t>
      </w:r>
    </w:p>
    <w:p w:rsidR="009744A8" w:rsidRPr="00211BA1" w:rsidRDefault="0089283D" w:rsidP="009744A8">
      <w:pPr>
        <w:spacing w:after="0" w:line="360" w:lineRule="auto"/>
        <w:jc w:val="both"/>
        <w:rPr>
          <w:b/>
        </w:rPr>
      </w:pPr>
      <w:r w:rsidRPr="00211BA1">
        <w:rPr>
          <w:b/>
        </w:rPr>
        <w:t>OPATŘENÍ:</w:t>
      </w:r>
    </w:p>
    <w:p w:rsidR="009744A8" w:rsidRPr="00211BA1" w:rsidRDefault="009744A8" w:rsidP="009744A8">
      <w:pPr>
        <w:spacing w:after="0" w:line="360" w:lineRule="auto"/>
        <w:jc w:val="both"/>
        <w:rPr>
          <w:bCs/>
        </w:rPr>
      </w:pPr>
      <w:r w:rsidRPr="00211BA1">
        <w:rPr>
          <w:bCs/>
        </w:rPr>
        <w:t>2.3.1</w:t>
      </w:r>
      <w:r>
        <w:rPr>
          <w:bCs/>
        </w:rPr>
        <w:t xml:space="preserve"> Podpora rekvalifikačních kurzů a dalšího vzdělávání </w:t>
      </w:r>
    </w:p>
    <w:p w:rsidR="009744A8" w:rsidRPr="00211BA1" w:rsidRDefault="009744A8" w:rsidP="009744A8">
      <w:pPr>
        <w:spacing w:after="0" w:line="360" w:lineRule="auto"/>
        <w:jc w:val="both"/>
        <w:rPr>
          <w:bCs/>
        </w:rPr>
      </w:pPr>
      <w:r w:rsidRPr="00211BA1">
        <w:rPr>
          <w:bCs/>
        </w:rPr>
        <w:t>2.3.2</w:t>
      </w:r>
      <w:r>
        <w:rPr>
          <w:bCs/>
        </w:rPr>
        <w:t xml:space="preserve"> Spolupráce podnikatelských subjektů a škol</w:t>
      </w:r>
    </w:p>
    <w:p w:rsidR="009744A8" w:rsidRPr="00211BA1" w:rsidRDefault="009744A8" w:rsidP="009744A8">
      <w:pPr>
        <w:spacing w:after="0" w:line="360" w:lineRule="auto"/>
        <w:jc w:val="both"/>
        <w:rPr>
          <w:bCs/>
        </w:rPr>
      </w:pPr>
      <w:r w:rsidRPr="00211BA1">
        <w:rPr>
          <w:bCs/>
        </w:rPr>
        <w:t>2.3.3</w:t>
      </w:r>
      <w:r>
        <w:rPr>
          <w:bCs/>
        </w:rPr>
        <w:t xml:space="preserve"> Podpora sociálního podnikání</w:t>
      </w:r>
    </w:p>
    <w:p w:rsidR="009744A8" w:rsidRPr="00211BA1" w:rsidRDefault="009744A8" w:rsidP="009744A8">
      <w:pPr>
        <w:spacing w:after="360" w:line="360" w:lineRule="auto"/>
        <w:jc w:val="both"/>
        <w:rPr>
          <w:bCs/>
        </w:rPr>
      </w:pPr>
      <w:r w:rsidRPr="00211BA1">
        <w:rPr>
          <w:bCs/>
        </w:rPr>
        <w:t>2.3.4</w:t>
      </w:r>
      <w:r>
        <w:rPr>
          <w:bCs/>
        </w:rPr>
        <w:t xml:space="preserve"> Podpora alternativních forem pracovních úvazků</w:t>
      </w:r>
    </w:p>
    <w:p w:rsidR="009744A8" w:rsidRPr="00AE7097" w:rsidRDefault="009744A8" w:rsidP="009744A8">
      <w:pPr>
        <w:spacing w:after="0" w:line="360" w:lineRule="auto"/>
        <w:jc w:val="both"/>
        <w:rPr>
          <w:bCs/>
        </w:rPr>
      </w:pPr>
      <w:r w:rsidRPr="00AE7097">
        <w:rPr>
          <w:bCs/>
          <w:u w:val="single"/>
        </w:rPr>
        <w:t>2.4 Služby a marketing cestovního ruchu</w:t>
      </w:r>
    </w:p>
    <w:p w:rsidR="009744A8" w:rsidRPr="00AE7097" w:rsidRDefault="009744A8" w:rsidP="009744A8">
      <w:pPr>
        <w:spacing w:after="120" w:line="360" w:lineRule="auto"/>
        <w:jc w:val="both"/>
        <w:rPr>
          <w:bCs/>
        </w:rPr>
      </w:pPr>
      <w:r w:rsidRPr="00AE7097">
        <w:rPr>
          <w:b/>
          <w:bCs/>
        </w:rPr>
        <w:t>Specifický cíl:</w:t>
      </w:r>
      <w:r w:rsidRPr="00AE7097">
        <w:rPr>
          <w:bCs/>
        </w:rPr>
        <w:t xml:space="preserve"> Kvalitní nabídka služeb a aplikace opatření vedoucích ke zvýšení návštěvnosti</w:t>
      </w:r>
    </w:p>
    <w:p w:rsidR="009744A8" w:rsidRPr="00AE7097" w:rsidRDefault="009744A8" w:rsidP="009744A8">
      <w:pPr>
        <w:spacing w:after="120" w:line="360" w:lineRule="auto"/>
        <w:jc w:val="both"/>
        <w:rPr>
          <w:bCs/>
        </w:rPr>
      </w:pPr>
      <w:r w:rsidRPr="00AE7097">
        <w:rPr>
          <w:bCs/>
        </w:rPr>
        <w:t>Potenciál cestovního ruchu je soustřeďován především v jižní polovině území MAS. Většinou zde existuje dostatek ubytovacích kapacit, jsou však koncentrovány do několika lokalit a jejich kvalita často pokulhává. Chybí zejména doplňkové služby (relaxační, wellness apod.) a služby pro specifické cílové skupiny (senioři, osoby s potřebou bezbariérového přístupu, bohatší klientela, větší skupiny osob apod.).</w:t>
      </w:r>
    </w:p>
    <w:p w:rsidR="009744A8" w:rsidRPr="00AE7097" w:rsidRDefault="009744A8" w:rsidP="009744A8">
      <w:pPr>
        <w:spacing w:after="120" w:line="360" w:lineRule="auto"/>
        <w:jc w:val="both"/>
        <w:rPr>
          <w:bCs/>
        </w:rPr>
      </w:pPr>
      <w:r w:rsidRPr="00AE7097">
        <w:rPr>
          <w:bCs/>
        </w:rPr>
        <w:t>Problémem cestovního ruchu v oblasti je jeho vysoká sezónnost, a i přes poměrně mírnou zimu oblast nenabízí dostatečné množství atraktivit v zimní sezóně. Dalším problémem je koncentrace návštěvníků do turisticky vyhlášených oblastí Českého ráje. Je tedy nutné přitáhnout jejich pozornost i na ostatní méně známá, přesto atraktivní místa a odlehčit tak turisticky přetíženým jádrovým oblastem.</w:t>
      </w:r>
    </w:p>
    <w:p w:rsidR="009744A8" w:rsidRPr="00AE7097" w:rsidRDefault="009744A8" w:rsidP="009744A8">
      <w:pPr>
        <w:spacing w:after="120" w:line="360" w:lineRule="auto"/>
        <w:jc w:val="both"/>
        <w:rPr>
          <w:bCs/>
        </w:rPr>
      </w:pPr>
      <w:r w:rsidRPr="00AE7097">
        <w:rPr>
          <w:bCs/>
        </w:rPr>
        <w:t>Informační centra se vyskytují především ve městech MAS a v ostatních obcích jsou pouze v Bozkově a v Prachově. Některá z nich jsou opět pouze sezónního charakteru.</w:t>
      </w:r>
    </w:p>
    <w:p w:rsidR="009744A8" w:rsidRPr="00AE7097" w:rsidRDefault="009744A8" w:rsidP="009744A8">
      <w:pPr>
        <w:spacing w:after="240" w:line="360" w:lineRule="auto"/>
        <w:jc w:val="both"/>
        <w:rPr>
          <w:bCs/>
        </w:rPr>
      </w:pPr>
      <w:r w:rsidRPr="00AE7097">
        <w:rPr>
          <w:bCs/>
        </w:rPr>
        <w:t>Pro vytvoření kvalitní a fungující nabídky je nezbytná spolupráce jak lokální, tak meziregionální. Vhodnými nástroji rozvoje mohou být např. slevové vstupné při společné návštěvě více atraktivit, či koordinace termínů různých akcí apod.</w:t>
      </w:r>
    </w:p>
    <w:p w:rsidR="009744A8" w:rsidRPr="00AE7097" w:rsidRDefault="009744A8" w:rsidP="009744A8">
      <w:pPr>
        <w:spacing w:after="240" w:line="360" w:lineRule="auto"/>
        <w:jc w:val="both"/>
        <w:rPr>
          <w:bCs/>
          <w:i/>
          <w:iCs/>
        </w:rPr>
      </w:pPr>
      <w:r w:rsidRPr="00AE7097">
        <w:rPr>
          <w:bCs/>
          <w:i/>
          <w:iCs/>
        </w:rPr>
        <w:t>Pro zlepšení služeb v cestovním ruchu je třeba věnovat pozornost zlepšení především jejich kvality a také pestrosti nabídky. Posílit ubytovací a stravovací kapacity v místech méně navštěvovaných s cílem diverzifikace návštěvnosti a prodloužení sezóny. Podporovat cílený marketing a komunikaci mezi jednotlivými poskytovateli služeb. Nezbytné je rovněž vzdělávání pracovníků v oblasti cestovního ruchu. Na segment cestovního ruchu se významně vážou opatření navrhovaná v podoblastech 2.1-2.3 (podpora místních podnikatelských subjektů a vzniku pracovních míst, podpora odbytu místních výrobků), ale i v oblastech 1. Infrastruktura území (dopravní dostupnost a obslužnost území) a 4 Životní prostředí a péče o krajinu (péče o krajinu, rozvoj obcí).</w:t>
      </w:r>
    </w:p>
    <w:p w:rsidR="009744A8" w:rsidRPr="0089283D" w:rsidRDefault="0089283D" w:rsidP="009744A8">
      <w:pPr>
        <w:spacing w:after="0" w:line="360" w:lineRule="auto"/>
        <w:jc w:val="both"/>
        <w:rPr>
          <w:b/>
          <w:bCs/>
        </w:rPr>
      </w:pPr>
      <w:r w:rsidRPr="0089283D">
        <w:rPr>
          <w:b/>
          <w:bCs/>
        </w:rPr>
        <w:t>OPATŘENÍ:</w:t>
      </w:r>
    </w:p>
    <w:p w:rsidR="009744A8" w:rsidRPr="00AE7097" w:rsidRDefault="009744A8" w:rsidP="009744A8">
      <w:pPr>
        <w:spacing w:after="0" w:line="360" w:lineRule="auto"/>
        <w:jc w:val="both"/>
        <w:rPr>
          <w:bCs/>
        </w:rPr>
      </w:pPr>
      <w:r w:rsidRPr="00AE7097">
        <w:rPr>
          <w:bCs/>
        </w:rPr>
        <w:t>2.4.1 Zkvalitnění a pestrost služeb cestovního ruchu</w:t>
      </w:r>
    </w:p>
    <w:p w:rsidR="009744A8" w:rsidRPr="00AE7097" w:rsidRDefault="009744A8" w:rsidP="009744A8">
      <w:pPr>
        <w:spacing w:after="0" w:line="360" w:lineRule="auto"/>
        <w:jc w:val="both"/>
        <w:rPr>
          <w:bCs/>
        </w:rPr>
      </w:pPr>
      <w:r w:rsidRPr="00AE7097">
        <w:rPr>
          <w:bCs/>
        </w:rPr>
        <w:t xml:space="preserve">2.4.2 Podpora vzniku nových turisticky atraktivních míst </w:t>
      </w:r>
    </w:p>
    <w:p w:rsidR="009744A8" w:rsidRPr="00AE7097" w:rsidRDefault="009744A8" w:rsidP="009744A8">
      <w:pPr>
        <w:spacing w:after="0" w:line="360" w:lineRule="auto"/>
        <w:jc w:val="both"/>
        <w:rPr>
          <w:bCs/>
        </w:rPr>
      </w:pPr>
      <w:r w:rsidRPr="00AE7097">
        <w:rPr>
          <w:bCs/>
        </w:rPr>
        <w:t>2.4.3 Podpora aktivit vedoucích k prodloužení turistické sezóny</w:t>
      </w:r>
    </w:p>
    <w:p w:rsidR="009744A8" w:rsidRPr="00AE7097" w:rsidRDefault="009744A8" w:rsidP="009744A8">
      <w:pPr>
        <w:spacing w:after="0" w:line="360" w:lineRule="auto"/>
        <w:jc w:val="both"/>
        <w:rPr>
          <w:bCs/>
        </w:rPr>
      </w:pPr>
      <w:r w:rsidRPr="00AE7097">
        <w:rPr>
          <w:bCs/>
        </w:rPr>
        <w:t>2.4.4 Posílení pozice Geoparku Český ráj</w:t>
      </w:r>
    </w:p>
    <w:p w:rsidR="009744A8" w:rsidRPr="00AE7097" w:rsidRDefault="009744A8" w:rsidP="009744A8">
      <w:pPr>
        <w:spacing w:after="0" w:line="360" w:lineRule="auto"/>
        <w:jc w:val="both"/>
        <w:rPr>
          <w:bCs/>
        </w:rPr>
      </w:pPr>
      <w:r w:rsidRPr="00AE7097">
        <w:rPr>
          <w:bCs/>
        </w:rPr>
        <w:t>2.4.5 Podpora cíleného marketingu</w:t>
      </w:r>
    </w:p>
    <w:p w:rsidR="009744A8" w:rsidRPr="00AE7097" w:rsidRDefault="009744A8" w:rsidP="009744A8">
      <w:pPr>
        <w:spacing w:after="480" w:line="360" w:lineRule="auto"/>
        <w:jc w:val="both"/>
        <w:rPr>
          <w:bCs/>
        </w:rPr>
      </w:pPr>
      <w:r w:rsidRPr="00AE7097">
        <w:rPr>
          <w:bCs/>
        </w:rPr>
        <w:t>2.4.6 Podpora šetrných, alternativních forem cestovního ruchu</w:t>
      </w:r>
    </w:p>
    <w:p w:rsidR="009744A8" w:rsidRPr="00AE7097" w:rsidRDefault="009744A8" w:rsidP="009744A8">
      <w:pPr>
        <w:spacing w:after="0" w:line="360" w:lineRule="auto"/>
        <w:jc w:val="both"/>
        <w:rPr>
          <w:bCs/>
        </w:rPr>
      </w:pPr>
      <w:r w:rsidRPr="00AE7097">
        <w:rPr>
          <w:b/>
          <w:bCs/>
          <w:u w:val="single"/>
        </w:rPr>
        <w:t>3. Strategická oblast: ŽIVOT V OBCÍCH, KULTURA A VOLNÝ ČAS</w:t>
      </w:r>
    </w:p>
    <w:p w:rsidR="009744A8" w:rsidRPr="00AE7097" w:rsidRDefault="009744A8" w:rsidP="009744A8">
      <w:pPr>
        <w:spacing w:after="240" w:line="360" w:lineRule="auto"/>
        <w:jc w:val="both"/>
        <w:rPr>
          <w:bCs/>
        </w:rPr>
      </w:pPr>
      <w:r w:rsidRPr="00AE7097">
        <w:rPr>
          <w:b/>
          <w:bCs/>
        </w:rPr>
        <w:t xml:space="preserve">Strategický cíl: </w:t>
      </w:r>
      <w:r w:rsidRPr="00AE7097">
        <w:rPr>
          <w:bCs/>
        </w:rPr>
        <w:t>Aktivní a spokojení občané žijící v kvalitně vybavených a dobře fungujících obcích</w:t>
      </w:r>
    </w:p>
    <w:p w:rsidR="009744A8" w:rsidRPr="00211BA1" w:rsidRDefault="009744A8" w:rsidP="009744A8">
      <w:pPr>
        <w:spacing w:after="120" w:line="360" w:lineRule="auto"/>
        <w:jc w:val="both"/>
        <w:rPr>
          <w:bCs/>
        </w:rPr>
      </w:pPr>
      <w:r>
        <w:rPr>
          <w:bCs/>
        </w:rPr>
        <w:t xml:space="preserve">Území MAS Brána do Českého ráje zahrnuje 48 obcí a je typické rozdrobenou sídelní strukturou s převahou malých obcí. Žije zde přibližně 41tis. obyvatel a tento počet se za poslední roky snižuje. Důležité je proto zatraktivnit prostředí pro jeho obyvatele především dobrou občanskou vybaveností společně s dopravní dostupností. </w:t>
      </w:r>
    </w:p>
    <w:p w:rsidR="009744A8" w:rsidRDefault="009744A8" w:rsidP="009744A8">
      <w:pPr>
        <w:spacing w:after="120" w:line="360" w:lineRule="auto"/>
        <w:jc w:val="both"/>
        <w:rPr>
          <w:bCs/>
        </w:rPr>
      </w:pPr>
      <w:r>
        <w:rPr>
          <w:bCs/>
        </w:rPr>
        <w:t>V 17 obcích MAS neexistuje obchod s potravinami a pouze do 3 z nich dojíždí během týdne pojízdná prodejna potravin. Síť pošt je poměrně hustá, avšak udržení jejich počtu (stejně tak jako počtu školských a zdravotnických zařízení) je do budoucna nejisté. Počet sportovních a kulturních zařízení je většinou dostatečný, problémy nastávají u jejich technického stavu či přilákání obyvatel k jejich využití (současný trend – děti nechtějí sportovat atd.).</w:t>
      </w:r>
    </w:p>
    <w:p w:rsidR="009744A8" w:rsidRDefault="009744A8" w:rsidP="009744A8">
      <w:pPr>
        <w:spacing w:after="120" w:line="360" w:lineRule="auto"/>
        <w:jc w:val="both"/>
        <w:rPr>
          <w:bCs/>
        </w:rPr>
      </w:pPr>
      <w:r>
        <w:rPr>
          <w:bCs/>
        </w:rPr>
        <w:t xml:space="preserve">Informovanost ze strany obcí je na dobré úrovni, spíše však převládá nezájem o aktivní účast obyvatel na společenské dění v obcích. Z hlediska bezpečnosti patří území MAS mezi méně rizikové, </w:t>
      </w:r>
      <w:r w:rsidRPr="003D336D">
        <w:rPr>
          <w:bCs/>
        </w:rPr>
        <w:t>negativem je řídká síť policejních služeben a s tím související dlouhá dojezdová vzdálenost</w:t>
      </w:r>
      <w:r>
        <w:rPr>
          <w:bCs/>
        </w:rPr>
        <w:t>. D</w:t>
      </w:r>
      <w:r w:rsidRPr="003D336D">
        <w:rPr>
          <w:bCs/>
        </w:rPr>
        <w:t xml:space="preserve">ále </w:t>
      </w:r>
      <w:r>
        <w:rPr>
          <w:bCs/>
        </w:rPr>
        <w:t xml:space="preserve">pak </w:t>
      </w:r>
      <w:r w:rsidRPr="003D336D">
        <w:rPr>
          <w:bCs/>
        </w:rPr>
        <w:t>z</w:t>
      </w:r>
      <w:r>
        <w:rPr>
          <w:bCs/>
        </w:rPr>
        <w:t>astaralé vybavení jednotek sborů</w:t>
      </w:r>
      <w:r w:rsidRPr="003D336D">
        <w:rPr>
          <w:bCs/>
        </w:rPr>
        <w:t xml:space="preserve"> dobrovolných hasičů.</w:t>
      </w:r>
    </w:p>
    <w:p w:rsidR="009744A8" w:rsidRPr="00583504" w:rsidRDefault="009744A8" w:rsidP="009744A8">
      <w:pPr>
        <w:spacing w:after="240" w:line="360" w:lineRule="auto"/>
        <w:jc w:val="both"/>
        <w:rPr>
          <w:bCs/>
        </w:rPr>
      </w:pPr>
      <w:r>
        <w:rPr>
          <w:bCs/>
        </w:rPr>
        <w:t xml:space="preserve">V bytové zástavbě převažují rodinné domy </w:t>
      </w:r>
      <w:r w:rsidRPr="00583504">
        <w:rPr>
          <w:bCs/>
        </w:rPr>
        <w:t xml:space="preserve">a pro území je typické vysoké zastoupení nemovitostí využívaných k rekreaci jako </w:t>
      </w:r>
      <w:r>
        <w:rPr>
          <w:bCs/>
        </w:rPr>
        <w:t xml:space="preserve">tzv. objekty </w:t>
      </w:r>
      <w:r w:rsidRPr="00583504">
        <w:rPr>
          <w:bCs/>
        </w:rPr>
        <w:t>druhého bydlení.</w:t>
      </w:r>
    </w:p>
    <w:p w:rsidR="009744A8" w:rsidRDefault="009744A8" w:rsidP="009744A8">
      <w:pPr>
        <w:spacing w:after="240" w:line="360" w:lineRule="auto"/>
        <w:jc w:val="both"/>
        <w:rPr>
          <w:bCs/>
          <w:i/>
          <w:iCs/>
        </w:rPr>
      </w:pPr>
      <w:r w:rsidRPr="00583504">
        <w:rPr>
          <w:bCs/>
          <w:i/>
          <w:iCs/>
        </w:rPr>
        <w:t xml:space="preserve">Pro překonání </w:t>
      </w:r>
      <w:r>
        <w:rPr>
          <w:bCs/>
          <w:i/>
          <w:iCs/>
        </w:rPr>
        <w:t xml:space="preserve">výše popsaných </w:t>
      </w:r>
      <w:r w:rsidRPr="00583504">
        <w:rPr>
          <w:bCs/>
          <w:i/>
          <w:iCs/>
        </w:rPr>
        <w:t>negativ je nutné integrovanými aktivitami podporovat vzájemnou spolupráci obcí, zájmový</w:t>
      </w:r>
      <w:r>
        <w:rPr>
          <w:bCs/>
          <w:i/>
          <w:iCs/>
        </w:rPr>
        <w:t xml:space="preserve">ch sdružení a občanů a </w:t>
      </w:r>
      <w:r w:rsidRPr="00583504">
        <w:rPr>
          <w:bCs/>
          <w:i/>
          <w:iCs/>
        </w:rPr>
        <w:t>snažit se občany zapojit do života obce. Pro udržení atraktivity obcí pro budoucí generace je nutné udržet a zkvalitnit základní služby v obcích, zlepšit společenské vyžití v místě, posílit otázku bezpečnosti v obcích a podporovat rekonstrukce a výstavbu domů a bytů pro trvalé bydlení</w:t>
      </w:r>
      <w:r>
        <w:rPr>
          <w:bCs/>
          <w:i/>
          <w:iCs/>
        </w:rPr>
        <w:t>.</w:t>
      </w:r>
    </w:p>
    <w:p w:rsidR="0089283D" w:rsidRPr="0089283D" w:rsidRDefault="0089283D" w:rsidP="0089283D">
      <w:pPr>
        <w:spacing w:after="0" w:line="360" w:lineRule="auto"/>
        <w:jc w:val="both"/>
        <w:rPr>
          <w:bCs/>
        </w:rPr>
      </w:pPr>
      <w:r>
        <w:rPr>
          <w:bCs/>
          <w:iCs/>
        </w:rPr>
        <w:t>PODOBLASTI:</w:t>
      </w:r>
    </w:p>
    <w:p w:rsidR="009744A8" w:rsidRPr="00AE7097" w:rsidRDefault="009744A8" w:rsidP="009744A8">
      <w:pPr>
        <w:spacing w:after="0" w:line="360" w:lineRule="auto"/>
        <w:jc w:val="both"/>
        <w:rPr>
          <w:bCs/>
          <w:u w:val="single"/>
        </w:rPr>
      </w:pPr>
      <w:r w:rsidRPr="00AE7097">
        <w:rPr>
          <w:bCs/>
          <w:u w:val="single"/>
        </w:rPr>
        <w:t>3.1 Vzdělávání</w:t>
      </w:r>
    </w:p>
    <w:p w:rsidR="009744A8" w:rsidRPr="00AE7097" w:rsidRDefault="009744A8" w:rsidP="009744A8">
      <w:pPr>
        <w:spacing w:after="240" w:line="360" w:lineRule="auto"/>
        <w:jc w:val="both"/>
        <w:rPr>
          <w:bCs/>
        </w:rPr>
      </w:pPr>
      <w:r w:rsidRPr="00AE7097">
        <w:rPr>
          <w:b/>
          <w:bCs/>
        </w:rPr>
        <w:t>Specifický cíl:</w:t>
      </w:r>
      <w:r w:rsidRPr="00AE7097">
        <w:rPr>
          <w:bCs/>
        </w:rPr>
        <w:t xml:space="preserve"> Dostupná síť škol a školek pro větší tak i malé obce, kvalitní nabídka celoživotního vzdělávání.</w:t>
      </w:r>
    </w:p>
    <w:p w:rsidR="009744A8" w:rsidRPr="00AE7097" w:rsidRDefault="009744A8" w:rsidP="009744A8">
      <w:pPr>
        <w:spacing w:after="120" w:line="360" w:lineRule="auto"/>
        <w:jc w:val="both"/>
        <w:rPr>
          <w:bCs/>
        </w:rPr>
      </w:pPr>
      <w:r w:rsidRPr="00AE7097">
        <w:rPr>
          <w:bCs/>
        </w:rPr>
        <w:t xml:space="preserve">Dostupnost školských zařízení společně s jejich kvalitou jsou nutným základem občanské vybavenosti. Zejména pak dostupnost mateřských a základních škol je jednou z podmínek, která udrží zejména mladé rodiny na venkově. V současnosti se však nároky rodičů zvyšují i na kvalitu výuky a možnost volby školy. </w:t>
      </w:r>
    </w:p>
    <w:p w:rsidR="009744A8" w:rsidRPr="00AE7097" w:rsidRDefault="009744A8" w:rsidP="009744A8">
      <w:pPr>
        <w:spacing w:after="120" w:line="360" w:lineRule="auto"/>
        <w:jc w:val="both"/>
        <w:rPr>
          <w:bCs/>
        </w:rPr>
      </w:pPr>
      <w:r w:rsidRPr="00AE7097">
        <w:rPr>
          <w:bCs/>
        </w:rPr>
        <w:t xml:space="preserve">Inovativní přístup nejen k předškolnímu vzdělávání poskytuje tzv. lesní školka Ostružinka, provozovaná v zázemí pronajaté ostruženské fary </w:t>
      </w:r>
      <w:r>
        <w:rPr>
          <w:bCs/>
        </w:rPr>
        <w:t xml:space="preserve">v rekreační oblasti krajiny Mariánské </w:t>
      </w:r>
      <w:r w:rsidRPr="00AE7097">
        <w:rPr>
          <w:bCs/>
        </w:rPr>
        <w:t>zahrady.</w:t>
      </w:r>
    </w:p>
    <w:p w:rsidR="009744A8" w:rsidRPr="00AE7097" w:rsidRDefault="009744A8" w:rsidP="009744A8">
      <w:pPr>
        <w:spacing w:after="120" w:line="360" w:lineRule="auto"/>
        <w:jc w:val="both"/>
        <w:rPr>
          <w:bCs/>
        </w:rPr>
      </w:pPr>
      <w:r w:rsidRPr="00AE7097">
        <w:rPr>
          <w:bCs/>
        </w:rPr>
        <w:t>Ve 12 obcích fungují základní školy pouze s prvním stupněm. V 10 obcích pak mají ZŠ i se stupněm druhým. Střední odborná učiliště a praktické školy existují v Lázních Bělohrad, Lomnici nad Popelkou a v Nové Pace, kde je navíc k dispozici gymnázium. Možnost navštěvovat základní uměleckou školu mají v Lomnici nad Popelkou a v Nové Pace.</w:t>
      </w:r>
    </w:p>
    <w:p w:rsidR="009744A8" w:rsidRPr="00AE7097" w:rsidRDefault="009744A8" w:rsidP="009744A8">
      <w:pPr>
        <w:spacing w:after="120" w:line="360" w:lineRule="auto"/>
        <w:jc w:val="both"/>
        <w:rPr>
          <w:bCs/>
        </w:rPr>
      </w:pPr>
      <w:r w:rsidRPr="00AE7097">
        <w:rPr>
          <w:bCs/>
        </w:rPr>
        <w:t>Existence škol zejména v menších obcích je v budoucnu ohrožena především kvůli úbytku počtu dětí, jejichž početní nárůst v mateřských školách je pouze dočasným jevem. Lze tedy předpokládat, že tento jev bude zdrojem nepříznivých dopadů na život v obcích (zvýšená dojížďka za vzděláním, méně kontaktu s vrstevníky v obci i s prostředím obce jako takové, pokles počtu pracovních příležitostí v místě atd.).</w:t>
      </w:r>
    </w:p>
    <w:p w:rsidR="009744A8" w:rsidRPr="00AE7097" w:rsidRDefault="009744A8" w:rsidP="009744A8">
      <w:pPr>
        <w:spacing w:after="240" w:line="360" w:lineRule="auto"/>
        <w:jc w:val="both"/>
        <w:rPr>
          <w:bCs/>
        </w:rPr>
      </w:pPr>
      <w:r w:rsidRPr="00AE7097">
        <w:rPr>
          <w:bCs/>
        </w:rPr>
        <w:t>Nabídka různých vzdělávacích kurzů je v MAS velmi nevyrovnaná a soustřeďuje se především ve městech a největších obcích. Vhodné se jeví podpořit četnost konání takovýchto kurzů a to i v menších obcích a zaměřit se nejen na nejčetnější počítačové a jazykové kurzy, ale také na řemeslo.</w:t>
      </w:r>
    </w:p>
    <w:p w:rsidR="009744A8" w:rsidRPr="00AE7097" w:rsidRDefault="009744A8" w:rsidP="009744A8">
      <w:pPr>
        <w:spacing w:after="240" w:line="360" w:lineRule="auto"/>
        <w:jc w:val="both"/>
        <w:rPr>
          <w:bCs/>
          <w:i/>
          <w:iCs/>
        </w:rPr>
      </w:pPr>
      <w:r w:rsidRPr="00AE7097">
        <w:rPr>
          <w:bCs/>
          <w:i/>
          <w:iCs/>
        </w:rPr>
        <w:t>Pro řešení situace je proto nezbytné přijmout soubor vzájemně integrovaných aktivit, které se váží i na aktivity v jiných strategických oblastech. Nezbytné je udržení základních a mateřských škol v menších obcích, podpořit vznik alternativních školek, zvýšit kvalitu výuky (vzdělávání pedagogů, sociální inkluze apod.) a školního prostředí (prevence sociálně-patologických jevů, podpora motivace a schopností žáků) a rozšířit možnosti mimoškolního a celoživotního vzdělávání.</w:t>
      </w:r>
    </w:p>
    <w:p w:rsidR="009744A8" w:rsidRPr="0089283D" w:rsidRDefault="0089283D" w:rsidP="009744A8">
      <w:pPr>
        <w:spacing w:after="0" w:line="360" w:lineRule="auto"/>
        <w:jc w:val="both"/>
        <w:rPr>
          <w:b/>
          <w:bCs/>
        </w:rPr>
      </w:pPr>
      <w:r w:rsidRPr="0089283D">
        <w:rPr>
          <w:b/>
          <w:bCs/>
        </w:rPr>
        <w:t>OPATŘENÍ:</w:t>
      </w:r>
    </w:p>
    <w:p w:rsidR="009744A8" w:rsidRPr="00AE7097" w:rsidRDefault="009744A8" w:rsidP="009744A8">
      <w:pPr>
        <w:spacing w:after="0" w:line="360" w:lineRule="auto"/>
        <w:jc w:val="both"/>
        <w:rPr>
          <w:bCs/>
        </w:rPr>
      </w:pPr>
      <w:r w:rsidRPr="00AE7097">
        <w:rPr>
          <w:bCs/>
        </w:rPr>
        <w:t>3.1.1 Investice do školských zařízení a jejich vybavení</w:t>
      </w:r>
    </w:p>
    <w:p w:rsidR="009744A8" w:rsidRPr="00AE7097" w:rsidRDefault="009744A8" w:rsidP="009744A8">
      <w:pPr>
        <w:spacing w:after="0" w:line="360" w:lineRule="auto"/>
        <w:jc w:val="both"/>
        <w:rPr>
          <w:bCs/>
        </w:rPr>
      </w:pPr>
      <w:r w:rsidRPr="00AE7097">
        <w:rPr>
          <w:bCs/>
        </w:rPr>
        <w:t>3.1.2 Vzdělávání pedagogů i nepedagogických pracovníků školských zařízení</w:t>
      </w:r>
    </w:p>
    <w:p w:rsidR="009744A8" w:rsidRPr="00AE7097" w:rsidRDefault="009744A8" w:rsidP="009744A8">
      <w:pPr>
        <w:spacing w:after="0" w:line="360" w:lineRule="auto"/>
        <w:jc w:val="both"/>
        <w:rPr>
          <w:bCs/>
        </w:rPr>
      </w:pPr>
      <w:r w:rsidRPr="00AE7097">
        <w:rPr>
          <w:bCs/>
        </w:rPr>
        <w:t xml:space="preserve">3.1.3 Podpora zavádění alternativních metod výuky </w:t>
      </w:r>
    </w:p>
    <w:p w:rsidR="009744A8" w:rsidRPr="00AE7097" w:rsidRDefault="009744A8" w:rsidP="009744A8">
      <w:pPr>
        <w:spacing w:after="0" w:line="360" w:lineRule="auto"/>
        <w:jc w:val="both"/>
        <w:rPr>
          <w:bCs/>
        </w:rPr>
      </w:pPr>
      <w:r w:rsidRPr="00AE7097">
        <w:rPr>
          <w:bCs/>
        </w:rPr>
        <w:t>3.1.4 Podpora dostupnosti vzdělání pro děti ohrožené sociálním vyloučením i pro zvláště nadané děti</w:t>
      </w:r>
    </w:p>
    <w:p w:rsidR="009744A8" w:rsidRPr="00AE7097" w:rsidRDefault="009744A8" w:rsidP="009744A8">
      <w:pPr>
        <w:spacing w:after="0" w:line="360" w:lineRule="auto"/>
        <w:jc w:val="both"/>
        <w:rPr>
          <w:bCs/>
        </w:rPr>
      </w:pPr>
      <w:r w:rsidRPr="00AE7097">
        <w:rPr>
          <w:bCs/>
        </w:rPr>
        <w:t>3.1.5 Podpora primární prevence na školách, zřizování pozice školních psychologů a speciálních pedagogů a asistentů</w:t>
      </w:r>
    </w:p>
    <w:p w:rsidR="009744A8" w:rsidRPr="00AE7097" w:rsidRDefault="009744A8" w:rsidP="009744A8">
      <w:pPr>
        <w:spacing w:after="0" w:line="360" w:lineRule="auto"/>
        <w:jc w:val="both"/>
        <w:rPr>
          <w:bCs/>
        </w:rPr>
      </w:pPr>
      <w:r w:rsidRPr="00AE7097">
        <w:rPr>
          <w:bCs/>
        </w:rPr>
        <w:t>3.1.6 Pomoc školám překonat administrativní zátěž pro realizaci datačních programů</w:t>
      </w:r>
    </w:p>
    <w:p w:rsidR="009744A8" w:rsidRPr="00AE7097" w:rsidRDefault="009744A8" w:rsidP="009744A8">
      <w:pPr>
        <w:spacing w:after="360" w:line="360" w:lineRule="auto"/>
        <w:jc w:val="both"/>
        <w:rPr>
          <w:bCs/>
        </w:rPr>
      </w:pPr>
      <w:r w:rsidRPr="00AE7097">
        <w:rPr>
          <w:bCs/>
        </w:rPr>
        <w:t>3.1.7 Pestřejší nabídka mimoškolního a celoživotního vzdělávání</w:t>
      </w:r>
    </w:p>
    <w:p w:rsidR="009744A8" w:rsidRPr="00AE7097" w:rsidRDefault="009744A8" w:rsidP="009744A8">
      <w:pPr>
        <w:spacing w:after="0" w:line="360" w:lineRule="auto"/>
        <w:jc w:val="both"/>
        <w:rPr>
          <w:bCs/>
          <w:u w:val="single"/>
        </w:rPr>
      </w:pPr>
      <w:r w:rsidRPr="00AE7097">
        <w:rPr>
          <w:bCs/>
          <w:u w:val="single"/>
        </w:rPr>
        <w:t>3.2 Zdravotnictví a sociální služby</w:t>
      </w:r>
    </w:p>
    <w:p w:rsidR="009744A8" w:rsidRPr="00AE7097" w:rsidRDefault="009744A8" w:rsidP="009744A8">
      <w:pPr>
        <w:spacing w:after="240" w:line="360" w:lineRule="auto"/>
        <w:jc w:val="both"/>
        <w:rPr>
          <w:bCs/>
        </w:rPr>
      </w:pPr>
      <w:r w:rsidRPr="00AE7097">
        <w:rPr>
          <w:b/>
          <w:bCs/>
        </w:rPr>
        <w:t>Specifický cíl:</w:t>
      </w:r>
      <w:r w:rsidRPr="00AE7097">
        <w:rPr>
          <w:bCs/>
        </w:rPr>
        <w:t xml:space="preserve"> dostupné a kvalitní zdravotnictví a sociální služby</w:t>
      </w:r>
    </w:p>
    <w:p w:rsidR="009744A8" w:rsidRPr="00AE7097" w:rsidRDefault="009744A8" w:rsidP="009744A8">
      <w:pPr>
        <w:spacing w:after="120" w:line="360" w:lineRule="auto"/>
        <w:jc w:val="both"/>
        <w:rPr>
          <w:bCs/>
        </w:rPr>
      </w:pPr>
      <w:r w:rsidRPr="00AE7097">
        <w:rPr>
          <w:bCs/>
        </w:rPr>
        <w:t xml:space="preserve">Dostupnost zdravotních a sociálních služeb obyvatelům je dalším nezbytným základem občanské vybavenosti. Tyto služby zásadně ovlivňují kvalitu života a na území MAS lze jejich dostupnost charakterizovat jako nedostačující. </w:t>
      </w:r>
    </w:p>
    <w:p w:rsidR="009744A8" w:rsidRPr="00AE7097" w:rsidRDefault="009744A8" w:rsidP="009744A8">
      <w:pPr>
        <w:spacing w:after="120" w:line="360" w:lineRule="auto"/>
        <w:jc w:val="both"/>
        <w:rPr>
          <w:bCs/>
        </w:rPr>
      </w:pPr>
      <w:r w:rsidRPr="00AE7097">
        <w:rPr>
          <w:bCs/>
        </w:rPr>
        <w:t>Ordinace praktického lékaře existuje ve 13 obcích, z toho v Radimi ordinuje pouze 1x týdně. Stomatologa mají v Lázních Bělohrad, Libštátu, Lomnici nad Popelkou, Mlázovicích, Nové Pace, Rovensku pod Troskami a Železnici. Gynekologové a lékaři specialisté ordinují pouze v Lázních Bělohrad, Lomnici nad Popelkou a Nové Pace. Také lékárny nalezneme pouze v největších obcích. Na území se nenachází žádná jiná nemocnice, kromě nemocnice následné péče v Lomnici nad Popelkou. Většina obyvatel proto musí za základními zdravotními službami dojíždět i mimo území MAS.</w:t>
      </w:r>
    </w:p>
    <w:p w:rsidR="009744A8" w:rsidRPr="00AE7097" w:rsidRDefault="009744A8" w:rsidP="009744A8">
      <w:pPr>
        <w:spacing w:after="240" w:line="360" w:lineRule="auto"/>
        <w:jc w:val="both"/>
        <w:rPr>
          <w:bCs/>
        </w:rPr>
      </w:pPr>
      <w:r w:rsidRPr="00AE7097">
        <w:rPr>
          <w:bCs/>
        </w:rPr>
        <w:t>V území je k dispozici 7 domů s pečovatelskou službou, 4 sociální poradny, 4 mateřská centra a 2 domovy seniorů. Denní stacionář pro seniory a nízkoprahové centrum pro mládež funguje v Nové Pace, léčebna dlouhodobě nemocných v Lomnici nad Popelkou a ústav sociální péče o mládež v Benešově u Semil. Služby sociální prevence nabízejí v Nové Pace a Lomnici nad Popelkou. Terénní sociální služby fungují v 9 obcích.</w:t>
      </w:r>
    </w:p>
    <w:p w:rsidR="009744A8" w:rsidRPr="00AE7097" w:rsidRDefault="009744A8" w:rsidP="009744A8">
      <w:pPr>
        <w:spacing w:after="240" w:line="360" w:lineRule="auto"/>
        <w:jc w:val="both"/>
        <w:rPr>
          <w:bCs/>
          <w:i/>
          <w:iCs/>
        </w:rPr>
      </w:pPr>
      <w:r w:rsidRPr="00AE7097">
        <w:rPr>
          <w:bCs/>
          <w:i/>
        </w:rPr>
        <w:t xml:space="preserve">Pro překonání nedostatků je </w:t>
      </w:r>
      <w:r w:rsidRPr="00AE7097">
        <w:rPr>
          <w:bCs/>
          <w:i/>
          <w:iCs/>
        </w:rPr>
        <w:t>třeba přijmout soubor synergicky působících opatření, která budou zaměřena na zlepšení dostupnosti a kvality jednotlivých zdravotnických i sociálních zařízení, podporu růstu kvalifikace a vzdělanosti pracovníků zdravotních i sociálních služeb. Podpořit spolupráci obcí a organizací zajišťujících zdravotní a sociální služby, rozvoj terénní péče a poskytování péče v domácím prostředí, dále pak služby zaměřené na sociální začleňování (sociálně slabší občané, rizikové osoby, osoby se závislostí apod.)</w:t>
      </w:r>
    </w:p>
    <w:p w:rsidR="009744A8" w:rsidRPr="00AE7097" w:rsidRDefault="0089283D" w:rsidP="009744A8">
      <w:pPr>
        <w:spacing w:after="0" w:line="360" w:lineRule="auto"/>
        <w:jc w:val="both"/>
        <w:rPr>
          <w:b/>
          <w:bCs/>
        </w:rPr>
      </w:pPr>
      <w:r w:rsidRPr="00AE7097">
        <w:rPr>
          <w:b/>
          <w:bCs/>
        </w:rPr>
        <w:t>OPATŘENÍ:</w:t>
      </w:r>
    </w:p>
    <w:p w:rsidR="009744A8" w:rsidRPr="00AE7097" w:rsidRDefault="009744A8" w:rsidP="009744A8">
      <w:pPr>
        <w:spacing w:after="0" w:line="360" w:lineRule="auto"/>
        <w:jc w:val="both"/>
        <w:rPr>
          <w:bCs/>
        </w:rPr>
      </w:pPr>
      <w:r w:rsidRPr="00AE7097">
        <w:rPr>
          <w:bCs/>
        </w:rPr>
        <w:t xml:space="preserve">3.2.1 Investice do zdravotnických zařízení a zařízení sociálních služeb včetně vybavení </w:t>
      </w:r>
    </w:p>
    <w:p w:rsidR="009744A8" w:rsidRPr="00AE7097" w:rsidRDefault="009744A8" w:rsidP="009744A8">
      <w:pPr>
        <w:spacing w:after="0" w:line="360" w:lineRule="auto"/>
        <w:jc w:val="both"/>
        <w:rPr>
          <w:bCs/>
        </w:rPr>
      </w:pPr>
      <w:r w:rsidRPr="00AE7097">
        <w:rPr>
          <w:bCs/>
        </w:rPr>
        <w:t>3.2.2 Vzdělávání a zvyšování kvalifikace zdravotnických a sociálních pracovníků</w:t>
      </w:r>
    </w:p>
    <w:p w:rsidR="009744A8" w:rsidRPr="00AE7097" w:rsidRDefault="009744A8" w:rsidP="009744A8">
      <w:pPr>
        <w:spacing w:after="0" w:line="360" w:lineRule="auto"/>
        <w:jc w:val="both"/>
        <w:rPr>
          <w:bCs/>
        </w:rPr>
      </w:pPr>
      <w:r w:rsidRPr="00AE7097">
        <w:rPr>
          <w:bCs/>
        </w:rPr>
        <w:t>3.2.3 Podpora rozšíření sociálních služeb a terénní péče</w:t>
      </w:r>
    </w:p>
    <w:p w:rsidR="009744A8" w:rsidRPr="00AE7097" w:rsidRDefault="009744A8" w:rsidP="009744A8">
      <w:pPr>
        <w:spacing w:after="0" w:line="360" w:lineRule="auto"/>
        <w:jc w:val="both"/>
        <w:rPr>
          <w:bCs/>
        </w:rPr>
      </w:pPr>
      <w:r w:rsidRPr="00AE7097">
        <w:rPr>
          <w:bCs/>
        </w:rPr>
        <w:t>3.2.4 Spolupráce krajů, obcí a poskytovatelů zdravotních a sociálních služeb</w:t>
      </w:r>
    </w:p>
    <w:p w:rsidR="009744A8" w:rsidRPr="00AE7097" w:rsidRDefault="009744A8" w:rsidP="009744A8">
      <w:pPr>
        <w:spacing w:after="360" w:line="360" w:lineRule="auto"/>
        <w:jc w:val="both"/>
        <w:rPr>
          <w:bCs/>
        </w:rPr>
      </w:pPr>
      <w:r w:rsidRPr="00AE7097">
        <w:rPr>
          <w:bCs/>
        </w:rPr>
        <w:t xml:space="preserve">3.2.5 </w:t>
      </w:r>
      <w:r w:rsidRPr="00AE7097">
        <w:rPr>
          <w:bCs/>
          <w:iCs/>
        </w:rPr>
        <w:t>Optimalizace sítě zdravotnických a sociálních zařízení s cílem zlepšení dostupnosti služeb</w:t>
      </w:r>
    </w:p>
    <w:p w:rsidR="009744A8" w:rsidRPr="00AE7097" w:rsidRDefault="009744A8" w:rsidP="009744A8">
      <w:pPr>
        <w:spacing w:after="0" w:line="360" w:lineRule="auto"/>
        <w:jc w:val="both"/>
        <w:rPr>
          <w:bCs/>
          <w:u w:val="single"/>
        </w:rPr>
      </w:pPr>
      <w:r w:rsidRPr="00AE7097">
        <w:rPr>
          <w:bCs/>
          <w:u w:val="single"/>
        </w:rPr>
        <w:t>3.3 Kultura a volnočasové aktivity</w:t>
      </w:r>
    </w:p>
    <w:p w:rsidR="009744A8" w:rsidRPr="00AE7097" w:rsidRDefault="009744A8" w:rsidP="009744A8">
      <w:pPr>
        <w:spacing w:after="240" w:line="360" w:lineRule="auto"/>
        <w:jc w:val="both"/>
        <w:rPr>
          <w:bCs/>
        </w:rPr>
      </w:pPr>
      <w:r w:rsidRPr="00AE7097">
        <w:rPr>
          <w:b/>
          <w:bCs/>
        </w:rPr>
        <w:t xml:space="preserve">Specifický cíl: </w:t>
      </w:r>
      <w:r w:rsidRPr="00AE7097">
        <w:rPr>
          <w:bCs/>
        </w:rPr>
        <w:t>Prostředí umožňující bohaté kulturní a sportovní vyžití a trávení volného času. Ochrana kulturního a historického dědictví a zachování místních zvyků a tradic.</w:t>
      </w:r>
    </w:p>
    <w:p w:rsidR="009744A8" w:rsidRPr="00AE7097" w:rsidRDefault="009744A8" w:rsidP="009744A8">
      <w:pPr>
        <w:spacing w:after="120" w:line="360" w:lineRule="auto"/>
        <w:jc w:val="both"/>
        <w:rPr>
          <w:bCs/>
        </w:rPr>
      </w:pPr>
      <w:r w:rsidRPr="00AE7097">
        <w:rPr>
          <w:bCs/>
        </w:rPr>
        <w:t xml:space="preserve">Pro spokojený život občanů je tato další klíčovou oblastí. Udržování vztahu k místu, kde občané žijí, znalost jeho historie a pocit odpovědnosti za budoucnost zásadně ovlivňují charakter a vnitřní kulturu obce. </w:t>
      </w:r>
    </w:p>
    <w:p w:rsidR="009744A8" w:rsidRPr="00AE7097" w:rsidRDefault="009744A8" w:rsidP="009744A8">
      <w:pPr>
        <w:spacing w:after="120" w:line="360" w:lineRule="auto"/>
        <w:jc w:val="both"/>
        <w:rPr>
          <w:bCs/>
        </w:rPr>
      </w:pPr>
      <w:r w:rsidRPr="00AE7097">
        <w:rPr>
          <w:bCs/>
        </w:rPr>
        <w:t>Až na výjimky je vybavení obcí potřebným technickým zázemím pro kvalitní trávení volného času, konání kulturních, sportovních a dalších společenských akcí dostatečné. Problémem však je především jejich technický stav.</w:t>
      </w:r>
    </w:p>
    <w:p w:rsidR="009744A8" w:rsidRPr="00AE7097" w:rsidRDefault="009744A8" w:rsidP="009744A8">
      <w:pPr>
        <w:spacing w:after="120" w:line="360" w:lineRule="auto"/>
        <w:jc w:val="both"/>
        <w:rPr>
          <w:bCs/>
        </w:rPr>
      </w:pPr>
      <w:r w:rsidRPr="00AE7097">
        <w:rPr>
          <w:bCs/>
        </w:rPr>
        <w:t>Mimořádnou pozornost a péči si zasluhuje bohatost tradic a místních zvyků. Kromě dalších sportovních a společenských organizací se na budování obecní pospolitosti významně podílejí sbory dobrovolných hasičů. Existují zde jak lokální kulturní a společenské akce (plesy, masopusty, dětské dny, čarodějnice, poutě, jarmarky apod.), ale také akce regionálního i nadregionálního významu (Hudební a divadelní festival Kočí v Chotči, Mezinárodní folklorní festival a Country festival v Lázních Bělohrad, Festival písní a tanců pod Zvičinou v Mlázovicích, Muzikova houslová Paka, Harantovské slavnosti historického zpěvu na Pecce).</w:t>
      </w:r>
    </w:p>
    <w:p w:rsidR="009744A8" w:rsidRPr="00AE7097" w:rsidRDefault="009744A8" w:rsidP="009744A8">
      <w:pPr>
        <w:spacing w:after="240" w:line="360" w:lineRule="auto"/>
        <w:jc w:val="both"/>
        <w:rPr>
          <w:bCs/>
        </w:rPr>
      </w:pPr>
      <w:r w:rsidRPr="00AE7097">
        <w:rPr>
          <w:bCs/>
        </w:rPr>
        <w:t>Na území MAS Brána do Českého ráje se sice není evidovaná žádná národní kulturní památka, nicméně se zde nachází vesnická památková rezervace v Lomnici nad Popelkou (Karlově) a velké množství dalších kulturněhistorických památek, které je potřeba chránit a udržovat.</w:t>
      </w:r>
    </w:p>
    <w:p w:rsidR="009744A8" w:rsidRPr="00AE7097" w:rsidRDefault="009744A8" w:rsidP="009744A8">
      <w:pPr>
        <w:spacing w:after="240" w:line="360" w:lineRule="auto"/>
        <w:jc w:val="both"/>
        <w:rPr>
          <w:bCs/>
          <w:i/>
          <w:iCs/>
        </w:rPr>
      </w:pPr>
      <w:r w:rsidRPr="00AE7097">
        <w:rPr>
          <w:bCs/>
          <w:i/>
        </w:rPr>
        <w:t xml:space="preserve">Pro dosažení specifického cíle je </w:t>
      </w:r>
      <w:r w:rsidRPr="00AE7097">
        <w:rPr>
          <w:bCs/>
          <w:i/>
          <w:iCs/>
        </w:rPr>
        <w:t>třeba starat se o potřebné technické zázemí a vybavení, podporovat činnost spolků a zapojení obyvatel do života obcí. Posilování zdravého patriotismu a mezilidských vztahů.</w:t>
      </w:r>
    </w:p>
    <w:p w:rsidR="009744A8" w:rsidRPr="00AE7097" w:rsidRDefault="0089283D" w:rsidP="009744A8">
      <w:pPr>
        <w:spacing w:after="0" w:line="360" w:lineRule="auto"/>
        <w:jc w:val="both"/>
        <w:rPr>
          <w:b/>
          <w:bCs/>
        </w:rPr>
      </w:pPr>
      <w:r w:rsidRPr="00AE7097">
        <w:rPr>
          <w:b/>
          <w:bCs/>
        </w:rPr>
        <w:t>OPATŘENÍ:</w:t>
      </w:r>
    </w:p>
    <w:p w:rsidR="009744A8" w:rsidRPr="00AE7097" w:rsidRDefault="009744A8" w:rsidP="009744A8">
      <w:pPr>
        <w:spacing w:after="0" w:line="360" w:lineRule="auto"/>
        <w:jc w:val="both"/>
        <w:rPr>
          <w:bCs/>
        </w:rPr>
      </w:pPr>
      <w:r w:rsidRPr="00AE7097">
        <w:rPr>
          <w:bCs/>
        </w:rPr>
        <w:t>3.3.1 Investice do objektů a zařízení pro kulturní, sportovní a společenské účely</w:t>
      </w:r>
    </w:p>
    <w:p w:rsidR="009744A8" w:rsidRPr="00AE7097" w:rsidRDefault="009744A8" w:rsidP="009744A8">
      <w:pPr>
        <w:spacing w:after="0" w:line="360" w:lineRule="auto"/>
        <w:jc w:val="both"/>
        <w:rPr>
          <w:bCs/>
        </w:rPr>
      </w:pPr>
      <w:r w:rsidRPr="00AE7097">
        <w:rPr>
          <w:bCs/>
        </w:rPr>
        <w:t>3.3.2 Podpora udržení a obnovy kulturně-historického dědictví</w:t>
      </w:r>
    </w:p>
    <w:p w:rsidR="009744A8" w:rsidRPr="00AE7097" w:rsidRDefault="009744A8" w:rsidP="009744A8">
      <w:pPr>
        <w:spacing w:after="0" w:line="360" w:lineRule="auto"/>
        <w:jc w:val="both"/>
        <w:rPr>
          <w:bCs/>
        </w:rPr>
      </w:pPr>
      <w:r w:rsidRPr="00AE7097">
        <w:rPr>
          <w:bCs/>
        </w:rPr>
        <w:t>3.3.3 Podpora spolkových činností, pořádání sportovních, kulturních a společenských akcí</w:t>
      </w:r>
    </w:p>
    <w:p w:rsidR="009744A8" w:rsidRPr="00AE7097" w:rsidRDefault="009744A8" w:rsidP="009744A8">
      <w:pPr>
        <w:spacing w:after="0" w:line="360" w:lineRule="auto"/>
        <w:jc w:val="both"/>
        <w:rPr>
          <w:bCs/>
          <w:iCs/>
        </w:rPr>
      </w:pPr>
      <w:r w:rsidRPr="00AE7097">
        <w:rPr>
          <w:bCs/>
        </w:rPr>
        <w:t xml:space="preserve">3.3.4 </w:t>
      </w:r>
      <w:r w:rsidRPr="00AE7097">
        <w:rPr>
          <w:bCs/>
          <w:iCs/>
        </w:rPr>
        <w:t>Podpora aktivního zapojení občanů do života obce</w:t>
      </w:r>
    </w:p>
    <w:p w:rsidR="009744A8" w:rsidRPr="00AE7097" w:rsidRDefault="009744A8" w:rsidP="009744A8">
      <w:pPr>
        <w:spacing w:after="0" w:line="360" w:lineRule="auto"/>
        <w:jc w:val="both"/>
        <w:rPr>
          <w:bCs/>
        </w:rPr>
      </w:pPr>
      <w:r w:rsidRPr="00AE7097">
        <w:rPr>
          <w:bCs/>
        </w:rPr>
        <w:t>3.3.5 Spolupráce s církvemi, podpora komunitních aktivit církví</w:t>
      </w:r>
    </w:p>
    <w:p w:rsidR="009744A8" w:rsidRPr="00AE7097" w:rsidRDefault="009744A8" w:rsidP="009744A8">
      <w:pPr>
        <w:spacing w:after="360" w:line="360" w:lineRule="auto"/>
        <w:jc w:val="both"/>
        <w:rPr>
          <w:bCs/>
        </w:rPr>
      </w:pPr>
      <w:r w:rsidRPr="00AE7097">
        <w:rPr>
          <w:bCs/>
        </w:rPr>
        <w:t>3.3.6 Vyhledávání a podpora neformálních vůdčích osobností, aktivních občanů, podpora a oceňování dobrovolnické činnosti</w:t>
      </w:r>
    </w:p>
    <w:p w:rsidR="009744A8" w:rsidRPr="00AE7097" w:rsidRDefault="009744A8" w:rsidP="009744A8">
      <w:pPr>
        <w:spacing w:after="0" w:line="360" w:lineRule="auto"/>
        <w:jc w:val="both"/>
        <w:rPr>
          <w:bCs/>
          <w:u w:val="single"/>
        </w:rPr>
      </w:pPr>
      <w:r w:rsidRPr="00AE7097">
        <w:rPr>
          <w:bCs/>
          <w:u w:val="single"/>
        </w:rPr>
        <w:t>3.4. Vztahy, spolupráce a komunikace v obcích</w:t>
      </w:r>
    </w:p>
    <w:p w:rsidR="009744A8" w:rsidRPr="00AE7097" w:rsidRDefault="009744A8" w:rsidP="009744A8">
      <w:pPr>
        <w:spacing w:after="240" w:line="360" w:lineRule="auto"/>
        <w:jc w:val="both"/>
        <w:rPr>
          <w:bCs/>
        </w:rPr>
      </w:pPr>
      <w:r w:rsidRPr="00AE7097">
        <w:rPr>
          <w:b/>
          <w:bCs/>
        </w:rPr>
        <w:t>Specifický cíl:</w:t>
      </w:r>
      <w:r w:rsidRPr="00AE7097">
        <w:rPr>
          <w:bCs/>
        </w:rPr>
        <w:t xml:space="preserve"> Spolupráce mezi vedením obcí, občany a místními subjekty, meziobecní a regionální spolupráce</w:t>
      </w:r>
    </w:p>
    <w:p w:rsidR="009744A8" w:rsidRPr="00AE7097" w:rsidRDefault="009744A8" w:rsidP="009744A8">
      <w:pPr>
        <w:spacing w:after="120" w:line="360" w:lineRule="auto"/>
        <w:jc w:val="both"/>
        <w:rPr>
          <w:bCs/>
        </w:rPr>
      </w:pPr>
      <w:r w:rsidRPr="00AE7097">
        <w:rPr>
          <w:bCs/>
        </w:rPr>
        <w:t xml:space="preserve">Zájem občanů o věci veřejné, kvalitní komunikace a spolupráce v obci a zodpovědné, kvalitní řízení obce jsou důležitými předpoklady zdravého fungování a udržitelného rozvoje na obecní úrovni. </w:t>
      </w:r>
    </w:p>
    <w:p w:rsidR="009744A8" w:rsidRPr="00AE7097" w:rsidRDefault="009744A8" w:rsidP="009744A8">
      <w:pPr>
        <w:spacing w:after="120" w:line="360" w:lineRule="auto"/>
        <w:jc w:val="both"/>
        <w:rPr>
          <w:bCs/>
        </w:rPr>
      </w:pPr>
      <w:r w:rsidRPr="00AE7097">
        <w:rPr>
          <w:bCs/>
        </w:rPr>
        <w:t>Dostupnost informací je zajišťována především webovými stránkami a tištěnými obecními zpravodaji. Dostupnost informací je obecně hodnocena jako dostatečná („kdo chce, ten se dozví“), ale aktivní účast na akcích je slabá a bývá omezena na málo početnou stálou skupinu aktivních občanů. Zapojení obyvatel do života obce a jejich podíl na plánovacích a rozhodovacích procesech v obci se mohou krátkodobě jevit jako obtížné a náročné, ale dlouhodobě mají jednoznačně pozitivní dopady do vztahů v obci, kvality života a v neposlední míře podporují kvalitnější fungování veřejné správy.</w:t>
      </w:r>
    </w:p>
    <w:p w:rsidR="009744A8" w:rsidRPr="00AE7097" w:rsidRDefault="009744A8" w:rsidP="009744A8">
      <w:pPr>
        <w:spacing w:after="120" w:line="360" w:lineRule="auto"/>
        <w:jc w:val="both"/>
        <w:rPr>
          <w:bCs/>
        </w:rPr>
      </w:pPr>
      <w:r w:rsidRPr="00AE7097">
        <w:rPr>
          <w:bCs/>
        </w:rPr>
        <w:t>Pro území MAS je důležitá meziobecní a regionální spolupráce. Největšími sdruženími v území jsou Svazek obcí Brada, Mikroregion Pojizeří a Mikroregion Tábor. Čtyři obce jsou členy Sdružení obcí Libereckého kraje a 4 Euroregionu Nisa. Důležitou roli v území hraje také Sdružení Český ráj – dobrovolné sdružení právnických osob založené za účelem přispět k rozvoji turistického regionu Český ráj především v oblasti cestovního ruchu.</w:t>
      </w:r>
    </w:p>
    <w:p w:rsidR="009744A8" w:rsidRPr="00AE7097" w:rsidRDefault="009744A8" w:rsidP="009744A8">
      <w:pPr>
        <w:spacing w:after="240" w:line="360" w:lineRule="auto"/>
        <w:jc w:val="both"/>
        <w:rPr>
          <w:bCs/>
        </w:rPr>
      </w:pPr>
      <w:r w:rsidRPr="00AE7097">
        <w:rPr>
          <w:bCs/>
        </w:rPr>
        <w:t xml:space="preserve">Existence a činnost MAS Brána do Českého ráje je hodnocena převážně kladně. Je kvalitně vedena, informace jsou dobře dostupné, rozhodovací procesy jsou transparentní. Žádoucí je posílení komunitní role MAS a posílení podpory pro místní malé a střední podnikatele a neziskové organizace. </w:t>
      </w:r>
    </w:p>
    <w:p w:rsidR="009744A8" w:rsidRPr="00AE7097" w:rsidRDefault="009744A8" w:rsidP="009744A8">
      <w:pPr>
        <w:spacing w:after="240" w:line="360" w:lineRule="auto"/>
        <w:jc w:val="both"/>
        <w:rPr>
          <w:bCs/>
          <w:i/>
        </w:rPr>
      </w:pPr>
      <w:r w:rsidRPr="00AE7097">
        <w:rPr>
          <w:bCs/>
          <w:i/>
        </w:rPr>
        <w:t xml:space="preserve">Podporu zasluhují veškeré aktivity vedoucí ke </w:t>
      </w:r>
      <w:r w:rsidRPr="00AE7097">
        <w:rPr>
          <w:bCs/>
          <w:i/>
          <w:iCs/>
        </w:rPr>
        <w:t>zvýšení zapojení občanů do života obce. Nutností je podpora komunikace na obecní i regionální úrovni, osobní setkávání a zapojení veřejnosti do plánovacích a rozhodovacích procesů. Zlepšení kvality řízení obcí a pomoc zejména malým obcím s rostoucí administrativní zátěží.</w:t>
      </w:r>
    </w:p>
    <w:p w:rsidR="009744A8" w:rsidRPr="00AE7097" w:rsidRDefault="0089283D" w:rsidP="009744A8">
      <w:pPr>
        <w:spacing w:after="0" w:line="360" w:lineRule="auto"/>
        <w:jc w:val="both"/>
        <w:rPr>
          <w:b/>
          <w:bCs/>
        </w:rPr>
      </w:pPr>
      <w:r w:rsidRPr="00AE7097">
        <w:rPr>
          <w:b/>
          <w:bCs/>
        </w:rPr>
        <w:t>OPATŘENÍ:</w:t>
      </w:r>
    </w:p>
    <w:p w:rsidR="009744A8" w:rsidRPr="00AE7097" w:rsidRDefault="009744A8" w:rsidP="009744A8">
      <w:pPr>
        <w:spacing w:after="0" w:line="360" w:lineRule="auto"/>
        <w:jc w:val="both"/>
        <w:rPr>
          <w:bCs/>
        </w:rPr>
      </w:pPr>
      <w:r w:rsidRPr="00AE7097">
        <w:rPr>
          <w:bCs/>
        </w:rPr>
        <w:t>3.4.1 Podpora zřizování, provozu a údržby obecních komunikačních prostředků (obecní zpravodaje, tisk, obecní rozhlas, elektronická komunikace…)</w:t>
      </w:r>
    </w:p>
    <w:p w:rsidR="009744A8" w:rsidRPr="00AE7097" w:rsidRDefault="009744A8" w:rsidP="009744A8">
      <w:pPr>
        <w:spacing w:after="0" w:line="360" w:lineRule="auto"/>
        <w:jc w:val="both"/>
        <w:rPr>
          <w:bCs/>
        </w:rPr>
      </w:pPr>
      <w:r w:rsidRPr="00AE7097">
        <w:rPr>
          <w:bCs/>
        </w:rPr>
        <w:t xml:space="preserve">3.4.2 </w:t>
      </w:r>
      <w:r w:rsidRPr="00AE7097">
        <w:rPr>
          <w:bCs/>
          <w:iCs/>
        </w:rPr>
        <w:t>Posilování meziobecní a regionální komunikace a spolupráce</w:t>
      </w:r>
    </w:p>
    <w:p w:rsidR="009744A8" w:rsidRPr="00AE7097" w:rsidRDefault="009744A8" w:rsidP="009744A8">
      <w:pPr>
        <w:spacing w:after="0" w:line="360" w:lineRule="auto"/>
        <w:jc w:val="both"/>
        <w:rPr>
          <w:bCs/>
          <w:iCs/>
        </w:rPr>
      </w:pPr>
      <w:r w:rsidRPr="00AE7097">
        <w:rPr>
          <w:bCs/>
        </w:rPr>
        <w:t xml:space="preserve">3.4.3 Kvalitní </w:t>
      </w:r>
      <w:r w:rsidRPr="00AE7097">
        <w:rPr>
          <w:bCs/>
          <w:iCs/>
        </w:rPr>
        <w:t>řízení obcí (vzdělávání a poradenství pro vedení obcí), transparentnost a otevřenost veřejné správy</w:t>
      </w:r>
    </w:p>
    <w:p w:rsidR="009744A8" w:rsidRPr="00AE7097" w:rsidRDefault="009744A8" w:rsidP="009744A8">
      <w:pPr>
        <w:spacing w:after="0" w:line="360" w:lineRule="auto"/>
        <w:jc w:val="both"/>
        <w:rPr>
          <w:bCs/>
        </w:rPr>
      </w:pPr>
      <w:r w:rsidRPr="00AE7097">
        <w:rPr>
          <w:bCs/>
        </w:rPr>
        <w:t>3.4.4 Zapojení veřejnosti do plánovacích a rozhodovacích procesů</w:t>
      </w:r>
    </w:p>
    <w:p w:rsidR="009744A8" w:rsidRPr="00AE7097" w:rsidRDefault="009744A8" w:rsidP="009744A8">
      <w:pPr>
        <w:spacing w:after="360" w:line="360" w:lineRule="auto"/>
        <w:jc w:val="both"/>
        <w:rPr>
          <w:bCs/>
          <w:iCs/>
        </w:rPr>
      </w:pPr>
      <w:r w:rsidRPr="00AE7097">
        <w:rPr>
          <w:bCs/>
        </w:rPr>
        <w:t xml:space="preserve">3.4.5 </w:t>
      </w:r>
      <w:r w:rsidRPr="00AE7097">
        <w:rPr>
          <w:bCs/>
          <w:iCs/>
        </w:rPr>
        <w:t>Pomoc obcím s náročnou administrativou (čerpání dotací, projektový a finanční management, územní plánování apod.)</w:t>
      </w:r>
    </w:p>
    <w:p w:rsidR="009744A8" w:rsidRPr="00AE7097" w:rsidRDefault="009744A8" w:rsidP="009744A8">
      <w:pPr>
        <w:spacing w:after="0" w:line="360" w:lineRule="auto"/>
        <w:jc w:val="both"/>
        <w:rPr>
          <w:bCs/>
          <w:u w:val="single"/>
        </w:rPr>
      </w:pPr>
      <w:r w:rsidRPr="00AE7097">
        <w:rPr>
          <w:bCs/>
          <w:u w:val="single"/>
        </w:rPr>
        <w:t>3.5 Bezpečnost obyvatel, ochrana majetku a řešení krizových situací</w:t>
      </w:r>
    </w:p>
    <w:p w:rsidR="009744A8" w:rsidRPr="00AE7097" w:rsidRDefault="009744A8" w:rsidP="009744A8">
      <w:pPr>
        <w:spacing w:after="240" w:line="360" w:lineRule="auto"/>
        <w:jc w:val="both"/>
        <w:rPr>
          <w:bCs/>
        </w:rPr>
      </w:pPr>
      <w:r w:rsidRPr="00AE7097">
        <w:rPr>
          <w:b/>
          <w:bCs/>
        </w:rPr>
        <w:t>Specifický cíl:</w:t>
      </w:r>
      <w:r w:rsidRPr="00AE7097">
        <w:rPr>
          <w:bCs/>
        </w:rPr>
        <w:t xml:space="preserve"> Zajištění bezpečného života v obcích</w:t>
      </w:r>
    </w:p>
    <w:p w:rsidR="009744A8" w:rsidRPr="00AE7097" w:rsidRDefault="009744A8" w:rsidP="009744A8">
      <w:pPr>
        <w:spacing w:after="120" w:line="360" w:lineRule="auto"/>
        <w:jc w:val="both"/>
        <w:rPr>
          <w:bCs/>
        </w:rPr>
      </w:pPr>
      <w:r w:rsidRPr="00AE7097">
        <w:rPr>
          <w:bCs/>
        </w:rPr>
        <w:t xml:space="preserve">Zajištění bezpečí občanů a jejich majetku patří k základním prvkům kvality života a je významným faktorem atraktivity obcí. Úroveň kriminality na území MAS je lehce podprůměrná. Turistická návštěvnost a množství objektů druhého bydlení jsou příležitostmi k páchání majetkových trestných činů (krádeže motorových vozidel a věcí v nich, vloupání do rekreačních objektů). </w:t>
      </w:r>
    </w:p>
    <w:p w:rsidR="009744A8" w:rsidRPr="00AE7097" w:rsidRDefault="009744A8" w:rsidP="009744A8">
      <w:pPr>
        <w:spacing w:after="120" w:line="360" w:lineRule="auto"/>
        <w:jc w:val="both"/>
        <w:rPr>
          <w:bCs/>
        </w:rPr>
      </w:pPr>
      <w:r w:rsidRPr="00AE7097">
        <w:rPr>
          <w:bCs/>
        </w:rPr>
        <w:t xml:space="preserve">Obvodní oddělení Policie ČR existují v Lomnici nad Popelkou a Nové Pace a vykonávají působnost i pro obce ve daném okrese. Dlouhý dojezdový čas pak představuje problém při zabránění dalšího páchání trestné činnosti a stíhání pachatele. </w:t>
      </w:r>
    </w:p>
    <w:p w:rsidR="009744A8" w:rsidRPr="00AE7097" w:rsidRDefault="009744A8" w:rsidP="009744A8">
      <w:pPr>
        <w:spacing w:after="120" w:line="360" w:lineRule="auto"/>
        <w:jc w:val="both"/>
        <w:rPr>
          <w:bCs/>
        </w:rPr>
      </w:pPr>
      <w:r w:rsidRPr="00AE7097">
        <w:rPr>
          <w:bCs/>
        </w:rPr>
        <w:t xml:space="preserve">Podobně zdravotní záchranná služba a hasičský záchranný sbor mají svá nejbližší výjezdová stanoviště mimo MAS v Jičíně, Semilech a Turnově. </w:t>
      </w:r>
    </w:p>
    <w:p w:rsidR="009744A8" w:rsidRPr="00AE7097" w:rsidRDefault="009744A8" w:rsidP="009744A8">
      <w:pPr>
        <w:spacing w:after="120" w:line="360" w:lineRule="auto"/>
        <w:jc w:val="both"/>
        <w:rPr>
          <w:bCs/>
        </w:rPr>
      </w:pPr>
      <w:r w:rsidRPr="00AE7097">
        <w:rPr>
          <w:bCs/>
        </w:rPr>
        <w:t>Sbory dobrovolných hasičů působí v 36 obcích. Problémem je nedostatečný počet osob, ochotných zde sloužit a především zastaralá požární technika.</w:t>
      </w:r>
    </w:p>
    <w:p w:rsidR="009744A8" w:rsidRPr="00AE7097" w:rsidRDefault="009744A8" w:rsidP="009744A8">
      <w:pPr>
        <w:spacing w:after="120" w:line="360" w:lineRule="auto"/>
        <w:jc w:val="both"/>
        <w:rPr>
          <w:bCs/>
        </w:rPr>
      </w:pPr>
      <w:r w:rsidRPr="00AE7097">
        <w:rPr>
          <w:bCs/>
        </w:rPr>
        <w:t>V oblasti neexistuje Varovný informační systém obyvatelstva (VISO) sloužící k varování před povodněmi.</w:t>
      </w:r>
    </w:p>
    <w:p w:rsidR="009744A8" w:rsidRPr="00AE7097" w:rsidRDefault="009744A8" w:rsidP="009744A8">
      <w:pPr>
        <w:spacing w:after="240" w:line="360" w:lineRule="auto"/>
        <w:jc w:val="both"/>
        <w:rPr>
          <w:bCs/>
        </w:rPr>
      </w:pPr>
      <w:r w:rsidRPr="00AE7097">
        <w:rPr>
          <w:bCs/>
        </w:rPr>
        <w:t xml:space="preserve">Velkým hendikepem je malá informovanost obyvatelstva o různých rizicích a způsobech, jak se v krizových situacích chovat. </w:t>
      </w:r>
    </w:p>
    <w:p w:rsidR="009744A8" w:rsidRPr="00AE7097" w:rsidRDefault="009744A8" w:rsidP="009744A8">
      <w:pPr>
        <w:spacing w:after="240" w:line="360" w:lineRule="auto"/>
        <w:jc w:val="both"/>
        <w:rPr>
          <w:bCs/>
          <w:i/>
          <w:iCs/>
        </w:rPr>
      </w:pPr>
      <w:r w:rsidRPr="00AE7097">
        <w:rPr>
          <w:bCs/>
          <w:i/>
          <w:iCs/>
        </w:rPr>
        <w:t>Pro překonání těchto hendikepů je nutné přijmout soubor synergicky zaměřených aktivit, které pomohou udržet dostupnost složek IZS a zlepšit jejich kvalitu. Žádoucí je posilovat prvky pasivní ochrany, zabezpečit fungování výstražných protipovodňových, protipožárních a informačních systémů, zkvalitnit technické zázemí, vybavení a spolupráci všech složek integrovaného záchranného systému. Za inovativní lze považovat snahu o větší zapojení veřejnosti (prevence rizikového chování, informovanost apod.).</w:t>
      </w:r>
    </w:p>
    <w:p w:rsidR="009744A8" w:rsidRPr="00AE7097" w:rsidRDefault="0089283D" w:rsidP="009744A8">
      <w:pPr>
        <w:spacing w:after="0" w:line="360" w:lineRule="auto"/>
        <w:jc w:val="both"/>
        <w:rPr>
          <w:b/>
          <w:bCs/>
        </w:rPr>
      </w:pPr>
      <w:r w:rsidRPr="00AE7097">
        <w:rPr>
          <w:b/>
          <w:bCs/>
        </w:rPr>
        <w:t>OPATŘENÍ:</w:t>
      </w:r>
    </w:p>
    <w:p w:rsidR="009744A8" w:rsidRPr="00AE7097" w:rsidRDefault="009744A8" w:rsidP="009744A8">
      <w:pPr>
        <w:spacing w:after="0" w:line="360" w:lineRule="auto"/>
        <w:jc w:val="both"/>
        <w:rPr>
          <w:bCs/>
        </w:rPr>
      </w:pPr>
      <w:r w:rsidRPr="00AE7097">
        <w:rPr>
          <w:bCs/>
        </w:rPr>
        <w:t>3.5.1 Investice do budov a vybavení všech složek IZS</w:t>
      </w:r>
    </w:p>
    <w:p w:rsidR="009744A8" w:rsidRPr="00AE7097" w:rsidRDefault="009744A8" w:rsidP="009744A8">
      <w:pPr>
        <w:spacing w:after="0" w:line="360" w:lineRule="auto"/>
        <w:jc w:val="both"/>
        <w:rPr>
          <w:bCs/>
        </w:rPr>
      </w:pPr>
      <w:r w:rsidRPr="00AE7097">
        <w:rPr>
          <w:bCs/>
        </w:rPr>
        <w:t>3.5.2 Investice do kamerových systémů, varovných informačních systémů a dalších prostředků varování a ochrany obyvatelstva</w:t>
      </w:r>
    </w:p>
    <w:p w:rsidR="009744A8" w:rsidRPr="00AE7097" w:rsidRDefault="009744A8" w:rsidP="009744A8">
      <w:pPr>
        <w:spacing w:after="0" w:line="360" w:lineRule="auto"/>
        <w:jc w:val="both"/>
        <w:rPr>
          <w:bCs/>
        </w:rPr>
      </w:pPr>
      <w:r w:rsidRPr="00AE7097">
        <w:rPr>
          <w:bCs/>
        </w:rPr>
        <w:t>3.5.3 Podpora prevence kriminality (preventivní programy ve školách, pro občany apod.)</w:t>
      </w:r>
    </w:p>
    <w:p w:rsidR="009744A8" w:rsidRPr="00AE7097" w:rsidRDefault="009744A8" w:rsidP="009744A8">
      <w:pPr>
        <w:spacing w:after="0" w:line="360" w:lineRule="auto"/>
        <w:jc w:val="both"/>
        <w:rPr>
          <w:bCs/>
        </w:rPr>
      </w:pPr>
      <w:r w:rsidRPr="00AE7097">
        <w:rPr>
          <w:bCs/>
        </w:rPr>
        <w:t>3.5.4 Komunikace a spolupráce obcí a složek IZS</w:t>
      </w:r>
    </w:p>
    <w:p w:rsidR="009744A8" w:rsidRPr="00AE7097" w:rsidRDefault="009744A8" w:rsidP="009744A8">
      <w:pPr>
        <w:spacing w:after="0" w:line="360" w:lineRule="auto"/>
        <w:jc w:val="both"/>
        <w:rPr>
          <w:bCs/>
        </w:rPr>
      </w:pPr>
      <w:r w:rsidRPr="00AE7097">
        <w:rPr>
          <w:bCs/>
        </w:rPr>
        <w:t>3.5.5 Informovanost obyvatelstva a jejich schopnost čelit krizovým situacím</w:t>
      </w:r>
    </w:p>
    <w:p w:rsidR="009744A8" w:rsidRPr="00AE7097" w:rsidRDefault="009744A8" w:rsidP="0089283D">
      <w:pPr>
        <w:spacing w:after="480" w:line="360" w:lineRule="auto"/>
        <w:jc w:val="both"/>
        <w:rPr>
          <w:bCs/>
        </w:rPr>
      </w:pPr>
      <w:r w:rsidRPr="00AE7097">
        <w:rPr>
          <w:bCs/>
        </w:rPr>
        <w:t>3.5.6 Budování prvků pasivní ochrany u veřejných budov (zabezpečovací a protipožární systémy, mříže, oplocení a osvětlení rizikových míst)</w:t>
      </w:r>
    </w:p>
    <w:p w:rsidR="009744A8" w:rsidRPr="00AE7097" w:rsidRDefault="009744A8" w:rsidP="009744A8">
      <w:pPr>
        <w:spacing w:after="0" w:line="360" w:lineRule="auto"/>
        <w:jc w:val="both"/>
        <w:rPr>
          <w:bCs/>
        </w:rPr>
      </w:pPr>
      <w:r w:rsidRPr="00AE7097">
        <w:rPr>
          <w:b/>
          <w:bCs/>
          <w:u w:val="single"/>
        </w:rPr>
        <w:t>4. Strategická oblast: ŽIVOTNÍ PROSTŘEDÍ A PÉČE O KRAJINU</w:t>
      </w:r>
    </w:p>
    <w:p w:rsidR="009744A8" w:rsidRPr="00AE7097" w:rsidRDefault="009744A8" w:rsidP="009744A8">
      <w:pPr>
        <w:spacing w:after="240" w:line="360" w:lineRule="auto"/>
        <w:jc w:val="both"/>
        <w:rPr>
          <w:bCs/>
        </w:rPr>
      </w:pPr>
      <w:r w:rsidRPr="00AE7097">
        <w:rPr>
          <w:b/>
          <w:bCs/>
        </w:rPr>
        <w:t>Strategický cíl:</w:t>
      </w:r>
      <w:r w:rsidRPr="00AE7097">
        <w:rPr>
          <w:bCs/>
        </w:rPr>
        <w:t xml:space="preserve"> Kvalitní životní prostředí a hospodaření v krajině v souladu s principy trvale udržitelného rozvoje</w:t>
      </w:r>
    </w:p>
    <w:p w:rsidR="009744A8" w:rsidRPr="00AE7097" w:rsidRDefault="009744A8" w:rsidP="009744A8">
      <w:pPr>
        <w:spacing w:after="120" w:line="360" w:lineRule="auto"/>
        <w:jc w:val="both"/>
        <w:rPr>
          <w:bCs/>
        </w:rPr>
      </w:pPr>
      <w:r w:rsidRPr="00AE7097">
        <w:rPr>
          <w:bCs/>
        </w:rPr>
        <w:t>Území MAS Brána do Českého ráje charakterizuje různorodá krajina. Severní část zasahuje do Krkonošského podhůří, střední část tvoří předěl Ještědsko-kozákovského hřbetu, který směrem k jihu přechází do Jičínské pahorkatiny. Především jižní polovina MAS tedy vytváří jakýsi přirozený vstup do Českého ráje. Území MAS představuje životní prostředí s vyšší kvalitou a není postiženo výrazným plošným negativním ekologickým zatížením. Pro většinu území MAS je typický harmonický krajinný ráz. Ze západu zasahuje na území MAS část Chráněné krajinné oblasti Český ráj, která je charakteristická harmonickou krajinou s pískovcovým reliéfem a skalními městy. Jejím posláním je uchování stávajícího krajinného rázu a ochrana a obnova přírodního prostředí CHKO a zejména ekosystémů, volně žijících živočichů a planě rostoucích rostlin. Důležité je zachování typického charakteru krajiny za současného rozvíjení ekologicky optimálního systému využívání krajiny a jejích přírodních zdrojů, protože pouze taková krajina může být hlavní složkou atraktivity území nejen pro cestovní ruch.</w:t>
      </w:r>
    </w:p>
    <w:p w:rsidR="009744A8" w:rsidRPr="00AE7097" w:rsidRDefault="009744A8" w:rsidP="009744A8">
      <w:pPr>
        <w:spacing w:after="240" w:line="360" w:lineRule="auto"/>
        <w:jc w:val="both"/>
        <w:rPr>
          <w:bCs/>
        </w:rPr>
      </w:pPr>
      <w:r w:rsidRPr="00AE7097">
        <w:rPr>
          <w:bCs/>
        </w:rPr>
        <w:t xml:space="preserve">Významným činitelem ve využívání krajiny a současně nástrojem péče o ni je zemědělství a lesní hospodářství. Čisté životní prostředí, ekologicky stabilní krajina, rozumně užívaná zemědělská a lesní půda, kde péče respektuje principy trvale udržitelného rozvoje, využitá retenční schopnost krajiny – to vše je dobrým základem pro udržitelný rozvoj obcí a bezpečný život obyvatel. Dále harmonický krajinný ráz zvyšuje atraktivitu pro cestovní ruch i pohodu života v území. Environmentální výchova, vzdělávání a osvěta na všech úrovních přispívá k porozumění souvislostem mezi ekonomickými, sociálními a environmentálními aktivitami a ke kvalitnějšímu rozvoji jednotlivých obcí i celého území. </w:t>
      </w:r>
    </w:p>
    <w:p w:rsidR="009744A8" w:rsidRPr="00AE7097" w:rsidRDefault="009744A8" w:rsidP="009744A8">
      <w:pPr>
        <w:spacing w:after="0" w:line="360" w:lineRule="auto"/>
        <w:jc w:val="both"/>
        <w:rPr>
          <w:bCs/>
        </w:rPr>
      </w:pPr>
      <w:r w:rsidRPr="00AE7097">
        <w:rPr>
          <w:bCs/>
        </w:rPr>
        <w:t>PODOBLASTI:</w:t>
      </w:r>
    </w:p>
    <w:p w:rsidR="009744A8" w:rsidRPr="00AE7097" w:rsidRDefault="009744A8" w:rsidP="009744A8">
      <w:pPr>
        <w:spacing w:after="0" w:line="360" w:lineRule="auto"/>
        <w:jc w:val="both"/>
        <w:rPr>
          <w:bCs/>
          <w:u w:val="single"/>
        </w:rPr>
      </w:pPr>
      <w:r w:rsidRPr="00AE7097">
        <w:rPr>
          <w:bCs/>
          <w:u w:val="single"/>
        </w:rPr>
        <w:t>4.1 Péče o krajinu</w:t>
      </w:r>
    </w:p>
    <w:p w:rsidR="009744A8" w:rsidRPr="00AE7097" w:rsidRDefault="009744A8" w:rsidP="009744A8">
      <w:pPr>
        <w:spacing w:after="240" w:line="360" w:lineRule="auto"/>
        <w:jc w:val="both"/>
        <w:rPr>
          <w:bCs/>
        </w:rPr>
      </w:pPr>
      <w:r w:rsidRPr="00AE7097">
        <w:rPr>
          <w:b/>
          <w:bCs/>
        </w:rPr>
        <w:t>Specifický cíl:</w:t>
      </w:r>
      <w:r w:rsidRPr="00AE7097">
        <w:rPr>
          <w:bCs/>
        </w:rPr>
        <w:t xml:space="preserve"> Ekologicky stabilní krajina a zachovaný krajinný ráz</w:t>
      </w:r>
    </w:p>
    <w:p w:rsidR="009744A8" w:rsidRPr="00AE7097" w:rsidRDefault="009744A8" w:rsidP="009744A8">
      <w:pPr>
        <w:spacing w:after="240" w:line="360" w:lineRule="auto"/>
        <w:jc w:val="both"/>
        <w:rPr>
          <w:bCs/>
        </w:rPr>
      </w:pPr>
      <w:r w:rsidRPr="00AE7097">
        <w:rPr>
          <w:bCs/>
        </w:rPr>
        <w:t>Krajina je v převážně severní polovině charakteristická svou morfologickou členitostí a s převládající mozaikou lesních ploch a zemědělské půdy s menšími sídly, případně s roztroušenou zástavbou. Okrajově území MAS spadá na západě do CHKO Český ráj. V jižních částech převládá pahorkatina s rozsáhlejšími plochami zemědělské půdy. Jednotlivé segmenty krajiny nejsou v uspokojivém stavu. Celá řada toků je morfologicky pozměna lidskou činností, zejména pak díky tlaku na využívání zemědělské půdy (např. orba na okraj vodoteče), zemědělské pozemky zejména v jižní polovině území jsou uceleny do velkých celků a intenzivně obdělávány. Četnost roztroušené zeleně je zejména v jižní polovině území nízká a její stav je nedostačující tak, aby tyto krajinné prvky mohli plnohodnotně přispívat k ekologické stabilitě krajiny. Krajina tak vykazuje známky snížené životaschopnosti krajiny a následné omezenou schopnost vyrovnat se s předpokládanými dopady klimatických změn. Zejména scénáře vývoje klimatických změn výrazně zvyšují potřebu provádět v krajině adaptační opatření, využívajících přírodní struktury a procesy. Tyto aspekty je třeba zohledňovat jak při správě krajiny, tak rovněž i při plánovacích koncepčních procesech, jako je realizace komplexních pozemkových úprav, tvorba územních plánů a dalších rozvojových a koncepčních dokumentů.</w:t>
      </w:r>
    </w:p>
    <w:p w:rsidR="009744A8" w:rsidRPr="00AE7097" w:rsidRDefault="009744A8" w:rsidP="009744A8">
      <w:pPr>
        <w:spacing w:after="0" w:line="360" w:lineRule="auto"/>
        <w:jc w:val="both"/>
        <w:rPr>
          <w:b/>
          <w:bCs/>
        </w:rPr>
      </w:pPr>
      <w:r w:rsidRPr="00AE7097">
        <w:rPr>
          <w:b/>
          <w:bCs/>
        </w:rPr>
        <w:t>OPATŘENÍ:</w:t>
      </w:r>
    </w:p>
    <w:p w:rsidR="009744A8" w:rsidRPr="00AE7097" w:rsidRDefault="009744A8" w:rsidP="009744A8">
      <w:pPr>
        <w:spacing w:after="0" w:line="360" w:lineRule="auto"/>
        <w:jc w:val="both"/>
        <w:rPr>
          <w:bCs/>
        </w:rPr>
      </w:pPr>
      <w:r w:rsidRPr="00AE7097">
        <w:rPr>
          <w:bCs/>
        </w:rPr>
        <w:t>4.1.1 Udržet a zvyšovat ekologickou stabilitu krajiny – s mozaikou vzájemně propojených biologicky funkčních prvků a částí, schopných odolávat vnějším negativním vlivům včetně změn klimatu (vytváření a systematická péče o zeleň v krajině a zeleň v sídlech, realizace prvků a péče o prvky územních systémů ekologické stability apod.)</w:t>
      </w:r>
    </w:p>
    <w:p w:rsidR="009744A8" w:rsidRPr="00AE7097" w:rsidRDefault="009744A8" w:rsidP="009744A8">
      <w:pPr>
        <w:spacing w:after="0" w:line="360" w:lineRule="auto"/>
        <w:jc w:val="both"/>
        <w:rPr>
          <w:bCs/>
        </w:rPr>
      </w:pPr>
      <w:r w:rsidRPr="00AE7097">
        <w:rPr>
          <w:bCs/>
        </w:rPr>
        <w:t>4.1.2 Udržet a zvyšovat přírodní a estetické hodnoty krajiny, udržet a chránit dochovaný krajinný ráz</w:t>
      </w:r>
    </w:p>
    <w:p w:rsidR="009744A8" w:rsidRPr="00AE7097" w:rsidRDefault="009744A8" w:rsidP="009744A8">
      <w:pPr>
        <w:spacing w:after="0" w:line="360" w:lineRule="auto"/>
        <w:jc w:val="both"/>
        <w:rPr>
          <w:bCs/>
        </w:rPr>
      </w:pPr>
      <w:r w:rsidRPr="00AE7097">
        <w:rPr>
          <w:bCs/>
        </w:rPr>
        <w:t>4.1.3 Zajistit udržitelné využívání krajiny jako celku především omezením zástavby krajiny, zachováním její prostupnosti a omezením další fragmentace s přednostním využitím ploch v sídelních útvarech, případně ve vazbě na ně</w:t>
      </w:r>
    </w:p>
    <w:p w:rsidR="009744A8" w:rsidRPr="00AE7097" w:rsidRDefault="009744A8" w:rsidP="009744A8">
      <w:pPr>
        <w:spacing w:after="0" w:line="360" w:lineRule="auto"/>
        <w:jc w:val="both"/>
        <w:rPr>
          <w:bCs/>
        </w:rPr>
      </w:pPr>
      <w:r w:rsidRPr="00AE7097">
        <w:rPr>
          <w:bCs/>
        </w:rPr>
        <w:t>4.1.4 Zpracovávání a realizace koncepčních rozvojových dokumentů s vazbou na krajinu a se zohledněním výše uvedených principů a opatření (územní plány, koncepční strategie apod.) realizace komplexních pozemkových úprav</w:t>
      </w:r>
    </w:p>
    <w:p w:rsidR="009744A8" w:rsidRPr="00AE7097" w:rsidRDefault="009744A8" w:rsidP="009744A8">
      <w:pPr>
        <w:spacing w:after="360" w:line="360" w:lineRule="auto"/>
        <w:jc w:val="both"/>
        <w:rPr>
          <w:bCs/>
        </w:rPr>
      </w:pPr>
      <w:r w:rsidRPr="00AE7097">
        <w:rPr>
          <w:bCs/>
        </w:rPr>
        <w:t>4.1.5 Podpora opatření ke zvýšení a ochraně biodiverzity, likvidace invazních druhů</w:t>
      </w:r>
    </w:p>
    <w:p w:rsidR="009744A8" w:rsidRPr="00AE7097" w:rsidRDefault="009744A8" w:rsidP="009744A8">
      <w:pPr>
        <w:spacing w:after="0" w:line="360" w:lineRule="auto"/>
        <w:jc w:val="both"/>
        <w:rPr>
          <w:bCs/>
          <w:u w:val="single"/>
        </w:rPr>
      </w:pPr>
      <w:r w:rsidRPr="00AE7097">
        <w:rPr>
          <w:bCs/>
          <w:u w:val="single"/>
        </w:rPr>
        <w:t>4.2 Vodní ekosystémy a hospodaření s vodou</w:t>
      </w:r>
    </w:p>
    <w:p w:rsidR="009744A8" w:rsidRPr="00AE7097" w:rsidRDefault="009744A8" w:rsidP="009744A8">
      <w:pPr>
        <w:spacing w:after="240" w:line="360" w:lineRule="auto"/>
        <w:jc w:val="both"/>
        <w:rPr>
          <w:bCs/>
        </w:rPr>
      </w:pPr>
      <w:r w:rsidRPr="00AE7097">
        <w:rPr>
          <w:b/>
          <w:bCs/>
        </w:rPr>
        <w:t>Specifický cíl:</w:t>
      </w:r>
      <w:r w:rsidRPr="00AE7097">
        <w:rPr>
          <w:bCs/>
        </w:rPr>
        <w:t xml:space="preserve"> Dobrý ekologický stav vodních a na vodu vázaných ekosystémů, krajina s využitou retenční schopností, funkční a účelná protipovodňová ochrana, ekologická správa vodních toků </w:t>
      </w:r>
    </w:p>
    <w:p w:rsidR="009744A8" w:rsidRPr="00AE7097" w:rsidRDefault="009744A8" w:rsidP="009744A8">
      <w:pPr>
        <w:spacing w:after="120" w:line="360" w:lineRule="auto"/>
        <w:jc w:val="both"/>
        <w:rPr>
          <w:bCs/>
        </w:rPr>
      </w:pPr>
      <w:r w:rsidRPr="00AE7097">
        <w:rPr>
          <w:bCs/>
        </w:rPr>
        <w:t>Stav vodních a na vodu vázaných ekosystémů není vesměs morfologicky ani biologicky příznivý. Stav většiny toků a jejich niv je negativně pozměněn lidskou činností a nevhodnými úpravami. Výjimkami jsou především některé úseky toků v severních partiích území MAS nebo úseky toků chráněné zejména sítí území NATURA 2000 (Jizera a Kamenice). Mezi největší toky v území patří Jizera, Kamenice, Cidlina, Mrlina, Oleška, Rokytka, Javorka a Popelka.</w:t>
      </w:r>
    </w:p>
    <w:p w:rsidR="009744A8" w:rsidRPr="00AE7097" w:rsidRDefault="009744A8" w:rsidP="009744A8">
      <w:pPr>
        <w:spacing w:after="120" w:line="360" w:lineRule="auto"/>
        <w:jc w:val="both"/>
        <w:rPr>
          <w:bCs/>
        </w:rPr>
      </w:pPr>
      <w:r w:rsidRPr="00AE7097">
        <w:rPr>
          <w:bCs/>
        </w:rPr>
        <w:t>V území se nachází i celá řada rybníků a vodních ploch. Většina rybníků a vodních ploch je hospodářsky využívána, v některých případech (zejména pak v chráněných územích) úměrně v souladu s ochranou přírody a krajiny. Významné jsou rybníky v Jinolicích (Němeček), Ostružně (Ostruženský a Lhotský rybník), Studeňanech (Dvorecký rybník) a v Železnici (rybník Valcha).</w:t>
      </w:r>
    </w:p>
    <w:p w:rsidR="009744A8" w:rsidRPr="00AE7097" w:rsidRDefault="009744A8" w:rsidP="009744A8">
      <w:pPr>
        <w:spacing w:after="120" w:line="360" w:lineRule="auto"/>
        <w:jc w:val="both"/>
        <w:rPr>
          <w:bCs/>
        </w:rPr>
      </w:pPr>
      <w:r w:rsidRPr="00AE7097">
        <w:rPr>
          <w:bCs/>
        </w:rPr>
        <w:t>Hospodaření, péče a stav vodních toků včetně jejich niv a vodních ploch v oblasti má přímý vliv na průběh a důsledky povodňových situací a rovněž i na období sucha. Kanalizované toky s minimalizací rozlivných ploch zhoršují povodňové situace. Parametry vodních ploch nejsou většinou nastavené manipulace většinou tak, aby v maximální míře mohli přispět ke zmírnění průběhu povodní.</w:t>
      </w:r>
    </w:p>
    <w:p w:rsidR="009744A8" w:rsidRPr="00AE7097" w:rsidRDefault="009744A8" w:rsidP="009744A8">
      <w:pPr>
        <w:spacing w:after="240" w:line="360" w:lineRule="auto"/>
        <w:jc w:val="both"/>
        <w:rPr>
          <w:bCs/>
        </w:rPr>
      </w:pPr>
      <w:r w:rsidRPr="00AE7097">
        <w:rPr>
          <w:bCs/>
        </w:rPr>
        <w:t>Je třeba upřednostňovat ekologickou správu vodních toků, revitalizaci říčních systémů a vodních ekosystémů obecně, efektivně a účelně volit a dimenzovat protipovodňovou ochranu a zadržování vody v krajině jako ochranu proti povodním a suchu s využitím přírodě blízkých protipovodňových opatření. Dále je třeba volit takové způsoby hospodaření v krajině, které nezpůsobují nadměrné znečištění (zemědělské hospodaření, hospodaření na vodních plochách apod.).</w:t>
      </w:r>
    </w:p>
    <w:p w:rsidR="009744A8" w:rsidRPr="00AE7097" w:rsidRDefault="009744A8" w:rsidP="009744A8">
      <w:pPr>
        <w:spacing w:after="0" w:line="360" w:lineRule="auto"/>
        <w:jc w:val="both"/>
        <w:rPr>
          <w:b/>
          <w:bCs/>
        </w:rPr>
      </w:pPr>
      <w:r w:rsidRPr="00AE7097">
        <w:rPr>
          <w:b/>
          <w:bCs/>
        </w:rPr>
        <w:t>OPATŘENÍ:</w:t>
      </w:r>
    </w:p>
    <w:p w:rsidR="009744A8" w:rsidRPr="00AE7097" w:rsidRDefault="009744A8" w:rsidP="009744A8">
      <w:pPr>
        <w:spacing w:after="0" w:line="360" w:lineRule="auto"/>
        <w:jc w:val="both"/>
        <w:rPr>
          <w:bCs/>
        </w:rPr>
      </w:pPr>
      <w:r w:rsidRPr="00AE7097">
        <w:rPr>
          <w:bCs/>
        </w:rPr>
        <w:t>4.2.1 Revitalizace říčních systémů včetně jejich niv, přispívat k dosažení dobrého ekologického stavu vod ve vazbě na cíle Rámcové směrnice o vodách Směrnice 60/2000/ES, zlepšování ekologického stavu vodních a na vodu vázaných ekosystémů, zachovávat a zvýšit biologickou rozmanitost vodních a mokřadních ekosystémů včetně obnovování volné prostupnosti vodního prostředí a omezením jeho další fragmentace</w:t>
      </w:r>
    </w:p>
    <w:p w:rsidR="009744A8" w:rsidRPr="00AE7097" w:rsidRDefault="009744A8" w:rsidP="009744A8">
      <w:pPr>
        <w:spacing w:after="0" w:line="360" w:lineRule="auto"/>
        <w:jc w:val="both"/>
        <w:rPr>
          <w:bCs/>
        </w:rPr>
      </w:pPr>
      <w:r w:rsidRPr="00AE7097">
        <w:rPr>
          <w:bCs/>
        </w:rPr>
        <w:t xml:space="preserve">4.2.2 Ekologická správa vodních toků a povodí </w:t>
      </w:r>
    </w:p>
    <w:p w:rsidR="009744A8" w:rsidRPr="00AE7097" w:rsidRDefault="009744A8" w:rsidP="009744A8">
      <w:pPr>
        <w:spacing w:after="0" w:line="360" w:lineRule="auto"/>
        <w:jc w:val="both"/>
        <w:rPr>
          <w:bCs/>
        </w:rPr>
      </w:pPr>
      <w:r w:rsidRPr="00AE7097">
        <w:rPr>
          <w:bCs/>
        </w:rPr>
        <w:t>4.2.3 Výstavba a údržba vodních ploch</w:t>
      </w:r>
    </w:p>
    <w:p w:rsidR="009744A8" w:rsidRPr="00AE7097" w:rsidRDefault="009744A8" w:rsidP="009744A8">
      <w:pPr>
        <w:spacing w:after="0" w:line="360" w:lineRule="auto"/>
        <w:jc w:val="both"/>
        <w:rPr>
          <w:bCs/>
        </w:rPr>
      </w:pPr>
      <w:r w:rsidRPr="00AE7097">
        <w:rPr>
          <w:bCs/>
        </w:rPr>
        <w:t>4.2.4 Podpora účelných protipovodňových opatření na vodních tocích s využitím přírodě blízkých opatření (revitalizace, podpora řízených rozlivů, poldry, vhodné manipulace na vodních plochách apod.)</w:t>
      </w:r>
    </w:p>
    <w:p w:rsidR="009744A8" w:rsidRPr="00AE7097" w:rsidRDefault="009744A8" w:rsidP="009744A8">
      <w:pPr>
        <w:spacing w:after="0" w:line="360" w:lineRule="auto"/>
        <w:jc w:val="both"/>
        <w:rPr>
          <w:bCs/>
        </w:rPr>
      </w:pPr>
      <w:r w:rsidRPr="00AE7097">
        <w:rPr>
          <w:bCs/>
        </w:rPr>
        <w:t>4.2.5 Realizace opatření s protipovodňovým efektem v ploše povodí (protierozní opatření, zadržování vody v ploše povodí)</w:t>
      </w:r>
    </w:p>
    <w:p w:rsidR="009744A8" w:rsidRPr="00AE7097" w:rsidRDefault="009744A8" w:rsidP="009744A8">
      <w:pPr>
        <w:spacing w:after="0" w:line="360" w:lineRule="auto"/>
        <w:jc w:val="both"/>
        <w:rPr>
          <w:bCs/>
        </w:rPr>
      </w:pPr>
      <w:r w:rsidRPr="00AE7097">
        <w:rPr>
          <w:bCs/>
        </w:rPr>
        <w:t>4.2.6 Environmentální výchova, vzdělávání a osvěta v souvislosti s prevencí extrémních stavů (povodně, sucho) a přípravou na projevy klimatických změn</w:t>
      </w:r>
    </w:p>
    <w:p w:rsidR="009744A8" w:rsidRPr="00AE7097" w:rsidRDefault="009744A8" w:rsidP="009744A8">
      <w:pPr>
        <w:spacing w:after="360" w:line="360" w:lineRule="auto"/>
        <w:jc w:val="both"/>
        <w:rPr>
          <w:bCs/>
        </w:rPr>
      </w:pPr>
      <w:r w:rsidRPr="00AE7097">
        <w:rPr>
          <w:bCs/>
        </w:rPr>
        <w:t xml:space="preserve">4.2.7 Ochrana kvality povrchových i podzemních vod, omezení plošných zdrojů znečištění </w:t>
      </w:r>
    </w:p>
    <w:p w:rsidR="009744A8" w:rsidRPr="00AE7097" w:rsidRDefault="009744A8" w:rsidP="009744A8">
      <w:pPr>
        <w:spacing w:after="0" w:line="360" w:lineRule="auto"/>
        <w:jc w:val="both"/>
        <w:rPr>
          <w:bCs/>
          <w:u w:val="single"/>
        </w:rPr>
      </w:pPr>
      <w:r w:rsidRPr="00AE7097">
        <w:rPr>
          <w:bCs/>
          <w:u w:val="single"/>
        </w:rPr>
        <w:t>4.3 Zemědělství</w:t>
      </w:r>
    </w:p>
    <w:p w:rsidR="009744A8" w:rsidRPr="00AE7097" w:rsidRDefault="009744A8" w:rsidP="009744A8">
      <w:pPr>
        <w:spacing w:after="240" w:line="360" w:lineRule="auto"/>
        <w:jc w:val="both"/>
        <w:rPr>
          <w:bCs/>
          <w:u w:val="single"/>
        </w:rPr>
      </w:pPr>
      <w:r w:rsidRPr="00AE7097">
        <w:rPr>
          <w:b/>
          <w:bCs/>
        </w:rPr>
        <w:t>Specifický cíl:</w:t>
      </w:r>
      <w:r w:rsidRPr="00AE7097">
        <w:rPr>
          <w:bCs/>
        </w:rPr>
        <w:t xml:space="preserve"> Fungující udržitelné způsoby zemědělského hospodaření, fungující místní zemědělská produkce a zázemí </w:t>
      </w:r>
    </w:p>
    <w:p w:rsidR="009744A8" w:rsidRPr="00AE7097" w:rsidRDefault="009744A8" w:rsidP="009744A8">
      <w:pPr>
        <w:spacing w:after="120" w:line="360" w:lineRule="auto"/>
        <w:jc w:val="both"/>
        <w:rPr>
          <w:bCs/>
        </w:rPr>
      </w:pPr>
      <w:r w:rsidRPr="00AE7097">
        <w:rPr>
          <w:bCs/>
        </w:rPr>
        <w:t xml:space="preserve">V severní části MAS je zemědělská půda využívána především pro živočišnou výrobu, severní část východního výběžku území MAS je především bramborářskou oblastí (bramborářsko – ovesný podtyp) a hlavními pěstovanými plodinami jsou zde pšenice, ječmen, kukuřice, okopaniny, krmné plodiny a jetel. Jižní část MAS patří k výrobní oblasti řepařské, v menší míře pak k výrobní oblasti obilnářské. Zemědělské půdy jsou zde díky zastoupení svažitých pozemků a vysokému stupni zornění náchylné k vodní erozi. </w:t>
      </w:r>
    </w:p>
    <w:p w:rsidR="009744A8" w:rsidRDefault="009744A8" w:rsidP="009744A8">
      <w:pPr>
        <w:spacing w:after="240" w:line="360" w:lineRule="auto"/>
        <w:jc w:val="both"/>
        <w:rPr>
          <w:bCs/>
        </w:rPr>
      </w:pPr>
      <w:r w:rsidRPr="00AE7097">
        <w:rPr>
          <w:bCs/>
        </w:rPr>
        <w:t>Zemědělství má díky převažujícímu venkovskému charakteru území MAS Brána do Českého ráje zásadní vliv na hospodářský rozvoj a ekonomickou stabilitu regionu. Jedná se o důležitou oblast pro hospodaření a stav krajiny a životního prostředí. Způsoby hospodaření v plochách mají přímý vliv na strukturu a kvalitu ploch, přímé dopady na důsledky výrazných dešťových srážek a období sucha. Místní znalost, vztah k místu a důraz na dlouhodobě udržitelné využívání ploch je důležitá a potřebná hodnota, kterou je třeba neustále budovat a zpevňovat. Je třeba dbát na udržitelné způsoby zemědělského hospodaření v krajině ve vztahu k místním charakteristikám a hodnotám, podporovat místní produkci a její zpracování, modernizaci zemědělských strojů a techniky, vytváření zázemí v podobě revitalizace a rekonstrukci zemědělských budov, staveb a areálů.</w:t>
      </w:r>
    </w:p>
    <w:p w:rsidR="0089283D" w:rsidRDefault="0089283D" w:rsidP="009744A8">
      <w:pPr>
        <w:spacing w:after="240" w:line="360" w:lineRule="auto"/>
        <w:jc w:val="both"/>
        <w:rPr>
          <w:bCs/>
        </w:rPr>
      </w:pPr>
    </w:p>
    <w:p w:rsidR="0089283D" w:rsidRPr="00AE7097" w:rsidRDefault="0089283D" w:rsidP="009744A8">
      <w:pPr>
        <w:spacing w:after="240" w:line="360" w:lineRule="auto"/>
        <w:jc w:val="both"/>
        <w:rPr>
          <w:bCs/>
        </w:rPr>
      </w:pPr>
    </w:p>
    <w:p w:rsidR="009744A8" w:rsidRPr="00AE7097" w:rsidRDefault="009744A8" w:rsidP="009744A8">
      <w:pPr>
        <w:spacing w:after="0" w:line="360" w:lineRule="auto"/>
        <w:jc w:val="both"/>
        <w:rPr>
          <w:b/>
          <w:bCs/>
        </w:rPr>
      </w:pPr>
      <w:r w:rsidRPr="00AE7097">
        <w:rPr>
          <w:b/>
          <w:bCs/>
        </w:rPr>
        <w:t>OPATŘENÍ:</w:t>
      </w:r>
    </w:p>
    <w:p w:rsidR="009744A8" w:rsidRPr="00AE7097" w:rsidRDefault="009744A8" w:rsidP="009744A8">
      <w:pPr>
        <w:spacing w:after="0" w:line="360" w:lineRule="auto"/>
        <w:jc w:val="both"/>
        <w:rPr>
          <w:bCs/>
        </w:rPr>
      </w:pPr>
      <w:r w:rsidRPr="00AE7097">
        <w:rPr>
          <w:bCs/>
        </w:rPr>
        <w:t>4.3.1 Podpora trvale udržitelného a šetrného zemědělského hospodaření ve vztahu k produkci, snížení negativního působení ohrožujících činitelů na půdu, které ohrožují poskytování ekosystémových služeb půdními ekosystémy (produkční a ekologické funkce půdy).</w:t>
      </w:r>
    </w:p>
    <w:p w:rsidR="009744A8" w:rsidRPr="00AE7097" w:rsidRDefault="009744A8" w:rsidP="009744A8">
      <w:pPr>
        <w:spacing w:after="0" w:line="360" w:lineRule="auto"/>
        <w:jc w:val="both"/>
        <w:rPr>
          <w:bCs/>
        </w:rPr>
      </w:pPr>
      <w:r w:rsidRPr="00AE7097">
        <w:rPr>
          <w:bCs/>
        </w:rPr>
        <w:t>4.3.2 Omezení negativního trendu snižování rozlohy kvalitní zemědělské půdy</w:t>
      </w:r>
    </w:p>
    <w:p w:rsidR="009744A8" w:rsidRPr="00AE7097" w:rsidRDefault="009744A8" w:rsidP="009744A8">
      <w:pPr>
        <w:spacing w:after="0" w:line="360" w:lineRule="auto"/>
        <w:jc w:val="both"/>
        <w:rPr>
          <w:bCs/>
        </w:rPr>
      </w:pPr>
      <w:r w:rsidRPr="00AE7097">
        <w:rPr>
          <w:bCs/>
        </w:rPr>
        <w:t>4.3.3 Podpora opatření snižujících rizika vzniku povodní a dopadů sucha (protierozní opatření, podpora vzniku krajinných prvků a trvalá péče o ně, realizace listnatých plášťů lesů v kontaktu se zemědělskými plochami jako druhově a ekostabilizačně nenahraditelných vegetačních útvarů apod., včetně realizace a péče o doprovodné prvky v zemědělsky využívané krajině jako cesty apod.)</w:t>
      </w:r>
    </w:p>
    <w:p w:rsidR="009744A8" w:rsidRPr="00AE7097" w:rsidRDefault="009744A8" w:rsidP="009744A8">
      <w:pPr>
        <w:spacing w:after="360" w:line="360" w:lineRule="auto"/>
        <w:jc w:val="both"/>
        <w:rPr>
          <w:bCs/>
        </w:rPr>
      </w:pPr>
      <w:r w:rsidRPr="00AE7097">
        <w:rPr>
          <w:bCs/>
        </w:rPr>
        <w:t>4.3.4 Podpora zázemí zemědělských subjektů (podpora technická, technologická, budovy a areály apod. s preferencí obnovy stávajících nevyužívaných objektů)</w:t>
      </w:r>
    </w:p>
    <w:p w:rsidR="009744A8" w:rsidRPr="00AE7097" w:rsidRDefault="009744A8" w:rsidP="009744A8">
      <w:pPr>
        <w:spacing w:after="0" w:line="360" w:lineRule="auto"/>
        <w:jc w:val="both"/>
        <w:rPr>
          <w:bCs/>
          <w:u w:val="single"/>
        </w:rPr>
      </w:pPr>
      <w:r w:rsidRPr="00AE7097">
        <w:rPr>
          <w:bCs/>
          <w:u w:val="single"/>
        </w:rPr>
        <w:t>4.4 Lesnictví a myslivost</w:t>
      </w:r>
    </w:p>
    <w:p w:rsidR="009744A8" w:rsidRPr="00AE7097" w:rsidRDefault="009744A8" w:rsidP="009744A8">
      <w:pPr>
        <w:spacing w:after="240" w:line="360" w:lineRule="auto"/>
        <w:jc w:val="both"/>
        <w:rPr>
          <w:bCs/>
        </w:rPr>
      </w:pPr>
      <w:r w:rsidRPr="00AE7097">
        <w:rPr>
          <w:b/>
          <w:bCs/>
        </w:rPr>
        <w:t xml:space="preserve">Specifický cíl: </w:t>
      </w:r>
      <w:r w:rsidRPr="00AE7097">
        <w:rPr>
          <w:bCs/>
        </w:rPr>
        <w:t>Udržitelné hospodaření v lesích, druhově a věkově strukturované lesní porosty</w:t>
      </w:r>
    </w:p>
    <w:p w:rsidR="009744A8" w:rsidRPr="00AE7097" w:rsidRDefault="009744A8" w:rsidP="009744A8">
      <w:pPr>
        <w:spacing w:after="120" w:line="360" w:lineRule="auto"/>
        <w:jc w:val="both"/>
        <w:rPr>
          <w:bCs/>
        </w:rPr>
      </w:pPr>
      <w:r w:rsidRPr="00AE7097">
        <w:rPr>
          <w:bCs/>
        </w:rPr>
        <w:t xml:space="preserve">Lesnatost na území MAS dosahuje 28,5 % což je méně, než činí celorepublikový průměr. Drtivá většina lesů je hospodářských, pouze drobné dílčí celky jsou zařazeny do kategorie lesa ochranného nebo zvláštního určení. Nejvyšší lesnatostí se vyznačují obce Bradlecká Lhota a Zámostí – Blata, kde lesnatost přesahuje 50 %. Majoritními vlastníky, resp. správci lesa jsou Lesy České republiky, obecní a městské lesy a soukromí vlastníci. </w:t>
      </w:r>
    </w:p>
    <w:p w:rsidR="009744A8" w:rsidRPr="00AE7097" w:rsidRDefault="009744A8" w:rsidP="009744A8">
      <w:pPr>
        <w:spacing w:after="120" w:line="360" w:lineRule="auto"/>
        <w:jc w:val="both"/>
        <w:rPr>
          <w:bCs/>
        </w:rPr>
      </w:pPr>
      <w:r w:rsidRPr="00AE7097">
        <w:rPr>
          <w:bCs/>
        </w:rPr>
        <w:t xml:space="preserve">Lesy s přirozenou druhovou skladbou se na území vyskytují pouze ojediněle. Druhové složení hospodářských lesních porostů je tedy velmi problematické a způsobuje dopady na autoregulační schopnosti lesa, odolnost proti škůdcům a ekologickou stabilitu. Problémy v lesních porostech na území MAS působí též přemnožení lesní zvěře a jejich negativní vliv na přirozenou obnovu lesa. </w:t>
      </w:r>
    </w:p>
    <w:p w:rsidR="009744A8" w:rsidRPr="00AE7097" w:rsidRDefault="009744A8" w:rsidP="009744A8">
      <w:pPr>
        <w:spacing w:after="240" w:line="360" w:lineRule="auto"/>
        <w:jc w:val="both"/>
        <w:rPr>
          <w:bCs/>
        </w:rPr>
      </w:pPr>
      <w:r w:rsidRPr="00AE7097">
        <w:rPr>
          <w:bCs/>
        </w:rPr>
        <w:t xml:space="preserve">Pro rozvoj lesního hospodářství je nezbytné řešit nedostatečné zpřístupnění lesních porostů za účelem zlepšení hospodářských i ekologických podmínek jejich obhospodařování a následně k regulaci návštěvnosti a poskytování rekreačních funkcí lesa. Žádoucí je zalesňování dalších pozemků méně vhodných pro zemědělskou činnost a ploch zemědělské půdy extrémních vlastností (svah, zamokření, kamenitost) navazující na lesní pozemky. K žádoucím opatřením dále zejména patří posilování druhové, věkové a prostorové diverzity lesa, investice do majetku a vybavení subjektů působících v oblasti lesnictví a myslivosti a podpora místního zpracování dřeva. </w:t>
      </w:r>
    </w:p>
    <w:p w:rsidR="009744A8" w:rsidRPr="00AE7097" w:rsidRDefault="009744A8" w:rsidP="009744A8">
      <w:pPr>
        <w:spacing w:after="0" w:line="360" w:lineRule="auto"/>
        <w:jc w:val="both"/>
        <w:rPr>
          <w:b/>
          <w:bCs/>
        </w:rPr>
      </w:pPr>
      <w:r w:rsidRPr="00AE7097">
        <w:rPr>
          <w:b/>
          <w:bCs/>
        </w:rPr>
        <w:t>OPATŘENÍ:</w:t>
      </w:r>
    </w:p>
    <w:p w:rsidR="009744A8" w:rsidRPr="00AE7097" w:rsidRDefault="009744A8" w:rsidP="009744A8">
      <w:pPr>
        <w:spacing w:after="0" w:line="360" w:lineRule="auto"/>
        <w:jc w:val="both"/>
        <w:rPr>
          <w:bCs/>
          <w:iCs/>
        </w:rPr>
      </w:pPr>
      <w:r w:rsidRPr="00AE7097">
        <w:rPr>
          <w:bCs/>
        </w:rPr>
        <w:t xml:space="preserve">4.4.1 </w:t>
      </w:r>
      <w:r w:rsidRPr="00AE7097">
        <w:rPr>
          <w:bCs/>
          <w:iCs/>
        </w:rPr>
        <w:t>Investice do majetku a vybavení subjektů z oblasti lesnictví a myslivosti</w:t>
      </w:r>
    </w:p>
    <w:p w:rsidR="009744A8" w:rsidRPr="00AE7097" w:rsidRDefault="009744A8" w:rsidP="009744A8">
      <w:pPr>
        <w:spacing w:after="0" w:line="360" w:lineRule="auto"/>
        <w:jc w:val="both"/>
        <w:rPr>
          <w:bCs/>
          <w:iCs/>
        </w:rPr>
      </w:pPr>
      <w:r w:rsidRPr="00AE7097">
        <w:rPr>
          <w:bCs/>
          <w:iCs/>
        </w:rPr>
        <w:t>4.4.2 Podpora místního zpracování dřeva, finalizace výroby</w:t>
      </w:r>
    </w:p>
    <w:p w:rsidR="009744A8" w:rsidRPr="00AE7097" w:rsidRDefault="009744A8" w:rsidP="009744A8">
      <w:pPr>
        <w:spacing w:after="0" w:line="360" w:lineRule="auto"/>
        <w:jc w:val="both"/>
        <w:rPr>
          <w:bCs/>
          <w:iCs/>
        </w:rPr>
      </w:pPr>
      <w:r w:rsidRPr="00AE7097">
        <w:rPr>
          <w:bCs/>
          <w:iCs/>
        </w:rPr>
        <w:t>4.4.3 Podpora mimoprodukčních funkcí lesa (zejména v souvislosti s posilováním retenčních schopností krajiny a cestovním ruchem</w:t>
      </w:r>
    </w:p>
    <w:p w:rsidR="009744A8" w:rsidRPr="00AE7097" w:rsidRDefault="009744A8" w:rsidP="009744A8">
      <w:pPr>
        <w:spacing w:after="0" w:line="360" w:lineRule="auto"/>
        <w:jc w:val="both"/>
        <w:rPr>
          <w:bCs/>
          <w:iCs/>
        </w:rPr>
      </w:pPr>
      <w:r w:rsidRPr="00AE7097">
        <w:rPr>
          <w:bCs/>
          <w:iCs/>
        </w:rPr>
        <w:t>4.4.4 Přírodě blízké hospodaření v lesích, zvyšování druhové, věkové a prostorové pestrosti lesních porostů</w:t>
      </w:r>
    </w:p>
    <w:p w:rsidR="009744A8" w:rsidRPr="00AE7097" w:rsidRDefault="009744A8" w:rsidP="009744A8">
      <w:pPr>
        <w:spacing w:after="0" w:line="360" w:lineRule="auto"/>
        <w:jc w:val="both"/>
        <w:rPr>
          <w:bCs/>
          <w:iCs/>
        </w:rPr>
      </w:pPr>
      <w:r w:rsidRPr="00AE7097">
        <w:rPr>
          <w:bCs/>
          <w:iCs/>
        </w:rPr>
        <w:t>4.4.5 Omezení a/nebo eradikace invazních druhů rostlin na lesních půdách</w:t>
      </w:r>
    </w:p>
    <w:p w:rsidR="009744A8" w:rsidRPr="00AE7097" w:rsidRDefault="009744A8" w:rsidP="009744A8">
      <w:pPr>
        <w:spacing w:after="0" w:line="360" w:lineRule="auto"/>
        <w:jc w:val="both"/>
        <w:rPr>
          <w:bCs/>
          <w:iCs/>
        </w:rPr>
      </w:pPr>
      <w:r w:rsidRPr="00AE7097">
        <w:rPr>
          <w:bCs/>
          <w:iCs/>
        </w:rPr>
        <w:t>4.4.6 Omezování škod zvěří na lesních porostech (oplocenky, snižování stavu zvěře apod.)</w:t>
      </w:r>
    </w:p>
    <w:p w:rsidR="009744A8" w:rsidRPr="00AE7097" w:rsidRDefault="009744A8" w:rsidP="009744A8">
      <w:pPr>
        <w:spacing w:after="240" w:line="360" w:lineRule="auto"/>
        <w:jc w:val="both"/>
        <w:rPr>
          <w:bCs/>
          <w:iCs/>
        </w:rPr>
      </w:pPr>
      <w:r w:rsidRPr="00AE7097">
        <w:rPr>
          <w:bCs/>
          <w:iCs/>
        </w:rPr>
        <w:t>4.4.7. Podpora dopravní infrastruktury v lesích (lesní cesty, svážnice apod.)</w:t>
      </w:r>
    </w:p>
    <w:p w:rsidR="009744A8" w:rsidRPr="00AE7097" w:rsidRDefault="009744A8" w:rsidP="009744A8">
      <w:pPr>
        <w:spacing w:after="0" w:line="360" w:lineRule="auto"/>
        <w:jc w:val="both"/>
        <w:rPr>
          <w:bCs/>
        </w:rPr>
      </w:pPr>
      <w:r w:rsidRPr="00AE7097">
        <w:rPr>
          <w:bCs/>
          <w:u w:val="single"/>
        </w:rPr>
        <w:t>4.5 Ekologická výchova a osvěta</w:t>
      </w:r>
    </w:p>
    <w:p w:rsidR="009744A8" w:rsidRPr="00AE7097" w:rsidRDefault="009744A8" w:rsidP="009744A8">
      <w:pPr>
        <w:spacing w:after="240" w:line="360" w:lineRule="auto"/>
        <w:jc w:val="both"/>
        <w:rPr>
          <w:bCs/>
        </w:rPr>
      </w:pPr>
      <w:r w:rsidRPr="00AE7097">
        <w:rPr>
          <w:b/>
          <w:bCs/>
        </w:rPr>
        <w:t>Specifický cíl:</w:t>
      </w:r>
      <w:r w:rsidRPr="00AE7097">
        <w:rPr>
          <w:bCs/>
        </w:rPr>
        <w:t xml:space="preserve"> Obyvatelé chránící životní prostředí a krajinu</w:t>
      </w:r>
    </w:p>
    <w:p w:rsidR="009744A8" w:rsidRPr="00AE7097" w:rsidRDefault="009744A8" w:rsidP="009744A8">
      <w:pPr>
        <w:spacing w:after="120" w:line="360" w:lineRule="auto"/>
        <w:jc w:val="both"/>
        <w:rPr>
          <w:bCs/>
          <w:iCs/>
        </w:rPr>
      </w:pPr>
      <w:r w:rsidRPr="00AE7097">
        <w:rPr>
          <w:bCs/>
          <w:iCs/>
        </w:rPr>
        <w:t>Environmentální výchova, vzdělávání a osvěta (EVVO) je důležitou složkou vzdělávání obyvatel a směřuje k lepšímu porozumění příčinám současných ekologických problémů, k vědomí osobní zodpovědnosti a ke znalosti konkrétních kroků, kterými je možno na různých úrovních přispět k trvale udržitelnému rozvoji území.</w:t>
      </w:r>
    </w:p>
    <w:p w:rsidR="009744A8" w:rsidRPr="00AE7097" w:rsidRDefault="009744A8" w:rsidP="009744A8">
      <w:pPr>
        <w:spacing w:after="120" w:line="360" w:lineRule="auto"/>
        <w:jc w:val="both"/>
        <w:rPr>
          <w:bCs/>
          <w:iCs/>
        </w:rPr>
      </w:pPr>
      <w:r w:rsidRPr="00AE7097">
        <w:rPr>
          <w:bCs/>
          <w:iCs/>
        </w:rPr>
        <w:t xml:space="preserve">EVVO na školách je zajišťována vyškolenými koordinátory EVVO. Nejbližší středisko ekologické výchovy je SEV Český ráj se sídlem v autokempu Sedmihorky. Jeho posláním je napomáhat zlepšování stavu životního prostředí prostřednictvím ekologické výchovy a praktické ochrany přírody. Svou činnost zaměřuje nejen na místní obyvatele a školy, ale nabízí také programy pro návštěvníky. </w:t>
      </w:r>
    </w:p>
    <w:p w:rsidR="009744A8" w:rsidRPr="00AE7097" w:rsidRDefault="009744A8" w:rsidP="009744A8">
      <w:pPr>
        <w:spacing w:after="240" w:line="360" w:lineRule="auto"/>
        <w:jc w:val="both"/>
        <w:rPr>
          <w:bCs/>
        </w:rPr>
      </w:pPr>
      <w:r w:rsidRPr="00AE7097">
        <w:rPr>
          <w:bCs/>
        </w:rPr>
        <w:t>Pro zlepšení kvality ekologické výchovy a zvýšení dostupnosti EVVO pro obyvatele i školy v území je třeba věnovat pozornost technickému zázemí a vybavení škol, posílení pozice EVVO v programech celoživotního a mimoškolního vzdělávání a zajištění EVVO pro pracovníky veřejné správy, podnikatelských subjektů a neziskových organizací. Významnou cílovou skupinou pro EVVO jsou návštěvníci území.</w:t>
      </w:r>
    </w:p>
    <w:p w:rsidR="009744A8" w:rsidRPr="00AE7097" w:rsidRDefault="009744A8" w:rsidP="009744A8">
      <w:pPr>
        <w:spacing w:after="0" w:line="360" w:lineRule="auto"/>
        <w:jc w:val="both"/>
        <w:rPr>
          <w:b/>
          <w:bCs/>
        </w:rPr>
      </w:pPr>
      <w:r w:rsidRPr="00AE7097">
        <w:rPr>
          <w:b/>
          <w:bCs/>
        </w:rPr>
        <w:t>OPATŘENÍ:</w:t>
      </w:r>
    </w:p>
    <w:p w:rsidR="009744A8" w:rsidRPr="00AE7097" w:rsidRDefault="009744A8" w:rsidP="009744A8">
      <w:pPr>
        <w:spacing w:after="0" w:line="360" w:lineRule="auto"/>
        <w:jc w:val="both"/>
        <w:rPr>
          <w:bCs/>
        </w:rPr>
      </w:pPr>
      <w:r w:rsidRPr="00AE7097">
        <w:rPr>
          <w:bCs/>
        </w:rPr>
        <w:t>4.5.1 Podpora ekologické výchovy ve školách všech typů a v programech mimoškolního a celoživotního vzdělávání, zvyšování dostupnosti EVVO pro všechny cílové skupiny</w:t>
      </w:r>
    </w:p>
    <w:p w:rsidR="009744A8" w:rsidRPr="00AE7097" w:rsidRDefault="009744A8" w:rsidP="009744A8">
      <w:pPr>
        <w:spacing w:after="0" w:line="360" w:lineRule="auto"/>
        <w:jc w:val="both"/>
        <w:rPr>
          <w:bCs/>
        </w:rPr>
      </w:pPr>
      <w:r w:rsidRPr="00AE7097">
        <w:rPr>
          <w:bCs/>
        </w:rPr>
        <w:t>4.5.2 Zvyšování ekologického povědomí obyvatel včetně pracovníků veřejné správy, neziskových organizací a podnikatelských subjektů</w:t>
      </w:r>
    </w:p>
    <w:p w:rsidR="009744A8" w:rsidRPr="00AE7097" w:rsidRDefault="009744A8" w:rsidP="009744A8">
      <w:pPr>
        <w:spacing w:after="0" w:line="360" w:lineRule="auto"/>
        <w:jc w:val="both"/>
        <w:rPr>
          <w:bCs/>
        </w:rPr>
      </w:pPr>
      <w:r w:rsidRPr="00AE7097">
        <w:rPr>
          <w:bCs/>
        </w:rPr>
        <w:t>4.5.3 Podpora zázemí pro realizaci ekologické výchovy</w:t>
      </w:r>
    </w:p>
    <w:p w:rsidR="009744A8" w:rsidRPr="009744A8" w:rsidRDefault="009744A8" w:rsidP="009744A8">
      <w:r w:rsidRPr="00AE7097">
        <w:rPr>
          <w:bCs/>
        </w:rPr>
        <w:t>4.5.4 Integrace prvků EVVO cestou interpretace místního dědictví do programů muzeí, knihoven a dalších kulturních a vzdělávacích zařízení a atraktivit cestovního ruch</w:t>
      </w:r>
      <w:r>
        <w:rPr>
          <w:bCs/>
        </w:rPr>
        <w:t>u.</w:t>
      </w:r>
    </w:p>
    <w:sectPr w:rsidR="009744A8" w:rsidRPr="009744A8" w:rsidSect="00836981">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186B" w:rsidRDefault="000A186B" w:rsidP="00A12F6E">
      <w:pPr>
        <w:spacing w:after="0" w:line="240" w:lineRule="auto"/>
      </w:pPr>
      <w:r>
        <w:separator/>
      </w:r>
    </w:p>
  </w:endnote>
  <w:endnote w:type="continuationSeparator" w:id="0">
    <w:p w:rsidR="000A186B" w:rsidRDefault="000A186B" w:rsidP="00A12F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ndale Sans UI">
    <w:charset w:val="00"/>
    <w:family w:val="auto"/>
    <w:pitch w:val="variable"/>
    <w:sig w:usb0="00000000" w:usb1="00000000" w:usb2="00000000" w:usb3="00000000" w:csb0="00000000"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989" w:rsidRDefault="006C0989">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8067963"/>
      <w:docPartObj>
        <w:docPartGallery w:val="Page Numbers (Bottom of Page)"/>
        <w:docPartUnique/>
      </w:docPartObj>
    </w:sdtPr>
    <w:sdtContent>
      <w:p w:rsidR="006C0989" w:rsidRDefault="00C81E87">
        <w:pPr>
          <w:pStyle w:val="Zpat"/>
          <w:jc w:val="center"/>
        </w:pPr>
        <w:fldSimple w:instr=" PAGE   \* MERGEFORMAT ">
          <w:r w:rsidR="00D939A6">
            <w:rPr>
              <w:noProof/>
            </w:rPr>
            <w:t>56</w:t>
          </w:r>
        </w:fldSimple>
      </w:p>
    </w:sdtContent>
  </w:sdt>
  <w:p w:rsidR="006C0989" w:rsidRDefault="006C0989">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989" w:rsidRDefault="006C0989">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186B" w:rsidRDefault="000A186B" w:rsidP="00A12F6E">
      <w:pPr>
        <w:spacing w:after="0" w:line="240" w:lineRule="auto"/>
      </w:pPr>
      <w:r>
        <w:separator/>
      </w:r>
    </w:p>
  </w:footnote>
  <w:footnote w:type="continuationSeparator" w:id="0">
    <w:p w:rsidR="000A186B" w:rsidRDefault="000A186B" w:rsidP="00A12F6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989" w:rsidRDefault="00C81E87">
    <w:pPr>
      <w:pStyle w:val="Zhlav"/>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113969" o:spid="_x0000_s89090" type="#_x0000_t136" style="position:absolute;margin-left:0;margin-top:0;width:447.65pt;height:191.85pt;rotation:315;z-index:-251654144;mso-position-horizontal:center;mso-position-horizontal-relative:margin;mso-position-vertical:center;mso-position-vertical-relative:margin" o:allowincell="f" fillcolor="silver" stroked="f">
          <v:fill opacity=".5"/>
          <v:textpath style="font-family:&quot;Calibri&quot;;font-size:1pt" string="KONCEP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989" w:rsidRPr="00B9018B" w:rsidRDefault="00C81E87" w:rsidP="00B9018B">
    <w:pPr>
      <w:pStyle w:val="Zhlav"/>
      <w:jc w:val="right"/>
      <w:rPr>
        <w:i/>
      </w:rPr>
    </w:pPr>
    <w:r w:rsidRPr="00C81E8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113970" o:spid="_x0000_s89091" type="#_x0000_t136" style="position:absolute;left:0;text-align:left;margin-left:0;margin-top:0;width:447.65pt;height:191.85pt;rotation:315;z-index:-251652096;mso-position-horizontal:center;mso-position-horizontal-relative:margin;mso-position-vertical:center;mso-position-vertical-relative:margin" o:allowincell="f" fillcolor="silver" stroked="f">
          <v:fill opacity=".5"/>
          <v:textpath style="font-family:&quot;Calibri&quot;;font-size:1pt" string="KONCEPT"/>
          <w10:wrap anchorx="margin" anchory="margin"/>
        </v:shape>
      </w:pict>
    </w:r>
    <w:r w:rsidR="006C0989" w:rsidRPr="00B9018B">
      <w:rPr>
        <w:i/>
      </w:rPr>
      <w:t>Pracovní verze srpen 2014</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989" w:rsidRDefault="00C81E87">
    <w:pPr>
      <w:pStyle w:val="Zhlav"/>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113968" o:spid="_x0000_s89089" type="#_x0000_t136" style="position:absolute;margin-left:0;margin-top:0;width:447.65pt;height:191.85pt;rotation:315;z-index:-251656192;mso-position-horizontal:center;mso-position-horizontal-relative:margin;mso-position-vertical:center;mso-position-vertical-relative:margin" o:allowincell="f" fillcolor="silver" stroked="f">
          <v:fill opacity=".5"/>
          <v:textpath style="font-family:&quot;Calibri&quot;;font-size:1pt" string="KONCEP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0D32"/>
    <w:multiLevelType w:val="hybridMultilevel"/>
    <w:tmpl w:val="BE5C78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8CB0A96"/>
    <w:multiLevelType w:val="multilevel"/>
    <w:tmpl w:val="9FFC0BD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B4C142F"/>
    <w:multiLevelType w:val="hybridMultilevel"/>
    <w:tmpl w:val="DD1286DE"/>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3">
    <w:nsid w:val="126F64E7"/>
    <w:multiLevelType w:val="hybridMultilevel"/>
    <w:tmpl w:val="8F30D19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4007541"/>
    <w:multiLevelType w:val="hybridMultilevel"/>
    <w:tmpl w:val="37541A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86F0F5B"/>
    <w:multiLevelType w:val="hybridMultilevel"/>
    <w:tmpl w:val="870EBF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9B865A1"/>
    <w:multiLevelType w:val="hybridMultilevel"/>
    <w:tmpl w:val="FD2C3F3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AE86371"/>
    <w:multiLevelType w:val="hybridMultilevel"/>
    <w:tmpl w:val="48F8C6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242849EA"/>
    <w:multiLevelType w:val="hybridMultilevel"/>
    <w:tmpl w:val="DAC0B4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A344571"/>
    <w:multiLevelType w:val="multilevel"/>
    <w:tmpl w:val="0405001F"/>
    <w:lvl w:ilvl="0">
      <w:start w:val="1"/>
      <w:numFmt w:val="decimal"/>
      <w:lvlText w:val="%1."/>
      <w:lvlJc w:val="left"/>
      <w:pPr>
        <w:ind w:left="717" w:hanging="360"/>
      </w:pPr>
    </w:lvl>
    <w:lvl w:ilvl="1">
      <w:start w:val="1"/>
      <w:numFmt w:val="decimal"/>
      <w:lvlText w:val="%1.%2."/>
      <w:lvlJc w:val="left"/>
      <w:pPr>
        <w:ind w:left="1149" w:hanging="432"/>
      </w:pPr>
    </w:lvl>
    <w:lvl w:ilvl="2">
      <w:start w:val="1"/>
      <w:numFmt w:val="decimal"/>
      <w:lvlText w:val="%1.%2.%3."/>
      <w:lvlJc w:val="left"/>
      <w:pPr>
        <w:ind w:left="1581" w:hanging="504"/>
      </w:pPr>
    </w:lvl>
    <w:lvl w:ilvl="3">
      <w:start w:val="1"/>
      <w:numFmt w:val="decimal"/>
      <w:lvlText w:val="%1.%2.%3.%4."/>
      <w:lvlJc w:val="left"/>
      <w:pPr>
        <w:ind w:left="2085" w:hanging="648"/>
      </w:pPr>
    </w:lvl>
    <w:lvl w:ilvl="4">
      <w:start w:val="1"/>
      <w:numFmt w:val="decimal"/>
      <w:lvlText w:val="%1.%2.%3.%4.%5."/>
      <w:lvlJc w:val="left"/>
      <w:pPr>
        <w:ind w:left="2589" w:hanging="792"/>
      </w:pPr>
    </w:lvl>
    <w:lvl w:ilvl="5">
      <w:start w:val="1"/>
      <w:numFmt w:val="decimal"/>
      <w:lvlText w:val="%1.%2.%3.%4.%5.%6."/>
      <w:lvlJc w:val="left"/>
      <w:pPr>
        <w:ind w:left="3093" w:hanging="936"/>
      </w:pPr>
    </w:lvl>
    <w:lvl w:ilvl="6">
      <w:start w:val="1"/>
      <w:numFmt w:val="decimal"/>
      <w:lvlText w:val="%1.%2.%3.%4.%5.%6.%7."/>
      <w:lvlJc w:val="left"/>
      <w:pPr>
        <w:ind w:left="3597" w:hanging="1080"/>
      </w:pPr>
    </w:lvl>
    <w:lvl w:ilvl="7">
      <w:start w:val="1"/>
      <w:numFmt w:val="decimal"/>
      <w:lvlText w:val="%1.%2.%3.%4.%5.%6.%7.%8."/>
      <w:lvlJc w:val="left"/>
      <w:pPr>
        <w:ind w:left="4101" w:hanging="1224"/>
      </w:pPr>
    </w:lvl>
    <w:lvl w:ilvl="8">
      <w:start w:val="1"/>
      <w:numFmt w:val="decimal"/>
      <w:lvlText w:val="%1.%2.%3.%4.%5.%6.%7.%8.%9."/>
      <w:lvlJc w:val="left"/>
      <w:pPr>
        <w:ind w:left="4677" w:hanging="1440"/>
      </w:pPr>
    </w:lvl>
  </w:abstractNum>
  <w:abstractNum w:abstractNumId="10">
    <w:nsid w:val="30561C09"/>
    <w:multiLevelType w:val="hybridMultilevel"/>
    <w:tmpl w:val="83F48BA0"/>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308C2D02"/>
    <w:multiLevelType w:val="hybridMultilevel"/>
    <w:tmpl w:val="E65E68C6"/>
    <w:lvl w:ilvl="0" w:tplc="03A04AA2">
      <w:start w:val="1"/>
      <w:numFmt w:val="bullet"/>
      <w:lvlText w:val=""/>
      <w:lvlJc w:val="left"/>
      <w:pPr>
        <w:tabs>
          <w:tab w:val="num" w:pos="720"/>
        </w:tabs>
        <w:ind w:left="720" w:hanging="360"/>
      </w:pPr>
      <w:rPr>
        <w:rFonts w:ascii="Wingdings" w:hAnsi="Wingdings" w:hint="default"/>
        <w:sz w:val="16"/>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31F95BC6"/>
    <w:multiLevelType w:val="hybridMultilevel"/>
    <w:tmpl w:val="03EA8C0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6EE7B62"/>
    <w:multiLevelType w:val="hybridMultilevel"/>
    <w:tmpl w:val="5E486B3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39F64CC3"/>
    <w:multiLevelType w:val="hybridMultilevel"/>
    <w:tmpl w:val="331ADA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3A9E104F"/>
    <w:multiLevelType w:val="hybridMultilevel"/>
    <w:tmpl w:val="C66A6A4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3D5C39B2"/>
    <w:multiLevelType w:val="hybridMultilevel"/>
    <w:tmpl w:val="63FC31B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469A3630"/>
    <w:multiLevelType w:val="hybridMultilevel"/>
    <w:tmpl w:val="0114BC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47FA7D5F"/>
    <w:multiLevelType w:val="hybridMultilevel"/>
    <w:tmpl w:val="2A86A6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50B97FCF"/>
    <w:multiLevelType w:val="hybridMultilevel"/>
    <w:tmpl w:val="F516CE8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
    <w:nsid w:val="579128D1"/>
    <w:multiLevelType w:val="hybridMultilevel"/>
    <w:tmpl w:val="40A424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5D030A9B"/>
    <w:multiLevelType w:val="hybridMultilevel"/>
    <w:tmpl w:val="38C2C3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64D92737"/>
    <w:multiLevelType w:val="hybridMultilevel"/>
    <w:tmpl w:val="53DC96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6ACA0C75"/>
    <w:multiLevelType w:val="multilevel"/>
    <w:tmpl w:val="9D88ED6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70C8663B"/>
    <w:multiLevelType w:val="hybridMultilevel"/>
    <w:tmpl w:val="889EA8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759A63AF"/>
    <w:multiLevelType w:val="hybridMultilevel"/>
    <w:tmpl w:val="220C9450"/>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6">
    <w:nsid w:val="7AD178A8"/>
    <w:multiLevelType w:val="hybridMultilevel"/>
    <w:tmpl w:val="EC0080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7C9001E0"/>
    <w:multiLevelType w:val="hybridMultilevel"/>
    <w:tmpl w:val="5A40E4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7DF03BBA"/>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num w:numId="1">
    <w:abstractNumId w:val="15"/>
  </w:num>
  <w:num w:numId="2">
    <w:abstractNumId w:val="9"/>
  </w:num>
  <w:num w:numId="3">
    <w:abstractNumId w:val="28"/>
  </w:num>
  <w:num w:numId="4">
    <w:abstractNumId w:val="25"/>
  </w:num>
  <w:num w:numId="5">
    <w:abstractNumId w:val="1"/>
  </w:num>
  <w:num w:numId="6">
    <w:abstractNumId w:val="19"/>
  </w:num>
  <w:num w:numId="7">
    <w:abstractNumId w:val="11"/>
  </w:num>
  <w:num w:numId="8">
    <w:abstractNumId w:val="2"/>
  </w:num>
  <w:num w:numId="9">
    <w:abstractNumId w:val="0"/>
  </w:num>
  <w:num w:numId="10">
    <w:abstractNumId w:val="20"/>
  </w:num>
  <w:num w:numId="11">
    <w:abstractNumId w:val="16"/>
  </w:num>
  <w:num w:numId="12">
    <w:abstractNumId w:val="6"/>
  </w:num>
  <w:num w:numId="13">
    <w:abstractNumId w:val="12"/>
  </w:num>
  <w:num w:numId="14">
    <w:abstractNumId w:val="18"/>
  </w:num>
  <w:num w:numId="15">
    <w:abstractNumId w:val="10"/>
  </w:num>
  <w:num w:numId="16">
    <w:abstractNumId w:val="3"/>
  </w:num>
  <w:num w:numId="17">
    <w:abstractNumId w:val="5"/>
  </w:num>
  <w:num w:numId="18">
    <w:abstractNumId w:val="7"/>
  </w:num>
  <w:num w:numId="19">
    <w:abstractNumId w:val="27"/>
  </w:num>
  <w:num w:numId="20">
    <w:abstractNumId w:val="17"/>
  </w:num>
  <w:num w:numId="21">
    <w:abstractNumId w:val="22"/>
  </w:num>
  <w:num w:numId="22">
    <w:abstractNumId w:val="4"/>
  </w:num>
  <w:num w:numId="23">
    <w:abstractNumId w:val="21"/>
  </w:num>
  <w:num w:numId="24">
    <w:abstractNumId w:val="14"/>
  </w:num>
  <w:num w:numId="25">
    <w:abstractNumId w:val="8"/>
  </w:num>
  <w:num w:numId="26">
    <w:abstractNumId w:val="13"/>
  </w:num>
  <w:num w:numId="27">
    <w:abstractNumId w:val="24"/>
  </w:num>
  <w:num w:numId="28">
    <w:abstractNumId w:val="23"/>
  </w:num>
  <w:num w:numId="2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09"/>
  <w:hyphenationZone w:val="425"/>
  <w:drawingGridHorizontalSpacing w:val="110"/>
  <w:displayHorizontalDrawingGridEvery w:val="2"/>
  <w:characterSpacingControl w:val="doNotCompress"/>
  <w:hdrShapeDefaults>
    <o:shapedefaults v:ext="edit" spidmax="96258">
      <o:colormenu v:ext="edit" strokecolor="red"/>
    </o:shapedefaults>
    <o:shapelayout v:ext="edit">
      <o:idmap v:ext="edit" data="87"/>
    </o:shapelayout>
  </w:hdrShapeDefaults>
  <w:footnotePr>
    <w:footnote w:id="-1"/>
    <w:footnote w:id="0"/>
  </w:footnotePr>
  <w:endnotePr>
    <w:endnote w:id="-1"/>
    <w:endnote w:id="0"/>
  </w:endnotePr>
  <w:compat/>
  <w:rsids>
    <w:rsidRoot w:val="0054044C"/>
    <w:rsid w:val="000033CF"/>
    <w:rsid w:val="000068B5"/>
    <w:rsid w:val="00006E88"/>
    <w:rsid w:val="00010BBD"/>
    <w:rsid w:val="00014047"/>
    <w:rsid w:val="00016A63"/>
    <w:rsid w:val="00024047"/>
    <w:rsid w:val="000255A0"/>
    <w:rsid w:val="00046EED"/>
    <w:rsid w:val="00051C43"/>
    <w:rsid w:val="00054CAB"/>
    <w:rsid w:val="00064865"/>
    <w:rsid w:val="00067A94"/>
    <w:rsid w:val="00070A07"/>
    <w:rsid w:val="00072C6B"/>
    <w:rsid w:val="000745AD"/>
    <w:rsid w:val="00076E76"/>
    <w:rsid w:val="00076FDB"/>
    <w:rsid w:val="0008415E"/>
    <w:rsid w:val="00084758"/>
    <w:rsid w:val="00093432"/>
    <w:rsid w:val="000A186B"/>
    <w:rsid w:val="000A3762"/>
    <w:rsid w:val="000B1A46"/>
    <w:rsid w:val="000B3340"/>
    <w:rsid w:val="000B59D8"/>
    <w:rsid w:val="000C05ED"/>
    <w:rsid w:val="000C368D"/>
    <w:rsid w:val="000C4048"/>
    <w:rsid w:val="000D1E9B"/>
    <w:rsid w:val="000D5917"/>
    <w:rsid w:val="000D649C"/>
    <w:rsid w:val="000D75BB"/>
    <w:rsid w:val="000E0A73"/>
    <w:rsid w:val="000E16FF"/>
    <w:rsid w:val="000E3431"/>
    <w:rsid w:val="000E6556"/>
    <w:rsid w:val="000F5314"/>
    <w:rsid w:val="000F5B23"/>
    <w:rsid w:val="000F757E"/>
    <w:rsid w:val="00100DA6"/>
    <w:rsid w:val="00101054"/>
    <w:rsid w:val="001013BC"/>
    <w:rsid w:val="00102CC0"/>
    <w:rsid w:val="00105068"/>
    <w:rsid w:val="0010668E"/>
    <w:rsid w:val="00107661"/>
    <w:rsid w:val="00110967"/>
    <w:rsid w:val="00110ACE"/>
    <w:rsid w:val="001121F4"/>
    <w:rsid w:val="00120A9C"/>
    <w:rsid w:val="00123988"/>
    <w:rsid w:val="00131DE6"/>
    <w:rsid w:val="001400FA"/>
    <w:rsid w:val="001407F5"/>
    <w:rsid w:val="0014354D"/>
    <w:rsid w:val="00146AD2"/>
    <w:rsid w:val="00150D75"/>
    <w:rsid w:val="00153441"/>
    <w:rsid w:val="00153845"/>
    <w:rsid w:val="001715B2"/>
    <w:rsid w:val="0017368C"/>
    <w:rsid w:val="001747F9"/>
    <w:rsid w:val="001824F1"/>
    <w:rsid w:val="00183183"/>
    <w:rsid w:val="00183F7E"/>
    <w:rsid w:val="001904D0"/>
    <w:rsid w:val="00191BA2"/>
    <w:rsid w:val="00191C40"/>
    <w:rsid w:val="00195F90"/>
    <w:rsid w:val="0019696F"/>
    <w:rsid w:val="001A1AE0"/>
    <w:rsid w:val="001A42F8"/>
    <w:rsid w:val="001A48BF"/>
    <w:rsid w:val="001B6111"/>
    <w:rsid w:val="001B7172"/>
    <w:rsid w:val="001B7936"/>
    <w:rsid w:val="001C4164"/>
    <w:rsid w:val="001C6291"/>
    <w:rsid w:val="001D7006"/>
    <w:rsid w:val="001E1A7D"/>
    <w:rsid w:val="001E1E9A"/>
    <w:rsid w:val="001E5A23"/>
    <w:rsid w:val="001E5A97"/>
    <w:rsid w:val="001E5DE7"/>
    <w:rsid w:val="001E7506"/>
    <w:rsid w:val="00200E99"/>
    <w:rsid w:val="00203E86"/>
    <w:rsid w:val="002060CB"/>
    <w:rsid w:val="00211FAC"/>
    <w:rsid w:val="00213BA2"/>
    <w:rsid w:val="002242AC"/>
    <w:rsid w:val="00224B11"/>
    <w:rsid w:val="002250E9"/>
    <w:rsid w:val="00233152"/>
    <w:rsid w:val="00242043"/>
    <w:rsid w:val="00242F56"/>
    <w:rsid w:val="002444E1"/>
    <w:rsid w:val="00245C44"/>
    <w:rsid w:val="00250438"/>
    <w:rsid w:val="00251DE0"/>
    <w:rsid w:val="00253C2B"/>
    <w:rsid w:val="00253D0E"/>
    <w:rsid w:val="00254011"/>
    <w:rsid w:val="00254639"/>
    <w:rsid w:val="00261BE4"/>
    <w:rsid w:val="00265A2F"/>
    <w:rsid w:val="002729A8"/>
    <w:rsid w:val="00273F39"/>
    <w:rsid w:val="002744B9"/>
    <w:rsid w:val="00280726"/>
    <w:rsid w:val="00280A49"/>
    <w:rsid w:val="002829C2"/>
    <w:rsid w:val="00285D4A"/>
    <w:rsid w:val="002926CC"/>
    <w:rsid w:val="00294174"/>
    <w:rsid w:val="00297BCC"/>
    <w:rsid w:val="00297CC5"/>
    <w:rsid w:val="002A21BF"/>
    <w:rsid w:val="002A5555"/>
    <w:rsid w:val="002A6343"/>
    <w:rsid w:val="002B1173"/>
    <w:rsid w:val="002B18A6"/>
    <w:rsid w:val="002B4C46"/>
    <w:rsid w:val="002B6400"/>
    <w:rsid w:val="002C0CF5"/>
    <w:rsid w:val="002C34BD"/>
    <w:rsid w:val="002C7A25"/>
    <w:rsid w:val="002D169C"/>
    <w:rsid w:val="002D49F4"/>
    <w:rsid w:val="002E134C"/>
    <w:rsid w:val="002E1590"/>
    <w:rsid w:val="002E5982"/>
    <w:rsid w:val="002E59A0"/>
    <w:rsid w:val="002E7DE1"/>
    <w:rsid w:val="002F6001"/>
    <w:rsid w:val="002F7648"/>
    <w:rsid w:val="00301442"/>
    <w:rsid w:val="00301F1D"/>
    <w:rsid w:val="0030602B"/>
    <w:rsid w:val="00307DCC"/>
    <w:rsid w:val="00313894"/>
    <w:rsid w:val="00316FD0"/>
    <w:rsid w:val="00317E8F"/>
    <w:rsid w:val="00330121"/>
    <w:rsid w:val="003330DC"/>
    <w:rsid w:val="0033779B"/>
    <w:rsid w:val="003526DA"/>
    <w:rsid w:val="0035488E"/>
    <w:rsid w:val="00355382"/>
    <w:rsid w:val="003640DE"/>
    <w:rsid w:val="00365DB5"/>
    <w:rsid w:val="00366852"/>
    <w:rsid w:val="00367A75"/>
    <w:rsid w:val="00370613"/>
    <w:rsid w:val="00372521"/>
    <w:rsid w:val="00380BBC"/>
    <w:rsid w:val="00381548"/>
    <w:rsid w:val="00383407"/>
    <w:rsid w:val="00385888"/>
    <w:rsid w:val="00390FF2"/>
    <w:rsid w:val="003A2268"/>
    <w:rsid w:val="003B39B3"/>
    <w:rsid w:val="003C550B"/>
    <w:rsid w:val="003C59D6"/>
    <w:rsid w:val="003E3DFB"/>
    <w:rsid w:val="003E44FB"/>
    <w:rsid w:val="003E4D84"/>
    <w:rsid w:val="003E7411"/>
    <w:rsid w:val="003F52D4"/>
    <w:rsid w:val="003F7DB3"/>
    <w:rsid w:val="0040066F"/>
    <w:rsid w:val="004017D2"/>
    <w:rsid w:val="00410F24"/>
    <w:rsid w:val="00420DE7"/>
    <w:rsid w:val="0042425C"/>
    <w:rsid w:val="00433C05"/>
    <w:rsid w:val="00443235"/>
    <w:rsid w:val="0044707A"/>
    <w:rsid w:val="004555F8"/>
    <w:rsid w:val="00456167"/>
    <w:rsid w:val="00463013"/>
    <w:rsid w:val="00466920"/>
    <w:rsid w:val="00467F11"/>
    <w:rsid w:val="0047034B"/>
    <w:rsid w:val="004734B7"/>
    <w:rsid w:val="00480B27"/>
    <w:rsid w:val="0048168E"/>
    <w:rsid w:val="0048590C"/>
    <w:rsid w:val="00485C84"/>
    <w:rsid w:val="004907DF"/>
    <w:rsid w:val="00491385"/>
    <w:rsid w:val="004942C7"/>
    <w:rsid w:val="0049523A"/>
    <w:rsid w:val="00496870"/>
    <w:rsid w:val="004A1830"/>
    <w:rsid w:val="004A7365"/>
    <w:rsid w:val="004B0092"/>
    <w:rsid w:val="004B1915"/>
    <w:rsid w:val="004B2BB2"/>
    <w:rsid w:val="004B44A9"/>
    <w:rsid w:val="004B4B93"/>
    <w:rsid w:val="004C7C72"/>
    <w:rsid w:val="004D25AE"/>
    <w:rsid w:val="004D4920"/>
    <w:rsid w:val="004E62F1"/>
    <w:rsid w:val="004F28F9"/>
    <w:rsid w:val="004F4E9B"/>
    <w:rsid w:val="00506BE5"/>
    <w:rsid w:val="00512F69"/>
    <w:rsid w:val="005138EE"/>
    <w:rsid w:val="00523133"/>
    <w:rsid w:val="005357E9"/>
    <w:rsid w:val="00537041"/>
    <w:rsid w:val="0054044C"/>
    <w:rsid w:val="00545426"/>
    <w:rsid w:val="00551315"/>
    <w:rsid w:val="0056589C"/>
    <w:rsid w:val="00571EA9"/>
    <w:rsid w:val="00575279"/>
    <w:rsid w:val="00576881"/>
    <w:rsid w:val="0058136D"/>
    <w:rsid w:val="00581EB4"/>
    <w:rsid w:val="00583836"/>
    <w:rsid w:val="00586458"/>
    <w:rsid w:val="00587C62"/>
    <w:rsid w:val="00592D02"/>
    <w:rsid w:val="005933CA"/>
    <w:rsid w:val="005934DF"/>
    <w:rsid w:val="00597275"/>
    <w:rsid w:val="005A02D7"/>
    <w:rsid w:val="005A2690"/>
    <w:rsid w:val="005A2CBD"/>
    <w:rsid w:val="005A5B0A"/>
    <w:rsid w:val="005A6AF9"/>
    <w:rsid w:val="005B741E"/>
    <w:rsid w:val="005C598B"/>
    <w:rsid w:val="005C676A"/>
    <w:rsid w:val="005D11CA"/>
    <w:rsid w:val="005D24B4"/>
    <w:rsid w:val="005D3DD6"/>
    <w:rsid w:val="005D61D9"/>
    <w:rsid w:val="005E2FE9"/>
    <w:rsid w:val="005E51B7"/>
    <w:rsid w:val="005E6BFC"/>
    <w:rsid w:val="005F5B7F"/>
    <w:rsid w:val="005F6748"/>
    <w:rsid w:val="00607AD5"/>
    <w:rsid w:val="00607BF9"/>
    <w:rsid w:val="00613184"/>
    <w:rsid w:val="0061472E"/>
    <w:rsid w:val="00616785"/>
    <w:rsid w:val="00617C12"/>
    <w:rsid w:val="00624170"/>
    <w:rsid w:val="00626911"/>
    <w:rsid w:val="006279C9"/>
    <w:rsid w:val="00645398"/>
    <w:rsid w:val="00645FDB"/>
    <w:rsid w:val="006466AA"/>
    <w:rsid w:val="00646D31"/>
    <w:rsid w:val="0065010B"/>
    <w:rsid w:val="00656B32"/>
    <w:rsid w:val="006746D4"/>
    <w:rsid w:val="00682244"/>
    <w:rsid w:val="006861F6"/>
    <w:rsid w:val="00691B37"/>
    <w:rsid w:val="0069251A"/>
    <w:rsid w:val="00692610"/>
    <w:rsid w:val="006943E0"/>
    <w:rsid w:val="0069573A"/>
    <w:rsid w:val="006A0F8F"/>
    <w:rsid w:val="006B0B6D"/>
    <w:rsid w:val="006B1863"/>
    <w:rsid w:val="006C05FB"/>
    <w:rsid w:val="006C0989"/>
    <w:rsid w:val="006C3895"/>
    <w:rsid w:val="006C57A4"/>
    <w:rsid w:val="006D09B6"/>
    <w:rsid w:val="006D0DFB"/>
    <w:rsid w:val="006D16CB"/>
    <w:rsid w:val="006D27F7"/>
    <w:rsid w:val="006D2B42"/>
    <w:rsid w:val="006D72B4"/>
    <w:rsid w:val="006E0D5B"/>
    <w:rsid w:val="00700867"/>
    <w:rsid w:val="0070513A"/>
    <w:rsid w:val="0070683C"/>
    <w:rsid w:val="0070693A"/>
    <w:rsid w:val="00707314"/>
    <w:rsid w:val="007102B8"/>
    <w:rsid w:val="007119BD"/>
    <w:rsid w:val="00723E47"/>
    <w:rsid w:val="0072482F"/>
    <w:rsid w:val="00725DD5"/>
    <w:rsid w:val="00734624"/>
    <w:rsid w:val="00746177"/>
    <w:rsid w:val="00746FE3"/>
    <w:rsid w:val="007511CD"/>
    <w:rsid w:val="0076589F"/>
    <w:rsid w:val="00775B84"/>
    <w:rsid w:val="00775E47"/>
    <w:rsid w:val="007775E8"/>
    <w:rsid w:val="007844A6"/>
    <w:rsid w:val="007912EE"/>
    <w:rsid w:val="00793A0D"/>
    <w:rsid w:val="00797792"/>
    <w:rsid w:val="007A129C"/>
    <w:rsid w:val="007B21B2"/>
    <w:rsid w:val="007B4A88"/>
    <w:rsid w:val="007C13DF"/>
    <w:rsid w:val="007C1BBC"/>
    <w:rsid w:val="007C4E4A"/>
    <w:rsid w:val="007C5A83"/>
    <w:rsid w:val="007D4FBA"/>
    <w:rsid w:val="007E795B"/>
    <w:rsid w:val="007F29EE"/>
    <w:rsid w:val="007F4ED2"/>
    <w:rsid w:val="007F5F67"/>
    <w:rsid w:val="007F616F"/>
    <w:rsid w:val="007F7D22"/>
    <w:rsid w:val="0080185F"/>
    <w:rsid w:val="00802990"/>
    <w:rsid w:val="00805620"/>
    <w:rsid w:val="00813CE3"/>
    <w:rsid w:val="00814000"/>
    <w:rsid w:val="00817A31"/>
    <w:rsid w:val="00820495"/>
    <w:rsid w:val="00821CF1"/>
    <w:rsid w:val="00822957"/>
    <w:rsid w:val="00826C34"/>
    <w:rsid w:val="00830D27"/>
    <w:rsid w:val="00833407"/>
    <w:rsid w:val="00836981"/>
    <w:rsid w:val="00836C20"/>
    <w:rsid w:val="0084535D"/>
    <w:rsid w:val="008465FD"/>
    <w:rsid w:val="008504FB"/>
    <w:rsid w:val="00880ACA"/>
    <w:rsid w:val="008829D6"/>
    <w:rsid w:val="00885ED5"/>
    <w:rsid w:val="0088628B"/>
    <w:rsid w:val="00886731"/>
    <w:rsid w:val="0089283D"/>
    <w:rsid w:val="008A0A62"/>
    <w:rsid w:val="008A4A8B"/>
    <w:rsid w:val="008A58B1"/>
    <w:rsid w:val="008B40E8"/>
    <w:rsid w:val="008B47C1"/>
    <w:rsid w:val="008B79FA"/>
    <w:rsid w:val="008C0757"/>
    <w:rsid w:val="008C4A9E"/>
    <w:rsid w:val="008C7991"/>
    <w:rsid w:val="008D2967"/>
    <w:rsid w:val="008D32B8"/>
    <w:rsid w:val="008D71FF"/>
    <w:rsid w:val="008E499D"/>
    <w:rsid w:val="008F3DB1"/>
    <w:rsid w:val="008F4AC7"/>
    <w:rsid w:val="008F4D5A"/>
    <w:rsid w:val="00902172"/>
    <w:rsid w:val="009119EE"/>
    <w:rsid w:val="00912A28"/>
    <w:rsid w:val="00912B62"/>
    <w:rsid w:val="009136AB"/>
    <w:rsid w:val="00913CC5"/>
    <w:rsid w:val="00916081"/>
    <w:rsid w:val="009167B8"/>
    <w:rsid w:val="00916B22"/>
    <w:rsid w:val="00916CF6"/>
    <w:rsid w:val="00920D65"/>
    <w:rsid w:val="0092421C"/>
    <w:rsid w:val="00926D5E"/>
    <w:rsid w:val="00932BF1"/>
    <w:rsid w:val="00936387"/>
    <w:rsid w:val="00937756"/>
    <w:rsid w:val="00944C44"/>
    <w:rsid w:val="009455AC"/>
    <w:rsid w:val="009475CA"/>
    <w:rsid w:val="00954115"/>
    <w:rsid w:val="009616E3"/>
    <w:rsid w:val="00962B9D"/>
    <w:rsid w:val="00964D00"/>
    <w:rsid w:val="00966156"/>
    <w:rsid w:val="00973CC4"/>
    <w:rsid w:val="009744A8"/>
    <w:rsid w:val="00976E6A"/>
    <w:rsid w:val="00977298"/>
    <w:rsid w:val="00982118"/>
    <w:rsid w:val="0098384C"/>
    <w:rsid w:val="0098455E"/>
    <w:rsid w:val="00990F14"/>
    <w:rsid w:val="0099281E"/>
    <w:rsid w:val="0099599D"/>
    <w:rsid w:val="009959B8"/>
    <w:rsid w:val="00996B6E"/>
    <w:rsid w:val="00996FAD"/>
    <w:rsid w:val="009D128D"/>
    <w:rsid w:val="009D1DE1"/>
    <w:rsid w:val="009D41F3"/>
    <w:rsid w:val="009D5A3C"/>
    <w:rsid w:val="009D6E15"/>
    <w:rsid w:val="009E21A5"/>
    <w:rsid w:val="009E4468"/>
    <w:rsid w:val="009E76DF"/>
    <w:rsid w:val="009F3866"/>
    <w:rsid w:val="009F3C10"/>
    <w:rsid w:val="00A02802"/>
    <w:rsid w:val="00A03A12"/>
    <w:rsid w:val="00A04025"/>
    <w:rsid w:val="00A04A96"/>
    <w:rsid w:val="00A06B6A"/>
    <w:rsid w:val="00A07FE0"/>
    <w:rsid w:val="00A12F6E"/>
    <w:rsid w:val="00A150C3"/>
    <w:rsid w:val="00A153B2"/>
    <w:rsid w:val="00A15603"/>
    <w:rsid w:val="00A232D5"/>
    <w:rsid w:val="00A26ACB"/>
    <w:rsid w:val="00A320E6"/>
    <w:rsid w:val="00A32800"/>
    <w:rsid w:val="00A340A3"/>
    <w:rsid w:val="00A40ABC"/>
    <w:rsid w:val="00A44E29"/>
    <w:rsid w:val="00A45307"/>
    <w:rsid w:val="00A47379"/>
    <w:rsid w:val="00A5097C"/>
    <w:rsid w:val="00A51447"/>
    <w:rsid w:val="00A578BC"/>
    <w:rsid w:val="00A60023"/>
    <w:rsid w:val="00A6407A"/>
    <w:rsid w:val="00A72B9F"/>
    <w:rsid w:val="00A76900"/>
    <w:rsid w:val="00A81BDC"/>
    <w:rsid w:val="00A92812"/>
    <w:rsid w:val="00AA2DAF"/>
    <w:rsid w:val="00AB3651"/>
    <w:rsid w:val="00AB6031"/>
    <w:rsid w:val="00AC0E03"/>
    <w:rsid w:val="00AC4BF9"/>
    <w:rsid w:val="00AD19EF"/>
    <w:rsid w:val="00AD2B5E"/>
    <w:rsid w:val="00AD2BDB"/>
    <w:rsid w:val="00AE3FFA"/>
    <w:rsid w:val="00AE6E38"/>
    <w:rsid w:val="00AF0238"/>
    <w:rsid w:val="00B023DC"/>
    <w:rsid w:val="00B036F7"/>
    <w:rsid w:val="00B13EC9"/>
    <w:rsid w:val="00B21003"/>
    <w:rsid w:val="00B21E4D"/>
    <w:rsid w:val="00B27CF1"/>
    <w:rsid w:val="00B35D13"/>
    <w:rsid w:val="00B3625B"/>
    <w:rsid w:val="00B37313"/>
    <w:rsid w:val="00B42B74"/>
    <w:rsid w:val="00B439C2"/>
    <w:rsid w:val="00B453B3"/>
    <w:rsid w:val="00B517FB"/>
    <w:rsid w:val="00B51F20"/>
    <w:rsid w:val="00B522F5"/>
    <w:rsid w:val="00B528C4"/>
    <w:rsid w:val="00B52EB1"/>
    <w:rsid w:val="00B53CDF"/>
    <w:rsid w:val="00B56FC0"/>
    <w:rsid w:val="00B600D6"/>
    <w:rsid w:val="00B618FC"/>
    <w:rsid w:val="00B63200"/>
    <w:rsid w:val="00B64343"/>
    <w:rsid w:val="00B64C95"/>
    <w:rsid w:val="00B73AEA"/>
    <w:rsid w:val="00B75CFC"/>
    <w:rsid w:val="00B7719C"/>
    <w:rsid w:val="00B80275"/>
    <w:rsid w:val="00B8199E"/>
    <w:rsid w:val="00B82CDB"/>
    <w:rsid w:val="00B9018B"/>
    <w:rsid w:val="00B975E9"/>
    <w:rsid w:val="00B97AD2"/>
    <w:rsid w:val="00BB54F4"/>
    <w:rsid w:val="00BB6AAB"/>
    <w:rsid w:val="00BC0895"/>
    <w:rsid w:val="00BC5A6E"/>
    <w:rsid w:val="00BC621C"/>
    <w:rsid w:val="00BD42C5"/>
    <w:rsid w:val="00BD5BE3"/>
    <w:rsid w:val="00BD684A"/>
    <w:rsid w:val="00BD7452"/>
    <w:rsid w:val="00BD7B0A"/>
    <w:rsid w:val="00BE0B29"/>
    <w:rsid w:val="00BE3C69"/>
    <w:rsid w:val="00BF412B"/>
    <w:rsid w:val="00BF46C0"/>
    <w:rsid w:val="00BF46E5"/>
    <w:rsid w:val="00BF5CF1"/>
    <w:rsid w:val="00C008AF"/>
    <w:rsid w:val="00C051E7"/>
    <w:rsid w:val="00C10084"/>
    <w:rsid w:val="00C14A95"/>
    <w:rsid w:val="00C16F48"/>
    <w:rsid w:val="00C228ED"/>
    <w:rsid w:val="00C30803"/>
    <w:rsid w:val="00C328FE"/>
    <w:rsid w:val="00C33DE4"/>
    <w:rsid w:val="00C356E3"/>
    <w:rsid w:val="00C47A41"/>
    <w:rsid w:val="00C500CC"/>
    <w:rsid w:val="00C528A4"/>
    <w:rsid w:val="00C53CBE"/>
    <w:rsid w:val="00C550E5"/>
    <w:rsid w:val="00C5567D"/>
    <w:rsid w:val="00C55BF9"/>
    <w:rsid w:val="00C65E74"/>
    <w:rsid w:val="00C662FB"/>
    <w:rsid w:val="00C717A5"/>
    <w:rsid w:val="00C7210B"/>
    <w:rsid w:val="00C73566"/>
    <w:rsid w:val="00C76632"/>
    <w:rsid w:val="00C81E87"/>
    <w:rsid w:val="00C86FE3"/>
    <w:rsid w:val="00C9326B"/>
    <w:rsid w:val="00C943CB"/>
    <w:rsid w:val="00CA39D4"/>
    <w:rsid w:val="00CB21B6"/>
    <w:rsid w:val="00CB42FA"/>
    <w:rsid w:val="00CB4305"/>
    <w:rsid w:val="00CB495B"/>
    <w:rsid w:val="00CC0A41"/>
    <w:rsid w:val="00CC2A91"/>
    <w:rsid w:val="00CC432B"/>
    <w:rsid w:val="00CC66AD"/>
    <w:rsid w:val="00CC6FD8"/>
    <w:rsid w:val="00CD14A7"/>
    <w:rsid w:val="00CD1DCE"/>
    <w:rsid w:val="00CE0F5C"/>
    <w:rsid w:val="00CE3AA6"/>
    <w:rsid w:val="00CE5494"/>
    <w:rsid w:val="00CE65BA"/>
    <w:rsid w:val="00CF5625"/>
    <w:rsid w:val="00D00FA8"/>
    <w:rsid w:val="00D02D55"/>
    <w:rsid w:val="00D0376F"/>
    <w:rsid w:val="00D03E05"/>
    <w:rsid w:val="00D116AF"/>
    <w:rsid w:val="00D13412"/>
    <w:rsid w:val="00D16122"/>
    <w:rsid w:val="00D16E92"/>
    <w:rsid w:val="00D35034"/>
    <w:rsid w:val="00D35127"/>
    <w:rsid w:val="00D355B4"/>
    <w:rsid w:val="00D355FA"/>
    <w:rsid w:val="00D46CF3"/>
    <w:rsid w:val="00D47776"/>
    <w:rsid w:val="00D47DA3"/>
    <w:rsid w:val="00D60377"/>
    <w:rsid w:val="00D6631E"/>
    <w:rsid w:val="00D665C4"/>
    <w:rsid w:val="00D7338B"/>
    <w:rsid w:val="00D7348E"/>
    <w:rsid w:val="00D7795B"/>
    <w:rsid w:val="00D8140D"/>
    <w:rsid w:val="00D81753"/>
    <w:rsid w:val="00D87953"/>
    <w:rsid w:val="00D9171A"/>
    <w:rsid w:val="00D939A6"/>
    <w:rsid w:val="00D969F1"/>
    <w:rsid w:val="00DA3C29"/>
    <w:rsid w:val="00DA4F7C"/>
    <w:rsid w:val="00DA5B55"/>
    <w:rsid w:val="00DA6BFD"/>
    <w:rsid w:val="00DA7217"/>
    <w:rsid w:val="00DB5E55"/>
    <w:rsid w:val="00DB68CC"/>
    <w:rsid w:val="00DC1577"/>
    <w:rsid w:val="00DD1065"/>
    <w:rsid w:val="00DD1BD0"/>
    <w:rsid w:val="00DD1FC0"/>
    <w:rsid w:val="00DD23B4"/>
    <w:rsid w:val="00DD3311"/>
    <w:rsid w:val="00DD4AA8"/>
    <w:rsid w:val="00DE15E4"/>
    <w:rsid w:val="00DF055C"/>
    <w:rsid w:val="00DF425A"/>
    <w:rsid w:val="00DF4F74"/>
    <w:rsid w:val="00DF6E4C"/>
    <w:rsid w:val="00E04886"/>
    <w:rsid w:val="00E05CC3"/>
    <w:rsid w:val="00E06325"/>
    <w:rsid w:val="00E107B6"/>
    <w:rsid w:val="00E14393"/>
    <w:rsid w:val="00E25AC7"/>
    <w:rsid w:val="00E3123B"/>
    <w:rsid w:val="00E31822"/>
    <w:rsid w:val="00E351E1"/>
    <w:rsid w:val="00E35D23"/>
    <w:rsid w:val="00E37C38"/>
    <w:rsid w:val="00E41C31"/>
    <w:rsid w:val="00E504DE"/>
    <w:rsid w:val="00E522DB"/>
    <w:rsid w:val="00E535FF"/>
    <w:rsid w:val="00E53D79"/>
    <w:rsid w:val="00E549E8"/>
    <w:rsid w:val="00E602ED"/>
    <w:rsid w:val="00E71273"/>
    <w:rsid w:val="00E74221"/>
    <w:rsid w:val="00E750A6"/>
    <w:rsid w:val="00E775F0"/>
    <w:rsid w:val="00E83A4C"/>
    <w:rsid w:val="00E872D7"/>
    <w:rsid w:val="00E904E7"/>
    <w:rsid w:val="00E9365C"/>
    <w:rsid w:val="00E963F9"/>
    <w:rsid w:val="00EA24CA"/>
    <w:rsid w:val="00EA6247"/>
    <w:rsid w:val="00EB5F66"/>
    <w:rsid w:val="00EC5D7F"/>
    <w:rsid w:val="00EC6930"/>
    <w:rsid w:val="00EC7C05"/>
    <w:rsid w:val="00EE3917"/>
    <w:rsid w:val="00EE4D2D"/>
    <w:rsid w:val="00EE6F79"/>
    <w:rsid w:val="00EF40D0"/>
    <w:rsid w:val="00EF746E"/>
    <w:rsid w:val="00F02960"/>
    <w:rsid w:val="00F031CD"/>
    <w:rsid w:val="00F05FD4"/>
    <w:rsid w:val="00F07E91"/>
    <w:rsid w:val="00F121CD"/>
    <w:rsid w:val="00F12564"/>
    <w:rsid w:val="00F13C25"/>
    <w:rsid w:val="00F170C0"/>
    <w:rsid w:val="00F20510"/>
    <w:rsid w:val="00F219C4"/>
    <w:rsid w:val="00F24681"/>
    <w:rsid w:val="00F258BD"/>
    <w:rsid w:val="00F31079"/>
    <w:rsid w:val="00F31D2E"/>
    <w:rsid w:val="00F3473C"/>
    <w:rsid w:val="00F34811"/>
    <w:rsid w:val="00F37C31"/>
    <w:rsid w:val="00F41997"/>
    <w:rsid w:val="00F42A8F"/>
    <w:rsid w:val="00F4426C"/>
    <w:rsid w:val="00F506E5"/>
    <w:rsid w:val="00F51474"/>
    <w:rsid w:val="00F52DF4"/>
    <w:rsid w:val="00F553C0"/>
    <w:rsid w:val="00F65CE4"/>
    <w:rsid w:val="00F75FB0"/>
    <w:rsid w:val="00F77875"/>
    <w:rsid w:val="00F80523"/>
    <w:rsid w:val="00F80D1E"/>
    <w:rsid w:val="00F81A97"/>
    <w:rsid w:val="00F86560"/>
    <w:rsid w:val="00F87C31"/>
    <w:rsid w:val="00F9227F"/>
    <w:rsid w:val="00FA12FD"/>
    <w:rsid w:val="00FA26F4"/>
    <w:rsid w:val="00FA3AB0"/>
    <w:rsid w:val="00FA6609"/>
    <w:rsid w:val="00FA73C9"/>
    <w:rsid w:val="00FB6592"/>
    <w:rsid w:val="00FC2211"/>
    <w:rsid w:val="00FC55B0"/>
    <w:rsid w:val="00FC63F4"/>
    <w:rsid w:val="00FC711D"/>
    <w:rsid w:val="00FC7399"/>
    <w:rsid w:val="00FD0409"/>
    <w:rsid w:val="00FD11F8"/>
    <w:rsid w:val="00FD5C73"/>
    <w:rsid w:val="00FD65C3"/>
    <w:rsid w:val="00FD7B36"/>
    <w:rsid w:val="00FE13BD"/>
    <w:rsid w:val="00FE3FAD"/>
    <w:rsid w:val="00FE7205"/>
    <w:rsid w:val="00FE7480"/>
    <w:rsid w:val="00FF01C1"/>
    <w:rsid w:val="00FF466B"/>
    <w:rsid w:val="00FF573A"/>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96258">
      <o:colormenu v:ext="edit"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745AD"/>
  </w:style>
  <w:style w:type="paragraph" w:styleId="Nadpis1">
    <w:name w:val="heading 1"/>
    <w:basedOn w:val="Normln"/>
    <w:next w:val="Normln"/>
    <w:link w:val="Nadpis1Char"/>
    <w:uiPriority w:val="9"/>
    <w:qFormat/>
    <w:rsid w:val="00A44E29"/>
    <w:pPr>
      <w:keepNext/>
      <w:keepLines/>
      <w:numPr>
        <w:numId w:val="3"/>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A44E29"/>
    <w:pPr>
      <w:keepNext/>
      <w:keepLines/>
      <w:numPr>
        <w:ilvl w:val="1"/>
        <w:numId w:val="3"/>
      </w:numPr>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A44E29"/>
    <w:pPr>
      <w:keepNext/>
      <w:keepLines/>
      <w:numPr>
        <w:ilvl w:val="2"/>
        <w:numId w:val="3"/>
      </w:numPr>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A44E29"/>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A44E29"/>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A44E29"/>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A44E29"/>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A44E29"/>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A44E29"/>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54044C"/>
    <w:pPr>
      <w:ind w:left="720"/>
      <w:contextualSpacing/>
    </w:pPr>
  </w:style>
  <w:style w:type="character" w:customStyle="1" w:styleId="Nadpis1Char">
    <w:name w:val="Nadpis 1 Char"/>
    <w:basedOn w:val="Standardnpsmoodstavce"/>
    <w:link w:val="Nadpis1"/>
    <w:uiPriority w:val="9"/>
    <w:rsid w:val="00A44E29"/>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A44E29"/>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rsid w:val="00A44E29"/>
    <w:rPr>
      <w:rFonts w:asciiTheme="majorHAnsi" w:eastAsiaTheme="majorEastAsia" w:hAnsiTheme="majorHAnsi" w:cstheme="majorBidi"/>
      <w:b/>
      <w:bCs/>
      <w:color w:val="4F81BD" w:themeColor="accent1"/>
    </w:rPr>
  </w:style>
  <w:style w:type="character" w:customStyle="1" w:styleId="Nadpis4Char">
    <w:name w:val="Nadpis 4 Char"/>
    <w:basedOn w:val="Standardnpsmoodstavce"/>
    <w:link w:val="Nadpis4"/>
    <w:uiPriority w:val="9"/>
    <w:semiHidden/>
    <w:rsid w:val="00A44E29"/>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A44E29"/>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A44E29"/>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A44E29"/>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A44E29"/>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A44E29"/>
    <w:rPr>
      <w:rFonts w:asciiTheme="majorHAnsi" w:eastAsiaTheme="majorEastAsia" w:hAnsiTheme="majorHAnsi" w:cstheme="majorBidi"/>
      <w:i/>
      <w:iCs/>
      <w:color w:val="404040" w:themeColor="text1" w:themeTint="BF"/>
      <w:sz w:val="20"/>
      <w:szCs w:val="20"/>
    </w:rPr>
  </w:style>
  <w:style w:type="character" w:styleId="Hypertextovodkaz">
    <w:name w:val="Hyperlink"/>
    <w:uiPriority w:val="99"/>
    <w:unhideWhenUsed/>
    <w:rsid w:val="00EA24CA"/>
    <w:rPr>
      <w:color w:val="0000FF"/>
      <w:u w:val="single"/>
    </w:rPr>
  </w:style>
  <w:style w:type="table" w:styleId="Mkatabulky">
    <w:name w:val="Table Grid"/>
    <w:basedOn w:val="Normlntabulka"/>
    <w:uiPriority w:val="59"/>
    <w:rsid w:val="00EA24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unhideWhenUsed/>
    <w:rsid w:val="00F553C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553C0"/>
    <w:rPr>
      <w:rFonts w:ascii="Tahoma" w:hAnsi="Tahoma" w:cs="Tahoma"/>
      <w:sz w:val="16"/>
      <w:szCs w:val="16"/>
    </w:rPr>
  </w:style>
  <w:style w:type="paragraph" w:styleId="Textpoznpodarou">
    <w:name w:val="footnote text"/>
    <w:basedOn w:val="Normln"/>
    <w:link w:val="TextpoznpodarouChar"/>
    <w:uiPriority w:val="99"/>
    <w:semiHidden/>
    <w:unhideWhenUsed/>
    <w:rsid w:val="00A12F6E"/>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A12F6E"/>
    <w:rPr>
      <w:sz w:val="20"/>
      <w:szCs w:val="20"/>
    </w:rPr>
  </w:style>
  <w:style w:type="character" w:styleId="Znakapoznpodarou">
    <w:name w:val="footnote reference"/>
    <w:semiHidden/>
    <w:unhideWhenUsed/>
    <w:rsid w:val="00A12F6E"/>
    <w:rPr>
      <w:vertAlign w:val="superscript"/>
    </w:rPr>
  </w:style>
  <w:style w:type="paragraph" w:styleId="Zhlav">
    <w:name w:val="header"/>
    <w:basedOn w:val="Normln"/>
    <w:link w:val="ZhlavChar"/>
    <w:uiPriority w:val="99"/>
    <w:semiHidden/>
    <w:unhideWhenUsed/>
    <w:rsid w:val="00B023DC"/>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B023DC"/>
  </w:style>
  <w:style w:type="paragraph" w:styleId="Zpat">
    <w:name w:val="footer"/>
    <w:basedOn w:val="Normln"/>
    <w:link w:val="ZpatChar"/>
    <w:uiPriority w:val="99"/>
    <w:unhideWhenUsed/>
    <w:rsid w:val="00B023DC"/>
    <w:pPr>
      <w:tabs>
        <w:tab w:val="center" w:pos="4536"/>
        <w:tab w:val="right" w:pos="9072"/>
      </w:tabs>
      <w:spacing w:after="0" w:line="240" w:lineRule="auto"/>
    </w:pPr>
  </w:style>
  <w:style w:type="character" w:customStyle="1" w:styleId="ZpatChar">
    <w:name w:val="Zápatí Char"/>
    <w:basedOn w:val="Standardnpsmoodstavce"/>
    <w:link w:val="Zpat"/>
    <w:uiPriority w:val="99"/>
    <w:rsid w:val="00B023DC"/>
  </w:style>
  <w:style w:type="table" w:styleId="Stednmka3zvraznn2">
    <w:name w:val="Medium Grid 3 Accent 2"/>
    <w:basedOn w:val="Normlntabulka"/>
    <w:uiPriority w:val="69"/>
    <w:rsid w:val="00F0296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styleId="Obsah1">
    <w:name w:val="toc 1"/>
    <w:basedOn w:val="Normln"/>
    <w:next w:val="Normln"/>
    <w:autoRedefine/>
    <w:uiPriority w:val="39"/>
    <w:unhideWhenUsed/>
    <w:rsid w:val="003F7DB3"/>
    <w:pPr>
      <w:spacing w:after="100"/>
    </w:pPr>
  </w:style>
  <w:style w:type="paragraph" w:styleId="Obsah2">
    <w:name w:val="toc 2"/>
    <w:basedOn w:val="Normln"/>
    <w:next w:val="Normln"/>
    <w:autoRedefine/>
    <w:uiPriority w:val="39"/>
    <w:unhideWhenUsed/>
    <w:rsid w:val="003F7DB3"/>
    <w:pPr>
      <w:spacing w:after="100"/>
      <w:ind w:left="220"/>
    </w:pPr>
  </w:style>
  <w:style w:type="paragraph" w:styleId="Obsah3">
    <w:name w:val="toc 3"/>
    <w:basedOn w:val="Normln"/>
    <w:next w:val="Normln"/>
    <w:autoRedefine/>
    <w:uiPriority w:val="39"/>
    <w:unhideWhenUsed/>
    <w:rsid w:val="003F7DB3"/>
    <w:pPr>
      <w:spacing w:after="100"/>
      <w:ind w:left="440"/>
    </w:pPr>
  </w:style>
  <w:style w:type="paragraph" w:customStyle="1" w:styleId="Textbody">
    <w:name w:val="Text body"/>
    <w:basedOn w:val="Normln"/>
    <w:rsid w:val="00EF746E"/>
    <w:pPr>
      <w:widowControl w:val="0"/>
      <w:suppressAutoHyphens/>
      <w:autoSpaceDN w:val="0"/>
      <w:spacing w:after="120" w:line="240" w:lineRule="auto"/>
      <w:textAlignment w:val="baseline"/>
    </w:pPr>
    <w:rPr>
      <w:rFonts w:ascii="Times New Roman" w:eastAsia="Andale Sans UI" w:hAnsi="Times New Roman" w:cs="Tahoma"/>
      <w:kern w:val="3"/>
      <w:sz w:val="24"/>
      <w:szCs w:val="24"/>
      <w:lang w:val="en-US" w:bidi="en-US"/>
    </w:rPr>
  </w:style>
</w:styles>
</file>

<file path=word/webSettings.xml><?xml version="1.0" encoding="utf-8"?>
<w:webSettings xmlns:r="http://schemas.openxmlformats.org/officeDocument/2006/relationships" xmlns:w="http://schemas.openxmlformats.org/wordprocessingml/2006/main">
  <w:divs>
    <w:div w:id="10648582">
      <w:bodyDiv w:val="1"/>
      <w:marLeft w:val="0"/>
      <w:marRight w:val="0"/>
      <w:marTop w:val="0"/>
      <w:marBottom w:val="0"/>
      <w:divBdr>
        <w:top w:val="none" w:sz="0" w:space="0" w:color="auto"/>
        <w:left w:val="none" w:sz="0" w:space="0" w:color="auto"/>
        <w:bottom w:val="none" w:sz="0" w:space="0" w:color="auto"/>
        <w:right w:val="none" w:sz="0" w:space="0" w:color="auto"/>
      </w:divBdr>
      <w:divsChild>
        <w:div w:id="1099715259">
          <w:marLeft w:val="0"/>
          <w:marRight w:val="0"/>
          <w:marTop w:val="0"/>
          <w:marBottom w:val="0"/>
          <w:divBdr>
            <w:top w:val="none" w:sz="0" w:space="0" w:color="auto"/>
            <w:left w:val="none" w:sz="0" w:space="0" w:color="auto"/>
            <w:bottom w:val="none" w:sz="0" w:space="0" w:color="auto"/>
            <w:right w:val="none" w:sz="0" w:space="0" w:color="auto"/>
          </w:divBdr>
        </w:div>
      </w:divsChild>
    </w:div>
    <w:div w:id="31656480">
      <w:bodyDiv w:val="1"/>
      <w:marLeft w:val="0"/>
      <w:marRight w:val="0"/>
      <w:marTop w:val="0"/>
      <w:marBottom w:val="0"/>
      <w:divBdr>
        <w:top w:val="none" w:sz="0" w:space="0" w:color="auto"/>
        <w:left w:val="none" w:sz="0" w:space="0" w:color="auto"/>
        <w:bottom w:val="none" w:sz="0" w:space="0" w:color="auto"/>
        <w:right w:val="none" w:sz="0" w:space="0" w:color="auto"/>
      </w:divBdr>
      <w:divsChild>
        <w:div w:id="70273925">
          <w:marLeft w:val="0"/>
          <w:marRight w:val="0"/>
          <w:marTop w:val="0"/>
          <w:marBottom w:val="0"/>
          <w:divBdr>
            <w:top w:val="none" w:sz="0" w:space="0" w:color="auto"/>
            <w:left w:val="none" w:sz="0" w:space="0" w:color="auto"/>
            <w:bottom w:val="none" w:sz="0" w:space="0" w:color="auto"/>
            <w:right w:val="none" w:sz="0" w:space="0" w:color="auto"/>
          </w:divBdr>
        </w:div>
        <w:div w:id="1485774754">
          <w:marLeft w:val="0"/>
          <w:marRight w:val="0"/>
          <w:marTop w:val="0"/>
          <w:marBottom w:val="0"/>
          <w:divBdr>
            <w:top w:val="none" w:sz="0" w:space="0" w:color="auto"/>
            <w:left w:val="none" w:sz="0" w:space="0" w:color="auto"/>
            <w:bottom w:val="none" w:sz="0" w:space="0" w:color="auto"/>
            <w:right w:val="none" w:sz="0" w:space="0" w:color="auto"/>
          </w:divBdr>
        </w:div>
        <w:div w:id="769739668">
          <w:marLeft w:val="0"/>
          <w:marRight w:val="0"/>
          <w:marTop w:val="0"/>
          <w:marBottom w:val="0"/>
          <w:divBdr>
            <w:top w:val="none" w:sz="0" w:space="0" w:color="auto"/>
            <w:left w:val="none" w:sz="0" w:space="0" w:color="auto"/>
            <w:bottom w:val="none" w:sz="0" w:space="0" w:color="auto"/>
            <w:right w:val="none" w:sz="0" w:space="0" w:color="auto"/>
          </w:divBdr>
        </w:div>
      </w:divsChild>
    </w:div>
    <w:div w:id="34355738">
      <w:bodyDiv w:val="1"/>
      <w:marLeft w:val="0"/>
      <w:marRight w:val="0"/>
      <w:marTop w:val="0"/>
      <w:marBottom w:val="0"/>
      <w:divBdr>
        <w:top w:val="none" w:sz="0" w:space="0" w:color="auto"/>
        <w:left w:val="none" w:sz="0" w:space="0" w:color="auto"/>
        <w:bottom w:val="none" w:sz="0" w:space="0" w:color="auto"/>
        <w:right w:val="none" w:sz="0" w:space="0" w:color="auto"/>
      </w:divBdr>
      <w:divsChild>
        <w:div w:id="746534033">
          <w:marLeft w:val="0"/>
          <w:marRight w:val="0"/>
          <w:marTop w:val="0"/>
          <w:marBottom w:val="0"/>
          <w:divBdr>
            <w:top w:val="none" w:sz="0" w:space="0" w:color="auto"/>
            <w:left w:val="none" w:sz="0" w:space="0" w:color="auto"/>
            <w:bottom w:val="none" w:sz="0" w:space="0" w:color="auto"/>
            <w:right w:val="none" w:sz="0" w:space="0" w:color="auto"/>
          </w:divBdr>
        </w:div>
        <w:div w:id="1047022377">
          <w:marLeft w:val="0"/>
          <w:marRight w:val="0"/>
          <w:marTop w:val="0"/>
          <w:marBottom w:val="0"/>
          <w:divBdr>
            <w:top w:val="none" w:sz="0" w:space="0" w:color="auto"/>
            <w:left w:val="none" w:sz="0" w:space="0" w:color="auto"/>
            <w:bottom w:val="none" w:sz="0" w:space="0" w:color="auto"/>
            <w:right w:val="none" w:sz="0" w:space="0" w:color="auto"/>
          </w:divBdr>
        </w:div>
      </w:divsChild>
    </w:div>
    <w:div w:id="115609691">
      <w:bodyDiv w:val="1"/>
      <w:marLeft w:val="0"/>
      <w:marRight w:val="0"/>
      <w:marTop w:val="0"/>
      <w:marBottom w:val="0"/>
      <w:divBdr>
        <w:top w:val="none" w:sz="0" w:space="0" w:color="auto"/>
        <w:left w:val="none" w:sz="0" w:space="0" w:color="auto"/>
        <w:bottom w:val="none" w:sz="0" w:space="0" w:color="auto"/>
        <w:right w:val="none" w:sz="0" w:space="0" w:color="auto"/>
      </w:divBdr>
      <w:divsChild>
        <w:div w:id="2105565694">
          <w:marLeft w:val="0"/>
          <w:marRight w:val="0"/>
          <w:marTop w:val="0"/>
          <w:marBottom w:val="0"/>
          <w:divBdr>
            <w:top w:val="none" w:sz="0" w:space="0" w:color="auto"/>
            <w:left w:val="none" w:sz="0" w:space="0" w:color="auto"/>
            <w:bottom w:val="none" w:sz="0" w:space="0" w:color="auto"/>
            <w:right w:val="none" w:sz="0" w:space="0" w:color="auto"/>
          </w:divBdr>
        </w:div>
        <w:div w:id="2053381292">
          <w:marLeft w:val="0"/>
          <w:marRight w:val="0"/>
          <w:marTop w:val="0"/>
          <w:marBottom w:val="0"/>
          <w:divBdr>
            <w:top w:val="none" w:sz="0" w:space="0" w:color="auto"/>
            <w:left w:val="none" w:sz="0" w:space="0" w:color="auto"/>
            <w:bottom w:val="none" w:sz="0" w:space="0" w:color="auto"/>
            <w:right w:val="none" w:sz="0" w:space="0" w:color="auto"/>
          </w:divBdr>
        </w:div>
      </w:divsChild>
    </w:div>
    <w:div w:id="149100348">
      <w:bodyDiv w:val="1"/>
      <w:marLeft w:val="0"/>
      <w:marRight w:val="0"/>
      <w:marTop w:val="0"/>
      <w:marBottom w:val="0"/>
      <w:divBdr>
        <w:top w:val="none" w:sz="0" w:space="0" w:color="auto"/>
        <w:left w:val="none" w:sz="0" w:space="0" w:color="auto"/>
        <w:bottom w:val="none" w:sz="0" w:space="0" w:color="auto"/>
        <w:right w:val="none" w:sz="0" w:space="0" w:color="auto"/>
      </w:divBdr>
      <w:divsChild>
        <w:div w:id="215698914">
          <w:marLeft w:val="0"/>
          <w:marRight w:val="0"/>
          <w:marTop w:val="0"/>
          <w:marBottom w:val="0"/>
          <w:divBdr>
            <w:top w:val="none" w:sz="0" w:space="0" w:color="auto"/>
            <w:left w:val="none" w:sz="0" w:space="0" w:color="auto"/>
            <w:bottom w:val="none" w:sz="0" w:space="0" w:color="auto"/>
            <w:right w:val="none" w:sz="0" w:space="0" w:color="auto"/>
          </w:divBdr>
        </w:div>
        <w:div w:id="1765375095">
          <w:marLeft w:val="0"/>
          <w:marRight w:val="0"/>
          <w:marTop w:val="0"/>
          <w:marBottom w:val="0"/>
          <w:divBdr>
            <w:top w:val="none" w:sz="0" w:space="0" w:color="auto"/>
            <w:left w:val="none" w:sz="0" w:space="0" w:color="auto"/>
            <w:bottom w:val="none" w:sz="0" w:space="0" w:color="auto"/>
            <w:right w:val="none" w:sz="0" w:space="0" w:color="auto"/>
          </w:divBdr>
        </w:div>
        <w:div w:id="260530023">
          <w:marLeft w:val="0"/>
          <w:marRight w:val="0"/>
          <w:marTop w:val="0"/>
          <w:marBottom w:val="0"/>
          <w:divBdr>
            <w:top w:val="none" w:sz="0" w:space="0" w:color="auto"/>
            <w:left w:val="none" w:sz="0" w:space="0" w:color="auto"/>
            <w:bottom w:val="none" w:sz="0" w:space="0" w:color="auto"/>
            <w:right w:val="none" w:sz="0" w:space="0" w:color="auto"/>
          </w:divBdr>
        </w:div>
      </w:divsChild>
    </w:div>
    <w:div w:id="204102895">
      <w:bodyDiv w:val="1"/>
      <w:marLeft w:val="0"/>
      <w:marRight w:val="0"/>
      <w:marTop w:val="0"/>
      <w:marBottom w:val="0"/>
      <w:divBdr>
        <w:top w:val="none" w:sz="0" w:space="0" w:color="auto"/>
        <w:left w:val="none" w:sz="0" w:space="0" w:color="auto"/>
        <w:bottom w:val="none" w:sz="0" w:space="0" w:color="auto"/>
        <w:right w:val="none" w:sz="0" w:space="0" w:color="auto"/>
      </w:divBdr>
      <w:divsChild>
        <w:div w:id="1336765270">
          <w:marLeft w:val="0"/>
          <w:marRight w:val="0"/>
          <w:marTop w:val="0"/>
          <w:marBottom w:val="0"/>
          <w:divBdr>
            <w:top w:val="none" w:sz="0" w:space="0" w:color="auto"/>
            <w:left w:val="none" w:sz="0" w:space="0" w:color="auto"/>
            <w:bottom w:val="none" w:sz="0" w:space="0" w:color="auto"/>
            <w:right w:val="none" w:sz="0" w:space="0" w:color="auto"/>
          </w:divBdr>
        </w:div>
        <w:div w:id="2029015459">
          <w:marLeft w:val="0"/>
          <w:marRight w:val="0"/>
          <w:marTop w:val="0"/>
          <w:marBottom w:val="0"/>
          <w:divBdr>
            <w:top w:val="none" w:sz="0" w:space="0" w:color="auto"/>
            <w:left w:val="none" w:sz="0" w:space="0" w:color="auto"/>
            <w:bottom w:val="none" w:sz="0" w:space="0" w:color="auto"/>
            <w:right w:val="none" w:sz="0" w:space="0" w:color="auto"/>
          </w:divBdr>
        </w:div>
      </w:divsChild>
    </w:div>
    <w:div w:id="301616340">
      <w:bodyDiv w:val="1"/>
      <w:marLeft w:val="0"/>
      <w:marRight w:val="0"/>
      <w:marTop w:val="0"/>
      <w:marBottom w:val="0"/>
      <w:divBdr>
        <w:top w:val="none" w:sz="0" w:space="0" w:color="auto"/>
        <w:left w:val="none" w:sz="0" w:space="0" w:color="auto"/>
        <w:bottom w:val="none" w:sz="0" w:space="0" w:color="auto"/>
        <w:right w:val="none" w:sz="0" w:space="0" w:color="auto"/>
      </w:divBdr>
    </w:div>
    <w:div w:id="325327490">
      <w:bodyDiv w:val="1"/>
      <w:marLeft w:val="0"/>
      <w:marRight w:val="0"/>
      <w:marTop w:val="0"/>
      <w:marBottom w:val="0"/>
      <w:divBdr>
        <w:top w:val="none" w:sz="0" w:space="0" w:color="auto"/>
        <w:left w:val="none" w:sz="0" w:space="0" w:color="auto"/>
        <w:bottom w:val="none" w:sz="0" w:space="0" w:color="auto"/>
        <w:right w:val="none" w:sz="0" w:space="0" w:color="auto"/>
      </w:divBdr>
      <w:divsChild>
        <w:div w:id="366108154">
          <w:marLeft w:val="0"/>
          <w:marRight w:val="0"/>
          <w:marTop w:val="0"/>
          <w:marBottom w:val="0"/>
          <w:divBdr>
            <w:top w:val="none" w:sz="0" w:space="0" w:color="auto"/>
            <w:left w:val="none" w:sz="0" w:space="0" w:color="auto"/>
            <w:bottom w:val="none" w:sz="0" w:space="0" w:color="auto"/>
            <w:right w:val="none" w:sz="0" w:space="0" w:color="auto"/>
          </w:divBdr>
        </w:div>
        <w:div w:id="1619337711">
          <w:marLeft w:val="0"/>
          <w:marRight w:val="0"/>
          <w:marTop w:val="0"/>
          <w:marBottom w:val="0"/>
          <w:divBdr>
            <w:top w:val="none" w:sz="0" w:space="0" w:color="auto"/>
            <w:left w:val="none" w:sz="0" w:space="0" w:color="auto"/>
            <w:bottom w:val="none" w:sz="0" w:space="0" w:color="auto"/>
            <w:right w:val="none" w:sz="0" w:space="0" w:color="auto"/>
          </w:divBdr>
        </w:div>
        <w:div w:id="1375732216">
          <w:marLeft w:val="0"/>
          <w:marRight w:val="0"/>
          <w:marTop w:val="0"/>
          <w:marBottom w:val="0"/>
          <w:divBdr>
            <w:top w:val="none" w:sz="0" w:space="0" w:color="auto"/>
            <w:left w:val="none" w:sz="0" w:space="0" w:color="auto"/>
            <w:bottom w:val="none" w:sz="0" w:space="0" w:color="auto"/>
            <w:right w:val="none" w:sz="0" w:space="0" w:color="auto"/>
          </w:divBdr>
        </w:div>
      </w:divsChild>
    </w:div>
    <w:div w:id="351340521">
      <w:bodyDiv w:val="1"/>
      <w:marLeft w:val="0"/>
      <w:marRight w:val="0"/>
      <w:marTop w:val="0"/>
      <w:marBottom w:val="0"/>
      <w:divBdr>
        <w:top w:val="none" w:sz="0" w:space="0" w:color="auto"/>
        <w:left w:val="none" w:sz="0" w:space="0" w:color="auto"/>
        <w:bottom w:val="none" w:sz="0" w:space="0" w:color="auto"/>
        <w:right w:val="none" w:sz="0" w:space="0" w:color="auto"/>
      </w:divBdr>
      <w:divsChild>
        <w:div w:id="1085496702">
          <w:marLeft w:val="0"/>
          <w:marRight w:val="0"/>
          <w:marTop w:val="0"/>
          <w:marBottom w:val="0"/>
          <w:divBdr>
            <w:top w:val="none" w:sz="0" w:space="0" w:color="auto"/>
            <w:left w:val="none" w:sz="0" w:space="0" w:color="auto"/>
            <w:bottom w:val="none" w:sz="0" w:space="0" w:color="auto"/>
            <w:right w:val="none" w:sz="0" w:space="0" w:color="auto"/>
          </w:divBdr>
        </w:div>
        <w:div w:id="1631326036">
          <w:marLeft w:val="0"/>
          <w:marRight w:val="0"/>
          <w:marTop w:val="0"/>
          <w:marBottom w:val="0"/>
          <w:divBdr>
            <w:top w:val="none" w:sz="0" w:space="0" w:color="auto"/>
            <w:left w:val="none" w:sz="0" w:space="0" w:color="auto"/>
            <w:bottom w:val="none" w:sz="0" w:space="0" w:color="auto"/>
            <w:right w:val="none" w:sz="0" w:space="0" w:color="auto"/>
          </w:divBdr>
        </w:div>
      </w:divsChild>
    </w:div>
    <w:div w:id="522473937">
      <w:bodyDiv w:val="1"/>
      <w:marLeft w:val="0"/>
      <w:marRight w:val="0"/>
      <w:marTop w:val="0"/>
      <w:marBottom w:val="0"/>
      <w:divBdr>
        <w:top w:val="none" w:sz="0" w:space="0" w:color="auto"/>
        <w:left w:val="none" w:sz="0" w:space="0" w:color="auto"/>
        <w:bottom w:val="none" w:sz="0" w:space="0" w:color="auto"/>
        <w:right w:val="none" w:sz="0" w:space="0" w:color="auto"/>
      </w:divBdr>
      <w:divsChild>
        <w:div w:id="1731339082">
          <w:marLeft w:val="0"/>
          <w:marRight w:val="0"/>
          <w:marTop w:val="0"/>
          <w:marBottom w:val="0"/>
          <w:divBdr>
            <w:top w:val="none" w:sz="0" w:space="0" w:color="auto"/>
            <w:left w:val="none" w:sz="0" w:space="0" w:color="auto"/>
            <w:bottom w:val="none" w:sz="0" w:space="0" w:color="auto"/>
            <w:right w:val="none" w:sz="0" w:space="0" w:color="auto"/>
          </w:divBdr>
        </w:div>
        <w:div w:id="1862668170">
          <w:marLeft w:val="0"/>
          <w:marRight w:val="0"/>
          <w:marTop w:val="0"/>
          <w:marBottom w:val="0"/>
          <w:divBdr>
            <w:top w:val="none" w:sz="0" w:space="0" w:color="auto"/>
            <w:left w:val="none" w:sz="0" w:space="0" w:color="auto"/>
            <w:bottom w:val="none" w:sz="0" w:space="0" w:color="auto"/>
            <w:right w:val="none" w:sz="0" w:space="0" w:color="auto"/>
          </w:divBdr>
        </w:div>
      </w:divsChild>
    </w:div>
    <w:div w:id="679968531">
      <w:bodyDiv w:val="1"/>
      <w:marLeft w:val="0"/>
      <w:marRight w:val="0"/>
      <w:marTop w:val="0"/>
      <w:marBottom w:val="0"/>
      <w:divBdr>
        <w:top w:val="none" w:sz="0" w:space="0" w:color="auto"/>
        <w:left w:val="none" w:sz="0" w:space="0" w:color="auto"/>
        <w:bottom w:val="none" w:sz="0" w:space="0" w:color="auto"/>
        <w:right w:val="none" w:sz="0" w:space="0" w:color="auto"/>
      </w:divBdr>
      <w:divsChild>
        <w:div w:id="1209682491">
          <w:marLeft w:val="0"/>
          <w:marRight w:val="0"/>
          <w:marTop w:val="0"/>
          <w:marBottom w:val="0"/>
          <w:divBdr>
            <w:top w:val="none" w:sz="0" w:space="0" w:color="auto"/>
            <w:left w:val="none" w:sz="0" w:space="0" w:color="auto"/>
            <w:bottom w:val="none" w:sz="0" w:space="0" w:color="auto"/>
            <w:right w:val="none" w:sz="0" w:space="0" w:color="auto"/>
          </w:divBdr>
        </w:div>
        <w:div w:id="1200581614">
          <w:marLeft w:val="0"/>
          <w:marRight w:val="0"/>
          <w:marTop w:val="0"/>
          <w:marBottom w:val="0"/>
          <w:divBdr>
            <w:top w:val="none" w:sz="0" w:space="0" w:color="auto"/>
            <w:left w:val="none" w:sz="0" w:space="0" w:color="auto"/>
            <w:bottom w:val="none" w:sz="0" w:space="0" w:color="auto"/>
            <w:right w:val="none" w:sz="0" w:space="0" w:color="auto"/>
          </w:divBdr>
        </w:div>
      </w:divsChild>
    </w:div>
    <w:div w:id="691536069">
      <w:bodyDiv w:val="1"/>
      <w:marLeft w:val="0"/>
      <w:marRight w:val="0"/>
      <w:marTop w:val="0"/>
      <w:marBottom w:val="0"/>
      <w:divBdr>
        <w:top w:val="none" w:sz="0" w:space="0" w:color="auto"/>
        <w:left w:val="none" w:sz="0" w:space="0" w:color="auto"/>
        <w:bottom w:val="none" w:sz="0" w:space="0" w:color="auto"/>
        <w:right w:val="none" w:sz="0" w:space="0" w:color="auto"/>
      </w:divBdr>
      <w:divsChild>
        <w:div w:id="345326128">
          <w:marLeft w:val="0"/>
          <w:marRight w:val="0"/>
          <w:marTop w:val="0"/>
          <w:marBottom w:val="0"/>
          <w:divBdr>
            <w:top w:val="none" w:sz="0" w:space="0" w:color="auto"/>
            <w:left w:val="none" w:sz="0" w:space="0" w:color="auto"/>
            <w:bottom w:val="none" w:sz="0" w:space="0" w:color="auto"/>
            <w:right w:val="none" w:sz="0" w:space="0" w:color="auto"/>
          </w:divBdr>
        </w:div>
        <w:div w:id="1409156698">
          <w:marLeft w:val="0"/>
          <w:marRight w:val="0"/>
          <w:marTop w:val="0"/>
          <w:marBottom w:val="0"/>
          <w:divBdr>
            <w:top w:val="none" w:sz="0" w:space="0" w:color="auto"/>
            <w:left w:val="none" w:sz="0" w:space="0" w:color="auto"/>
            <w:bottom w:val="none" w:sz="0" w:space="0" w:color="auto"/>
            <w:right w:val="none" w:sz="0" w:space="0" w:color="auto"/>
          </w:divBdr>
        </w:div>
      </w:divsChild>
    </w:div>
    <w:div w:id="705569166">
      <w:bodyDiv w:val="1"/>
      <w:marLeft w:val="0"/>
      <w:marRight w:val="0"/>
      <w:marTop w:val="0"/>
      <w:marBottom w:val="0"/>
      <w:divBdr>
        <w:top w:val="none" w:sz="0" w:space="0" w:color="auto"/>
        <w:left w:val="none" w:sz="0" w:space="0" w:color="auto"/>
        <w:bottom w:val="none" w:sz="0" w:space="0" w:color="auto"/>
        <w:right w:val="none" w:sz="0" w:space="0" w:color="auto"/>
      </w:divBdr>
      <w:divsChild>
        <w:div w:id="905185262">
          <w:marLeft w:val="0"/>
          <w:marRight w:val="0"/>
          <w:marTop w:val="0"/>
          <w:marBottom w:val="0"/>
          <w:divBdr>
            <w:top w:val="none" w:sz="0" w:space="0" w:color="auto"/>
            <w:left w:val="none" w:sz="0" w:space="0" w:color="auto"/>
            <w:bottom w:val="none" w:sz="0" w:space="0" w:color="auto"/>
            <w:right w:val="none" w:sz="0" w:space="0" w:color="auto"/>
          </w:divBdr>
        </w:div>
        <w:div w:id="1167481565">
          <w:marLeft w:val="0"/>
          <w:marRight w:val="0"/>
          <w:marTop w:val="0"/>
          <w:marBottom w:val="0"/>
          <w:divBdr>
            <w:top w:val="none" w:sz="0" w:space="0" w:color="auto"/>
            <w:left w:val="none" w:sz="0" w:space="0" w:color="auto"/>
            <w:bottom w:val="none" w:sz="0" w:space="0" w:color="auto"/>
            <w:right w:val="none" w:sz="0" w:space="0" w:color="auto"/>
          </w:divBdr>
        </w:div>
        <w:div w:id="50858249">
          <w:marLeft w:val="0"/>
          <w:marRight w:val="0"/>
          <w:marTop w:val="0"/>
          <w:marBottom w:val="0"/>
          <w:divBdr>
            <w:top w:val="none" w:sz="0" w:space="0" w:color="auto"/>
            <w:left w:val="none" w:sz="0" w:space="0" w:color="auto"/>
            <w:bottom w:val="none" w:sz="0" w:space="0" w:color="auto"/>
            <w:right w:val="none" w:sz="0" w:space="0" w:color="auto"/>
          </w:divBdr>
        </w:div>
      </w:divsChild>
    </w:div>
    <w:div w:id="817266633">
      <w:bodyDiv w:val="1"/>
      <w:marLeft w:val="0"/>
      <w:marRight w:val="0"/>
      <w:marTop w:val="0"/>
      <w:marBottom w:val="0"/>
      <w:divBdr>
        <w:top w:val="none" w:sz="0" w:space="0" w:color="auto"/>
        <w:left w:val="none" w:sz="0" w:space="0" w:color="auto"/>
        <w:bottom w:val="none" w:sz="0" w:space="0" w:color="auto"/>
        <w:right w:val="none" w:sz="0" w:space="0" w:color="auto"/>
      </w:divBdr>
    </w:div>
    <w:div w:id="864909038">
      <w:bodyDiv w:val="1"/>
      <w:marLeft w:val="0"/>
      <w:marRight w:val="0"/>
      <w:marTop w:val="0"/>
      <w:marBottom w:val="0"/>
      <w:divBdr>
        <w:top w:val="none" w:sz="0" w:space="0" w:color="auto"/>
        <w:left w:val="none" w:sz="0" w:space="0" w:color="auto"/>
        <w:bottom w:val="none" w:sz="0" w:space="0" w:color="auto"/>
        <w:right w:val="none" w:sz="0" w:space="0" w:color="auto"/>
      </w:divBdr>
      <w:divsChild>
        <w:div w:id="1157526662">
          <w:marLeft w:val="0"/>
          <w:marRight w:val="0"/>
          <w:marTop w:val="0"/>
          <w:marBottom w:val="0"/>
          <w:divBdr>
            <w:top w:val="none" w:sz="0" w:space="0" w:color="auto"/>
            <w:left w:val="none" w:sz="0" w:space="0" w:color="auto"/>
            <w:bottom w:val="none" w:sz="0" w:space="0" w:color="auto"/>
            <w:right w:val="none" w:sz="0" w:space="0" w:color="auto"/>
          </w:divBdr>
        </w:div>
        <w:div w:id="1445340570">
          <w:marLeft w:val="0"/>
          <w:marRight w:val="0"/>
          <w:marTop w:val="0"/>
          <w:marBottom w:val="0"/>
          <w:divBdr>
            <w:top w:val="none" w:sz="0" w:space="0" w:color="auto"/>
            <w:left w:val="none" w:sz="0" w:space="0" w:color="auto"/>
            <w:bottom w:val="none" w:sz="0" w:space="0" w:color="auto"/>
            <w:right w:val="none" w:sz="0" w:space="0" w:color="auto"/>
          </w:divBdr>
        </w:div>
        <w:div w:id="629476497">
          <w:marLeft w:val="0"/>
          <w:marRight w:val="0"/>
          <w:marTop w:val="0"/>
          <w:marBottom w:val="0"/>
          <w:divBdr>
            <w:top w:val="none" w:sz="0" w:space="0" w:color="auto"/>
            <w:left w:val="none" w:sz="0" w:space="0" w:color="auto"/>
            <w:bottom w:val="none" w:sz="0" w:space="0" w:color="auto"/>
            <w:right w:val="none" w:sz="0" w:space="0" w:color="auto"/>
          </w:divBdr>
        </w:div>
        <w:div w:id="745229708">
          <w:marLeft w:val="0"/>
          <w:marRight w:val="0"/>
          <w:marTop w:val="0"/>
          <w:marBottom w:val="0"/>
          <w:divBdr>
            <w:top w:val="none" w:sz="0" w:space="0" w:color="auto"/>
            <w:left w:val="none" w:sz="0" w:space="0" w:color="auto"/>
            <w:bottom w:val="none" w:sz="0" w:space="0" w:color="auto"/>
            <w:right w:val="none" w:sz="0" w:space="0" w:color="auto"/>
          </w:divBdr>
        </w:div>
        <w:div w:id="612322047">
          <w:marLeft w:val="0"/>
          <w:marRight w:val="0"/>
          <w:marTop w:val="0"/>
          <w:marBottom w:val="0"/>
          <w:divBdr>
            <w:top w:val="none" w:sz="0" w:space="0" w:color="auto"/>
            <w:left w:val="none" w:sz="0" w:space="0" w:color="auto"/>
            <w:bottom w:val="none" w:sz="0" w:space="0" w:color="auto"/>
            <w:right w:val="none" w:sz="0" w:space="0" w:color="auto"/>
          </w:divBdr>
        </w:div>
      </w:divsChild>
    </w:div>
    <w:div w:id="875509707">
      <w:bodyDiv w:val="1"/>
      <w:marLeft w:val="0"/>
      <w:marRight w:val="0"/>
      <w:marTop w:val="0"/>
      <w:marBottom w:val="0"/>
      <w:divBdr>
        <w:top w:val="none" w:sz="0" w:space="0" w:color="auto"/>
        <w:left w:val="none" w:sz="0" w:space="0" w:color="auto"/>
        <w:bottom w:val="none" w:sz="0" w:space="0" w:color="auto"/>
        <w:right w:val="none" w:sz="0" w:space="0" w:color="auto"/>
      </w:divBdr>
      <w:divsChild>
        <w:div w:id="180510748">
          <w:marLeft w:val="0"/>
          <w:marRight w:val="0"/>
          <w:marTop w:val="0"/>
          <w:marBottom w:val="0"/>
          <w:divBdr>
            <w:top w:val="none" w:sz="0" w:space="0" w:color="auto"/>
            <w:left w:val="none" w:sz="0" w:space="0" w:color="auto"/>
            <w:bottom w:val="none" w:sz="0" w:space="0" w:color="auto"/>
            <w:right w:val="none" w:sz="0" w:space="0" w:color="auto"/>
          </w:divBdr>
        </w:div>
        <w:div w:id="943466049">
          <w:marLeft w:val="0"/>
          <w:marRight w:val="0"/>
          <w:marTop w:val="0"/>
          <w:marBottom w:val="0"/>
          <w:divBdr>
            <w:top w:val="none" w:sz="0" w:space="0" w:color="auto"/>
            <w:left w:val="none" w:sz="0" w:space="0" w:color="auto"/>
            <w:bottom w:val="none" w:sz="0" w:space="0" w:color="auto"/>
            <w:right w:val="none" w:sz="0" w:space="0" w:color="auto"/>
          </w:divBdr>
        </w:div>
        <w:div w:id="570968584">
          <w:marLeft w:val="0"/>
          <w:marRight w:val="0"/>
          <w:marTop w:val="0"/>
          <w:marBottom w:val="0"/>
          <w:divBdr>
            <w:top w:val="none" w:sz="0" w:space="0" w:color="auto"/>
            <w:left w:val="none" w:sz="0" w:space="0" w:color="auto"/>
            <w:bottom w:val="none" w:sz="0" w:space="0" w:color="auto"/>
            <w:right w:val="none" w:sz="0" w:space="0" w:color="auto"/>
          </w:divBdr>
        </w:div>
      </w:divsChild>
    </w:div>
    <w:div w:id="887952757">
      <w:bodyDiv w:val="1"/>
      <w:marLeft w:val="0"/>
      <w:marRight w:val="0"/>
      <w:marTop w:val="0"/>
      <w:marBottom w:val="0"/>
      <w:divBdr>
        <w:top w:val="none" w:sz="0" w:space="0" w:color="auto"/>
        <w:left w:val="none" w:sz="0" w:space="0" w:color="auto"/>
        <w:bottom w:val="none" w:sz="0" w:space="0" w:color="auto"/>
        <w:right w:val="none" w:sz="0" w:space="0" w:color="auto"/>
      </w:divBdr>
      <w:divsChild>
        <w:div w:id="847137087">
          <w:marLeft w:val="0"/>
          <w:marRight w:val="0"/>
          <w:marTop w:val="0"/>
          <w:marBottom w:val="0"/>
          <w:divBdr>
            <w:top w:val="none" w:sz="0" w:space="0" w:color="auto"/>
            <w:left w:val="none" w:sz="0" w:space="0" w:color="auto"/>
            <w:bottom w:val="none" w:sz="0" w:space="0" w:color="auto"/>
            <w:right w:val="none" w:sz="0" w:space="0" w:color="auto"/>
          </w:divBdr>
        </w:div>
        <w:div w:id="623148766">
          <w:marLeft w:val="0"/>
          <w:marRight w:val="0"/>
          <w:marTop w:val="0"/>
          <w:marBottom w:val="0"/>
          <w:divBdr>
            <w:top w:val="none" w:sz="0" w:space="0" w:color="auto"/>
            <w:left w:val="none" w:sz="0" w:space="0" w:color="auto"/>
            <w:bottom w:val="none" w:sz="0" w:space="0" w:color="auto"/>
            <w:right w:val="none" w:sz="0" w:space="0" w:color="auto"/>
          </w:divBdr>
        </w:div>
      </w:divsChild>
    </w:div>
    <w:div w:id="1004477788">
      <w:bodyDiv w:val="1"/>
      <w:marLeft w:val="0"/>
      <w:marRight w:val="0"/>
      <w:marTop w:val="0"/>
      <w:marBottom w:val="0"/>
      <w:divBdr>
        <w:top w:val="none" w:sz="0" w:space="0" w:color="auto"/>
        <w:left w:val="none" w:sz="0" w:space="0" w:color="auto"/>
        <w:bottom w:val="none" w:sz="0" w:space="0" w:color="auto"/>
        <w:right w:val="none" w:sz="0" w:space="0" w:color="auto"/>
      </w:divBdr>
      <w:divsChild>
        <w:div w:id="582181307">
          <w:marLeft w:val="0"/>
          <w:marRight w:val="0"/>
          <w:marTop w:val="0"/>
          <w:marBottom w:val="0"/>
          <w:divBdr>
            <w:top w:val="none" w:sz="0" w:space="0" w:color="auto"/>
            <w:left w:val="none" w:sz="0" w:space="0" w:color="auto"/>
            <w:bottom w:val="none" w:sz="0" w:space="0" w:color="auto"/>
            <w:right w:val="none" w:sz="0" w:space="0" w:color="auto"/>
          </w:divBdr>
        </w:div>
        <w:div w:id="1881743911">
          <w:marLeft w:val="0"/>
          <w:marRight w:val="0"/>
          <w:marTop w:val="0"/>
          <w:marBottom w:val="0"/>
          <w:divBdr>
            <w:top w:val="none" w:sz="0" w:space="0" w:color="auto"/>
            <w:left w:val="none" w:sz="0" w:space="0" w:color="auto"/>
            <w:bottom w:val="none" w:sz="0" w:space="0" w:color="auto"/>
            <w:right w:val="none" w:sz="0" w:space="0" w:color="auto"/>
          </w:divBdr>
        </w:div>
      </w:divsChild>
    </w:div>
    <w:div w:id="1136030009">
      <w:bodyDiv w:val="1"/>
      <w:marLeft w:val="0"/>
      <w:marRight w:val="0"/>
      <w:marTop w:val="0"/>
      <w:marBottom w:val="0"/>
      <w:divBdr>
        <w:top w:val="none" w:sz="0" w:space="0" w:color="auto"/>
        <w:left w:val="none" w:sz="0" w:space="0" w:color="auto"/>
        <w:bottom w:val="none" w:sz="0" w:space="0" w:color="auto"/>
        <w:right w:val="none" w:sz="0" w:space="0" w:color="auto"/>
      </w:divBdr>
      <w:divsChild>
        <w:div w:id="987366796">
          <w:marLeft w:val="0"/>
          <w:marRight w:val="0"/>
          <w:marTop w:val="0"/>
          <w:marBottom w:val="0"/>
          <w:divBdr>
            <w:top w:val="none" w:sz="0" w:space="0" w:color="auto"/>
            <w:left w:val="none" w:sz="0" w:space="0" w:color="auto"/>
            <w:bottom w:val="none" w:sz="0" w:space="0" w:color="auto"/>
            <w:right w:val="none" w:sz="0" w:space="0" w:color="auto"/>
          </w:divBdr>
        </w:div>
        <w:div w:id="1196848642">
          <w:marLeft w:val="0"/>
          <w:marRight w:val="0"/>
          <w:marTop w:val="0"/>
          <w:marBottom w:val="0"/>
          <w:divBdr>
            <w:top w:val="none" w:sz="0" w:space="0" w:color="auto"/>
            <w:left w:val="none" w:sz="0" w:space="0" w:color="auto"/>
            <w:bottom w:val="none" w:sz="0" w:space="0" w:color="auto"/>
            <w:right w:val="none" w:sz="0" w:space="0" w:color="auto"/>
          </w:divBdr>
        </w:div>
      </w:divsChild>
    </w:div>
    <w:div w:id="1175613795">
      <w:bodyDiv w:val="1"/>
      <w:marLeft w:val="0"/>
      <w:marRight w:val="0"/>
      <w:marTop w:val="0"/>
      <w:marBottom w:val="0"/>
      <w:divBdr>
        <w:top w:val="none" w:sz="0" w:space="0" w:color="auto"/>
        <w:left w:val="none" w:sz="0" w:space="0" w:color="auto"/>
        <w:bottom w:val="none" w:sz="0" w:space="0" w:color="auto"/>
        <w:right w:val="none" w:sz="0" w:space="0" w:color="auto"/>
      </w:divBdr>
    </w:div>
    <w:div w:id="1217467603">
      <w:bodyDiv w:val="1"/>
      <w:marLeft w:val="0"/>
      <w:marRight w:val="0"/>
      <w:marTop w:val="0"/>
      <w:marBottom w:val="0"/>
      <w:divBdr>
        <w:top w:val="none" w:sz="0" w:space="0" w:color="auto"/>
        <w:left w:val="none" w:sz="0" w:space="0" w:color="auto"/>
        <w:bottom w:val="none" w:sz="0" w:space="0" w:color="auto"/>
        <w:right w:val="none" w:sz="0" w:space="0" w:color="auto"/>
      </w:divBdr>
      <w:divsChild>
        <w:div w:id="1175994418">
          <w:marLeft w:val="0"/>
          <w:marRight w:val="0"/>
          <w:marTop w:val="0"/>
          <w:marBottom w:val="0"/>
          <w:divBdr>
            <w:top w:val="none" w:sz="0" w:space="0" w:color="auto"/>
            <w:left w:val="none" w:sz="0" w:space="0" w:color="auto"/>
            <w:bottom w:val="none" w:sz="0" w:space="0" w:color="auto"/>
            <w:right w:val="none" w:sz="0" w:space="0" w:color="auto"/>
          </w:divBdr>
        </w:div>
        <w:div w:id="1604603948">
          <w:marLeft w:val="0"/>
          <w:marRight w:val="0"/>
          <w:marTop w:val="0"/>
          <w:marBottom w:val="0"/>
          <w:divBdr>
            <w:top w:val="none" w:sz="0" w:space="0" w:color="auto"/>
            <w:left w:val="none" w:sz="0" w:space="0" w:color="auto"/>
            <w:bottom w:val="none" w:sz="0" w:space="0" w:color="auto"/>
            <w:right w:val="none" w:sz="0" w:space="0" w:color="auto"/>
          </w:divBdr>
        </w:div>
        <w:div w:id="1028993858">
          <w:marLeft w:val="0"/>
          <w:marRight w:val="0"/>
          <w:marTop w:val="0"/>
          <w:marBottom w:val="0"/>
          <w:divBdr>
            <w:top w:val="none" w:sz="0" w:space="0" w:color="auto"/>
            <w:left w:val="none" w:sz="0" w:space="0" w:color="auto"/>
            <w:bottom w:val="none" w:sz="0" w:space="0" w:color="auto"/>
            <w:right w:val="none" w:sz="0" w:space="0" w:color="auto"/>
          </w:divBdr>
        </w:div>
        <w:div w:id="53939560">
          <w:marLeft w:val="0"/>
          <w:marRight w:val="0"/>
          <w:marTop w:val="0"/>
          <w:marBottom w:val="0"/>
          <w:divBdr>
            <w:top w:val="none" w:sz="0" w:space="0" w:color="auto"/>
            <w:left w:val="none" w:sz="0" w:space="0" w:color="auto"/>
            <w:bottom w:val="none" w:sz="0" w:space="0" w:color="auto"/>
            <w:right w:val="none" w:sz="0" w:space="0" w:color="auto"/>
          </w:divBdr>
        </w:div>
        <w:div w:id="1378428040">
          <w:marLeft w:val="0"/>
          <w:marRight w:val="0"/>
          <w:marTop w:val="0"/>
          <w:marBottom w:val="0"/>
          <w:divBdr>
            <w:top w:val="none" w:sz="0" w:space="0" w:color="auto"/>
            <w:left w:val="none" w:sz="0" w:space="0" w:color="auto"/>
            <w:bottom w:val="none" w:sz="0" w:space="0" w:color="auto"/>
            <w:right w:val="none" w:sz="0" w:space="0" w:color="auto"/>
          </w:divBdr>
        </w:div>
        <w:div w:id="381103883">
          <w:marLeft w:val="0"/>
          <w:marRight w:val="0"/>
          <w:marTop w:val="0"/>
          <w:marBottom w:val="0"/>
          <w:divBdr>
            <w:top w:val="none" w:sz="0" w:space="0" w:color="auto"/>
            <w:left w:val="none" w:sz="0" w:space="0" w:color="auto"/>
            <w:bottom w:val="none" w:sz="0" w:space="0" w:color="auto"/>
            <w:right w:val="none" w:sz="0" w:space="0" w:color="auto"/>
          </w:divBdr>
        </w:div>
      </w:divsChild>
    </w:div>
    <w:div w:id="1221555113">
      <w:bodyDiv w:val="1"/>
      <w:marLeft w:val="0"/>
      <w:marRight w:val="0"/>
      <w:marTop w:val="0"/>
      <w:marBottom w:val="0"/>
      <w:divBdr>
        <w:top w:val="none" w:sz="0" w:space="0" w:color="auto"/>
        <w:left w:val="none" w:sz="0" w:space="0" w:color="auto"/>
        <w:bottom w:val="none" w:sz="0" w:space="0" w:color="auto"/>
        <w:right w:val="none" w:sz="0" w:space="0" w:color="auto"/>
      </w:divBdr>
      <w:divsChild>
        <w:div w:id="780684144">
          <w:marLeft w:val="0"/>
          <w:marRight w:val="0"/>
          <w:marTop w:val="0"/>
          <w:marBottom w:val="0"/>
          <w:divBdr>
            <w:top w:val="none" w:sz="0" w:space="0" w:color="auto"/>
            <w:left w:val="none" w:sz="0" w:space="0" w:color="auto"/>
            <w:bottom w:val="none" w:sz="0" w:space="0" w:color="auto"/>
            <w:right w:val="none" w:sz="0" w:space="0" w:color="auto"/>
          </w:divBdr>
        </w:div>
        <w:div w:id="680082816">
          <w:marLeft w:val="0"/>
          <w:marRight w:val="0"/>
          <w:marTop w:val="0"/>
          <w:marBottom w:val="0"/>
          <w:divBdr>
            <w:top w:val="none" w:sz="0" w:space="0" w:color="auto"/>
            <w:left w:val="none" w:sz="0" w:space="0" w:color="auto"/>
            <w:bottom w:val="none" w:sz="0" w:space="0" w:color="auto"/>
            <w:right w:val="none" w:sz="0" w:space="0" w:color="auto"/>
          </w:divBdr>
        </w:div>
        <w:div w:id="28771580">
          <w:marLeft w:val="0"/>
          <w:marRight w:val="0"/>
          <w:marTop w:val="0"/>
          <w:marBottom w:val="0"/>
          <w:divBdr>
            <w:top w:val="none" w:sz="0" w:space="0" w:color="auto"/>
            <w:left w:val="none" w:sz="0" w:space="0" w:color="auto"/>
            <w:bottom w:val="none" w:sz="0" w:space="0" w:color="auto"/>
            <w:right w:val="none" w:sz="0" w:space="0" w:color="auto"/>
          </w:divBdr>
        </w:div>
        <w:div w:id="1121191257">
          <w:marLeft w:val="0"/>
          <w:marRight w:val="0"/>
          <w:marTop w:val="0"/>
          <w:marBottom w:val="0"/>
          <w:divBdr>
            <w:top w:val="none" w:sz="0" w:space="0" w:color="auto"/>
            <w:left w:val="none" w:sz="0" w:space="0" w:color="auto"/>
            <w:bottom w:val="none" w:sz="0" w:space="0" w:color="auto"/>
            <w:right w:val="none" w:sz="0" w:space="0" w:color="auto"/>
          </w:divBdr>
        </w:div>
        <w:div w:id="533614913">
          <w:marLeft w:val="0"/>
          <w:marRight w:val="0"/>
          <w:marTop w:val="0"/>
          <w:marBottom w:val="0"/>
          <w:divBdr>
            <w:top w:val="none" w:sz="0" w:space="0" w:color="auto"/>
            <w:left w:val="none" w:sz="0" w:space="0" w:color="auto"/>
            <w:bottom w:val="none" w:sz="0" w:space="0" w:color="auto"/>
            <w:right w:val="none" w:sz="0" w:space="0" w:color="auto"/>
          </w:divBdr>
        </w:div>
      </w:divsChild>
    </w:div>
    <w:div w:id="1241871585">
      <w:bodyDiv w:val="1"/>
      <w:marLeft w:val="0"/>
      <w:marRight w:val="0"/>
      <w:marTop w:val="0"/>
      <w:marBottom w:val="0"/>
      <w:divBdr>
        <w:top w:val="none" w:sz="0" w:space="0" w:color="auto"/>
        <w:left w:val="none" w:sz="0" w:space="0" w:color="auto"/>
        <w:bottom w:val="none" w:sz="0" w:space="0" w:color="auto"/>
        <w:right w:val="none" w:sz="0" w:space="0" w:color="auto"/>
      </w:divBdr>
    </w:div>
    <w:div w:id="1269044705">
      <w:bodyDiv w:val="1"/>
      <w:marLeft w:val="0"/>
      <w:marRight w:val="0"/>
      <w:marTop w:val="0"/>
      <w:marBottom w:val="0"/>
      <w:divBdr>
        <w:top w:val="none" w:sz="0" w:space="0" w:color="auto"/>
        <w:left w:val="none" w:sz="0" w:space="0" w:color="auto"/>
        <w:bottom w:val="none" w:sz="0" w:space="0" w:color="auto"/>
        <w:right w:val="none" w:sz="0" w:space="0" w:color="auto"/>
      </w:divBdr>
    </w:div>
    <w:div w:id="1275793558">
      <w:bodyDiv w:val="1"/>
      <w:marLeft w:val="0"/>
      <w:marRight w:val="0"/>
      <w:marTop w:val="0"/>
      <w:marBottom w:val="0"/>
      <w:divBdr>
        <w:top w:val="none" w:sz="0" w:space="0" w:color="auto"/>
        <w:left w:val="none" w:sz="0" w:space="0" w:color="auto"/>
        <w:bottom w:val="none" w:sz="0" w:space="0" w:color="auto"/>
        <w:right w:val="none" w:sz="0" w:space="0" w:color="auto"/>
      </w:divBdr>
      <w:divsChild>
        <w:div w:id="248928102">
          <w:marLeft w:val="0"/>
          <w:marRight w:val="0"/>
          <w:marTop w:val="0"/>
          <w:marBottom w:val="0"/>
          <w:divBdr>
            <w:top w:val="none" w:sz="0" w:space="0" w:color="auto"/>
            <w:left w:val="none" w:sz="0" w:space="0" w:color="auto"/>
            <w:bottom w:val="none" w:sz="0" w:space="0" w:color="auto"/>
            <w:right w:val="none" w:sz="0" w:space="0" w:color="auto"/>
          </w:divBdr>
        </w:div>
        <w:div w:id="96483594">
          <w:marLeft w:val="0"/>
          <w:marRight w:val="0"/>
          <w:marTop w:val="0"/>
          <w:marBottom w:val="0"/>
          <w:divBdr>
            <w:top w:val="none" w:sz="0" w:space="0" w:color="auto"/>
            <w:left w:val="none" w:sz="0" w:space="0" w:color="auto"/>
            <w:bottom w:val="none" w:sz="0" w:space="0" w:color="auto"/>
            <w:right w:val="none" w:sz="0" w:space="0" w:color="auto"/>
          </w:divBdr>
        </w:div>
        <w:div w:id="1011303194">
          <w:marLeft w:val="0"/>
          <w:marRight w:val="0"/>
          <w:marTop w:val="0"/>
          <w:marBottom w:val="0"/>
          <w:divBdr>
            <w:top w:val="none" w:sz="0" w:space="0" w:color="auto"/>
            <w:left w:val="none" w:sz="0" w:space="0" w:color="auto"/>
            <w:bottom w:val="none" w:sz="0" w:space="0" w:color="auto"/>
            <w:right w:val="none" w:sz="0" w:space="0" w:color="auto"/>
          </w:divBdr>
        </w:div>
      </w:divsChild>
    </w:div>
    <w:div w:id="1339040681">
      <w:bodyDiv w:val="1"/>
      <w:marLeft w:val="0"/>
      <w:marRight w:val="0"/>
      <w:marTop w:val="0"/>
      <w:marBottom w:val="0"/>
      <w:divBdr>
        <w:top w:val="none" w:sz="0" w:space="0" w:color="auto"/>
        <w:left w:val="none" w:sz="0" w:space="0" w:color="auto"/>
        <w:bottom w:val="none" w:sz="0" w:space="0" w:color="auto"/>
        <w:right w:val="none" w:sz="0" w:space="0" w:color="auto"/>
      </w:divBdr>
      <w:divsChild>
        <w:div w:id="823203481">
          <w:marLeft w:val="0"/>
          <w:marRight w:val="0"/>
          <w:marTop w:val="0"/>
          <w:marBottom w:val="0"/>
          <w:divBdr>
            <w:top w:val="none" w:sz="0" w:space="0" w:color="auto"/>
            <w:left w:val="none" w:sz="0" w:space="0" w:color="auto"/>
            <w:bottom w:val="none" w:sz="0" w:space="0" w:color="auto"/>
            <w:right w:val="none" w:sz="0" w:space="0" w:color="auto"/>
          </w:divBdr>
        </w:div>
        <w:div w:id="60446691">
          <w:marLeft w:val="0"/>
          <w:marRight w:val="0"/>
          <w:marTop w:val="0"/>
          <w:marBottom w:val="0"/>
          <w:divBdr>
            <w:top w:val="none" w:sz="0" w:space="0" w:color="auto"/>
            <w:left w:val="none" w:sz="0" w:space="0" w:color="auto"/>
            <w:bottom w:val="none" w:sz="0" w:space="0" w:color="auto"/>
            <w:right w:val="none" w:sz="0" w:space="0" w:color="auto"/>
          </w:divBdr>
        </w:div>
      </w:divsChild>
    </w:div>
    <w:div w:id="1467504529">
      <w:bodyDiv w:val="1"/>
      <w:marLeft w:val="0"/>
      <w:marRight w:val="0"/>
      <w:marTop w:val="0"/>
      <w:marBottom w:val="0"/>
      <w:divBdr>
        <w:top w:val="none" w:sz="0" w:space="0" w:color="auto"/>
        <w:left w:val="none" w:sz="0" w:space="0" w:color="auto"/>
        <w:bottom w:val="none" w:sz="0" w:space="0" w:color="auto"/>
        <w:right w:val="none" w:sz="0" w:space="0" w:color="auto"/>
      </w:divBdr>
      <w:divsChild>
        <w:div w:id="1773435507">
          <w:marLeft w:val="0"/>
          <w:marRight w:val="0"/>
          <w:marTop w:val="0"/>
          <w:marBottom w:val="0"/>
          <w:divBdr>
            <w:top w:val="none" w:sz="0" w:space="0" w:color="auto"/>
            <w:left w:val="none" w:sz="0" w:space="0" w:color="auto"/>
            <w:bottom w:val="none" w:sz="0" w:space="0" w:color="auto"/>
            <w:right w:val="none" w:sz="0" w:space="0" w:color="auto"/>
          </w:divBdr>
        </w:div>
        <w:div w:id="1298224403">
          <w:marLeft w:val="0"/>
          <w:marRight w:val="0"/>
          <w:marTop w:val="0"/>
          <w:marBottom w:val="0"/>
          <w:divBdr>
            <w:top w:val="none" w:sz="0" w:space="0" w:color="auto"/>
            <w:left w:val="none" w:sz="0" w:space="0" w:color="auto"/>
            <w:bottom w:val="none" w:sz="0" w:space="0" w:color="auto"/>
            <w:right w:val="none" w:sz="0" w:space="0" w:color="auto"/>
          </w:divBdr>
        </w:div>
        <w:div w:id="1483429412">
          <w:marLeft w:val="0"/>
          <w:marRight w:val="0"/>
          <w:marTop w:val="0"/>
          <w:marBottom w:val="0"/>
          <w:divBdr>
            <w:top w:val="none" w:sz="0" w:space="0" w:color="auto"/>
            <w:left w:val="none" w:sz="0" w:space="0" w:color="auto"/>
            <w:bottom w:val="none" w:sz="0" w:space="0" w:color="auto"/>
            <w:right w:val="none" w:sz="0" w:space="0" w:color="auto"/>
          </w:divBdr>
        </w:div>
      </w:divsChild>
    </w:div>
    <w:div w:id="1556772941">
      <w:bodyDiv w:val="1"/>
      <w:marLeft w:val="0"/>
      <w:marRight w:val="0"/>
      <w:marTop w:val="0"/>
      <w:marBottom w:val="0"/>
      <w:divBdr>
        <w:top w:val="none" w:sz="0" w:space="0" w:color="auto"/>
        <w:left w:val="none" w:sz="0" w:space="0" w:color="auto"/>
        <w:bottom w:val="none" w:sz="0" w:space="0" w:color="auto"/>
        <w:right w:val="none" w:sz="0" w:space="0" w:color="auto"/>
      </w:divBdr>
      <w:divsChild>
        <w:div w:id="614167812">
          <w:marLeft w:val="0"/>
          <w:marRight w:val="0"/>
          <w:marTop w:val="0"/>
          <w:marBottom w:val="0"/>
          <w:divBdr>
            <w:top w:val="none" w:sz="0" w:space="0" w:color="auto"/>
            <w:left w:val="none" w:sz="0" w:space="0" w:color="auto"/>
            <w:bottom w:val="none" w:sz="0" w:space="0" w:color="auto"/>
            <w:right w:val="none" w:sz="0" w:space="0" w:color="auto"/>
          </w:divBdr>
        </w:div>
        <w:div w:id="966010485">
          <w:marLeft w:val="0"/>
          <w:marRight w:val="0"/>
          <w:marTop w:val="0"/>
          <w:marBottom w:val="0"/>
          <w:divBdr>
            <w:top w:val="none" w:sz="0" w:space="0" w:color="auto"/>
            <w:left w:val="none" w:sz="0" w:space="0" w:color="auto"/>
            <w:bottom w:val="none" w:sz="0" w:space="0" w:color="auto"/>
            <w:right w:val="none" w:sz="0" w:space="0" w:color="auto"/>
          </w:divBdr>
        </w:div>
        <w:div w:id="2031759290">
          <w:marLeft w:val="0"/>
          <w:marRight w:val="0"/>
          <w:marTop w:val="0"/>
          <w:marBottom w:val="0"/>
          <w:divBdr>
            <w:top w:val="none" w:sz="0" w:space="0" w:color="auto"/>
            <w:left w:val="none" w:sz="0" w:space="0" w:color="auto"/>
            <w:bottom w:val="none" w:sz="0" w:space="0" w:color="auto"/>
            <w:right w:val="none" w:sz="0" w:space="0" w:color="auto"/>
          </w:divBdr>
        </w:div>
        <w:div w:id="2051028743">
          <w:marLeft w:val="0"/>
          <w:marRight w:val="0"/>
          <w:marTop w:val="0"/>
          <w:marBottom w:val="0"/>
          <w:divBdr>
            <w:top w:val="none" w:sz="0" w:space="0" w:color="auto"/>
            <w:left w:val="none" w:sz="0" w:space="0" w:color="auto"/>
            <w:bottom w:val="none" w:sz="0" w:space="0" w:color="auto"/>
            <w:right w:val="none" w:sz="0" w:space="0" w:color="auto"/>
          </w:divBdr>
        </w:div>
        <w:div w:id="767890649">
          <w:marLeft w:val="0"/>
          <w:marRight w:val="0"/>
          <w:marTop w:val="0"/>
          <w:marBottom w:val="0"/>
          <w:divBdr>
            <w:top w:val="none" w:sz="0" w:space="0" w:color="auto"/>
            <w:left w:val="none" w:sz="0" w:space="0" w:color="auto"/>
            <w:bottom w:val="none" w:sz="0" w:space="0" w:color="auto"/>
            <w:right w:val="none" w:sz="0" w:space="0" w:color="auto"/>
          </w:divBdr>
        </w:div>
      </w:divsChild>
    </w:div>
    <w:div w:id="1635214049">
      <w:bodyDiv w:val="1"/>
      <w:marLeft w:val="0"/>
      <w:marRight w:val="0"/>
      <w:marTop w:val="0"/>
      <w:marBottom w:val="0"/>
      <w:divBdr>
        <w:top w:val="none" w:sz="0" w:space="0" w:color="auto"/>
        <w:left w:val="none" w:sz="0" w:space="0" w:color="auto"/>
        <w:bottom w:val="none" w:sz="0" w:space="0" w:color="auto"/>
        <w:right w:val="none" w:sz="0" w:space="0" w:color="auto"/>
      </w:divBdr>
      <w:divsChild>
        <w:div w:id="1563982698">
          <w:marLeft w:val="0"/>
          <w:marRight w:val="0"/>
          <w:marTop w:val="0"/>
          <w:marBottom w:val="0"/>
          <w:divBdr>
            <w:top w:val="none" w:sz="0" w:space="0" w:color="auto"/>
            <w:left w:val="none" w:sz="0" w:space="0" w:color="auto"/>
            <w:bottom w:val="none" w:sz="0" w:space="0" w:color="auto"/>
            <w:right w:val="none" w:sz="0" w:space="0" w:color="auto"/>
          </w:divBdr>
        </w:div>
        <w:div w:id="1238903904">
          <w:marLeft w:val="0"/>
          <w:marRight w:val="0"/>
          <w:marTop w:val="0"/>
          <w:marBottom w:val="0"/>
          <w:divBdr>
            <w:top w:val="none" w:sz="0" w:space="0" w:color="auto"/>
            <w:left w:val="none" w:sz="0" w:space="0" w:color="auto"/>
            <w:bottom w:val="none" w:sz="0" w:space="0" w:color="auto"/>
            <w:right w:val="none" w:sz="0" w:space="0" w:color="auto"/>
          </w:divBdr>
        </w:div>
        <w:div w:id="2053966544">
          <w:marLeft w:val="0"/>
          <w:marRight w:val="0"/>
          <w:marTop w:val="0"/>
          <w:marBottom w:val="0"/>
          <w:divBdr>
            <w:top w:val="none" w:sz="0" w:space="0" w:color="auto"/>
            <w:left w:val="none" w:sz="0" w:space="0" w:color="auto"/>
            <w:bottom w:val="none" w:sz="0" w:space="0" w:color="auto"/>
            <w:right w:val="none" w:sz="0" w:space="0" w:color="auto"/>
          </w:divBdr>
        </w:div>
      </w:divsChild>
    </w:div>
    <w:div w:id="1655571344">
      <w:bodyDiv w:val="1"/>
      <w:marLeft w:val="0"/>
      <w:marRight w:val="0"/>
      <w:marTop w:val="0"/>
      <w:marBottom w:val="0"/>
      <w:divBdr>
        <w:top w:val="none" w:sz="0" w:space="0" w:color="auto"/>
        <w:left w:val="none" w:sz="0" w:space="0" w:color="auto"/>
        <w:bottom w:val="none" w:sz="0" w:space="0" w:color="auto"/>
        <w:right w:val="none" w:sz="0" w:space="0" w:color="auto"/>
      </w:divBdr>
    </w:div>
    <w:div w:id="1670326787">
      <w:bodyDiv w:val="1"/>
      <w:marLeft w:val="0"/>
      <w:marRight w:val="0"/>
      <w:marTop w:val="0"/>
      <w:marBottom w:val="0"/>
      <w:divBdr>
        <w:top w:val="none" w:sz="0" w:space="0" w:color="auto"/>
        <w:left w:val="none" w:sz="0" w:space="0" w:color="auto"/>
        <w:bottom w:val="none" w:sz="0" w:space="0" w:color="auto"/>
        <w:right w:val="none" w:sz="0" w:space="0" w:color="auto"/>
      </w:divBdr>
    </w:div>
    <w:div w:id="1682007244">
      <w:bodyDiv w:val="1"/>
      <w:marLeft w:val="0"/>
      <w:marRight w:val="0"/>
      <w:marTop w:val="0"/>
      <w:marBottom w:val="0"/>
      <w:divBdr>
        <w:top w:val="none" w:sz="0" w:space="0" w:color="auto"/>
        <w:left w:val="none" w:sz="0" w:space="0" w:color="auto"/>
        <w:bottom w:val="none" w:sz="0" w:space="0" w:color="auto"/>
        <w:right w:val="none" w:sz="0" w:space="0" w:color="auto"/>
      </w:divBdr>
      <w:divsChild>
        <w:div w:id="279410769">
          <w:marLeft w:val="0"/>
          <w:marRight w:val="0"/>
          <w:marTop w:val="0"/>
          <w:marBottom w:val="0"/>
          <w:divBdr>
            <w:top w:val="none" w:sz="0" w:space="0" w:color="auto"/>
            <w:left w:val="none" w:sz="0" w:space="0" w:color="auto"/>
            <w:bottom w:val="none" w:sz="0" w:space="0" w:color="auto"/>
            <w:right w:val="none" w:sz="0" w:space="0" w:color="auto"/>
          </w:divBdr>
        </w:div>
        <w:div w:id="1717465525">
          <w:marLeft w:val="0"/>
          <w:marRight w:val="0"/>
          <w:marTop w:val="0"/>
          <w:marBottom w:val="0"/>
          <w:divBdr>
            <w:top w:val="none" w:sz="0" w:space="0" w:color="auto"/>
            <w:left w:val="none" w:sz="0" w:space="0" w:color="auto"/>
            <w:bottom w:val="none" w:sz="0" w:space="0" w:color="auto"/>
            <w:right w:val="none" w:sz="0" w:space="0" w:color="auto"/>
          </w:divBdr>
        </w:div>
      </w:divsChild>
    </w:div>
    <w:div w:id="1698314519">
      <w:bodyDiv w:val="1"/>
      <w:marLeft w:val="0"/>
      <w:marRight w:val="0"/>
      <w:marTop w:val="0"/>
      <w:marBottom w:val="0"/>
      <w:divBdr>
        <w:top w:val="none" w:sz="0" w:space="0" w:color="auto"/>
        <w:left w:val="none" w:sz="0" w:space="0" w:color="auto"/>
        <w:bottom w:val="none" w:sz="0" w:space="0" w:color="auto"/>
        <w:right w:val="none" w:sz="0" w:space="0" w:color="auto"/>
      </w:divBdr>
      <w:divsChild>
        <w:div w:id="599262035">
          <w:marLeft w:val="0"/>
          <w:marRight w:val="0"/>
          <w:marTop w:val="0"/>
          <w:marBottom w:val="0"/>
          <w:divBdr>
            <w:top w:val="none" w:sz="0" w:space="0" w:color="auto"/>
            <w:left w:val="none" w:sz="0" w:space="0" w:color="auto"/>
            <w:bottom w:val="none" w:sz="0" w:space="0" w:color="auto"/>
            <w:right w:val="none" w:sz="0" w:space="0" w:color="auto"/>
          </w:divBdr>
        </w:div>
        <w:div w:id="302735409">
          <w:marLeft w:val="0"/>
          <w:marRight w:val="0"/>
          <w:marTop w:val="0"/>
          <w:marBottom w:val="0"/>
          <w:divBdr>
            <w:top w:val="none" w:sz="0" w:space="0" w:color="auto"/>
            <w:left w:val="none" w:sz="0" w:space="0" w:color="auto"/>
            <w:bottom w:val="none" w:sz="0" w:space="0" w:color="auto"/>
            <w:right w:val="none" w:sz="0" w:space="0" w:color="auto"/>
          </w:divBdr>
        </w:div>
      </w:divsChild>
    </w:div>
    <w:div w:id="1769038522">
      <w:bodyDiv w:val="1"/>
      <w:marLeft w:val="0"/>
      <w:marRight w:val="0"/>
      <w:marTop w:val="0"/>
      <w:marBottom w:val="0"/>
      <w:divBdr>
        <w:top w:val="none" w:sz="0" w:space="0" w:color="auto"/>
        <w:left w:val="none" w:sz="0" w:space="0" w:color="auto"/>
        <w:bottom w:val="none" w:sz="0" w:space="0" w:color="auto"/>
        <w:right w:val="none" w:sz="0" w:space="0" w:color="auto"/>
      </w:divBdr>
      <w:divsChild>
        <w:div w:id="924462523">
          <w:marLeft w:val="0"/>
          <w:marRight w:val="0"/>
          <w:marTop w:val="0"/>
          <w:marBottom w:val="0"/>
          <w:divBdr>
            <w:top w:val="none" w:sz="0" w:space="0" w:color="auto"/>
            <w:left w:val="none" w:sz="0" w:space="0" w:color="auto"/>
            <w:bottom w:val="none" w:sz="0" w:space="0" w:color="auto"/>
            <w:right w:val="none" w:sz="0" w:space="0" w:color="auto"/>
          </w:divBdr>
        </w:div>
        <w:div w:id="1980572910">
          <w:marLeft w:val="0"/>
          <w:marRight w:val="0"/>
          <w:marTop w:val="0"/>
          <w:marBottom w:val="0"/>
          <w:divBdr>
            <w:top w:val="none" w:sz="0" w:space="0" w:color="auto"/>
            <w:left w:val="none" w:sz="0" w:space="0" w:color="auto"/>
            <w:bottom w:val="none" w:sz="0" w:space="0" w:color="auto"/>
            <w:right w:val="none" w:sz="0" w:space="0" w:color="auto"/>
          </w:divBdr>
        </w:div>
        <w:div w:id="1336763104">
          <w:marLeft w:val="0"/>
          <w:marRight w:val="0"/>
          <w:marTop w:val="0"/>
          <w:marBottom w:val="0"/>
          <w:divBdr>
            <w:top w:val="none" w:sz="0" w:space="0" w:color="auto"/>
            <w:left w:val="none" w:sz="0" w:space="0" w:color="auto"/>
            <w:bottom w:val="none" w:sz="0" w:space="0" w:color="auto"/>
            <w:right w:val="none" w:sz="0" w:space="0" w:color="auto"/>
          </w:divBdr>
        </w:div>
        <w:div w:id="1259026288">
          <w:marLeft w:val="0"/>
          <w:marRight w:val="0"/>
          <w:marTop w:val="0"/>
          <w:marBottom w:val="0"/>
          <w:divBdr>
            <w:top w:val="none" w:sz="0" w:space="0" w:color="auto"/>
            <w:left w:val="none" w:sz="0" w:space="0" w:color="auto"/>
            <w:bottom w:val="none" w:sz="0" w:space="0" w:color="auto"/>
            <w:right w:val="none" w:sz="0" w:space="0" w:color="auto"/>
          </w:divBdr>
        </w:div>
        <w:div w:id="1585727409">
          <w:marLeft w:val="0"/>
          <w:marRight w:val="0"/>
          <w:marTop w:val="0"/>
          <w:marBottom w:val="0"/>
          <w:divBdr>
            <w:top w:val="none" w:sz="0" w:space="0" w:color="auto"/>
            <w:left w:val="none" w:sz="0" w:space="0" w:color="auto"/>
            <w:bottom w:val="none" w:sz="0" w:space="0" w:color="auto"/>
            <w:right w:val="none" w:sz="0" w:space="0" w:color="auto"/>
          </w:divBdr>
        </w:div>
      </w:divsChild>
    </w:div>
    <w:div w:id="1904945577">
      <w:bodyDiv w:val="1"/>
      <w:marLeft w:val="0"/>
      <w:marRight w:val="0"/>
      <w:marTop w:val="0"/>
      <w:marBottom w:val="0"/>
      <w:divBdr>
        <w:top w:val="none" w:sz="0" w:space="0" w:color="auto"/>
        <w:left w:val="none" w:sz="0" w:space="0" w:color="auto"/>
        <w:bottom w:val="none" w:sz="0" w:space="0" w:color="auto"/>
        <w:right w:val="none" w:sz="0" w:space="0" w:color="auto"/>
      </w:divBdr>
      <w:divsChild>
        <w:div w:id="752968071">
          <w:marLeft w:val="0"/>
          <w:marRight w:val="0"/>
          <w:marTop w:val="0"/>
          <w:marBottom w:val="0"/>
          <w:divBdr>
            <w:top w:val="none" w:sz="0" w:space="0" w:color="auto"/>
            <w:left w:val="none" w:sz="0" w:space="0" w:color="auto"/>
            <w:bottom w:val="none" w:sz="0" w:space="0" w:color="auto"/>
            <w:right w:val="none" w:sz="0" w:space="0" w:color="auto"/>
          </w:divBdr>
        </w:div>
        <w:div w:id="742606842">
          <w:marLeft w:val="0"/>
          <w:marRight w:val="0"/>
          <w:marTop w:val="0"/>
          <w:marBottom w:val="0"/>
          <w:divBdr>
            <w:top w:val="none" w:sz="0" w:space="0" w:color="auto"/>
            <w:left w:val="none" w:sz="0" w:space="0" w:color="auto"/>
            <w:bottom w:val="none" w:sz="0" w:space="0" w:color="auto"/>
            <w:right w:val="none" w:sz="0" w:space="0" w:color="auto"/>
          </w:divBdr>
        </w:div>
      </w:divsChild>
    </w:div>
    <w:div w:id="1917278524">
      <w:bodyDiv w:val="1"/>
      <w:marLeft w:val="0"/>
      <w:marRight w:val="0"/>
      <w:marTop w:val="0"/>
      <w:marBottom w:val="0"/>
      <w:divBdr>
        <w:top w:val="none" w:sz="0" w:space="0" w:color="auto"/>
        <w:left w:val="none" w:sz="0" w:space="0" w:color="auto"/>
        <w:bottom w:val="none" w:sz="0" w:space="0" w:color="auto"/>
        <w:right w:val="none" w:sz="0" w:space="0" w:color="auto"/>
      </w:divBdr>
      <w:divsChild>
        <w:div w:id="1593466193">
          <w:marLeft w:val="0"/>
          <w:marRight w:val="0"/>
          <w:marTop w:val="0"/>
          <w:marBottom w:val="0"/>
          <w:divBdr>
            <w:top w:val="none" w:sz="0" w:space="0" w:color="auto"/>
            <w:left w:val="none" w:sz="0" w:space="0" w:color="auto"/>
            <w:bottom w:val="none" w:sz="0" w:space="0" w:color="auto"/>
            <w:right w:val="none" w:sz="0" w:space="0" w:color="auto"/>
          </w:divBdr>
        </w:div>
        <w:div w:id="91825040">
          <w:marLeft w:val="0"/>
          <w:marRight w:val="0"/>
          <w:marTop w:val="0"/>
          <w:marBottom w:val="0"/>
          <w:divBdr>
            <w:top w:val="none" w:sz="0" w:space="0" w:color="auto"/>
            <w:left w:val="none" w:sz="0" w:space="0" w:color="auto"/>
            <w:bottom w:val="none" w:sz="0" w:space="0" w:color="auto"/>
            <w:right w:val="none" w:sz="0" w:space="0" w:color="auto"/>
          </w:divBdr>
        </w:div>
        <w:div w:id="1687487105">
          <w:marLeft w:val="0"/>
          <w:marRight w:val="0"/>
          <w:marTop w:val="0"/>
          <w:marBottom w:val="0"/>
          <w:divBdr>
            <w:top w:val="none" w:sz="0" w:space="0" w:color="auto"/>
            <w:left w:val="none" w:sz="0" w:space="0" w:color="auto"/>
            <w:bottom w:val="none" w:sz="0" w:space="0" w:color="auto"/>
            <w:right w:val="none" w:sz="0" w:space="0" w:color="auto"/>
          </w:divBdr>
        </w:div>
        <w:div w:id="344593770">
          <w:marLeft w:val="0"/>
          <w:marRight w:val="0"/>
          <w:marTop w:val="0"/>
          <w:marBottom w:val="0"/>
          <w:divBdr>
            <w:top w:val="none" w:sz="0" w:space="0" w:color="auto"/>
            <w:left w:val="none" w:sz="0" w:space="0" w:color="auto"/>
            <w:bottom w:val="none" w:sz="0" w:space="0" w:color="auto"/>
            <w:right w:val="none" w:sz="0" w:space="0" w:color="auto"/>
          </w:divBdr>
        </w:div>
        <w:div w:id="39019500">
          <w:marLeft w:val="0"/>
          <w:marRight w:val="0"/>
          <w:marTop w:val="0"/>
          <w:marBottom w:val="0"/>
          <w:divBdr>
            <w:top w:val="none" w:sz="0" w:space="0" w:color="auto"/>
            <w:left w:val="none" w:sz="0" w:space="0" w:color="auto"/>
            <w:bottom w:val="none" w:sz="0" w:space="0" w:color="auto"/>
            <w:right w:val="none" w:sz="0" w:space="0" w:color="auto"/>
          </w:divBdr>
        </w:div>
        <w:div w:id="33585447">
          <w:marLeft w:val="0"/>
          <w:marRight w:val="0"/>
          <w:marTop w:val="0"/>
          <w:marBottom w:val="0"/>
          <w:divBdr>
            <w:top w:val="none" w:sz="0" w:space="0" w:color="auto"/>
            <w:left w:val="none" w:sz="0" w:space="0" w:color="auto"/>
            <w:bottom w:val="none" w:sz="0" w:space="0" w:color="auto"/>
            <w:right w:val="none" w:sz="0" w:space="0" w:color="auto"/>
          </w:divBdr>
        </w:div>
      </w:divsChild>
    </w:div>
    <w:div w:id="1928732918">
      <w:bodyDiv w:val="1"/>
      <w:marLeft w:val="0"/>
      <w:marRight w:val="0"/>
      <w:marTop w:val="0"/>
      <w:marBottom w:val="0"/>
      <w:divBdr>
        <w:top w:val="none" w:sz="0" w:space="0" w:color="auto"/>
        <w:left w:val="none" w:sz="0" w:space="0" w:color="auto"/>
        <w:bottom w:val="none" w:sz="0" w:space="0" w:color="auto"/>
        <w:right w:val="none" w:sz="0" w:space="0" w:color="auto"/>
      </w:divBdr>
      <w:divsChild>
        <w:div w:id="1102847214">
          <w:marLeft w:val="0"/>
          <w:marRight w:val="0"/>
          <w:marTop w:val="0"/>
          <w:marBottom w:val="0"/>
          <w:divBdr>
            <w:top w:val="none" w:sz="0" w:space="0" w:color="auto"/>
            <w:left w:val="none" w:sz="0" w:space="0" w:color="auto"/>
            <w:bottom w:val="none" w:sz="0" w:space="0" w:color="auto"/>
            <w:right w:val="none" w:sz="0" w:space="0" w:color="auto"/>
          </w:divBdr>
        </w:div>
      </w:divsChild>
    </w:div>
    <w:div w:id="1965577908">
      <w:bodyDiv w:val="1"/>
      <w:marLeft w:val="0"/>
      <w:marRight w:val="0"/>
      <w:marTop w:val="0"/>
      <w:marBottom w:val="0"/>
      <w:divBdr>
        <w:top w:val="none" w:sz="0" w:space="0" w:color="auto"/>
        <w:left w:val="none" w:sz="0" w:space="0" w:color="auto"/>
        <w:bottom w:val="none" w:sz="0" w:space="0" w:color="auto"/>
        <w:right w:val="none" w:sz="0" w:space="0" w:color="auto"/>
      </w:divBdr>
      <w:divsChild>
        <w:div w:id="922643347">
          <w:marLeft w:val="0"/>
          <w:marRight w:val="0"/>
          <w:marTop w:val="0"/>
          <w:marBottom w:val="0"/>
          <w:divBdr>
            <w:top w:val="none" w:sz="0" w:space="0" w:color="auto"/>
            <w:left w:val="none" w:sz="0" w:space="0" w:color="auto"/>
            <w:bottom w:val="none" w:sz="0" w:space="0" w:color="auto"/>
            <w:right w:val="none" w:sz="0" w:space="0" w:color="auto"/>
          </w:divBdr>
        </w:div>
        <w:div w:id="133986712">
          <w:marLeft w:val="0"/>
          <w:marRight w:val="0"/>
          <w:marTop w:val="0"/>
          <w:marBottom w:val="0"/>
          <w:divBdr>
            <w:top w:val="none" w:sz="0" w:space="0" w:color="auto"/>
            <w:left w:val="none" w:sz="0" w:space="0" w:color="auto"/>
            <w:bottom w:val="none" w:sz="0" w:space="0" w:color="auto"/>
            <w:right w:val="none" w:sz="0" w:space="0" w:color="auto"/>
          </w:divBdr>
        </w:div>
      </w:divsChild>
    </w:div>
    <w:div w:id="2029604355">
      <w:bodyDiv w:val="1"/>
      <w:marLeft w:val="0"/>
      <w:marRight w:val="0"/>
      <w:marTop w:val="0"/>
      <w:marBottom w:val="0"/>
      <w:divBdr>
        <w:top w:val="none" w:sz="0" w:space="0" w:color="auto"/>
        <w:left w:val="none" w:sz="0" w:space="0" w:color="auto"/>
        <w:bottom w:val="none" w:sz="0" w:space="0" w:color="auto"/>
        <w:right w:val="none" w:sz="0" w:space="0" w:color="auto"/>
      </w:divBdr>
      <w:divsChild>
        <w:div w:id="1887057248">
          <w:marLeft w:val="0"/>
          <w:marRight w:val="0"/>
          <w:marTop w:val="0"/>
          <w:marBottom w:val="0"/>
          <w:divBdr>
            <w:top w:val="none" w:sz="0" w:space="0" w:color="auto"/>
            <w:left w:val="none" w:sz="0" w:space="0" w:color="auto"/>
            <w:bottom w:val="none" w:sz="0" w:space="0" w:color="auto"/>
            <w:right w:val="none" w:sz="0" w:space="0" w:color="auto"/>
          </w:divBdr>
        </w:div>
        <w:div w:id="1024743356">
          <w:marLeft w:val="0"/>
          <w:marRight w:val="0"/>
          <w:marTop w:val="0"/>
          <w:marBottom w:val="0"/>
          <w:divBdr>
            <w:top w:val="none" w:sz="0" w:space="0" w:color="auto"/>
            <w:left w:val="none" w:sz="0" w:space="0" w:color="auto"/>
            <w:bottom w:val="none" w:sz="0" w:space="0" w:color="auto"/>
            <w:right w:val="none" w:sz="0" w:space="0" w:color="auto"/>
          </w:divBdr>
        </w:div>
      </w:divsChild>
    </w:div>
    <w:div w:id="2048068562">
      <w:bodyDiv w:val="1"/>
      <w:marLeft w:val="0"/>
      <w:marRight w:val="0"/>
      <w:marTop w:val="0"/>
      <w:marBottom w:val="0"/>
      <w:divBdr>
        <w:top w:val="none" w:sz="0" w:space="0" w:color="auto"/>
        <w:left w:val="none" w:sz="0" w:space="0" w:color="auto"/>
        <w:bottom w:val="none" w:sz="0" w:space="0" w:color="auto"/>
        <w:right w:val="none" w:sz="0" w:space="0" w:color="auto"/>
      </w:divBdr>
      <w:divsChild>
        <w:div w:id="2123844454">
          <w:marLeft w:val="0"/>
          <w:marRight w:val="0"/>
          <w:marTop w:val="0"/>
          <w:marBottom w:val="0"/>
          <w:divBdr>
            <w:top w:val="none" w:sz="0" w:space="0" w:color="auto"/>
            <w:left w:val="none" w:sz="0" w:space="0" w:color="auto"/>
            <w:bottom w:val="none" w:sz="0" w:space="0" w:color="auto"/>
            <w:right w:val="none" w:sz="0" w:space="0" w:color="auto"/>
          </w:divBdr>
        </w:div>
        <w:div w:id="762922689">
          <w:marLeft w:val="0"/>
          <w:marRight w:val="0"/>
          <w:marTop w:val="0"/>
          <w:marBottom w:val="0"/>
          <w:divBdr>
            <w:top w:val="none" w:sz="0" w:space="0" w:color="auto"/>
            <w:left w:val="none" w:sz="0" w:space="0" w:color="auto"/>
            <w:bottom w:val="none" w:sz="0" w:space="0" w:color="auto"/>
            <w:right w:val="none" w:sz="0" w:space="0" w:color="auto"/>
          </w:divBdr>
        </w:div>
      </w:divsChild>
    </w:div>
    <w:div w:id="2127649568">
      <w:bodyDiv w:val="1"/>
      <w:marLeft w:val="0"/>
      <w:marRight w:val="0"/>
      <w:marTop w:val="0"/>
      <w:marBottom w:val="0"/>
      <w:divBdr>
        <w:top w:val="none" w:sz="0" w:space="0" w:color="auto"/>
        <w:left w:val="none" w:sz="0" w:space="0" w:color="auto"/>
        <w:bottom w:val="none" w:sz="0" w:space="0" w:color="auto"/>
        <w:right w:val="none" w:sz="0" w:space="0" w:color="auto"/>
      </w:divBdr>
      <w:divsChild>
        <w:div w:id="259217028">
          <w:marLeft w:val="0"/>
          <w:marRight w:val="0"/>
          <w:marTop w:val="0"/>
          <w:marBottom w:val="0"/>
          <w:divBdr>
            <w:top w:val="none" w:sz="0" w:space="0" w:color="auto"/>
            <w:left w:val="none" w:sz="0" w:space="0" w:color="auto"/>
            <w:bottom w:val="none" w:sz="0" w:space="0" w:color="auto"/>
            <w:right w:val="none" w:sz="0" w:space="0" w:color="auto"/>
          </w:divBdr>
        </w:div>
        <w:div w:id="8555813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yperlink" Target="http://www.rozpocetobce.cz" TargetMode="External"/><Relationship Id="rId39" Type="http://schemas.openxmlformats.org/officeDocument/2006/relationships/chart" Target="charts/chart13.xml"/><Relationship Id="rId21" Type="http://schemas.openxmlformats.org/officeDocument/2006/relationships/header" Target="header2.xml"/><Relationship Id="rId34" Type="http://schemas.openxmlformats.org/officeDocument/2006/relationships/hyperlink" Target="http://portal.chmi.cz/files/portal/docs/uoco/web_generator/plants/index_CZ.html" TargetMode="External"/><Relationship Id="rId42" Type="http://schemas.openxmlformats.org/officeDocument/2006/relationships/hyperlink" Target="http://www.elektrarny.pro/detail.php?id=1725" TargetMode="External"/><Relationship Id="rId47" Type="http://schemas.openxmlformats.org/officeDocument/2006/relationships/hyperlink" Target="http://www.elektrarny.pro/detail.php?id=9931" TargetMode="External"/><Relationship Id="rId50" Type="http://schemas.openxmlformats.org/officeDocument/2006/relationships/chart" Target="charts/chart16.xml"/><Relationship Id="rId55" Type="http://schemas.openxmlformats.org/officeDocument/2006/relationships/hyperlink" Target="http://cs.wikipedia.org/wiki/Obec" TargetMode="External"/><Relationship Id="rId63" Type="http://schemas.openxmlformats.org/officeDocument/2006/relationships/chart" Target="charts/chart19.xml"/><Relationship Id="rId68" Type="http://schemas.openxmlformats.org/officeDocument/2006/relationships/hyperlink" Target="http://www.uur.cz"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neziskovky.cz" TargetMode="Externa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image" Target="media/image7.jpeg"/><Relationship Id="rId11" Type="http://schemas.openxmlformats.org/officeDocument/2006/relationships/image" Target="media/image3.jpeg"/><Relationship Id="rId24" Type="http://schemas.openxmlformats.org/officeDocument/2006/relationships/header" Target="header3.xml"/><Relationship Id="rId32" Type="http://schemas.openxmlformats.org/officeDocument/2006/relationships/chart" Target="charts/chart11.xml"/><Relationship Id="rId37" Type="http://schemas.openxmlformats.org/officeDocument/2006/relationships/hyperlink" Target="http://www.pla.cz/planet/projects/planovaniov/files/navrhpop/WEB/index.html" TargetMode="External"/><Relationship Id="rId40" Type="http://schemas.openxmlformats.org/officeDocument/2006/relationships/chart" Target="charts/chart14.xml"/><Relationship Id="rId45" Type="http://schemas.openxmlformats.org/officeDocument/2006/relationships/hyperlink" Target="http://www.elektrarny.pro/detail.php?id=4152" TargetMode="External"/><Relationship Id="rId53" Type="http://schemas.openxmlformats.org/officeDocument/2006/relationships/chart" Target="charts/chart18.xml"/><Relationship Id="rId58" Type="http://schemas.openxmlformats.org/officeDocument/2006/relationships/hyperlink" Target="http://cs.wikipedia.org/wiki/%C4%8Cechy" TargetMode="External"/><Relationship Id="rId66" Type="http://schemas.openxmlformats.org/officeDocument/2006/relationships/hyperlink" Target="http://eagri.cz/public/app/eagriapp/PU/Prehled/" TargetMode="External"/><Relationship Id="rId74" Type="http://schemas.openxmlformats.org/officeDocument/2006/relationships/hyperlink" Target="http://www.regionalniprodukt.cz/dr-cs/9522-chranena-dilna-o-s-sportem-proti-barieram-cesky-raj.html" TargetMode="Externa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footer" Target="footer2.xml"/><Relationship Id="rId28" Type="http://schemas.openxmlformats.org/officeDocument/2006/relationships/image" Target="media/image6.jpeg"/><Relationship Id="rId36" Type="http://schemas.openxmlformats.org/officeDocument/2006/relationships/hyperlink" Target="http://www.scvk.cz/res/data/124/013583.pdf" TargetMode="External"/><Relationship Id="rId49" Type="http://schemas.openxmlformats.org/officeDocument/2006/relationships/image" Target="media/image8.jpeg"/><Relationship Id="rId57" Type="http://schemas.openxmlformats.org/officeDocument/2006/relationships/hyperlink" Target="http://cs.wikipedia.org/wiki/Trojmez%C3%AD" TargetMode="External"/><Relationship Id="rId61" Type="http://schemas.openxmlformats.org/officeDocument/2006/relationships/hyperlink" Target="http://www.mapakriminality.cz/" TargetMode="External"/><Relationship Id="rId10" Type="http://schemas.openxmlformats.org/officeDocument/2006/relationships/chart" Target="charts/chart1.xml"/><Relationship Id="rId19" Type="http://schemas.openxmlformats.org/officeDocument/2006/relationships/image" Target="media/image4.jpeg"/><Relationship Id="rId31" Type="http://schemas.openxmlformats.org/officeDocument/2006/relationships/chart" Target="charts/chart10.xml"/><Relationship Id="rId44" Type="http://schemas.openxmlformats.org/officeDocument/2006/relationships/hyperlink" Target="http://www.elektrarny.pro/detail.php?id=5261" TargetMode="External"/><Relationship Id="rId52" Type="http://schemas.openxmlformats.org/officeDocument/2006/relationships/chart" Target="charts/chart17.xml"/><Relationship Id="rId60" Type="http://schemas.openxmlformats.org/officeDocument/2006/relationships/hyperlink" Target="http://cs.wikipedia.org/wiki/Polsko" TargetMode="External"/><Relationship Id="rId65" Type="http://schemas.openxmlformats.org/officeDocument/2006/relationships/chart" Target="charts/chart21.xml"/><Relationship Id="rId73" Type="http://schemas.openxmlformats.org/officeDocument/2006/relationships/hyperlink" Target="http://www.rozpocetobce.cz"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footer" Target="footer1.xml"/><Relationship Id="rId27" Type="http://schemas.openxmlformats.org/officeDocument/2006/relationships/image" Target="media/image5.jpeg"/><Relationship Id="rId30" Type="http://schemas.openxmlformats.org/officeDocument/2006/relationships/chart" Target="charts/chart9.xml"/><Relationship Id="rId35" Type="http://schemas.openxmlformats.org/officeDocument/2006/relationships/hyperlink" Target="http://www.vosjicin.cz/uploads/5/ab7a576e239d595bf9fce424c32acd4e.pdf" TargetMode="External"/><Relationship Id="rId43" Type="http://schemas.openxmlformats.org/officeDocument/2006/relationships/hyperlink" Target="http://www.elektrarny.pro/detail.php?id=1917" TargetMode="External"/><Relationship Id="rId48" Type="http://schemas.openxmlformats.org/officeDocument/2006/relationships/hyperlink" Target="http://www.elektrarny.pro/seznam-elektraren.php" TargetMode="External"/><Relationship Id="rId56" Type="http://schemas.openxmlformats.org/officeDocument/2006/relationships/hyperlink" Target="http://cs.wikipedia.org/wiki/Okres" TargetMode="External"/><Relationship Id="rId64" Type="http://schemas.openxmlformats.org/officeDocument/2006/relationships/chart" Target="charts/chart20.xml"/><Relationship Id="rId69" Type="http://schemas.openxmlformats.org/officeDocument/2006/relationships/hyperlink" Target="http://www.justice.cz" TargetMode="External"/><Relationship Id="rId8" Type="http://schemas.openxmlformats.org/officeDocument/2006/relationships/image" Target="media/image1.jpeg"/><Relationship Id="rId51" Type="http://schemas.openxmlformats.org/officeDocument/2006/relationships/image" Target="media/image9.jpeg"/><Relationship Id="rId72" Type="http://schemas.openxmlformats.org/officeDocument/2006/relationships/hyperlink" Target="http://www.isnno.cz" TargetMode="Externa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footer" Target="footer3.xml"/><Relationship Id="rId33" Type="http://schemas.openxmlformats.org/officeDocument/2006/relationships/chart" Target="charts/chart12.xml"/><Relationship Id="rId38" Type="http://schemas.openxmlformats.org/officeDocument/2006/relationships/hyperlink" Target="http://hydro.chmi.cz/ismnozstvi/ciselnik.php?id=hgr50&amp;ordrstr=NM+desc&amp;filter=1&amp;_fid=&amp;_fnm=&amp;ok=Filtruj" TargetMode="External"/><Relationship Id="rId46" Type="http://schemas.openxmlformats.org/officeDocument/2006/relationships/hyperlink" Target="http://www.elektrarny.pro/detail.php?id=4152" TargetMode="External"/><Relationship Id="rId59" Type="http://schemas.openxmlformats.org/officeDocument/2006/relationships/hyperlink" Target="http://cs.wikipedia.org/wiki/N%C4%9Bmecko" TargetMode="External"/><Relationship Id="rId67" Type="http://schemas.openxmlformats.org/officeDocument/2006/relationships/hyperlink" Target="http://www.arr-nisa.cz/iware_cz/index.php?D=66" TargetMode="External"/><Relationship Id="rId20" Type="http://schemas.openxmlformats.org/officeDocument/2006/relationships/header" Target="header1.xml"/><Relationship Id="rId41" Type="http://schemas.openxmlformats.org/officeDocument/2006/relationships/chart" Target="charts/chart15.xml"/><Relationship Id="rId54" Type="http://schemas.openxmlformats.org/officeDocument/2006/relationships/hyperlink" Target="http://wwwinfo.mfcr.cz/cgi-bin/ufis/iufismon/index.pl" TargetMode="External"/><Relationship Id="rId62" Type="http://schemas.openxmlformats.org/officeDocument/2006/relationships/hyperlink" Target="http://www.mapakriminality.cz/" TargetMode="External"/><Relationship Id="rId70" Type="http://schemas.openxmlformats.org/officeDocument/2006/relationships/hyperlink" Target="http://www.risy.cz"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List_aplikac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List_aplikac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List_aplikace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List_aplikace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List_aplikace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List_aplikace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oleObject" Target="file:///C:\Users\nb\Desktop\NEXIA\MASBCR_tabulky.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nb\Desktop\NEXIA\Dotazn&#237;ky\&#352;koly.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nb\Desktop\NEXIA\Dotazn&#237;ky\&#352;koly.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G:\Nexia\MAS%20Br&#225;na\V&#253;stupy\N&#225;v&#353;t&#283;vnost.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oleObject" Target="file:///C:\Users\nb\Desktop\NEXIA\Dotazn&#237;ky\N&#225;v&#353;t&#283;vnost.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nb\Desktop\NEXIA\Dotazn&#237;ky\N&#225;v&#353;t&#283;vnost.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List_aplikac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List_aplikac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List_aplikac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List_aplikac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List_aplikac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List_aplikac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List_aplikac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style val="29"/>
  <c:chart>
    <c:autoTitleDeleted val="1"/>
    <c:plotArea>
      <c:layout>
        <c:manualLayout>
          <c:layoutTarget val="inner"/>
          <c:xMode val="edge"/>
          <c:yMode val="edge"/>
          <c:x val="0.10745836040889405"/>
          <c:y val="2.8588744735656837E-2"/>
          <c:w val="0.85501964821091003"/>
          <c:h val="0.83062694052624808"/>
        </c:manualLayout>
      </c:layout>
      <c:lineChart>
        <c:grouping val="standard"/>
        <c:ser>
          <c:idx val="0"/>
          <c:order val="0"/>
          <c:tx>
            <c:strRef>
              <c:f>List1!$B$1</c:f>
              <c:strCache>
                <c:ptCount val="1"/>
                <c:pt idx="0">
                  <c:v>Řada 1</c:v>
                </c:pt>
              </c:strCache>
            </c:strRef>
          </c:tx>
          <c:marker>
            <c:symbol val="none"/>
          </c:marker>
          <c:cat>
            <c:numRef>
              <c:f>List1!$A$2:$A$14</c:f>
              <c:numCache>
                <c:formatCode>General</c:formatCode>
                <c:ptCount val="1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numCache>
            </c:numRef>
          </c:cat>
          <c:val>
            <c:numRef>
              <c:f>List1!$B$2:$B$14</c:f>
              <c:numCache>
                <c:formatCode>General</c:formatCode>
                <c:ptCount val="13"/>
                <c:pt idx="0">
                  <c:v>40086</c:v>
                </c:pt>
                <c:pt idx="1">
                  <c:v>40065</c:v>
                </c:pt>
                <c:pt idx="2">
                  <c:v>39963</c:v>
                </c:pt>
                <c:pt idx="3">
                  <c:v>39964</c:v>
                </c:pt>
                <c:pt idx="4">
                  <c:v>40093</c:v>
                </c:pt>
                <c:pt idx="5">
                  <c:v>40264</c:v>
                </c:pt>
                <c:pt idx="6">
                  <c:v>40556</c:v>
                </c:pt>
                <c:pt idx="7">
                  <c:v>40781</c:v>
                </c:pt>
                <c:pt idx="8">
                  <c:v>40820</c:v>
                </c:pt>
                <c:pt idx="9">
                  <c:v>41013</c:v>
                </c:pt>
                <c:pt idx="10">
                  <c:v>40888</c:v>
                </c:pt>
                <c:pt idx="11">
                  <c:v>40721</c:v>
                </c:pt>
                <c:pt idx="12">
                  <c:v>40627</c:v>
                </c:pt>
              </c:numCache>
            </c:numRef>
          </c:val>
        </c:ser>
        <c:marker val="1"/>
        <c:axId val="102310656"/>
        <c:axId val="102312192"/>
      </c:lineChart>
      <c:catAx>
        <c:axId val="102310656"/>
        <c:scaling>
          <c:orientation val="minMax"/>
        </c:scaling>
        <c:axPos val="b"/>
        <c:numFmt formatCode="General" sourceLinked="1"/>
        <c:tickLblPos val="nextTo"/>
        <c:crossAx val="102312192"/>
        <c:crosses val="autoZero"/>
        <c:auto val="1"/>
        <c:lblAlgn val="ctr"/>
        <c:lblOffset val="100"/>
      </c:catAx>
      <c:valAx>
        <c:axId val="102312192"/>
        <c:scaling>
          <c:orientation val="minMax"/>
          <c:max val="41200"/>
          <c:min val="39400"/>
        </c:scaling>
        <c:axPos val="l"/>
        <c:majorGridlines/>
        <c:numFmt formatCode="General" sourceLinked="1"/>
        <c:tickLblPos val="nextTo"/>
        <c:crossAx val="102310656"/>
        <c:crosses val="autoZero"/>
        <c:crossBetween val="between"/>
        <c:majorUnit val="500"/>
        <c:dispUnits>
          <c:builtInUnit val="thousands"/>
          <c:dispUnitsLbl>
            <c:layout>
              <c:manualLayout>
                <c:xMode val="edge"/>
                <c:yMode val="edge"/>
                <c:x val="1.1349892488170693E-2"/>
                <c:y val="0.25579050167862871"/>
              </c:manualLayout>
            </c:layout>
            <c:tx>
              <c:rich>
                <a:bodyPr/>
                <a:lstStyle/>
                <a:p>
                  <a:pPr>
                    <a:defRPr/>
                  </a:pPr>
                  <a:r>
                    <a:rPr lang="cs-CZ"/>
                    <a:t>Počet obyvatel (tis.)</a:t>
                  </a:r>
                </a:p>
              </c:rich>
            </c:tx>
          </c:dispUnitsLbl>
        </c:dispUnits>
      </c:valAx>
    </c:plotArea>
    <c:plotVisOnly val="1"/>
  </c:chart>
  <c:spPr>
    <a:solidFill>
      <a:srgbClr val="FFFF99"/>
    </a:solidFill>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cs-CZ"/>
  <c:style val="26"/>
  <c:chart>
    <c:autoTitleDeleted val="1"/>
    <c:plotArea>
      <c:layout/>
      <c:barChart>
        <c:barDir val="col"/>
        <c:grouping val="clustered"/>
        <c:ser>
          <c:idx val="0"/>
          <c:order val="0"/>
          <c:tx>
            <c:strRef>
              <c:f>List1!$B$1</c:f>
              <c:strCache>
                <c:ptCount val="1"/>
                <c:pt idx="0">
                  <c:v>Řada 1</c:v>
                </c:pt>
              </c:strCache>
            </c:strRef>
          </c:tx>
          <c:cat>
            <c:strRef>
              <c:f>List1!$A$2:$A$5</c:f>
              <c:strCache>
                <c:ptCount val="4"/>
                <c:pt idx="0">
                  <c:v>MAS Brána do Českého ráje</c:v>
                </c:pt>
                <c:pt idx="1">
                  <c:v>ČR</c:v>
                </c:pt>
                <c:pt idx="2">
                  <c:v>Liberecký kraj</c:v>
                </c:pt>
                <c:pt idx="3">
                  <c:v>Královéhradecký kraj</c:v>
                </c:pt>
              </c:strCache>
            </c:strRef>
          </c:cat>
          <c:val>
            <c:numRef>
              <c:f>List1!$B$2:$B$5</c:f>
              <c:numCache>
                <c:formatCode>General</c:formatCode>
                <c:ptCount val="4"/>
                <c:pt idx="0">
                  <c:v>3.8</c:v>
                </c:pt>
                <c:pt idx="1">
                  <c:v>10</c:v>
                </c:pt>
                <c:pt idx="2">
                  <c:v>11.3</c:v>
                </c:pt>
                <c:pt idx="3">
                  <c:v>2.1</c:v>
                </c:pt>
              </c:numCache>
            </c:numRef>
          </c:val>
        </c:ser>
        <c:axId val="102430208"/>
        <c:axId val="102431744"/>
      </c:barChart>
      <c:catAx>
        <c:axId val="102430208"/>
        <c:scaling>
          <c:orientation val="minMax"/>
        </c:scaling>
        <c:axPos val="b"/>
        <c:tickLblPos val="nextTo"/>
        <c:crossAx val="102431744"/>
        <c:crosses val="autoZero"/>
        <c:auto val="1"/>
        <c:lblAlgn val="ctr"/>
        <c:lblOffset val="100"/>
      </c:catAx>
      <c:valAx>
        <c:axId val="102431744"/>
        <c:scaling>
          <c:orientation val="minMax"/>
          <c:max val="12"/>
          <c:min val="0"/>
        </c:scaling>
        <c:axPos val="l"/>
        <c:majorGridlines/>
        <c:numFmt formatCode="General" sourceLinked="1"/>
        <c:tickLblPos val="nextTo"/>
        <c:crossAx val="102430208"/>
        <c:crosses val="autoZero"/>
        <c:crossBetween val="between"/>
        <c:majorUnit val="1"/>
      </c:valAx>
    </c:plotArea>
    <c:plotVisOnly val="1"/>
  </c:chart>
  <c:spPr>
    <a:solidFill>
      <a:srgbClr val="FFFF99"/>
    </a:solidFill>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rotX val="30"/>
      <c:perspective val="30"/>
    </c:view3D>
    <c:plotArea>
      <c:layout/>
      <c:pie3DChart>
        <c:varyColors val="1"/>
        <c:ser>
          <c:idx val="0"/>
          <c:order val="0"/>
          <c:tx>
            <c:strRef>
              <c:f>List1!$B$1</c:f>
              <c:strCache>
                <c:ptCount val="1"/>
                <c:pt idx="0">
                  <c:v>Byty v bytových domech </c:v>
                </c:pt>
              </c:strCache>
            </c:strRef>
          </c:tx>
          <c:cat>
            <c:strRef>
              <c:f>List1!$A$2:$A$3</c:f>
              <c:strCache>
                <c:ptCount val="2"/>
                <c:pt idx="0">
                  <c:v>Královéhradecký kraj</c:v>
                </c:pt>
                <c:pt idx="1">
                  <c:v>Liberecký kraj</c:v>
                </c:pt>
              </c:strCache>
            </c:strRef>
          </c:cat>
          <c:val>
            <c:numRef>
              <c:f>List1!$B$2:$B$3</c:f>
              <c:numCache>
                <c:formatCode>General</c:formatCode>
                <c:ptCount val="2"/>
                <c:pt idx="0">
                  <c:v>57</c:v>
                </c:pt>
                <c:pt idx="1">
                  <c:v>56</c:v>
                </c:pt>
              </c:numCache>
            </c:numRef>
          </c:val>
        </c:ser>
      </c:pie3DChart>
    </c:plotArea>
    <c:legend>
      <c:legendPos val="b"/>
    </c:legend>
    <c:plotVisOnly val="1"/>
  </c:chart>
  <c:spPr>
    <a:ln>
      <a:solidFill>
        <a:schemeClr val="bg1"/>
      </a:solid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cs-CZ"/>
  <c:style val="26"/>
  <c:chart>
    <c:autoTitleDeleted val="1"/>
    <c:view3D>
      <c:rotX val="30"/>
      <c:perspective val="30"/>
    </c:view3D>
    <c:plotArea>
      <c:layout/>
      <c:pie3DChart>
        <c:varyColors val="1"/>
        <c:ser>
          <c:idx val="0"/>
          <c:order val="0"/>
          <c:tx>
            <c:strRef>
              <c:f>List1!$B$1</c:f>
              <c:strCache>
                <c:ptCount val="1"/>
                <c:pt idx="0">
                  <c:v>Rodinné domy</c:v>
                </c:pt>
              </c:strCache>
            </c:strRef>
          </c:tx>
          <c:spPr>
            <a:ln>
              <a:solidFill>
                <a:schemeClr val="bg1"/>
              </a:solidFill>
            </a:ln>
          </c:spPr>
          <c:cat>
            <c:strRef>
              <c:f>List1!$A$2:$A$3</c:f>
              <c:strCache>
                <c:ptCount val="2"/>
                <c:pt idx="0">
                  <c:v>Královéhradecký kraj</c:v>
                </c:pt>
                <c:pt idx="1">
                  <c:v>Liberecký kraj </c:v>
                </c:pt>
              </c:strCache>
            </c:strRef>
          </c:cat>
          <c:val>
            <c:numRef>
              <c:f>List1!$B$2:$B$3</c:f>
              <c:numCache>
                <c:formatCode>General</c:formatCode>
                <c:ptCount val="2"/>
                <c:pt idx="0">
                  <c:v>567</c:v>
                </c:pt>
                <c:pt idx="1">
                  <c:v>255</c:v>
                </c:pt>
              </c:numCache>
            </c:numRef>
          </c:val>
        </c:ser>
      </c:pie3DChart>
    </c:plotArea>
    <c:legend>
      <c:legendPos val="b"/>
    </c:legend>
    <c:plotVisOnly val="1"/>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cs-CZ"/>
  <c:style val="26"/>
  <c:chart>
    <c:autoTitleDeleted val="1"/>
    <c:view3D>
      <c:rotX val="30"/>
      <c:perspective val="30"/>
    </c:view3D>
    <c:plotArea>
      <c:layout/>
      <c:pie3DChart>
        <c:varyColors val="1"/>
        <c:ser>
          <c:idx val="0"/>
          <c:order val="0"/>
          <c:tx>
            <c:strRef>
              <c:f>List1!$B$1</c:f>
              <c:strCache>
                <c:ptCount val="1"/>
                <c:pt idx="0">
                  <c:v>Sloupec1</c:v>
                </c:pt>
              </c:strCache>
            </c:strRef>
          </c:tx>
          <c:cat>
            <c:strRef>
              <c:f>List1!$A$2:$A$9</c:f>
              <c:strCache>
                <c:ptCount val="8"/>
                <c:pt idx="0">
                  <c:v>orná půda</c:v>
                </c:pt>
                <c:pt idx="1">
                  <c:v>zahrady</c:v>
                </c:pt>
                <c:pt idx="2">
                  <c:v>ovocné sady</c:v>
                </c:pt>
                <c:pt idx="3">
                  <c:v>trvalé travní porosty</c:v>
                </c:pt>
                <c:pt idx="4">
                  <c:v>lesní pozemky</c:v>
                </c:pt>
                <c:pt idx="5">
                  <c:v>vodní plochy</c:v>
                </c:pt>
                <c:pt idx="6">
                  <c:v>zastavěné plochy a nádvoří</c:v>
                </c:pt>
                <c:pt idx="7">
                  <c:v>ostatní pozemky</c:v>
                </c:pt>
              </c:strCache>
            </c:strRef>
          </c:cat>
          <c:val>
            <c:numRef>
              <c:f>List1!$B$2:$B$9</c:f>
              <c:numCache>
                <c:formatCode>General</c:formatCode>
                <c:ptCount val="8"/>
                <c:pt idx="0">
                  <c:v>36.6</c:v>
                </c:pt>
                <c:pt idx="1">
                  <c:v>2.9</c:v>
                </c:pt>
                <c:pt idx="2">
                  <c:v>1.4</c:v>
                </c:pt>
                <c:pt idx="3">
                  <c:v>20.7</c:v>
                </c:pt>
                <c:pt idx="4">
                  <c:v>28.4</c:v>
                </c:pt>
                <c:pt idx="5">
                  <c:v>1.1000000000000001</c:v>
                </c:pt>
                <c:pt idx="6">
                  <c:v>1.7</c:v>
                </c:pt>
                <c:pt idx="7">
                  <c:v>7.2</c:v>
                </c:pt>
              </c:numCache>
            </c:numRef>
          </c:val>
        </c:ser>
      </c:pie3DChart>
      <c:spPr>
        <a:ln>
          <a:noFill/>
        </a:ln>
      </c:spPr>
    </c:plotArea>
    <c:legend>
      <c:legendPos val="r"/>
    </c:legend>
    <c:plotVisOnly val="1"/>
  </c:chart>
  <c:spPr>
    <a:ln>
      <a:solidFill>
        <a:schemeClr val="bg1"/>
      </a:solid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cs-CZ"/>
  <c:style val="26"/>
  <c:chart>
    <c:autoTitleDeleted val="1"/>
    <c:view3D>
      <c:rotX val="30"/>
      <c:perspective val="30"/>
    </c:view3D>
    <c:plotArea>
      <c:layout/>
      <c:pie3DChart>
        <c:varyColors val="1"/>
        <c:ser>
          <c:idx val="0"/>
          <c:order val="0"/>
          <c:tx>
            <c:strRef>
              <c:f>List1!$B$1</c:f>
              <c:strCache>
                <c:ptCount val="1"/>
                <c:pt idx="0">
                  <c:v>Sloupec1</c:v>
                </c:pt>
              </c:strCache>
            </c:strRef>
          </c:tx>
          <c:spPr>
            <a:ln>
              <a:noFill/>
            </a:ln>
          </c:spPr>
          <c:cat>
            <c:strRef>
              <c:f>List1!$A$2:$A$5</c:f>
              <c:strCache>
                <c:ptCount val="4"/>
                <c:pt idx="0">
                  <c:v>orná půda</c:v>
                </c:pt>
                <c:pt idx="1">
                  <c:v>zahrady</c:v>
                </c:pt>
                <c:pt idx="2">
                  <c:v>ovocné sady</c:v>
                </c:pt>
                <c:pt idx="3">
                  <c:v>trvalé travní porosty</c:v>
                </c:pt>
              </c:strCache>
            </c:strRef>
          </c:cat>
          <c:val>
            <c:numRef>
              <c:f>List1!$B$2:$B$5</c:f>
              <c:numCache>
                <c:formatCode>0%</c:formatCode>
                <c:ptCount val="4"/>
                <c:pt idx="0">
                  <c:v>0.59</c:v>
                </c:pt>
                <c:pt idx="1">
                  <c:v>0.05</c:v>
                </c:pt>
                <c:pt idx="2">
                  <c:v>2.0000000000000011E-2</c:v>
                </c:pt>
                <c:pt idx="3">
                  <c:v>0.34</c:v>
                </c:pt>
              </c:numCache>
            </c:numRef>
          </c:val>
        </c:ser>
      </c:pie3DChart>
      <c:spPr>
        <a:noFill/>
        <a:ln>
          <a:solidFill>
            <a:schemeClr val="bg1"/>
          </a:solidFill>
        </a:ln>
      </c:spPr>
    </c:plotArea>
    <c:legend>
      <c:legendPos val="b"/>
    </c:legend>
    <c:plotVisOnly val="1"/>
  </c:chart>
  <c:spPr>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cs-CZ"/>
  <c:style val="26"/>
  <c:chart>
    <c:autoTitleDeleted val="1"/>
    <c:view3D>
      <c:rotX val="30"/>
      <c:perspective val="30"/>
    </c:view3D>
    <c:plotArea>
      <c:layout>
        <c:manualLayout>
          <c:layoutTarget val="inner"/>
          <c:xMode val="edge"/>
          <c:yMode val="edge"/>
          <c:x val="5.0925925925925923E-2"/>
          <c:y val="0"/>
          <c:w val="0.94907407407409294"/>
          <c:h val="0.81713129608798962"/>
        </c:manualLayout>
      </c:layout>
      <c:pie3DChart>
        <c:varyColors val="1"/>
        <c:ser>
          <c:idx val="0"/>
          <c:order val="0"/>
          <c:tx>
            <c:strRef>
              <c:f>List1!$B$1</c:f>
              <c:strCache>
                <c:ptCount val="1"/>
                <c:pt idx="0">
                  <c:v>Prodej</c:v>
                </c:pt>
              </c:strCache>
            </c:strRef>
          </c:tx>
          <c:spPr>
            <a:ln>
              <a:noFill/>
            </a:ln>
          </c:spPr>
          <c:cat>
            <c:strRef>
              <c:f>List1!$A$2:$A$5</c:f>
              <c:strCache>
                <c:ptCount val="4"/>
                <c:pt idx="0">
                  <c:v>lesní pozemky</c:v>
                </c:pt>
                <c:pt idx="1">
                  <c:v>vodní plochy</c:v>
                </c:pt>
                <c:pt idx="2">
                  <c:v>zastavěné plochy</c:v>
                </c:pt>
                <c:pt idx="3">
                  <c:v>ostatní plochy</c:v>
                </c:pt>
              </c:strCache>
            </c:strRef>
          </c:cat>
          <c:val>
            <c:numRef>
              <c:f>List1!$B$2:$B$5</c:f>
              <c:numCache>
                <c:formatCode>General</c:formatCode>
                <c:ptCount val="4"/>
                <c:pt idx="0">
                  <c:v>73</c:v>
                </c:pt>
                <c:pt idx="1">
                  <c:v>3</c:v>
                </c:pt>
                <c:pt idx="2">
                  <c:v>5</c:v>
                </c:pt>
                <c:pt idx="3">
                  <c:v>19</c:v>
                </c:pt>
              </c:numCache>
            </c:numRef>
          </c:val>
        </c:ser>
      </c:pie3DChart>
    </c:plotArea>
    <c:legend>
      <c:legendPos val="b"/>
    </c:legend>
    <c:plotVisOnly val="1"/>
  </c:chart>
  <c:spPr>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cs-CZ"/>
  <c:chart>
    <c:plotArea>
      <c:layout/>
      <c:lineChart>
        <c:grouping val="standard"/>
        <c:ser>
          <c:idx val="0"/>
          <c:order val="0"/>
          <c:tx>
            <c:v>Brána do Českého ráje</c:v>
          </c:tx>
          <c:marker>
            <c:symbol val="none"/>
          </c:marker>
          <c:cat>
            <c:numRef>
              <c:f>NezaměstnanostN!$B$55:$I$55</c:f>
              <c:numCache>
                <c:formatCode>General</c:formatCode>
                <c:ptCount val="8"/>
                <c:pt idx="0">
                  <c:v>2005</c:v>
                </c:pt>
                <c:pt idx="1">
                  <c:v>2006</c:v>
                </c:pt>
                <c:pt idx="2">
                  <c:v>2007</c:v>
                </c:pt>
                <c:pt idx="3">
                  <c:v>2008</c:v>
                </c:pt>
                <c:pt idx="4">
                  <c:v>2009</c:v>
                </c:pt>
                <c:pt idx="5">
                  <c:v>2010</c:v>
                </c:pt>
                <c:pt idx="6">
                  <c:v>2011</c:v>
                </c:pt>
                <c:pt idx="7">
                  <c:v>2012</c:v>
                </c:pt>
              </c:numCache>
            </c:numRef>
          </c:cat>
          <c:val>
            <c:numRef>
              <c:f>(NezaměstnanostN!$D$50;NezaměstnanostN!$G$50;NezaměstnanostN!$J$50;NezaměstnanostN!$M$50;NezaměstnanostN!$P$50;NezaměstnanostN!$S$50;NezaměstnanostN!$V$50;NezaměstnanostN!$Y$50)</c:f>
              <c:numCache>
                <c:formatCode>0.0</c:formatCode>
                <c:ptCount val="8"/>
                <c:pt idx="0">
                  <c:v>8.6577715821965189</c:v>
                </c:pt>
                <c:pt idx="1">
                  <c:v>8.0653191277506711</c:v>
                </c:pt>
                <c:pt idx="2">
                  <c:v>6.6962063128547324</c:v>
                </c:pt>
                <c:pt idx="3">
                  <c:v>6.2580902120880211</c:v>
                </c:pt>
                <c:pt idx="4">
                  <c:v>7.149258189784196</c:v>
                </c:pt>
                <c:pt idx="5">
                  <c:v>10.649208403863348</c:v>
                </c:pt>
                <c:pt idx="6">
                  <c:v>10.196156526934184</c:v>
                </c:pt>
                <c:pt idx="7">
                  <c:v>8.6179428457632206</c:v>
                </c:pt>
              </c:numCache>
            </c:numRef>
          </c:val>
        </c:ser>
        <c:ser>
          <c:idx val="1"/>
          <c:order val="1"/>
          <c:tx>
            <c:v>Liberecký kraj</c:v>
          </c:tx>
          <c:marker>
            <c:symbol val="none"/>
          </c:marker>
          <c:cat>
            <c:numRef>
              <c:f>NezaměstnanostN!$B$55:$I$55</c:f>
              <c:numCache>
                <c:formatCode>General</c:formatCode>
                <c:ptCount val="8"/>
                <c:pt idx="0">
                  <c:v>2005</c:v>
                </c:pt>
                <c:pt idx="1">
                  <c:v>2006</c:v>
                </c:pt>
                <c:pt idx="2">
                  <c:v>2007</c:v>
                </c:pt>
                <c:pt idx="3">
                  <c:v>2008</c:v>
                </c:pt>
                <c:pt idx="4">
                  <c:v>2009</c:v>
                </c:pt>
                <c:pt idx="5">
                  <c:v>2010</c:v>
                </c:pt>
                <c:pt idx="6">
                  <c:v>2011</c:v>
                </c:pt>
                <c:pt idx="7">
                  <c:v>2012</c:v>
                </c:pt>
              </c:numCache>
            </c:numRef>
          </c:cat>
          <c:val>
            <c:numRef>
              <c:f>(NezaměstnanostN!$D$51;NezaměstnanostN!$G$51;NezaměstnanostN!$J$51;NezaměstnanostN!$M$51;NezaměstnanostN!$P$51;NezaměstnanostN!$S$51;NezaměstnanostN!$V$51;NezaměstnanostN!$Y$51)</c:f>
              <c:numCache>
                <c:formatCode>0.0</c:formatCode>
                <c:ptCount val="8"/>
                <c:pt idx="0">
                  <c:v>8.3600222794686267</c:v>
                </c:pt>
                <c:pt idx="1">
                  <c:v>7.9634550765378656</c:v>
                </c:pt>
                <c:pt idx="2">
                  <c:v>7.2859114489724375</c:v>
                </c:pt>
                <c:pt idx="3">
                  <c:v>6.1527040603133845</c:v>
                </c:pt>
                <c:pt idx="4">
                  <c:v>8.2136614077400889</c:v>
                </c:pt>
                <c:pt idx="5">
                  <c:v>11.578728869630648</c:v>
                </c:pt>
                <c:pt idx="6">
                  <c:v>10.507253997164863</c:v>
                </c:pt>
                <c:pt idx="7">
                  <c:v>9.4618250560554706</c:v>
                </c:pt>
              </c:numCache>
            </c:numRef>
          </c:val>
        </c:ser>
        <c:ser>
          <c:idx val="2"/>
          <c:order val="2"/>
          <c:tx>
            <c:v>Královéhradecký kraj</c:v>
          </c:tx>
          <c:marker>
            <c:symbol val="none"/>
          </c:marker>
          <c:cat>
            <c:numRef>
              <c:f>NezaměstnanostN!$B$55:$I$55</c:f>
              <c:numCache>
                <c:formatCode>General</c:formatCode>
                <c:ptCount val="8"/>
                <c:pt idx="0">
                  <c:v>2005</c:v>
                </c:pt>
                <c:pt idx="1">
                  <c:v>2006</c:v>
                </c:pt>
                <c:pt idx="2">
                  <c:v>2007</c:v>
                </c:pt>
                <c:pt idx="3">
                  <c:v>2008</c:v>
                </c:pt>
                <c:pt idx="4">
                  <c:v>2009</c:v>
                </c:pt>
                <c:pt idx="5">
                  <c:v>2010</c:v>
                </c:pt>
                <c:pt idx="6">
                  <c:v>2011</c:v>
                </c:pt>
                <c:pt idx="7">
                  <c:v>2012</c:v>
                </c:pt>
              </c:numCache>
            </c:numRef>
          </c:cat>
          <c:val>
            <c:numRef>
              <c:f>(NezaměstnanostN!$D$52;NezaměstnanostN!$G$52;NezaměstnanostN!$J$52;NezaměstnanostN!$M$52;NezaměstnanostN!$P$52;NezaměstnanostN!$S$52;NezaměstnanostN!$V$52;NezaměstnanostN!$Y$52)</c:f>
              <c:numCache>
                <c:formatCode>0.0</c:formatCode>
                <c:ptCount val="8"/>
                <c:pt idx="0">
                  <c:v>7.9346052194509005</c:v>
                </c:pt>
                <c:pt idx="1">
                  <c:v>7.5085479826760881</c:v>
                </c:pt>
                <c:pt idx="2">
                  <c:v>6.4576426970701934</c:v>
                </c:pt>
                <c:pt idx="3">
                  <c:v>4.7596854063501324</c:v>
                </c:pt>
                <c:pt idx="4">
                  <c:v>5.7089602099658396</c:v>
                </c:pt>
                <c:pt idx="5">
                  <c:v>8.6018922700975384</c:v>
                </c:pt>
                <c:pt idx="6">
                  <c:v>8.3882202055520612</c:v>
                </c:pt>
                <c:pt idx="7">
                  <c:v>7.4941599187102446</c:v>
                </c:pt>
              </c:numCache>
            </c:numRef>
          </c:val>
        </c:ser>
        <c:marker val="1"/>
        <c:axId val="106361600"/>
        <c:axId val="106363136"/>
      </c:lineChart>
      <c:catAx>
        <c:axId val="106361600"/>
        <c:scaling>
          <c:orientation val="minMax"/>
        </c:scaling>
        <c:axPos val="b"/>
        <c:numFmt formatCode="General" sourceLinked="1"/>
        <c:tickLblPos val="nextTo"/>
        <c:crossAx val="106363136"/>
        <c:crosses val="autoZero"/>
        <c:auto val="1"/>
        <c:lblAlgn val="ctr"/>
        <c:lblOffset val="100"/>
      </c:catAx>
      <c:valAx>
        <c:axId val="106363136"/>
        <c:scaling>
          <c:orientation val="minMax"/>
        </c:scaling>
        <c:axPos val="l"/>
        <c:majorGridlines/>
        <c:title>
          <c:tx>
            <c:rich>
              <a:bodyPr rot="-5400000" vert="horz"/>
              <a:lstStyle/>
              <a:p>
                <a:pPr>
                  <a:defRPr/>
                </a:pPr>
                <a:r>
                  <a:rPr lang="en-US"/>
                  <a:t>Procenta</a:t>
                </a:r>
              </a:p>
            </c:rich>
          </c:tx>
        </c:title>
        <c:numFmt formatCode="0.0" sourceLinked="1"/>
        <c:tickLblPos val="nextTo"/>
        <c:crossAx val="106361600"/>
        <c:crosses val="autoZero"/>
        <c:crossBetween val="between"/>
      </c:valAx>
    </c:plotArea>
    <c:legend>
      <c:legendPos val="b"/>
    </c:legend>
    <c:plotVisOnly val="1"/>
    <c:dispBlanksAs val="gap"/>
  </c:chart>
  <c:spPr>
    <a:solidFill>
      <a:srgbClr val="FFFF99"/>
    </a:solidFill>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cs-CZ"/>
  <c:style val="26"/>
  <c:chart>
    <c:plotArea>
      <c:layout/>
      <c:areaChart>
        <c:grouping val="stacked"/>
        <c:ser>
          <c:idx val="1"/>
          <c:order val="0"/>
          <c:tx>
            <c:v>Odmítnutí</c:v>
          </c:tx>
          <c:cat>
            <c:strRef>
              <c:f>MŠ!$C$1:$I$1</c:f>
              <c:strCache>
                <c:ptCount val="7"/>
                <c:pt idx="0">
                  <c:v>2006-07</c:v>
                </c:pt>
                <c:pt idx="1">
                  <c:v>2007-08</c:v>
                </c:pt>
                <c:pt idx="2">
                  <c:v>2008-09</c:v>
                </c:pt>
                <c:pt idx="3">
                  <c:v>2009-10</c:v>
                </c:pt>
                <c:pt idx="4">
                  <c:v>2010-11</c:v>
                </c:pt>
                <c:pt idx="5">
                  <c:v>2011-12</c:v>
                </c:pt>
                <c:pt idx="6">
                  <c:v>2012-13</c:v>
                </c:pt>
              </c:strCache>
            </c:strRef>
          </c:cat>
          <c:val>
            <c:numRef>
              <c:f>MŠ!$J$32:$P$32</c:f>
              <c:numCache>
                <c:formatCode>General</c:formatCode>
                <c:ptCount val="7"/>
                <c:pt idx="0">
                  <c:v>10</c:v>
                </c:pt>
                <c:pt idx="1">
                  <c:v>19</c:v>
                </c:pt>
                <c:pt idx="2">
                  <c:v>27</c:v>
                </c:pt>
                <c:pt idx="3">
                  <c:v>11</c:v>
                </c:pt>
                <c:pt idx="4">
                  <c:v>65</c:v>
                </c:pt>
                <c:pt idx="5">
                  <c:v>60</c:v>
                </c:pt>
                <c:pt idx="6">
                  <c:v>88</c:v>
                </c:pt>
              </c:numCache>
            </c:numRef>
          </c:val>
        </c:ser>
        <c:ser>
          <c:idx val="0"/>
          <c:order val="1"/>
          <c:tx>
            <c:v>Přijatí</c:v>
          </c:tx>
          <c:cat>
            <c:strRef>
              <c:f>MŠ!$C$1:$I$1</c:f>
              <c:strCache>
                <c:ptCount val="7"/>
                <c:pt idx="0">
                  <c:v>2006-07</c:v>
                </c:pt>
                <c:pt idx="1">
                  <c:v>2007-08</c:v>
                </c:pt>
                <c:pt idx="2">
                  <c:v>2008-09</c:v>
                </c:pt>
                <c:pt idx="3">
                  <c:v>2009-10</c:v>
                </c:pt>
                <c:pt idx="4">
                  <c:v>2010-11</c:v>
                </c:pt>
                <c:pt idx="5">
                  <c:v>2011-12</c:v>
                </c:pt>
                <c:pt idx="6">
                  <c:v>2012-13</c:v>
                </c:pt>
              </c:strCache>
            </c:strRef>
          </c:cat>
          <c:val>
            <c:numRef>
              <c:f>MŠ!$C$32:$I$32</c:f>
              <c:numCache>
                <c:formatCode>General</c:formatCode>
                <c:ptCount val="7"/>
                <c:pt idx="0">
                  <c:v>385</c:v>
                </c:pt>
                <c:pt idx="1">
                  <c:v>486</c:v>
                </c:pt>
                <c:pt idx="2">
                  <c:v>524</c:v>
                </c:pt>
                <c:pt idx="3">
                  <c:v>512</c:v>
                </c:pt>
                <c:pt idx="4">
                  <c:v>512</c:v>
                </c:pt>
                <c:pt idx="5">
                  <c:v>560</c:v>
                </c:pt>
                <c:pt idx="6">
                  <c:v>562</c:v>
                </c:pt>
              </c:numCache>
            </c:numRef>
          </c:val>
        </c:ser>
        <c:axId val="106382848"/>
        <c:axId val="106384384"/>
      </c:areaChart>
      <c:catAx>
        <c:axId val="106382848"/>
        <c:scaling>
          <c:orientation val="minMax"/>
        </c:scaling>
        <c:axPos val="b"/>
        <c:tickLblPos val="nextTo"/>
        <c:crossAx val="106384384"/>
        <c:crosses val="autoZero"/>
        <c:auto val="1"/>
        <c:lblAlgn val="ctr"/>
        <c:lblOffset val="100"/>
      </c:catAx>
      <c:valAx>
        <c:axId val="106384384"/>
        <c:scaling>
          <c:orientation val="minMax"/>
        </c:scaling>
        <c:axPos val="l"/>
        <c:majorGridlines/>
        <c:title>
          <c:tx>
            <c:rich>
              <a:bodyPr rot="-5400000" vert="horz"/>
              <a:lstStyle/>
              <a:p>
                <a:pPr>
                  <a:defRPr/>
                </a:pPr>
                <a:r>
                  <a:rPr lang="en-US"/>
                  <a:t>Počet dětí</a:t>
                </a:r>
              </a:p>
            </c:rich>
          </c:tx>
          <c:layout>
            <c:manualLayout>
              <c:xMode val="edge"/>
              <c:yMode val="edge"/>
              <c:x val="5.6094929881339434E-2"/>
              <c:y val="0.30990161713656988"/>
            </c:manualLayout>
          </c:layout>
        </c:title>
        <c:numFmt formatCode="General" sourceLinked="1"/>
        <c:tickLblPos val="nextTo"/>
        <c:crossAx val="106382848"/>
        <c:crosses val="autoZero"/>
        <c:crossBetween val="midCat"/>
      </c:valAx>
      <c:dTable>
        <c:showHorzBorder val="1"/>
        <c:showVertBorder val="1"/>
        <c:showOutline val="1"/>
        <c:showKeys val="1"/>
      </c:dTable>
    </c:plotArea>
    <c:plotVisOnly val="1"/>
  </c:chart>
  <c:spPr>
    <a:solidFill>
      <a:srgbClr val="FFFF99"/>
    </a:solidFill>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cs-CZ"/>
  <c:style val="26"/>
  <c:chart>
    <c:autoTitleDeleted val="1"/>
    <c:plotArea>
      <c:layout/>
      <c:areaChart>
        <c:grouping val="stacked"/>
        <c:ser>
          <c:idx val="0"/>
          <c:order val="0"/>
          <c:tx>
            <c:v>Celkem</c:v>
          </c:tx>
          <c:cat>
            <c:strRef>
              <c:f>ZŠ!$E$1:$K$1</c:f>
              <c:strCache>
                <c:ptCount val="7"/>
                <c:pt idx="0">
                  <c:v>2006-07</c:v>
                </c:pt>
                <c:pt idx="1">
                  <c:v>2007-08</c:v>
                </c:pt>
                <c:pt idx="2">
                  <c:v>2008-09</c:v>
                </c:pt>
                <c:pt idx="3">
                  <c:v>2009-10</c:v>
                </c:pt>
                <c:pt idx="4">
                  <c:v>2010-11</c:v>
                </c:pt>
                <c:pt idx="5">
                  <c:v>2011-12</c:v>
                </c:pt>
                <c:pt idx="6">
                  <c:v>2012-13</c:v>
                </c:pt>
              </c:strCache>
            </c:strRef>
          </c:cat>
          <c:val>
            <c:numRef>
              <c:f>ZŠ!$E$27:$K$27</c:f>
              <c:numCache>
                <c:formatCode>General</c:formatCode>
                <c:ptCount val="7"/>
                <c:pt idx="0">
                  <c:v>241</c:v>
                </c:pt>
                <c:pt idx="1">
                  <c:v>253</c:v>
                </c:pt>
                <c:pt idx="2">
                  <c:v>289</c:v>
                </c:pt>
                <c:pt idx="3">
                  <c:v>272</c:v>
                </c:pt>
                <c:pt idx="4">
                  <c:v>295</c:v>
                </c:pt>
                <c:pt idx="5">
                  <c:v>314</c:v>
                </c:pt>
                <c:pt idx="6">
                  <c:v>305</c:v>
                </c:pt>
              </c:numCache>
            </c:numRef>
          </c:val>
        </c:ser>
        <c:axId val="106414080"/>
        <c:axId val="106415616"/>
      </c:areaChart>
      <c:catAx>
        <c:axId val="106414080"/>
        <c:scaling>
          <c:orientation val="minMax"/>
        </c:scaling>
        <c:axPos val="b"/>
        <c:tickLblPos val="nextTo"/>
        <c:crossAx val="106415616"/>
        <c:crosses val="autoZero"/>
        <c:auto val="1"/>
        <c:lblAlgn val="ctr"/>
        <c:lblOffset val="100"/>
      </c:catAx>
      <c:valAx>
        <c:axId val="106415616"/>
        <c:scaling>
          <c:orientation val="minMax"/>
          <c:min val="150"/>
        </c:scaling>
        <c:axPos val="l"/>
        <c:majorGridlines/>
        <c:title>
          <c:tx>
            <c:rich>
              <a:bodyPr rot="-5400000" vert="horz"/>
              <a:lstStyle/>
              <a:p>
                <a:pPr>
                  <a:defRPr/>
                </a:pPr>
                <a:r>
                  <a:rPr lang="en-US"/>
                  <a:t>Počet dětí</a:t>
                </a:r>
              </a:p>
            </c:rich>
          </c:tx>
        </c:title>
        <c:numFmt formatCode="General" sourceLinked="1"/>
        <c:tickLblPos val="nextTo"/>
        <c:crossAx val="106414080"/>
        <c:crosses val="autoZero"/>
        <c:crossBetween val="midCat"/>
        <c:majorUnit val="50"/>
      </c:valAx>
      <c:dTable>
        <c:showHorzBorder val="1"/>
        <c:showVertBorder val="1"/>
        <c:showOutline val="1"/>
        <c:showKeys val="1"/>
      </c:dTable>
    </c:plotArea>
    <c:plotVisOnly val="1"/>
  </c:chart>
  <c:spPr>
    <a:solidFill>
      <a:srgbClr val="FFFF99"/>
    </a:solidFill>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0.1361796898675337"/>
          <c:y val="4.5973166397678546E-2"/>
          <c:w val="0.83511841841690004"/>
          <c:h val="0.61282341412542796"/>
        </c:manualLayout>
      </c:layout>
      <c:lineChart>
        <c:grouping val="standard"/>
        <c:ser>
          <c:idx val="0"/>
          <c:order val="0"/>
          <c:tx>
            <c:strRef>
              <c:f>'2008-2011'!$A$2</c:f>
              <c:strCache>
                <c:ptCount val="1"/>
                <c:pt idx="0">
                  <c:v>Prachovské skály</c:v>
                </c:pt>
              </c:strCache>
            </c:strRef>
          </c:tx>
          <c:marker>
            <c:symbol val="none"/>
          </c:marker>
          <c:cat>
            <c:numRef>
              <c:f>'2008-2011'!$B$1:$M$1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'2008-2011'!$B$2:$M$2</c:f>
              <c:numCache>
                <c:formatCode>General</c:formatCode>
                <c:ptCount val="12"/>
                <c:pt idx="1">
                  <c:v>120627</c:v>
                </c:pt>
                <c:pt idx="2">
                  <c:v>128955</c:v>
                </c:pt>
                <c:pt idx="3">
                  <c:v>128257</c:v>
                </c:pt>
                <c:pt idx="4">
                  <c:v>138862</c:v>
                </c:pt>
                <c:pt idx="5">
                  <c:v>125881</c:v>
                </c:pt>
                <c:pt idx="6">
                  <c:v>119920</c:v>
                </c:pt>
                <c:pt idx="7">
                  <c:v>124621</c:v>
                </c:pt>
                <c:pt idx="8">
                  <c:v>114638</c:v>
                </c:pt>
                <c:pt idx="9">
                  <c:v>104819</c:v>
                </c:pt>
                <c:pt idx="10">
                  <c:v>95000</c:v>
                </c:pt>
                <c:pt idx="11">
                  <c:v>95000</c:v>
                </c:pt>
              </c:numCache>
            </c:numRef>
          </c:val>
        </c:ser>
        <c:ser>
          <c:idx val="1"/>
          <c:order val="1"/>
          <c:tx>
            <c:strRef>
              <c:f>'2008-2011'!$A$4</c:f>
              <c:strCache>
                <c:ptCount val="1"/>
                <c:pt idx="0">
                  <c:v>Městské muzeum a Suchardův dům Nová Paka </c:v>
                </c:pt>
              </c:strCache>
            </c:strRef>
          </c:tx>
          <c:spPr>
            <a:ln>
              <a:solidFill>
                <a:schemeClr val="tx1">
                  <a:lumMod val="75000"/>
                  <a:lumOff val="25000"/>
                </a:schemeClr>
              </a:solidFill>
            </a:ln>
          </c:spPr>
          <c:marker>
            <c:symbol val="none"/>
          </c:marker>
          <c:cat>
            <c:numRef>
              <c:f>'2008-2011'!$B$1:$M$1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'2008-2011'!$B$4:$M$4</c:f>
              <c:numCache>
                <c:formatCode>General</c:formatCode>
                <c:ptCount val="12"/>
                <c:pt idx="0">
                  <c:v>15880</c:v>
                </c:pt>
                <c:pt idx="1">
                  <c:v>13647</c:v>
                </c:pt>
                <c:pt idx="2">
                  <c:v>14224</c:v>
                </c:pt>
                <c:pt idx="3">
                  <c:v>13127</c:v>
                </c:pt>
                <c:pt idx="4">
                  <c:v>19294</c:v>
                </c:pt>
                <c:pt idx="5">
                  <c:v>19274</c:v>
                </c:pt>
                <c:pt idx="6">
                  <c:v>17143</c:v>
                </c:pt>
                <c:pt idx="7">
                  <c:v>17375</c:v>
                </c:pt>
                <c:pt idx="8">
                  <c:v>14290</c:v>
                </c:pt>
                <c:pt idx="9">
                  <c:v>14828</c:v>
                </c:pt>
                <c:pt idx="10">
                  <c:v>7968</c:v>
                </c:pt>
              </c:numCache>
            </c:numRef>
          </c:val>
        </c:ser>
        <c:ser>
          <c:idx val="2"/>
          <c:order val="2"/>
          <c:tx>
            <c:strRef>
              <c:f>'2008-2011'!$A$7</c:f>
              <c:strCache>
                <c:ptCount val="1"/>
                <c:pt idx="0">
                  <c:v>Bozkovské dolomitové jeskyně</c:v>
                </c:pt>
              </c:strCache>
            </c:strRef>
          </c:tx>
          <c:marker>
            <c:symbol val="none"/>
          </c:marker>
          <c:cat>
            <c:numRef>
              <c:f>'2008-2011'!$B$1:$M$1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'2008-2011'!$B$7:$M$7</c:f>
              <c:numCache>
                <c:formatCode>General</c:formatCode>
                <c:ptCount val="12"/>
                <c:pt idx="0">
                  <c:v>72000</c:v>
                </c:pt>
                <c:pt idx="1">
                  <c:v>75000</c:v>
                </c:pt>
                <c:pt idx="2">
                  <c:v>84000</c:v>
                </c:pt>
                <c:pt idx="3">
                  <c:v>71000</c:v>
                </c:pt>
                <c:pt idx="4">
                  <c:v>71500</c:v>
                </c:pt>
                <c:pt idx="5">
                  <c:v>67500</c:v>
                </c:pt>
                <c:pt idx="6">
                  <c:v>74000</c:v>
                </c:pt>
                <c:pt idx="7">
                  <c:v>77500</c:v>
                </c:pt>
                <c:pt idx="8">
                  <c:v>77000</c:v>
                </c:pt>
                <c:pt idx="9">
                  <c:v>72000</c:v>
                </c:pt>
                <c:pt idx="10">
                  <c:v>70400</c:v>
                </c:pt>
                <c:pt idx="11">
                  <c:v>67094</c:v>
                </c:pt>
              </c:numCache>
            </c:numRef>
          </c:val>
        </c:ser>
        <c:ser>
          <c:idx val="3"/>
          <c:order val="3"/>
          <c:tx>
            <c:strRef>
              <c:f>'2008-2011'!$A$8</c:f>
              <c:strCache>
                <c:ptCount val="1"/>
                <c:pt idx="0">
                  <c:v>Městské muzeum a galerie Lomnice nad P.</c:v>
                </c:pt>
              </c:strCache>
            </c:strRef>
          </c:tx>
          <c:spPr>
            <a:ln>
              <a:solidFill>
                <a:schemeClr val="accent5">
                  <a:lumMod val="60000"/>
                  <a:lumOff val="40000"/>
                </a:schemeClr>
              </a:solidFill>
            </a:ln>
          </c:spPr>
          <c:marker>
            <c:symbol val="none"/>
          </c:marker>
          <c:cat>
            <c:numRef>
              <c:f>'2008-2011'!$B$1:$M$1</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'2008-2011'!$B$8:$M$8</c:f>
              <c:numCache>
                <c:formatCode>General</c:formatCode>
                <c:ptCount val="12"/>
                <c:pt idx="0">
                  <c:v>10500</c:v>
                </c:pt>
                <c:pt idx="1">
                  <c:v>11000</c:v>
                </c:pt>
                <c:pt idx="2">
                  <c:v>11500</c:v>
                </c:pt>
                <c:pt idx="3">
                  <c:v>12000</c:v>
                </c:pt>
                <c:pt idx="4">
                  <c:v>12500</c:v>
                </c:pt>
                <c:pt idx="5">
                  <c:v>11900</c:v>
                </c:pt>
                <c:pt idx="6">
                  <c:v>10780</c:v>
                </c:pt>
                <c:pt idx="7">
                  <c:v>12650</c:v>
                </c:pt>
                <c:pt idx="8">
                  <c:v>14350</c:v>
                </c:pt>
                <c:pt idx="9">
                  <c:v>12175</c:v>
                </c:pt>
                <c:pt idx="10">
                  <c:v>10000</c:v>
                </c:pt>
                <c:pt idx="11">
                  <c:v>5820</c:v>
                </c:pt>
              </c:numCache>
            </c:numRef>
          </c:val>
        </c:ser>
        <c:ser>
          <c:idx val="4"/>
          <c:order val="4"/>
          <c:tx>
            <c:strRef>
              <c:f>'2008-2011'!$A$9</c:f>
              <c:strCache>
                <c:ptCount val="1"/>
                <c:pt idx="0">
                  <c:v>Hrad Pecka</c:v>
                </c:pt>
              </c:strCache>
            </c:strRef>
          </c:tx>
          <c:spPr>
            <a:ln>
              <a:solidFill>
                <a:srgbClr val="FF0000"/>
              </a:solidFill>
            </a:ln>
          </c:spPr>
          <c:marker>
            <c:symbol val="none"/>
          </c:marker>
          <c:val>
            <c:numRef>
              <c:f>'2008-2011'!$B$9:$M$9</c:f>
              <c:numCache>
                <c:formatCode>General</c:formatCode>
                <c:ptCount val="12"/>
                <c:pt idx="0">
                  <c:v>17200</c:v>
                </c:pt>
                <c:pt idx="1">
                  <c:v>15500</c:v>
                </c:pt>
                <c:pt idx="2">
                  <c:v>16200</c:v>
                </c:pt>
                <c:pt idx="3">
                  <c:v>16500</c:v>
                </c:pt>
                <c:pt idx="4">
                  <c:v>18400</c:v>
                </c:pt>
                <c:pt idx="5">
                  <c:v>20000</c:v>
                </c:pt>
                <c:pt idx="6">
                  <c:v>20700</c:v>
                </c:pt>
                <c:pt idx="7">
                  <c:v>22800</c:v>
                </c:pt>
                <c:pt idx="8">
                  <c:v>22300</c:v>
                </c:pt>
                <c:pt idx="9">
                  <c:v>20600</c:v>
                </c:pt>
                <c:pt idx="10">
                  <c:v>19740</c:v>
                </c:pt>
                <c:pt idx="11">
                  <c:v>20600</c:v>
                </c:pt>
              </c:numCache>
            </c:numRef>
          </c:val>
        </c:ser>
        <c:marker val="1"/>
        <c:axId val="105892480"/>
        <c:axId val="106434944"/>
      </c:lineChart>
      <c:catAx>
        <c:axId val="105892480"/>
        <c:scaling>
          <c:orientation val="minMax"/>
        </c:scaling>
        <c:axPos val="b"/>
        <c:numFmt formatCode="General" sourceLinked="1"/>
        <c:tickLblPos val="nextTo"/>
        <c:crossAx val="106434944"/>
        <c:crosses val="autoZero"/>
        <c:auto val="1"/>
        <c:lblAlgn val="ctr"/>
        <c:lblOffset val="100"/>
      </c:catAx>
      <c:valAx>
        <c:axId val="106434944"/>
        <c:scaling>
          <c:orientation val="minMax"/>
        </c:scaling>
        <c:axPos val="l"/>
        <c:majorGridlines/>
        <c:numFmt formatCode="General" sourceLinked="0"/>
        <c:tickLblPos val="nextTo"/>
        <c:crossAx val="105892480"/>
        <c:crosses val="autoZero"/>
        <c:crossBetween val="between"/>
        <c:dispUnits>
          <c:builtInUnit val="thousands"/>
          <c:dispUnitsLbl>
            <c:layout>
              <c:manualLayout>
                <c:xMode val="edge"/>
                <c:yMode val="edge"/>
                <c:x val="2.8701891715590351E-2"/>
                <c:y val="0.17653677997561315"/>
              </c:manualLayout>
            </c:layout>
            <c:tx>
              <c:rich>
                <a:bodyPr/>
                <a:lstStyle/>
                <a:p>
                  <a:pPr>
                    <a:defRPr/>
                  </a:pPr>
                  <a:r>
                    <a:rPr lang="cs-CZ"/>
                    <a:t>Tisíce návštěvníků</a:t>
                  </a:r>
                </a:p>
              </c:rich>
            </c:tx>
          </c:dispUnitsLbl>
        </c:dispUnits>
      </c:valAx>
      <c:spPr>
        <a:solidFill>
          <a:schemeClr val="bg1"/>
        </a:solidFill>
      </c:spPr>
    </c:plotArea>
    <c:legend>
      <c:legendPos val="b"/>
      <c:layout>
        <c:manualLayout>
          <c:xMode val="edge"/>
          <c:yMode val="edge"/>
          <c:x val="0.22120009801620841"/>
          <c:y val="0.76240589731964437"/>
          <c:w val="0.56281800391390002"/>
          <c:h val="0.21103992435728144"/>
        </c:manualLayout>
      </c:layout>
      <c:spPr>
        <a:solidFill>
          <a:srgbClr val="FFFF99"/>
        </a:solidFill>
      </c:spPr>
    </c:legend>
    <c:plotVisOnly val="1"/>
  </c:chart>
  <c:spPr>
    <a:solidFill>
      <a:srgbClr val="F3FB8F"/>
    </a:solidFill>
  </c:spPr>
  <c:txPr>
    <a:bodyPr/>
    <a:lstStyle/>
    <a:p>
      <a:pPr>
        <a:defRPr>
          <a:solidFill>
            <a:sysClr val="windowText" lastClr="000000"/>
          </a:solidFill>
        </a:defRPr>
      </a:pPr>
      <a:endParaRPr lang="cs-CZ"/>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style val="29"/>
  <c:chart>
    <c:autoTitleDeleted val="1"/>
    <c:plotArea>
      <c:layout/>
      <c:barChart>
        <c:barDir val="col"/>
        <c:grouping val="clustered"/>
        <c:ser>
          <c:idx val="0"/>
          <c:order val="0"/>
          <c:tx>
            <c:strRef>
              <c:f>'List1'!$B$1</c:f>
              <c:strCache>
                <c:ptCount val="1"/>
                <c:pt idx="0">
                  <c:v>Řada 1</c:v>
                </c:pt>
              </c:strCache>
            </c:strRef>
          </c:tx>
          <c:cat>
            <c:strRef>
              <c:f>'List1'!$A$2:$A$4</c:f>
              <c:strCache>
                <c:ptCount val="3"/>
                <c:pt idx="0">
                  <c:v>MAS Brána do Českého ráje</c:v>
                </c:pt>
                <c:pt idx="1">
                  <c:v>Liberecký kraj</c:v>
                </c:pt>
                <c:pt idx="2">
                  <c:v>Královéhradecký kraj</c:v>
                </c:pt>
              </c:strCache>
            </c:strRef>
          </c:cat>
          <c:val>
            <c:numRef>
              <c:f>'List1'!$B$2:$B$4</c:f>
              <c:numCache>
                <c:formatCode>General</c:formatCode>
                <c:ptCount val="3"/>
                <c:pt idx="0">
                  <c:v>101.35</c:v>
                </c:pt>
                <c:pt idx="1">
                  <c:v>102.61999999999999</c:v>
                </c:pt>
                <c:pt idx="2">
                  <c:v>100.47</c:v>
                </c:pt>
              </c:numCache>
            </c:numRef>
          </c:val>
        </c:ser>
        <c:axId val="102319616"/>
        <c:axId val="102321152"/>
      </c:barChart>
      <c:catAx>
        <c:axId val="102319616"/>
        <c:scaling>
          <c:orientation val="minMax"/>
        </c:scaling>
        <c:axPos val="b"/>
        <c:tickLblPos val="nextTo"/>
        <c:crossAx val="102321152"/>
        <c:crosses val="autoZero"/>
        <c:auto val="1"/>
        <c:lblAlgn val="ctr"/>
        <c:lblOffset val="100"/>
      </c:catAx>
      <c:valAx>
        <c:axId val="102321152"/>
        <c:scaling>
          <c:orientation val="minMax"/>
          <c:max val="103"/>
          <c:min val="100"/>
        </c:scaling>
        <c:axPos val="l"/>
        <c:majorGridlines/>
        <c:numFmt formatCode="General" sourceLinked="1"/>
        <c:tickLblPos val="nextTo"/>
        <c:crossAx val="102319616"/>
        <c:crosses val="autoZero"/>
        <c:crossBetween val="between"/>
      </c:valAx>
      <c:spPr>
        <a:ln>
          <a:solidFill>
            <a:schemeClr val="accent1"/>
          </a:solidFill>
        </a:ln>
      </c:spPr>
    </c:plotArea>
    <c:plotVisOnly val="1"/>
  </c:chart>
  <c:spPr>
    <a:solidFill>
      <a:srgbClr val="FFFF99"/>
    </a:solidFill>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cs-CZ"/>
  <c:style val="26"/>
  <c:chart>
    <c:autoTitleDeleted val="1"/>
    <c:view3D>
      <c:rotX val="60"/>
      <c:perspective val="0"/>
    </c:view3D>
    <c:plotArea>
      <c:layout>
        <c:manualLayout>
          <c:layoutTarget val="inner"/>
          <c:xMode val="edge"/>
          <c:yMode val="edge"/>
          <c:x val="3.0555555555555582E-2"/>
          <c:y val="2.77777777777794E-2"/>
          <c:w val="0.93888888888889765"/>
          <c:h val="0.7866531787693205"/>
        </c:manualLayout>
      </c:layout>
      <c:pie3DChart>
        <c:varyColors val="1"/>
        <c:ser>
          <c:idx val="0"/>
          <c:order val="0"/>
          <c:tx>
            <c:strRef>
              <c:f>'IC 2010'!$A$3</c:f>
              <c:strCache>
                <c:ptCount val="1"/>
                <c:pt idx="0">
                  <c:v>IC Lomnice n. P.</c:v>
                </c:pt>
              </c:strCache>
            </c:strRef>
          </c:tx>
          <c:dLbls>
            <c:dLblPos val="ctr"/>
            <c:showVal val="1"/>
            <c:showPercent val="1"/>
            <c:showLeaderLines val="1"/>
          </c:dLbls>
          <c:cat>
            <c:strRef>
              <c:f>'IC 2010'!$B$5:$C$5</c:f>
              <c:strCache>
                <c:ptCount val="2"/>
                <c:pt idx="0">
                  <c:v>Červen-Září</c:v>
                </c:pt>
                <c:pt idx="1">
                  <c:v>Leden-Květen a Říjen-Prosinec</c:v>
                </c:pt>
              </c:strCache>
            </c:strRef>
          </c:cat>
          <c:val>
            <c:numRef>
              <c:f>'IC 2010'!$B$3:$C$3</c:f>
              <c:numCache>
                <c:formatCode>General</c:formatCode>
                <c:ptCount val="2"/>
                <c:pt idx="0">
                  <c:v>4965</c:v>
                </c:pt>
                <c:pt idx="1">
                  <c:v>7055</c:v>
                </c:pt>
              </c:numCache>
            </c:numRef>
          </c:val>
        </c:ser>
        <c:dLbls>
          <c:showVal val="1"/>
        </c:dLbls>
      </c:pie3DChart>
      <c:spPr>
        <a:ln>
          <a:solidFill>
            <a:schemeClr val="bg1"/>
          </a:solidFill>
        </a:ln>
      </c:spPr>
    </c:plotArea>
    <c:legend>
      <c:legendPos val="b"/>
    </c:legend>
    <c:plotVisOnly val="1"/>
  </c:chart>
  <c:spPr>
    <a:ln>
      <a:solidFill>
        <a:schemeClr val="bg1"/>
      </a:solid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cs-CZ"/>
  <c:style val="42"/>
  <c:chart>
    <c:plotArea>
      <c:layout/>
      <c:barChart>
        <c:barDir val="col"/>
        <c:grouping val="clustered"/>
        <c:ser>
          <c:idx val="1"/>
          <c:order val="0"/>
          <c:tx>
            <c:strRef>
              <c:f>'2008'!$A$3</c:f>
              <c:strCache>
                <c:ptCount val="1"/>
                <c:pt idx="0">
                  <c:v>Muzeum Železnice</c:v>
                </c:pt>
              </c:strCache>
            </c:strRef>
          </c:tx>
          <c:cat>
            <c:strRef>
              <c:f>'2008'!$B$1:$M$1</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'2008'!$B$3:$M$3</c:f>
              <c:numCache>
                <c:formatCode>General</c:formatCode>
                <c:ptCount val="12"/>
                <c:pt idx="0">
                  <c:v>15</c:v>
                </c:pt>
                <c:pt idx="1">
                  <c:v>95</c:v>
                </c:pt>
                <c:pt idx="2">
                  <c:v>220</c:v>
                </c:pt>
                <c:pt idx="3">
                  <c:v>56</c:v>
                </c:pt>
                <c:pt idx="4">
                  <c:v>86</c:v>
                </c:pt>
                <c:pt idx="5">
                  <c:v>126</c:v>
                </c:pt>
                <c:pt idx="6">
                  <c:v>512</c:v>
                </c:pt>
                <c:pt idx="7">
                  <c:v>202</c:v>
                </c:pt>
                <c:pt idx="8">
                  <c:v>111</c:v>
                </c:pt>
                <c:pt idx="9">
                  <c:v>95</c:v>
                </c:pt>
                <c:pt idx="10">
                  <c:v>27</c:v>
                </c:pt>
                <c:pt idx="11">
                  <c:v>462</c:v>
                </c:pt>
              </c:numCache>
            </c:numRef>
          </c:val>
        </c:ser>
        <c:ser>
          <c:idx val="2"/>
          <c:order val="1"/>
          <c:tx>
            <c:strRef>
              <c:f>'2008'!$A$4</c:f>
              <c:strCache>
                <c:ptCount val="1"/>
                <c:pt idx="0">
                  <c:v>Městské muzeum Nová Paka</c:v>
                </c:pt>
              </c:strCache>
            </c:strRef>
          </c:tx>
          <c:cat>
            <c:strRef>
              <c:f>'2008'!$B$1:$M$1</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'2008'!$B$4:$M$4</c:f>
              <c:numCache>
                <c:formatCode>General</c:formatCode>
                <c:ptCount val="12"/>
                <c:pt idx="0">
                  <c:v>70</c:v>
                </c:pt>
                <c:pt idx="1">
                  <c:v>152</c:v>
                </c:pt>
                <c:pt idx="2">
                  <c:v>185</c:v>
                </c:pt>
                <c:pt idx="3">
                  <c:v>1123</c:v>
                </c:pt>
                <c:pt idx="4">
                  <c:v>2091</c:v>
                </c:pt>
                <c:pt idx="5">
                  <c:v>1839</c:v>
                </c:pt>
                <c:pt idx="6">
                  <c:v>2493</c:v>
                </c:pt>
                <c:pt idx="7">
                  <c:v>2342</c:v>
                </c:pt>
                <c:pt idx="8">
                  <c:v>1349</c:v>
                </c:pt>
                <c:pt idx="9">
                  <c:v>1062</c:v>
                </c:pt>
                <c:pt idx="10">
                  <c:v>263</c:v>
                </c:pt>
                <c:pt idx="11">
                  <c:v>1321</c:v>
                </c:pt>
              </c:numCache>
            </c:numRef>
          </c:val>
        </c:ser>
        <c:gapWidth val="0"/>
        <c:axId val="106484480"/>
        <c:axId val="106486016"/>
      </c:barChart>
      <c:barChart>
        <c:barDir val="col"/>
        <c:grouping val="clustered"/>
        <c:ser>
          <c:idx val="0"/>
          <c:order val="2"/>
          <c:tx>
            <c:strRef>
              <c:f>'2008'!$A$2</c:f>
              <c:strCache>
                <c:ptCount val="1"/>
                <c:pt idx="0">
                  <c:v>Prachovské skály</c:v>
                </c:pt>
              </c:strCache>
            </c:strRef>
          </c:tx>
          <c:val>
            <c:numRef>
              <c:f>'2008'!$B$2:$M$2</c:f>
              <c:numCache>
                <c:formatCode>General</c:formatCode>
                <c:ptCount val="12"/>
                <c:pt idx="3">
                  <c:v>3400</c:v>
                </c:pt>
                <c:pt idx="4">
                  <c:v>17610</c:v>
                </c:pt>
                <c:pt idx="5">
                  <c:v>15522</c:v>
                </c:pt>
                <c:pt idx="6">
                  <c:v>31377</c:v>
                </c:pt>
                <c:pt idx="7">
                  <c:v>33967</c:v>
                </c:pt>
                <c:pt idx="8">
                  <c:v>7400</c:v>
                </c:pt>
                <c:pt idx="9">
                  <c:v>5362</c:v>
                </c:pt>
              </c:numCache>
            </c:numRef>
          </c:val>
        </c:ser>
        <c:gapWidth val="230"/>
        <c:overlap val="-100"/>
        <c:axId val="106572416"/>
        <c:axId val="106570112"/>
      </c:barChart>
      <c:catAx>
        <c:axId val="106484480"/>
        <c:scaling>
          <c:orientation val="minMax"/>
        </c:scaling>
        <c:axPos val="b"/>
        <c:tickLblPos val="nextTo"/>
        <c:crossAx val="106486016"/>
        <c:crosses val="autoZero"/>
        <c:auto val="1"/>
        <c:lblAlgn val="ctr"/>
        <c:lblOffset val="100"/>
      </c:catAx>
      <c:valAx>
        <c:axId val="106486016"/>
        <c:scaling>
          <c:orientation val="minMax"/>
          <c:max val="4000"/>
        </c:scaling>
        <c:axPos val="l"/>
        <c:majorGridlines/>
        <c:title>
          <c:tx>
            <c:rich>
              <a:bodyPr rot="-5400000" vert="horz"/>
              <a:lstStyle/>
              <a:p>
                <a:pPr>
                  <a:defRPr/>
                </a:pPr>
                <a:r>
                  <a:rPr lang="cs-CZ"/>
                  <a:t>Návštěvníci</a:t>
                </a:r>
              </a:p>
            </c:rich>
          </c:tx>
        </c:title>
        <c:numFmt formatCode="General" sourceLinked="1"/>
        <c:tickLblPos val="nextTo"/>
        <c:crossAx val="106484480"/>
        <c:crosses val="autoZero"/>
        <c:crossBetween val="between"/>
        <c:majorUnit val="1000"/>
      </c:valAx>
      <c:valAx>
        <c:axId val="106570112"/>
        <c:scaling>
          <c:orientation val="minMax"/>
        </c:scaling>
        <c:axPos val="r"/>
        <c:title>
          <c:tx>
            <c:rich>
              <a:bodyPr rot="-5400000" vert="horz"/>
              <a:lstStyle/>
              <a:p>
                <a:pPr>
                  <a:defRPr/>
                </a:pPr>
                <a:r>
                  <a:rPr lang="cs-CZ"/>
                  <a:t>Tisíce návštěvníků Prachovských skal</a:t>
                </a:r>
              </a:p>
            </c:rich>
          </c:tx>
        </c:title>
        <c:numFmt formatCode="General" sourceLinked="1"/>
        <c:tickLblPos val="nextTo"/>
        <c:crossAx val="106572416"/>
        <c:crosses val="max"/>
        <c:crossBetween val="between"/>
        <c:dispUnits>
          <c:builtInUnit val="thousands"/>
        </c:dispUnits>
      </c:valAx>
      <c:catAx>
        <c:axId val="106572416"/>
        <c:scaling>
          <c:orientation val="minMax"/>
        </c:scaling>
        <c:delete val="1"/>
        <c:axPos val="b"/>
        <c:tickLblPos val="none"/>
        <c:crossAx val="106570112"/>
        <c:crosses val="autoZero"/>
        <c:auto val="1"/>
        <c:lblAlgn val="ctr"/>
        <c:lblOffset val="100"/>
      </c:catAx>
      <c:spPr>
        <a:solidFill>
          <a:schemeClr val="bg1"/>
        </a:solidFill>
      </c:spPr>
    </c:plotArea>
    <c:legend>
      <c:legendPos val="b"/>
    </c:legend>
    <c:plotVisOnly val="1"/>
  </c:chart>
  <c:spPr>
    <a:solidFill>
      <a:srgbClr val="FFFF99"/>
    </a:solidFill>
  </c:spPr>
  <c:txPr>
    <a:bodyPr/>
    <a:lstStyle/>
    <a:p>
      <a:pPr>
        <a:defRPr>
          <a:solidFill>
            <a:sysClr val="windowText" lastClr="000000"/>
          </a:solidFill>
        </a:defRPr>
      </a:pPr>
      <a:endParaRPr lang="cs-CZ"/>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style val="26"/>
  <c:chart>
    <c:plotArea>
      <c:layout/>
      <c:barChart>
        <c:barDir val="col"/>
        <c:grouping val="clustered"/>
        <c:ser>
          <c:idx val="0"/>
          <c:order val="0"/>
          <c:tx>
            <c:strRef>
              <c:f>List1!$B$1</c:f>
              <c:strCache>
                <c:ptCount val="1"/>
                <c:pt idx="0">
                  <c:v>Přirozený přírůstek</c:v>
                </c:pt>
              </c:strCache>
            </c:strRef>
          </c:tx>
          <c:cat>
            <c:numRef>
              <c:f>List1!$A$2:$A$11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List1!$B$2:$B$11</c:f>
              <c:numCache>
                <c:formatCode>General</c:formatCode>
                <c:ptCount val="10"/>
                <c:pt idx="0">
                  <c:v>-72</c:v>
                </c:pt>
                <c:pt idx="1">
                  <c:v>2</c:v>
                </c:pt>
                <c:pt idx="2">
                  <c:v>-94</c:v>
                </c:pt>
                <c:pt idx="3">
                  <c:v>4</c:v>
                </c:pt>
                <c:pt idx="4">
                  <c:v>72</c:v>
                </c:pt>
                <c:pt idx="5">
                  <c:v>-6</c:v>
                </c:pt>
                <c:pt idx="6">
                  <c:v>18</c:v>
                </c:pt>
                <c:pt idx="7">
                  <c:v>-102</c:v>
                </c:pt>
                <c:pt idx="8">
                  <c:v>-67</c:v>
                </c:pt>
                <c:pt idx="9">
                  <c:v>-75</c:v>
                </c:pt>
              </c:numCache>
            </c:numRef>
          </c:val>
        </c:ser>
        <c:ser>
          <c:idx val="1"/>
          <c:order val="1"/>
          <c:tx>
            <c:strRef>
              <c:f>List1!$C$1</c:f>
              <c:strCache>
                <c:ptCount val="1"/>
                <c:pt idx="0">
                  <c:v>Migrační saldo</c:v>
                </c:pt>
              </c:strCache>
            </c:strRef>
          </c:tx>
          <c:spPr>
            <a:solidFill>
              <a:srgbClr val="00B050"/>
            </a:solidFill>
          </c:spPr>
          <c:cat>
            <c:numRef>
              <c:f>List1!$A$2:$A$11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List1!$C$2:$C$11</c:f>
              <c:numCache>
                <c:formatCode>General</c:formatCode>
                <c:ptCount val="10"/>
                <c:pt idx="0">
                  <c:v>73</c:v>
                </c:pt>
                <c:pt idx="1">
                  <c:v>127</c:v>
                </c:pt>
                <c:pt idx="2">
                  <c:v>267</c:v>
                </c:pt>
                <c:pt idx="3">
                  <c:v>288</c:v>
                </c:pt>
                <c:pt idx="4">
                  <c:v>153</c:v>
                </c:pt>
                <c:pt idx="5">
                  <c:v>45</c:v>
                </c:pt>
                <c:pt idx="6">
                  <c:v>175</c:v>
                </c:pt>
                <c:pt idx="7">
                  <c:v>-26</c:v>
                </c:pt>
                <c:pt idx="8">
                  <c:v>-275</c:v>
                </c:pt>
                <c:pt idx="9">
                  <c:v>-19</c:v>
                </c:pt>
              </c:numCache>
            </c:numRef>
          </c:val>
        </c:ser>
        <c:axId val="103385728"/>
        <c:axId val="103387520"/>
      </c:barChart>
      <c:catAx>
        <c:axId val="103385728"/>
        <c:scaling>
          <c:orientation val="minMax"/>
        </c:scaling>
        <c:axPos val="b"/>
        <c:numFmt formatCode="General" sourceLinked="1"/>
        <c:tickLblPos val="nextTo"/>
        <c:crossAx val="103387520"/>
        <c:crosses val="autoZero"/>
        <c:auto val="1"/>
        <c:lblAlgn val="ctr"/>
        <c:lblOffset val="100"/>
      </c:catAx>
      <c:valAx>
        <c:axId val="103387520"/>
        <c:scaling>
          <c:orientation val="minMax"/>
          <c:max val="300"/>
          <c:min val="-300"/>
        </c:scaling>
        <c:axPos val="l"/>
        <c:majorGridlines/>
        <c:numFmt formatCode="General" sourceLinked="1"/>
        <c:tickLblPos val="nextTo"/>
        <c:crossAx val="103385728"/>
        <c:crosses val="autoZero"/>
        <c:crossBetween val="between"/>
        <c:majorUnit val="50"/>
      </c:valAx>
    </c:plotArea>
    <c:legend>
      <c:legendPos val="b"/>
    </c:legend>
    <c:plotVisOnly val="1"/>
  </c:chart>
  <c:spPr>
    <a:solidFill>
      <a:srgbClr val="FFFF99"/>
    </a:soli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s-CZ"/>
  <c:style val="26"/>
  <c:chart>
    <c:plotArea>
      <c:layout/>
      <c:barChart>
        <c:barDir val="col"/>
        <c:grouping val="clustered"/>
        <c:ser>
          <c:idx val="0"/>
          <c:order val="0"/>
          <c:tx>
            <c:strRef>
              <c:f>List1!$B$1</c:f>
              <c:strCache>
                <c:ptCount val="1"/>
                <c:pt idx="0">
                  <c:v>Brána do Českého ráje</c:v>
                </c:pt>
              </c:strCache>
            </c:strRef>
          </c:tx>
          <c:cat>
            <c:numRef>
              <c:f>List1!$A$2:$A$11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List1!$B$2:$B$11</c:f>
              <c:numCache>
                <c:formatCode>General</c:formatCode>
                <c:ptCount val="10"/>
                <c:pt idx="0">
                  <c:v>9.3000000000000007</c:v>
                </c:pt>
                <c:pt idx="1">
                  <c:v>10.200000000000001</c:v>
                </c:pt>
                <c:pt idx="2">
                  <c:v>9.1</c:v>
                </c:pt>
                <c:pt idx="3">
                  <c:v>10.200000000000001</c:v>
                </c:pt>
                <c:pt idx="4">
                  <c:v>11.1</c:v>
                </c:pt>
                <c:pt idx="5">
                  <c:v>11</c:v>
                </c:pt>
                <c:pt idx="6">
                  <c:v>10.200000000000001</c:v>
                </c:pt>
                <c:pt idx="7">
                  <c:v>8.6</c:v>
                </c:pt>
                <c:pt idx="8">
                  <c:v>9.5</c:v>
                </c:pt>
                <c:pt idx="9">
                  <c:v>10.6</c:v>
                </c:pt>
              </c:numCache>
            </c:numRef>
          </c:val>
        </c:ser>
        <c:ser>
          <c:idx val="1"/>
          <c:order val="1"/>
          <c:tx>
            <c:strRef>
              <c:f>List1!$C$1</c:f>
              <c:strCache>
                <c:ptCount val="1"/>
                <c:pt idx="0">
                  <c:v>Liberecký kraj</c:v>
                </c:pt>
              </c:strCache>
            </c:strRef>
          </c:tx>
          <c:cat>
            <c:numRef>
              <c:f>List1!$A$2:$A$11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List1!$C$2:$C$11</c:f>
              <c:numCache>
                <c:formatCode>General</c:formatCode>
                <c:ptCount val="10"/>
                <c:pt idx="0">
                  <c:v>10.1</c:v>
                </c:pt>
                <c:pt idx="1">
                  <c:v>10</c:v>
                </c:pt>
                <c:pt idx="2">
                  <c:v>10.8</c:v>
                </c:pt>
                <c:pt idx="3">
                  <c:v>11.6</c:v>
                </c:pt>
                <c:pt idx="4">
                  <c:v>11.9</c:v>
                </c:pt>
                <c:pt idx="5">
                  <c:v>11.9</c:v>
                </c:pt>
                <c:pt idx="6">
                  <c:v>11.6</c:v>
                </c:pt>
                <c:pt idx="7">
                  <c:v>10.6</c:v>
                </c:pt>
                <c:pt idx="8">
                  <c:v>10.5</c:v>
                </c:pt>
                <c:pt idx="9">
                  <c:v>10.3</c:v>
                </c:pt>
              </c:numCache>
            </c:numRef>
          </c:val>
        </c:ser>
        <c:ser>
          <c:idx val="2"/>
          <c:order val="2"/>
          <c:tx>
            <c:strRef>
              <c:f>List1!$D$1</c:f>
              <c:strCache>
                <c:ptCount val="1"/>
                <c:pt idx="0">
                  <c:v>Královéhradecký kraj</c:v>
                </c:pt>
              </c:strCache>
            </c:strRef>
          </c:tx>
          <c:cat>
            <c:numRef>
              <c:f>List1!$A$2:$A$11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List1!$D$2:$D$11</c:f>
              <c:numCache>
                <c:formatCode>General</c:formatCode>
                <c:ptCount val="10"/>
                <c:pt idx="0">
                  <c:v>9.5</c:v>
                </c:pt>
                <c:pt idx="1">
                  <c:v>9.9</c:v>
                </c:pt>
                <c:pt idx="2">
                  <c:v>9.9</c:v>
                </c:pt>
                <c:pt idx="3">
                  <c:v>11.1</c:v>
                </c:pt>
                <c:pt idx="4">
                  <c:v>11.3</c:v>
                </c:pt>
                <c:pt idx="5">
                  <c:v>11.2</c:v>
                </c:pt>
                <c:pt idx="6">
                  <c:v>10.9</c:v>
                </c:pt>
                <c:pt idx="7">
                  <c:v>9.8000000000000007</c:v>
                </c:pt>
                <c:pt idx="8">
                  <c:v>9.9</c:v>
                </c:pt>
                <c:pt idx="9">
                  <c:v>9.9</c:v>
                </c:pt>
              </c:numCache>
            </c:numRef>
          </c:val>
        </c:ser>
        <c:axId val="103412864"/>
        <c:axId val="103414400"/>
      </c:barChart>
      <c:catAx>
        <c:axId val="103412864"/>
        <c:scaling>
          <c:orientation val="minMax"/>
        </c:scaling>
        <c:axPos val="b"/>
        <c:numFmt formatCode="General" sourceLinked="1"/>
        <c:tickLblPos val="nextTo"/>
        <c:crossAx val="103414400"/>
        <c:crosses val="autoZero"/>
        <c:auto val="1"/>
        <c:lblAlgn val="ctr"/>
        <c:lblOffset val="100"/>
      </c:catAx>
      <c:valAx>
        <c:axId val="103414400"/>
        <c:scaling>
          <c:orientation val="minMax"/>
          <c:max val="13"/>
          <c:min val="8"/>
        </c:scaling>
        <c:axPos val="l"/>
        <c:majorGridlines/>
        <c:title>
          <c:tx>
            <c:rich>
              <a:bodyPr rot="-5400000" vert="horz"/>
              <a:lstStyle/>
              <a:p>
                <a:pPr>
                  <a:defRPr/>
                </a:pPr>
                <a:r>
                  <a:rPr lang="cs-CZ"/>
                  <a:t>Počet narozených na 1000 obyvatel</a:t>
                </a:r>
              </a:p>
            </c:rich>
          </c:tx>
        </c:title>
        <c:numFmt formatCode="General" sourceLinked="1"/>
        <c:tickLblPos val="nextTo"/>
        <c:crossAx val="103412864"/>
        <c:crosses val="autoZero"/>
        <c:crossBetween val="between"/>
        <c:majorUnit val="1"/>
      </c:valAx>
    </c:plotArea>
    <c:legend>
      <c:legendPos val="b"/>
    </c:legend>
    <c:plotVisOnly val="1"/>
  </c:chart>
  <c:spPr>
    <a:solidFill>
      <a:srgbClr val="FFFF99"/>
    </a:solidFill>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cs-CZ"/>
  <c:style val="26"/>
  <c:chart>
    <c:plotArea>
      <c:layout/>
      <c:barChart>
        <c:barDir val="col"/>
        <c:grouping val="clustered"/>
        <c:ser>
          <c:idx val="0"/>
          <c:order val="0"/>
          <c:tx>
            <c:strRef>
              <c:f>List1!$B$1</c:f>
              <c:strCache>
                <c:ptCount val="1"/>
                <c:pt idx="0">
                  <c:v>Brána do Českéh ráje</c:v>
                </c:pt>
              </c:strCache>
            </c:strRef>
          </c:tx>
          <c:cat>
            <c:numRef>
              <c:f>List1!$A$2:$A$11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List1!$B$2:$B$11</c:f>
              <c:numCache>
                <c:formatCode>General</c:formatCode>
                <c:ptCount val="10"/>
                <c:pt idx="0">
                  <c:v>12.1</c:v>
                </c:pt>
                <c:pt idx="1">
                  <c:v>10.1</c:v>
                </c:pt>
                <c:pt idx="2">
                  <c:v>11.5</c:v>
                </c:pt>
                <c:pt idx="3">
                  <c:v>10.1</c:v>
                </c:pt>
                <c:pt idx="4">
                  <c:v>9.3000000000000007</c:v>
                </c:pt>
                <c:pt idx="5">
                  <c:v>11.1</c:v>
                </c:pt>
                <c:pt idx="6">
                  <c:v>9.8000000000000007</c:v>
                </c:pt>
                <c:pt idx="7">
                  <c:v>11.1</c:v>
                </c:pt>
                <c:pt idx="8">
                  <c:v>11.1</c:v>
                </c:pt>
                <c:pt idx="9">
                  <c:v>8.9</c:v>
                </c:pt>
              </c:numCache>
            </c:numRef>
          </c:val>
        </c:ser>
        <c:ser>
          <c:idx val="1"/>
          <c:order val="1"/>
          <c:tx>
            <c:strRef>
              <c:f>List1!$C$1</c:f>
              <c:strCache>
                <c:ptCount val="1"/>
                <c:pt idx="0">
                  <c:v>Liberecký kraj</c:v>
                </c:pt>
              </c:strCache>
            </c:strRef>
          </c:tx>
          <c:cat>
            <c:numRef>
              <c:f>List1!$A$2:$A$11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List1!$C$2:$C$11</c:f>
              <c:numCache>
                <c:formatCode>General</c:formatCode>
                <c:ptCount val="10"/>
                <c:pt idx="0">
                  <c:v>10.200000000000001</c:v>
                </c:pt>
                <c:pt idx="1">
                  <c:v>9.9</c:v>
                </c:pt>
                <c:pt idx="2">
                  <c:v>9.8000000000000007</c:v>
                </c:pt>
                <c:pt idx="3">
                  <c:v>9.9</c:v>
                </c:pt>
                <c:pt idx="4">
                  <c:v>9.8000000000000007</c:v>
                </c:pt>
                <c:pt idx="5">
                  <c:v>9.8000000000000007</c:v>
                </c:pt>
                <c:pt idx="6">
                  <c:v>9.7000000000000011</c:v>
                </c:pt>
                <c:pt idx="7">
                  <c:v>9.6</c:v>
                </c:pt>
                <c:pt idx="8">
                  <c:v>10</c:v>
                </c:pt>
                <c:pt idx="9">
                  <c:v>10.1</c:v>
                </c:pt>
              </c:numCache>
            </c:numRef>
          </c:val>
        </c:ser>
        <c:ser>
          <c:idx val="2"/>
          <c:order val="2"/>
          <c:tx>
            <c:strRef>
              <c:f>List1!$D$1</c:f>
              <c:strCache>
                <c:ptCount val="1"/>
                <c:pt idx="0">
                  <c:v>Královéhradecký kraj</c:v>
                </c:pt>
              </c:strCache>
            </c:strRef>
          </c:tx>
          <c:cat>
            <c:numRef>
              <c:f>List1!$A$2:$A$11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List1!$D$2:$D$11</c:f>
              <c:numCache>
                <c:formatCode>General</c:formatCode>
                <c:ptCount val="10"/>
                <c:pt idx="0">
                  <c:v>10.5</c:v>
                </c:pt>
                <c:pt idx="1">
                  <c:v>10.4</c:v>
                </c:pt>
                <c:pt idx="2">
                  <c:v>10.5</c:v>
                </c:pt>
                <c:pt idx="3">
                  <c:v>10.1</c:v>
                </c:pt>
                <c:pt idx="4">
                  <c:v>10</c:v>
                </c:pt>
                <c:pt idx="5">
                  <c:v>10.7</c:v>
                </c:pt>
                <c:pt idx="6">
                  <c:v>10</c:v>
                </c:pt>
                <c:pt idx="7">
                  <c:v>10.4</c:v>
                </c:pt>
                <c:pt idx="8">
                  <c:v>10.5</c:v>
                </c:pt>
                <c:pt idx="9">
                  <c:v>10.7</c:v>
                </c:pt>
              </c:numCache>
            </c:numRef>
          </c:val>
        </c:ser>
        <c:axId val="53465088"/>
        <c:axId val="53466624"/>
      </c:barChart>
      <c:catAx>
        <c:axId val="53465088"/>
        <c:scaling>
          <c:orientation val="minMax"/>
        </c:scaling>
        <c:axPos val="b"/>
        <c:numFmt formatCode="General" sourceLinked="1"/>
        <c:tickLblPos val="nextTo"/>
        <c:crossAx val="53466624"/>
        <c:crosses val="autoZero"/>
        <c:auto val="1"/>
        <c:lblAlgn val="ctr"/>
        <c:lblOffset val="100"/>
      </c:catAx>
      <c:valAx>
        <c:axId val="53466624"/>
        <c:scaling>
          <c:orientation val="minMax"/>
          <c:max val="13"/>
          <c:min val="8"/>
        </c:scaling>
        <c:axPos val="l"/>
        <c:majorGridlines/>
        <c:title>
          <c:tx>
            <c:rich>
              <a:bodyPr rot="-5400000" vert="horz"/>
              <a:lstStyle/>
              <a:p>
                <a:pPr>
                  <a:defRPr/>
                </a:pPr>
                <a:r>
                  <a:rPr lang="cs-CZ"/>
                  <a:t>Počet zemřelých na 1000 obyvatel</a:t>
                </a:r>
              </a:p>
            </c:rich>
          </c:tx>
        </c:title>
        <c:numFmt formatCode="General" sourceLinked="1"/>
        <c:tickLblPos val="nextTo"/>
        <c:crossAx val="53465088"/>
        <c:crosses val="autoZero"/>
        <c:crossBetween val="between"/>
        <c:majorUnit val="1"/>
      </c:valAx>
    </c:plotArea>
    <c:legend>
      <c:legendPos val="b"/>
    </c:legend>
    <c:plotVisOnly val="1"/>
  </c:chart>
  <c:spPr>
    <a:solidFill>
      <a:srgbClr val="FFFF99"/>
    </a:solidFill>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cs-CZ"/>
  <c:style val="26"/>
  <c:chart>
    <c:plotArea>
      <c:layout/>
      <c:barChart>
        <c:barDir val="col"/>
        <c:grouping val="clustered"/>
        <c:ser>
          <c:idx val="0"/>
          <c:order val="0"/>
          <c:tx>
            <c:strRef>
              <c:f>List1!$B$1</c:f>
              <c:strCache>
                <c:ptCount val="1"/>
                <c:pt idx="0">
                  <c:v>Brána do Českéh ráje</c:v>
                </c:pt>
              </c:strCache>
            </c:strRef>
          </c:tx>
          <c:cat>
            <c:numRef>
              <c:f>List1!$A$2:$A$11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List1!$B$2:$B$11</c:f>
              <c:numCache>
                <c:formatCode>General</c:formatCode>
                <c:ptCount val="10"/>
                <c:pt idx="0">
                  <c:v>20.8</c:v>
                </c:pt>
                <c:pt idx="1">
                  <c:v>26.2</c:v>
                </c:pt>
                <c:pt idx="2">
                  <c:v>29</c:v>
                </c:pt>
                <c:pt idx="3">
                  <c:v>34.9</c:v>
                </c:pt>
                <c:pt idx="4">
                  <c:v>26.6</c:v>
                </c:pt>
                <c:pt idx="5">
                  <c:v>23.4</c:v>
                </c:pt>
                <c:pt idx="6">
                  <c:v>26.7</c:v>
                </c:pt>
                <c:pt idx="7">
                  <c:v>21.3</c:v>
                </c:pt>
                <c:pt idx="8">
                  <c:v>18.100000000000001</c:v>
                </c:pt>
                <c:pt idx="9">
                  <c:v>22.4</c:v>
                </c:pt>
              </c:numCache>
            </c:numRef>
          </c:val>
        </c:ser>
        <c:ser>
          <c:idx val="1"/>
          <c:order val="1"/>
          <c:tx>
            <c:strRef>
              <c:f>List1!$C$1</c:f>
              <c:strCache>
                <c:ptCount val="1"/>
                <c:pt idx="0">
                  <c:v>Liberecký kraj</c:v>
                </c:pt>
              </c:strCache>
            </c:strRef>
          </c:tx>
          <c:cat>
            <c:numRef>
              <c:f>List1!$A$2:$A$11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List1!$C$2:$C$11</c:f>
              <c:numCache>
                <c:formatCode>General</c:formatCode>
                <c:ptCount val="10"/>
                <c:pt idx="0">
                  <c:v>10.4</c:v>
                </c:pt>
                <c:pt idx="1">
                  <c:v>12.5</c:v>
                </c:pt>
                <c:pt idx="2">
                  <c:v>9.2000000000000011</c:v>
                </c:pt>
                <c:pt idx="3">
                  <c:v>16.899999999999999</c:v>
                </c:pt>
                <c:pt idx="4">
                  <c:v>15</c:v>
                </c:pt>
                <c:pt idx="5">
                  <c:v>11.5</c:v>
                </c:pt>
                <c:pt idx="6">
                  <c:v>10</c:v>
                </c:pt>
                <c:pt idx="7">
                  <c:v>9</c:v>
                </c:pt>
                <c:pt idx="8">
                  <c:v>9</c:v>
                </c:pt>
                <c:pt idx="9">
                  <c:v>9.7000000000000011</c:v>
                </c:pt>
              </c:numCache>
            </c:numRef>
          </c:val>
        </c:ser>
        <c:ser>
          <c:idx val="2"/>
          <c:order val="2"/>
          <c:tx>
            <c:strRef>
              <c:f>List1!$D$1</c:f>
              <c:strCache>
                <c:ptCount val="1"/>
                <c:pt idx="0">
                  <c:v>Královéhradecký kraj</c:v>
                </c:pt>
              </c:strCache>
            </c:strRef>
          </c:tx>
          <c:cat>
            <c:numRef>
              <c:f>List1!$A$2:$A$11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List1!$D$2:$D$11</c:f>
              <c:numCache>
                <c:formatCode>General</c:formatCode>
                <c:ptCount val="10"/>
                <c:pt idx="0">
                  <c:v>9.7000000000000011</c:v>
                </c:pt>
                <c:pt idx="1">
                  <c:v>11.1</c:v>
                </c:pt>
                <c:pt idx="2">
                  <c:v>7.4</c:v>
                </c:pt>
                <c:pt idx="3">
                  <c:v>14.9</c:v>
                </c:pt>
                <c:pt idx="4">
                  <c:v>11.9</c:v>
                </c:pt>
                <c:pt idx="5">
                  <c:v>10.7</c:v>
                </c:pt>
                <c:pt idx="6">
                  <c:v>9.1</c:v>
                </c:pt>
                <c:pt idx="7">
                  <c:v>7.4</c:v>
                </c:pt>
                <c:pt idx="8">
                  <c:v>7.7</c:v>
                </c:pt>
                <c:pt idx="9">
                  <c:v>7.4</c:v>
                </c:pt>
              </c:numCache>
            </c:numRef>
          </c:val>
        </c:ser>
        <c:axId val="75283072"/>
        <c:axId val="106054016"/>
      </c:barChart>
      <c:catAx>
        <c:axId val="75283072"/>
        <c:scaling>
          <c:orientation val="minMax"/>
        </c:scaling>
        <c:axPos val="b"/>
        <c:numFmt formatCode="General" sourceLinked="1"/>
        <c:tickLblPos val="nextTo"/>
        <c:crossAx val="106054016"/>
        <c:crosses val="autoZero"/>
        <c:auto val="1"/>
        <c:lblAlgn val="ctr"/>
        <c:lblOffset val="100"/>
      </c:catAx>
      <c:valAx>
        <c:axId val="106054016"/>
        <c:scaling>
          <c:orientation val="minMax"/>
          <c:max val="40"/>
          <c:min val="5"/>
        </c:scaling>
        <c:axPos val="l"/>
        <c:majorGridlines/>
        <c:title>
          <c:tx>
            <c:rich>
              <a:bodyPr rot="-5400000" vert="horz"/>
              <a:lstStyle/>
              <a:p>
                <a:pPr>
                  <a:defRPr/>
                </a:pPr>
                <a:r>
                  <a:rPr lang="cs-CZ"/>
                  <a:t>Počet přistěhovaných na 1000 obyvatel</a:t>
                </a:r>
              </a:p>
            </c:rich>
          </c:tx>
        </c:title>
        <c:numFmt formatCode="General" sourceLinked="1"/>
        <c:tickLblPos val="nextTo"/>
        <c:crossAx val="75283072"/>
        <c:crosses val="autoZero"/>
        <c:crossBetween val="between"/>
      </c:valAx>
    </c:plotArea>
    <c:legend>
      <c:legendPos val="b"/>
    </c:legend>
    <c:plotVisOnly val="1"/>
  </c:chart>
  <c:spPr>
    <a:solidFill>
      <a:srgbClr val="FFFF99"/>
    </a:solidFill>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cs-CZ"/>
  <c:style val="26"/>
  <c:chart>
    <c:plotArea>
      <c:layout>
        <c:manualLayout>
          <c:layoutTarget val="inner"/>
          <c:xMode val="edge"/>
          <c:yMode val="edge"/>
          <c:x val="0.11312940341786"/>
          <c:y val="4.3983706919194031E-2"/>
          <c:w val="0.86143049836189445"/>
          <c:h val="0.76136494791591858"/>
        </c:manualLayout>
      </c:layout>
      <c:barChart>
        <c:barDir val="col"/>
        <c:grouping val="clustered"/>
        <c:ser>
          <c:idx val="0"/>
          <c:order val="0"/>
          <c:tx>
            <c:strRef>
              <c:f>List1!$B$1</c:f>
              <c:strCache>
                <c:ptCount val="1"/>
                <c:pt idx="0">
                  <c:v>Brána do Českéh ráje</c:v>
                </c:pt>
              </c:strCache>
            </c:strRef>
          </c:tx>
          <c:cat>
            <c:numRef>
              <c:f>List1!$A$2:$A$11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List1!$B$2:$B$11</c:f>
              <c:numCache>
                <c:formatCode>General</c:formatCode>
                <c:ptCount val="10"/>
                <c:pt idx="0">
                  <c:v>18.899999999999999</c:v>
                </c:pt>
                <c:pt idx="1">
                  <c:v>23.1</c:v>
                </c:pt>
                <c:pt idx="2">
                  <c:v>22.4</c:v>
                </c:pt>
                <c:pt idx="3">
                  <c:v>27.8</c:v>
                </c:pt>
                <c:pt idx="4">
                  <c:v>22.9</c:v>
                </c:pt>
                <c:pt idx="5">
                  <c:v>22.3</c:v>
                </c:pt>
                <c:pt idx="6">
                  <c:v>22.4</c:v>
                </c:pt>
                <c:pt idx="7">
                  <c:v>21.9</c:v>
                </c:pt>
                <c:pt idx="8">
                  <c:v>24.9</c:v>
                </c:pt>
                <c:pt idx="9">
                  <c:v>22.8</c:v>
                </c:pt>
              </c:numCache>
            </c:numRef>
          </c:val>
        </c:ser>
        <c:ser>
          <c:idx val="1"/>
          <c:order val="1"/>
          <c:tx>
            <c:strRef>
              <c:f>List1!$C$1</c:f>
              <c:strCache>
                <c:ptCount val="1"/>
                <c:pt idx="0">
                  <c:v>Liberecký kraj</c:v>
                </c:pt>
              </c:strCache>
            </c:strRef>
          </c:tx>
          <c:cat>
            <c:numRef>
              <c:f>List1!$A$2:$A$11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List1!$C$2:$C$11</c:f>
              <c:numCache>
                <c:formatCode>General</c:formatCode>
                <c:ptCount val="10"/>
                <c:pt idx="0">
                  <c:v>10.7</c:v>
                </c:pt>
                <c:pt idx="1">
                  <c:v>9.2000000000000011</c:v>
                </c:pt>
                <c:pt idx="2">
                  <c:v>8.6</c:v>
                </c:pt>
                <c:pt idx="3">
                  <c:v>11.4</c:v>
                </c:pt>
                <c:pt idx="4">
                  <c:v>9.3000000000000007</c:v>
                </c:pt>
                <c:pt idx="5">
                  <c:v>9.7000000000000011</c:v>
                </c:pt>
                <c:pt idx="6">
                  <c:v>9.9</c:v>
                </c:pt>
                <c:pt idx="7">
                  <c:v>8.4</c:v>
                </c:pt>
                <c:pt idx="8">
                  <c:v>9.5</c:v>
                </c:pt>
                <c:pt idx="9">
                  <c:v>9.9</c:v>
                </c:pt>
              </c:numCache>
            </c:numRef>
          </c:val>
        </c:ser>
        <c:ser>
          <c:idx val="2"/>
          <c:order val="2"/>
          <c:tx>
            <c:strRef>
              <c:f>List1!$D$1</c:f>
              <c:strCache>
                <c:ptCount val="1"/>
                <c:pt idx="0">
                  <c:v>Královéhradecký kraj</c:v>
                </c:pt>
              </c:strCache>
            </c:strRef>
          </c:tx>
          <c:cat>
            <c:numRef>
              <c:f>List1!$A$2:$A$11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List1!$D$2:$D$11</c:f>
              <c:numCache>
                <c:formatCode>General</c:formatCode>
                <c:ptCount val="10"/>
                <c:pt idx="0">
                  <c:v>9.2000000000000011</c:v>
                </c:pt>
                <c:pt idx="1">
                  <c:v>11.1</c:v>
                </c:pt>
                <c:pt idx="2">
                  <c:v>8.1</c:v>
                </c:pt>
                <c:pt idx="3">
                  <c:v>11.2</c:v>
                </c:pt>
                <c:pt idx="4">
                  <c:v>9</c:v>
                </c:pt>
                <c:pt idx="5">
                  <c:v>10</c:v>
                </c:pt>
                <c:pt idx="6">
                  <c:v>9.2000000000000011</c:v>
                </c:pt>
                <c:pt idx="7">
                  <c:v>8.1</c:v>
                </c:pt>
                <c:pt idx="8">
                  <c:v>8.7000000000000011</c:v>
                </c:pt>
                <c:pt idx="9">
                  <c:v>8.5</c:v>
                </c:pt>
              </c:numCache>
            </c:numRef>
          </c:val>
        </c:ser>
        <c:axId val="106087936"/>
        <c:axId val="106089472"/>
      </c:barChart>
      <c:catAx>
        <c:axId val="106087936"/>
        <c:scaling>
          <c:orientation val="minMax"/>
        </c:scaling>
        <c:axPos val="b"/>
        <c:numFmt formatCode="General" sourceLinked="1"/>
        <c:tickLblPos val="nextTo"/>
        <c:crossAx val="106089472"/>
        <c:crosses val="autoZero"/>
        <c:auto val="1"/>
        <c:lblAlgn val="ctr"/>
        <c:lblOffset val="100"/>
      </c:catAx>
      <c:valAx>
        <c:axId val="106089472"/>
        <c:scaling>
          <c:orientation val="minMax"/>
          <c:min val="5"/>
        </c:scaling>
        <c:axPos val="l"/>
        <c:majorGridlines/>
        <c:title>
          <c:tx>
            <c:rich>
              <a:bodyPr rot="-5400000" vert="horz"/>
              <a:lstStyle/>
              <a:p>
                <a:pPr>
                  <a:defRPr/>
                </a:pPr>
                <a:r>
                  <a:rPr lang="cs-CZ"/>
                  <a:t>Početvystěhovaných na 1000 obyvatel</a:t>
                </a:r>
              </a:p>
            </c:rich>
          </c:tx>
        </c:title>
        <c:numFmt formatCode="General" sourceLinked="1"/>
        <c:tickLblPos val="nextTo"/>
        <c:crossAx val="106087936"/>
        <c:crosses val="autoZero"/>
        <c:crossBetween val="between"/>
      </c:valAx>
    </c:plotArea>
    <c:legend>
      <c:legendPos val="b"/>
    </c:legend>
    <c:plotVisOnly val="1"/>
  </c:chart>
  <c:spPr>
    <a:solidFill>
      <a:srgbClr val="FFFF99"/>
    </a:solidFill>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cs-CZ"/>
  <c:style val="26"/>
  <c:chart>
    <c:plotArea>
      <c:layout>
        <c:manualLayout>
          <c:layoutTarget val="inner"/>
          <c:xMode val="edge"/>
          <c:yMode val="edge"/>
          <c:x val="0.27138848845898988"/>
          <c:y val="3.9318632474896004E-2"/>
          <c:w val="0.68891180221520865"/>
          <c:h val="0.83983839326835275"/>
        </c:manualLayout>
      </c:layout>
      <c:barChart>
        <c:barDir val="bar"/>
        <c:grouping val="percentStacked"/>
        <c:ser>
          <c:idx val="0"/>
          <c:order val="0"/>
          <c:tx>
            <c:strRef>
              <c:f>List1!$B$1</c:f>
              <c:strCache>
                <c:ptCount val="1"/>
                <c:pt idx="0">
                  <c:v>0-14 let</c:v>
                </c:pt>
              </c:strCache>
            </c:strRef>
          </c:tx>
          <c:cat>
            <c:strRef>
              <c:f>List1!$A$2:$A$50</c:f>
              <c:strCache>
                <c:ptCount val="49"/>
                <c:pt idx="0">
                  <c:v>Brána do Českého ráje</c:v>
                </c:pt>
                <c:pt idx="1">
                  <c:v>Choteč</c:v>
                </c:pt>
                <c:pt idx="2">
                  <c:v>Brada-Rybníček</c:v>
                </c:pt>
                <c:pt idx="3">
                  <c:v>Dílce</c:v>
                </c:pt>
                <c:pt idx="4">
                  <c:v>Jinolice</c:v>
                </c:pt>
                <c:pt idx="5">
                  <c:v>Kbelnice</c:v>
                </c:pt>
                <c:pt idx="6">
                  <c:v>Zámostí-Blata</c:v>
                </c:pt>
                <c:pt idx="7">
                  <c:v>Kyje</c:v>
                </c:pt>
                <c:pt idx="8">
                  <c:v>Holín</c:v>
                </c:pt>
                <c:pt idx="9">
                  <c:v>Kněžnice</c:v>
                </c:pt>
                <c:pt idx="10">
                  <c:v>Lázně Bělohrad</c:v>
                </c:pt>
                <c:pt idx="11">
                  <c:v>Libuň</c:v>
                </c:pt>
                <c:pt idx="12">
                  <c:v>Lužany</c:v>
                </c:pt>
                <c:pt idx="13">
                  <c:v>Mlázovice</c:v>
                </c:pt>
                <c:pt idx="14">
                  <c:v>Nová Paka</c:v>
                </c:pt>
                <c:pt idx="15">
                  <c:v>Ostružno</c:v>
                </c:pt>
                <c:pt idx="16">
                  <c:v>Pecka</c:v>
                </c:pt>
                <c:pt idx="17">
                  <c:v>Dřevěnice</c:v>
                </c:pt>
                <c:pt idx="18">
                  <c:v>Podůlší</c:v>
                </c:pt>
                <c:pt idx="19">
                  <c:v>Soběraz</c:v>
                </c:pt>
                <c:pt idx="20">
                  <c:v>Radim</c:v>
                </c:pt>
                <c:pt idx="21">
                  <c:v>Stará Paka</c:v>
                </c:pt>
                <c:pt idx="22">
                  <c:v>Úbislavice</c:v>
                </c:pt>
                <c:pt idx="23">
                  <c:v>Újezd pod Troskami</c:v>
                </c:pt>
                <c:pt idx="24">
                  <c:v>Vidochov</c:v>
                </c:pt>
                <c:pt idx="25">
                  <c:v>Železnice</c:v>
                </c:pt>
                <c:pt idx="26">
                  <c:v>Bělá</c:v>
                </c:pt>
                <c:pt idx="27">
                  <c:v>Benešov u Semil</c:v>
                </c:pt>
                <c:pt idx="28">
                  <c:v>Bozkov</c:v>
                </c:pt>
                <c:pt idx="29">
                  <c:v>Bradlecká Lhota</c:v>
                </c:pt>
                <c:pt idx="30">
                  <c:v>Bystrá nad Jizerou</c:v>
                </c:pt>
                <c:pt idx="31">
                  <c:v>Háje nad Jizerou</c:v>
                </c:pt>
                <c:pt idx="32">
                  <c:v>Holenice</c:v>
                </c:pt>
                <c:pt idx="33">
                  <c:v>Jesenný</c:v>
                </c:pt>
                <c:pt idx="34">
                  <c:v>Košťálov</c:v>
                </c:pt>
                <c:pt idx="35">
                  <c:v>Libštát</c:v>
                </c:pt>
                <c:pt idx="36">
                  <c:v>Lomnice nad Popelkou</c:v>
                </c:pt>
                <c:pt idx="37">
                  <c:v>Nová Ves nad Popelkou</c:v>
                </c:pt>
                <c:pt idx="38">
                  <c:v>Příkrý</c:v>
                </c:pt>
                <c:pt idx="39">
                  <c:v>Roprachtice</c:v>
                </c:pt>
                <c:pt idx="40">
                  <c:v>Rovensko pod Troskami</c:v>
                </c:pt>
                <c:pt idx="41">
                  <c:v>Roztoky u Semil</c:v>
                </c:pt>
                <c:pt idx="42">
                  <c:v>Slaná</c:v>
                </c:pt>
                <c:pt idx="43">
                  <c:v>Stružinec</c:v>
                </c:pt>
                <c:pt idx="44">
                  <c:v>Syřenov</c:v>
                </c:pt>
                <c:pt idx="45">
                  <c:v>Tatobity</c:v>
                </c:pt>
                <c:pt idx="46">
                  <c:v>Veselá</c:v>
                </c:pt>
                <c:pt idx="47">
                  <c:v>Žernov</c:v>
                </c:pt>
                <c:pt idx="48">
                  <c:v>Borovnice</c:v>
                </c:pt>
              </c:strCache>
            </c:strRef>
          </c:cat>
          <c:val>
            <c:numRef>
              <c:f>List1!$B$2:$B$50</c:f>
              <c:numCache>
                <c:formatCode>#,##0</c:formatCode>
                <c:ptCount val="49"/>
                <c:pt idx="0" formatCode="General">
                  <c:v>5821</c:v>
                </c:pt>
                <c:pt idx="1">
                  <c:v>34</c:v>
                </c:pt>
                <c:pt idx="2">
                  <c:v>18</c:v>
                </c:pt>
                <c:pt idx="3">
                  <c:v>13</c:v>
                </c:pt>
                <c:pt idx="4">
                  <c:v>26</c:v>
                </c:pt>
                <c:pt idx="5">
                  <c:v>32</c:v>
                </c:pt>
                <c:pt idx="6">
                  <c:v>27</c:v>
                </c:pt>
                <c:pt idx="7">
                  <c:v>11</c:v>
                </c:pt>
                <c:pt idx="8">
                  <c:v>91</c:v>
                </c:pt>
                <c:pt idx="9">
                  <c:v>44</c:v>
                </c:pt>
                <c:pt idx="10">
                  <c:v>568</c:v>
                </c:pt>
                <c:pt idx="11">
                  <c:v>101</c:v>
                </c:pt>
                <c:pt idx="12">
                  <c:v>82</c:v>
                </c:pt>
                <c:pt idx="13">
                  <c:v>66</c:v>
                </c:pt>
                <c:pt idx="14">
                  <c:v>1260</c:v>
                </c:pt>
                <c:pt idx="15">
                  <c:v>15</c:v>
                </c:pt>
                <c:pt idx="16">
                  <c:v>183</c:v>
                </c:pt>
                <c:pt idx="17">
                  <c:v>35</c:v>
                </c:pt>
                <c:pt idx="18">
                  <c:v>39</c:v>
                </c:pt>
                <c:pt idx="19">
                  <c:v>14</c:v>
                </c:pt>
                <c:pt idx="20">
                  <c:v>62</c:v>
                </c:pt>
                <c:pt idx="21">
                  <c:v>308</c:v>
                </c:pt>
                <c:pt idx="22">
                  <c:v>67</c:v>
                </c:pt>
                <c:pt idx="23">
                  <c:v>34</c:v>
                </c:pt>
                <c:pt idx="24">
                  <c:v>45</c:v>
                </c:pt>
                <c:pt idx="25">
                  <c:v>206</c:v>
                </c:pt>
                <c:pt idx="26">
                  <c:v>40</c:v>
                </c:pt>
                <c:pt idx="27">
                  <c:v>140</c:v>
                </c:pt>
                <c:pt idx="28">
                  <c:v>81</c:v>
                </c:pt>
                <c:pt idx="29">
                  <c:v>30</c:v>
                </c:pt>
                <c:pt idx="30">
                  <c:v>19</c:v>
                </c:pt>
                <c:pt idx="31">
                  <c:v>101</c:v>
                </c:pt>
                <c:pt idx="32">
                  <c:v>16</c:v>
                </c:pt>
                <c:pt idx="33">
                  <c:v>56</c:v>
                </c:pt>
                <c:pt idx="34">
                  <c:v>252</c:v>
                </c:pt>
                <c:pt idx="35">
                  <c:v>130</c:v>
                </c:pt>
                <c:pt idx="36">
                  <c:v>766</c:v>
                </c:pt>
                <c:pt idx="37">
                  <c:v>97</c:v>
                </c:pt>
                <c:pt idx="38">
                  <c:v>36</c:v>
                </c:pt>
                <c:pt idx="39">
                  <c:v>46</c:v>
                </c:pt>
                <c:pt idx="40">
                  <c:v>173</c:v>
                </c:pt>
                <c:pt idx="41">
                  <c:v>15</c:v>
                </c:pt>
                <c:pt idx="42">
                  <c:v>115</c:v>
                </c:pt>
                <c:pt idx="43">
                  <c:v>105</c:v>
                </c:pt>
                <c:pt idx="44">
                  <c:v>36</c:v>
                </c:pt>
                <c:pt idx="45">
                  <c:v>82</c:v>
                </c:pt>
                <c:pt idx="46">
                  <c:v>29</c:v>
                </c:pt>
                <c:pt idx="47">
                  <c:v>29</c:v>
                </c:pt>
                <c:pt idx="48">
                  <c:v>46</c:v>
                </c:pt>
              </c:numCache>
            </c:numRef>
          </c:val>
        </c:ser>
        <c:ser>
          <c:idx val="1"/>
          <c:order val="1"/>
          <c:tx>
            <c:strRef>
              <c:f>List1!$C$1</c:f>
              <c:strCache>
                <c:ptCount val="1"/>
                <c:pt idx="0">
                  <c:v>15-64 let</c:v>
                </c:pt>
              </c:strCache>
            </c:strRef>
          </c:tx>
          <c:cat>
            <c:strRef>
              <c:f>List1!$A$2:$A$50</c:f>
              <c:strCache>
                <c:ptCount val="49"/>
                <c:pt idx="0">
                  <c:v>Brána do Českého ráje</c:v>
                </c:pt>
                <c:pt idx="1">
                  <c:v>Choteč</c:v>
                </c:pt>
                <c:pt idx="2">
                  <c:v>Brada-Rybníček</c:v>
                </c:pt>
                <c:pt idx="3">
                  <c:v>Dílce</c:v>
                </c:pt>
                <c:pt idx="4">
                  <c:v>Jinolice</c:v>
                </c:pt>
                <c:pt idx="5">
                  <c:v>Kbelnice</c:v>
                </c:pt>
                <c:pt idx="6">
                  <c:v>Zámostí-Blata</c:v>
                </c:pt>
                <c:pt idx="7">
                  <c:v>Kyje</c:v>
                </c:pt>
                <c:pt idx="8">
                  <c:v>Holín</c:v>
                </c:pt>
                <c:pt idx="9">
                  <c:v>Kněžnice</c:v>
                </c:pt>
                <c:pt idx="10">
                  <c:v>Lázně Bělohrad</c:v>
                </c:pt>
                <c:pt idx="11">
                  <c:v>Libuň</c:v>
                </c:pt>
                <c:pt idx="12">
                  <c:v>Lužany</c:v>
                </c:pt>
                <c:pt idx="13">
                  <c:v>Mlázovice</c:v>
                </c:pt>
                <c:pt idx="14">
                  <c:v>Nová Paka</c:v>
                </c:pt>
                <c:pt idx="15">
                  <c:v>Ostružno</c:v>
                </c:pt>
                <c:pt idx="16">
                  <c:v>Pecka</c:v>
                </c:pt>
                <c:pt idx="17">
                  <c:v>Dřevěnice</c:v>
                </c:pt>
                <c:pt idx="18">
                  <c:v>Podůlší</c:v>
                </c:pt>
                <c:pt idx="19">
                  <c:v>Soběraz</c:v>
                </c:pt>
                <c:pt idx="20">
                  <c:v>Radim</c:v>
                </c:pt>
                <c:pt idx="21">
                  <c:v>Stará Paka</c:v>
                </c:pt>
                <c:pt idx="22">
                  <c:v>Úbislavice</c:v>
                </c:pt>
                <c:pt idx="23">
                  <c:v>Újezd pod Troskami</c:v>
                </c:pt>
                <c:pt idx="24">
                  <c:v>Vidochov</c:v>
                </c:pt>
                <c:pt idx="25">
                  <c:v>Železnice</c:v>
                </c:pt>
                <c:pt idx="26">
                  <c:v>Bělá</c:v>
                </c:pt>
                <c:pt idx="27">
                  <c:v>Benešov u Semil</c:v>
                </c:pt>
                <c:pt idx="28">
                  <c:v>Bozkov</c:v>
                </c:pt>
                <c:pt idx="29">
                  <c:v>Bradlecká Lhota</c:v>
                </c:pt>
                <c:pt idx="30">
                  <c:v>Bystrá nad Jizerou</c:v>
                </c:pt>
                <c:pt idx="31">
                  <c:v>Háje nad Jizerou</c:v>
                </c:pt>
                <c:pt idx="32">
                  <c:v>Holenice</c:v>
                </c:pt>
                <c:pt idx="33">
                  <c:v>Jesenný</c:v>
                </c:pt>
                <c:pt idx="34">
                  <c:v>Košťálov</c:v>
                </c:pt>
                <c:pt idx="35">
                  <c:v>Libštát</c:v>
                </c:pt>
                <c:pt idx="36">
                  <c:v>Lomnice nad Popelkou</c:v>
                </c:pt>
                <c:pt idx="37">
                  <c:v>Nová Ves nad Popelkou</c:v>
                </c:pt>
                <c:pt idx="38">
                  <c:v>Příkrý</c:v>
                </c:pt>
                <c:pt idx="39">
                  <c:v>Roprachtice</c:v>
                </c:pt>
                <c:pt idx="40">
                  <c:v>Rovensko pod Troskami</c:v>
                </c:pt>
                <c:pt idx="41">
                  <c:v>Roztoky u Semil</c:v>
                </c:pt>
                <c:pt idx="42">
                  <c:v>Slaná</c:v>
                </c:pt>
                <c:pt idx="43">
                  <c:v>Stružinec</c:v>
                </c:pt>
                <c:pt idx="44">
                  <c:v>Syřenov</c:v>
                </c:pt>
                <c:pt idx="45">
                  <c:v>Tatobity</c:v>
                </c:pt>
                <c:pt idx="46">
                  <c:v>Veselá</c:v>
                </c:pt>
                <c:pt idx="47">
                  <c:v>Žernov</c:v>
                </c:pt>
                <c:pt idx="48">
                  <c:v>Borovnice</c:v>
                </c:pt>
              </c:strCache>
            </c:strRef>
          </c:cat>
          <c:val>
            <c:numRef>
              <c:f>List1!$C$2:$C$50</c:f>
              <c:numCache>
                <c:formatCode>#,##0</c:formatCode>
                <c:ptCount val="49"/>
                <c:pt idx="0" formatCode="General">
                  <c:v>27252</c:v>
                </c:pt>
                <c:pt idx="1">
                  <c:v>130</c:v>
                </c:pt>
                <c:pt idx="2">
                  <c:v>102</c:v>
                </c:pt>
                <c:pt idx="3">
                  <c:v>30</c:v>
                </c:pt>
                <c:pt idx="4">
                  <c:v>131</c:v>
                </c:pt>
                <c:pt idx="5">
                  <c:v>153</c:v>
                </c:pt>
                <c:pt idx="6">
                  <c:v>81</c:v>
                </c:pt>
                <c:pt idx="7">
                  <c:v>32</c:v>
                </c:pt>
                <c:pt idx="8">
                  <c:v>405</c:v>
                </c:pt>
                <c:pt idx="9">
                  <c:v>171</c:v>
                </c:pt>
                <c:pt idx="10">
                  <c:v>2455</c:v>
                </c:pt>
                <c:pt idx="11">
                  <c:v>573</c:v>
                </c:pt>
                <c:pt idx="12">
                  <c:v>414</c:v>
                </c:pt>
                <c:pt idx="13">
                  <c:v>352</c:v>
                </c:pt>
                <c:pt idx="14">
                  <c:v>6152</c:v>
                </c:pt>
                <c:pt idx="15">
                  <c:v>58</c:v>
                </c:pt>
                <c:pt idx="16">
                  <c:v>840</c:v>
                </c:pt>
                <c:pt idx="17">
                  <c:v>149</c:v>
                </c:pt>
                <c:pt idx="18">
                  <c:v>197</c:v>
                </c:pt>
                <c:pt idx="19">
                  <c:v>58</c:v>
                </c:pt>
                <c:pt idx="20">
                  <c:v>279</c:v>
                </c:pt>
                <c:pt idx="21">
                  <c:v>1349</c:v>
                </c:pt>
                <c:pt idx="22">
                  <c:v>253</c:v>
                </c:pt>
                <c:pt idx="23">
                  <c:v>204</c:v>
                </c:pt>
                <c:pt idx="24">
                  <c:v>275</c:v>
                </c:pt>
                <c:pt idx="25">
                  <c:v>869</c:v>
                </c:pt>
                <c:pt idx="26">
                  <c:v>168</c:v>
                </c:pt>
                <c:pt idx="27">
                  <c:v>581</c:v>
                </c:pt>
                <c:pt idx="28">
                  <c:v>377</c:v>
                </c:pt>
                <c:pt idx="29">
                  <c:v>160</c:v>
                </c:pt>
                <c:pt idx="30">
                  <c:v>74</c:v>
                </c:pt>
                <c:pt idx="31">
                  <c:v>452</c:v>
                </c:pt>
                <c:pt idx="32">
                  <c:v>55</c:v>
                </c:pt>
                <c:pt idx="33">
                  <c:v>321</c:v>
                </c:pt>
                <c:pt idx="34">
                  <c:v>1106</c:v>
                </c:pt>
                <c:pt idx="35">
                  <c:v>666</c:v>
                </c:pt>
                <c:pt idx="36">
                  <c:v>3777</c:v>
                </c:pt>
                <c:pt idx="37">
                  <c:v>439</c:v>
                </c:pt>
                <c:pt idx="38">
                  <c:v>162</c:v>
                </c:pt>
                <c:pt idx="39">
                  <c:v>183</c:v>
                </c:pt>
                <c:pt idx="40">
                  <c:v>906</c:v>
                </c:pt>
                <c:pt idx="41">
                  <c:v>72</c:v>
                </c:pt>
                <c:pt idx="42">
                  <c:v>456</c:v>
                </c:pt>
                <c:pt idx="43">
                  <c:v>482</c:v>
                </c:pt>
                <c:pt idx="44">
                  <c:v>132</c:v>
                </c:pt>
                <c:pt idx="45">
                  <c:v>382</c:v>
                </c:pt>
                <c:pt idx="46">
                  <c:v>153</c:v>
                </c:pt>
                <c:pt idx="47">
                  <c:v>176</c:v>
                </c:pt>
                <c:pt idx="48">
                  <c:v>260</c:v>
                </c:pt>
              </c:numCache>
            </c:numRef>
          </c:val>
        </c:ser>
        <c:ser>
          <c:idx val="2"/>
          <c:order val="2"/>
          <c:tx>
            <c:strRef>
              <c:f>List1!$D$1</c:f>
              <c:strCache>
                <c:ptCount val="1"/>
                <c:pt idx="0">
                  <c:v>65 let a více</c:v>
                </c:pt>
              </c:strCache>
            </c:strRef>
          </c:tx>
          <c:cat>
            <c:strRef>
              <c:f>List1!$A$2:$A$50</c:f>
              <c:strCache>
                <c:ptCount val="49"/>
                <c:pt idx="0">
                  <c:v>Brána do Českého ráje</c:v>
                </c:pt>
                <c:pt idx="1">
                  <c:v>Choteč</c:v>
                </c:pt>
                <c:pt idx="2">
                  <c:v>Brada-Rybníček</c:v>
                </c:pt>
                <c:pt idx="3">
                  <c:v>Dílce</c:v>
                </c:pt>
                <c:pt idx="4">
                  <c:v>Jinolice</c:v>
                </c:pt>
                <c:pt idx="5">
                  <c:v>Kbelnice</c:v>
                </c:pt>
                <c:pt idx="6">
                  <c:v>Zámostí-Blata</c:v>
                </c:pt>
                <c:pt idx="7">
                  <c:v>Kyje</c:v>
                </c:pt>
                <c:pt idx="8">
                  <c:v>Holín</c:v>
                </c:pt>
                <c:pt idx="9">
                  <c:v>Kněžnice</c:v>
                </c:pt>
                <c:pt idx="10">
                  <c:v>Lázně Bělohrad</c:v>
                </c:pt>
                <c:pt idx="11">
                  <c:v>Libuň</c:v>
                </c:pt>
                <c:pt idx="12">
                  <c:v>Lužany</c:v>
                </c:pt>
                <c:pt idx="13">
                  <c:v>Mlázovice</c:v>
                </c:pt>
                <c:pt idx="14">
                  <c:v>Nová Paka</c:v>
                </c:pt>
                <c:pt idx="15">
                  <c:v>Ostružno</c:v>
                </c:pt>
                <c:pt idx="16">
                  <c:v>Pecka</c:v>
                </c:pt>
                <c:pt idx="17">
                  <c:v>Dřevěnice</c:v>
                </c:pt>
                <c:pt idx="18">
                  <c:v>Podůlší</c:v>
                </c:pt>
                <c:pt idx="19">
                  <c:v>Soběraz</c:v>
                </c:pt>
                <c:pt idx="20">
                  <c:v>Radim</c:v>
                </c:pt>
                <c:pt idx="21">
                  <c:v>Stará Paka</c:v>
                </c:pt>
                <c:pt idx="22">
                  <c:v>Úbislavice</c:v>
                </c:pt>
                <c:pt idx="23">
                  <c:v>Újezd pod Troskami</c:v>
                </c:pt>
                <c:pt idx="24">
                  <c:v>Vidochov</c:v>
                </c:pt>
                <c:pt idx="25">
                  <c:v>Železnice</c:v>
                </c:pt>
                <c:pt idx="26">
                  <c:v>Bělá</c:v>
                </c:pt>
                <c:pt idx="27">
                  <c:v>Benešov u Semil</c:v>
                </c:pt>
                <c:pt idx="28">
                  <c:v>Bozkov</c:v>
                </c:pt>
                <c:pt idx="29">
                  <c:v>Bradlecká Lhota</c:v>
                </c:pt>
                <c:pt idx="30">
                  <c:v>Bystrá nad Jizerou</c:v>
                </c:pt>
                <c:pt idx="31">
                  <c:v>Háje nad Jizerou</c:v>
                </c:pt>
                <c:pt idx="32">
                  <c:v>Holenice</c:v>
                </c:pt>
                <c:pt idx="33">
                  <c:v>Jesenný</c:v>
                </c:pt>
                <c:pt idx="34">
                  <c:v>Košťálov</c:v>
                </c:pt>
                <c:pt idx="35">
                  <c:v>Libštát</c:v>
                </c:pt>
                <c:pt idx="36">
                  <c:v>Lomnice nad Popelkou</c:v>
                </c:pt>
                <c:pt idx="37">
                  <c:v>Nová Ves nad Popelkou</c:v>
                </c:pt>
                <c:pt idx="38">
                  <c:v>Příkrý</c:v>
                </c:pt>
                <c:pt idx="39">
                  <c:v>Roprachtice</c:v>
                </c:pt>
                <c:pt idx="40">
                  <c:v>Rovensko pod Troskami</c:v>
                </c:pt>
                <c:pt idx="41">
                  <c:v>Roztoky u Semil</c:v>
                </c:pt>
                <c:pt idx="42">
                  <c:v>Slaná</c:v>
                </c:pt>
                <c:pt idx="43">
                  <c:v>Stružinec</c:v>
                </c:pt>
                <c:pt idx="44">
                  <c:v>Syřenov</c:v>
                </c:pt>
                <c:pt idx="45">
                  <c:v>Tatobity</c:v>
                </c:pt>
                <c:pt idx="46">
                  <c:v>Veselá</c:v>
                </c:pt>
                <c:pt idx="47">
                  <c:v>Žernov</c:v>
                </c:pt>
                <c:pt idx="48">
                  <c:v>Borovnice</c:v>
                </c:pt>
              </c:strCache>
            </c:strRef>
          </c:cat>
          <c:val>
            <c:numRef>
              <c:f>List1!$D$2:$D$50</c:f>
              <c:numCache>
                <c:formatCode>#,##0</c:formatCode>
                <c:ptCount val="49"/>
                <c:pt idx="0" formatCode="General">
                  <c:v>7554</c:v>
                </c:pt>
                <c:pt idx="1">
                  <c:v>40</c:v>
                </c:pt>
                <c:pt idx="2">
                  <c:v>14</c:v>
                </c:pt>
                <c:pt idx="3">
                  <c:v>10</c:v>
                </c:pt>
                <c:pt idx="4">
                  <c:v>29</c:v>
                </c:pt>
                <c:pt idx="5">
                  <c:v>20</c:v>
                </c:pt>
                <c:pt idx="6">
                  <c:v>25</c:v>
                </c:pt>
                <c:pt idx="7">
                  <c:v>19</c:v>
                </c:pt>
                <c:pt idx="8">
                  <c:v>94</c:v>
                </c:pt>
                <c:pt idx="9">
                  <c:v>56</c:v>
                </c:pt>
                <c:pt idx="10">
                  <c:v>727</c:v>
                </c:pt>
                <c:pt idx="11">
                  <c:v>105</c:v>
                </c:pt>
                <c:pt idx="12">
                  <c:v>88</c:v>
                </c:pt>
                <c:pt idx="13">
                  <c:v>140</c:v>
                </c:pt>
                <c:pt idx="14">
                  <c:v>1801</c:v>
                </c:pt>
                <c:pt idx="15">
                  <c:v>21</c:v>
                </c:pt>
                <c:pt idx="16">
                  <c:v>254</c:v>
                </c:pt>
                <c:pt idx="17">
                  <c:v>47</c:v>
                </c:pt>
                <c:pt idx="18">
                  <c:v>27</c:v>
                </c:pt>
                <c:pt idx="19">
                  <c:v>24</c:v>
                </c:pt>
                <c:pt idx="20">
                  <c:v>70</c:v>
                </c:pt>
                <c:pt idx="21">
                  <c:v>395</c:v>
                </c:pt>
                <c:pt idx="22">
                  <c:v>75</c:v>
                </c:pt>
                <c:pt idx="23">
                  <c:v>76</c:v>
                </c:pt>
                <c:pt idx="24">
                  <c:v>60</c:v>
                </c:pt>
                <c:pt idx="25">
                  <c:v>222</c:v>
                </c:pt>
                <c:pt idx="26">
                  <c:v>47</c:v>
                </c:pt>
                <c:pt idx="27">
                  <c:v>138</c:v>
                </c:pt>
                <c:pt idx="28">
                  <c:v>104</c:v>
                </c:pt>
                <c:pt idx="29">
                  <c:v>40</c:v>
                </c:pt>
                <c:pt idx="30">
                  <c:v>25</c:v>
                </c:pt>
                <c:pt idx="31">
                  <c:v>109</c:v>
                </c:pt>
                <c:pt idx="32">
                  <c:v>20</c:v>
                </c:pt>
                <c:pt idx="33">
                  <c:v>104</c:v>
                </c:pt>
                <c:pt idx="34">
                  <c:v>315</c:v>
                </c:pt>
                <c:pt idx="35">
                  <c:v>168</c:v>
                </c:pt>
                <c:pt idx="36">
                  <c:v>1074</c:v>
                </c:pt>
                <c:pt idx="37">
                  <c:v>123</c:v>
                </c:pt>
                <c:pt idx="38">
                  <c:v>50</c:v>
                </c:pt>
                <c:pt idx="39">
                  <c:v>51</c:v>
                </c:pt>
                <c:pt idx="40">
                  <c:v>200</c:v>
                </c:pt>
                <c:pt idx="41">
                  <c:v>28</c:v>
                </c:pt>
                <c:pt idx="42">
                  <c:v>116</c:v>
                </c:pt>
                <c:pt idx="43">
                  <c:v>124</c:v>
                </c:pt>
                <c:pt idx="44">
                  <c:v>37</c:v>
                </c:pt>
                <c:pt idx="45">
                  <c:v>103</c:v>
                </c:pt>
                <c:pt idx="46">
                  <c:v>35</c:v>
                </c:pt>
                <c:pt idx="47">
                  <c:v>29</c:v>
                </c:pt>
                <c:pt idx="48">
                  <c:v>75</c:v>
                </c:pt>
              </c:numCache>
            </c:numRef>
          </c:val>
        </c:ser>
        <c:overlap val="100"/>
        <c:axId val="103362944"/>
        <c:axId val="103364480"/>
      </c:barChart>
      <c:catAx>
        <c:axId val="103362944"/>
        <c:scaling>
          <c:orientation val="minMax"/>
        </c:scaling>
        <c:axPos val="l"/>
        <c:numFmt formatCode="General" sourceLinked="1"/>
        <c:tickLblPos val="nextTo"/>
        <c:crossAx val="103364480"/>
        <c:crosses val="autoZero"/>
        <c:auto val="1"/>
        <c:lblAlgn val="ctr"/>
        <c:lblOffset val="100"/>
        <c:tickLblSkip val="1"/>
      </c:catAx>
      <c:valAx>
        <c:axId val="103364480"/>
        <c:scaling>
          <c:orientation val="minMax"/>
        </c:scaling>
        <c:axPos val="b"/>
        <c:majorGridlines/>
        <c:numFmt formatCode="0%" sourceLinked="1"/>
        <c:tickLblPos val="nextTo"/>
        <c:crossAx val="103362944"/>
        <c:crosses val="autoZero"/>
        <c:crossBetween val="between"/>
        <c:majorUnit val="0.1"/>
      </c:valAx>
    </c:plotArea>
    <c:legend>
      <c:legendPos val="b"/>
    </c:legend>
    <c:plotVisOnly val="1"/>
  </c:chart>
  <c:spPr>
    <a:solidFill>
      <a:srgbClr val="FFFF99"/>
    </a:solidFill>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cs-CZ"/>
  <c:style val="26"/>
  <c:chart>
    <c:autoTitleDeleted val="1"/>
    <c:plotArea>
      <c:layout/>
      <c:barChart>
        <c:barDir val="col"/>
        <c:grouping val="clustered"/>
        <c:ser>
          <c:idx val="0"/>
          <c:order val="0"/>
          <c:tx>
            <c:strRef>
              <c:f>List1!$B$1</c:f>
              <c:strCache>
                <c:ptCount val="1"/>
                <c:pt idx="0">
                  <c:v>%</c:v>
                </c:pt>
              </c:strCache>
            </c:strRef>
          </c:tx>
          <c:cat>
            <c:strRef>
              <c:f>List1!$A$2:$A$5</c:f>
              <c:strCache>
                <c:ptCount val="4"/>
                <c:pt idx="0">
                  <c:v>MAS Brána do Českého ráje</c:v>
                </c:pt>
                <c:pt idx="1">
                  <c:v>ČR</c:v>
                </c:pt>
                <c:pt idx="2">
                  <c:v>Liberecký kraj</c:v>
                </c:pt>
                <c:pt idx="3">
                  <c:v>Královéhradecký kraj</c:v>
                </c:pt>
              </c:strCache>
            </c:strRef>
          </c:cat>
          <c:val>
            <c:numRef>
              <c:f>List1!$B$2:$B$5</c:f>
              <c:numCache>
                <c:formatCode>0.00</c:formatCode>
                <c:ptCount val="4"/>
                <c:pt idx="0">
                  <c:v>94.4</c:v>
                </c:pt>
                <c:pt idx="1">
                  <c:v>88.1</c:v>
                </c:pt>
                <c:pt idx="2" formatCode="General">
                  <c:v>86.1</c:v>
                </c:pt>
                <c:pt idx="3" formatCode="General">
                  <c:v>89.5</c:v>
                </c:pt>
              </c:numCache>
            </c:numRef>
          </c:val>
        </c:ser>
        <c:axId val="106030208"/>
        <c:axId val="106031744"/>
      </c:barChart>
      <c:catAx>
        <c:axId val="106030208"/>
        <c:scaling>
          <c:orientation val="minMax"/>
        </c:scaling>
        <c:axPos val="b"/>
        <c:tickLblPos val="nextTo"/>
        <c:crossAx val="106031744"/>
        <c:crosses val="autoZero"/>
        <c:auto val="1"/>
        <c:lblAlgn val="ctr"/>
        <c:lblOffset val="100"/>
      </c:catAx>
      <c:valAx>
        <c:axId val="106031744"/>
        <c:scaling>
          <c:orientation val="minMax"/>
          <c:max val="95"/>
          <c:min val="85"/>
        </c:scaling>
        <c:axPos val="l"/>
        <c:majorGridlines/>
        <c:numFmt formatCode="General" sourceLinked="0"/>
        <c:tickLblPos val="nextTo"/>
        <c:crossAx val="106030208"/>
        <c:crosses val="autoZero"/>
        <c:crossBetween val="between"/>
        <c:majorUnit val="1"/>
      </c:valAx>
    </c:plotArea>
    <c:plotVisOnly val="1"/>
  </c:chart>
  <c:spPr>
    <a:solidFill>
      <a:srgbClr val="FFFF99"/>
    </a:solidFill>
  </c:spPr>
  <c:externalData r:id="rId1"/>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1833A8-4884-4B2F-9B0B-929BF1FD9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39545</Words>
  <Characters>233319</Characters>
  <Application>Microsoft Office Word</Application>
  <DocSecurity>0</DocSecurity>
  <Lines>1944</Lines>
  <Paragraphs>544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272320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 Rezlerová</dc:creator>
  <cp:lastModifiedBy>Uživatel</cp:lastModifiedBy>
  <cp:revision>2</cp:revision>
  <dcterms:created xsi:type="dcterms:W3CDTF">2014-10-16T08:59:00Z</dcterms:created>
  <dcterms:modified xsi:type="dcterms:W3CDTF">2014-10-16T08:59:00Z</dcterms:modified>
</cp:coreProperties>
</file>