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EB" w:rsidRPr="00400A28" w:rsidRDefault="008E72C0">
      <w:pPr>
        <w:rPr>
          <w:rFonts w:ascii="Times New Roman" w:hAnsi="Times New Roman" w:cs="Times New Roman"/>
          <w:b/>
          <w:sz w:val="32"/>
          <w:szCs w:val="32"/>
        </w:rPr>
      </w:pPr>
      <w:r w:rsidRPr="00400A28">
        <w:rPr>
          <w:rFonts w:ascii="Times New Roman" w:hAnsi="Times New Roman" w:cs="Times New Roman"/>
          <w:b/>
          <w:sz w:val="32"/>
          <w:szCs w:val="32"/>
        </w:rPr>
        <w:t>Program rozvoje venkova</w:t>
      </w:r>
    </w:p>
    <w:p w:rsidR="008E72C0" w:rsidRPr="008E72C0" w:rsidRDefault="008E72C0" w:rsidP="008E72C0">
      <w:pPr>
        <w:pStyle w:val="Default"/>
        <w:rPr>
          <w:rFonts w:ascii="Times New Roman" w:hAnsi="Times New Roman" w:cs="Times New Roman"/>
        </w:rPr>
      </w:pPr>
      <w:r w:rsidRPr="008E72C0">
        <w:rPr>
          <w:rFonts w:ascii="Times New Roman" w:hAnsi="Times New Roman" w:cs="Times New Roman"/>
        </w:rPr>
        <w:t>Alokace na projekty</w:t>
      </w:r>
      <w:r>
        <w:rPr>
          <w:rFonts w:ascii="Times New Roman" w:hAnsi="Times New Roman" w:cs="Times New Roman"/>
        </w:rPr>
        <w:t xml:space="preserve"> žadatelů</w:t>
      </w:r>
      <w:r w:rsidRPr="008E72C0">
        <w:rPr>
          <w:rFonts w:ascii="Times New Roman" w:hAnsi="Times New Roman" w:cs="Times New Roman"/>
        </w:rPr>
        <w:t xml:space="preserve">: </w:t>
      </w:r>
      <w:r w:rsidRPr="008E72C0">
        <w:rPr>
          <w:rFonts w:ascii="Times New Roman" w:hAnsi="Times New Roman" w:cs="Times New Roman"/>
          <w:b/>
        </w:rPr>
        <w:t>25 366 534,00 Kč</w:t>
      </w:r>
      <w:r w:rsidRPr="008E72C0">
        <w:rPr>
          <w:rFonts w:ascii="Times New Roman" w:hAnsi="Times New Roman" w:cs="Times New Roman"/>
        </w:rPr>
        <w:t xml:space="preserve"> </w:t>
      </w:r>
    </w:p>
    <w:p w:rsidR="008E72C0" w:rsidRDefault="008E72C0" w:rsidP="008E72C0">
      <w:pPr>
        <w:pStyle w:val="Default"/>
        <w:rPr>
          <w:rFonts w:ascii="Times New Roman" w:hAnsi="Times New Roman" w:cs="Times New Roman"/>
          <w:b/>
        </w:rPr>
      </w:pPr>
      <w:r>
        <w:rPr>
          <w:rFonts w:ascii="Times New Roman" w:hAnsi="Times New Roman" w:cs="Times New Roman"/>
        </w:rPr>
        <w:t>Alokace n</w:t>
      </w:r>
      <w:r w:rsidRPr="008E72C0">
        <w:rPr>
          <w:rFonts w:ascii="Times New Roman" w:hAnsi="Times New Roman" w:cs="Times New Roman"/>
        </w:rPr>
        <w:t xml:space="preserve">a projekt spolupráce: </w:t>
      </w:r>
      <w:r w:rsidRPr="008E72C0">
        <w:rPr>
          <w:rFonts w:ascii="Times New Roman" w:hAnsi="Times New Roman" w:cs="Times New Roman"/>
          <w:b/>
        </w:rPr>
        <w:t>1 210 289,00 Kč</w:t>
      </w:r>
    </w:p>
    <w:p w:rsidR="006825F6" w:rsidRDefault="006825F6" w:rsidP="008E72C0">
      <w:pPr>
        <w:pStyle w:val="Default"/>
        <w:rPr>
          <w:rFonts w:ascii="Times New Roman" w:hAnsi="Times New Roman" w:cs="Times New Roman"/>
          <w:b/>
        </w:rPr>
      </w:pPr>
    </w:p>
    <w:p w:rsidR="006825F6" w:rsidRDefault="006825F6" w:rsidP="008E72C0">
      <w:pPr>
        <w:pStyle w:val="Default"/>
        <w:rPr>
          <w:rFonts w:ascii="Times New Roman" w:hAnsi="Times New Roman" w:cs="Times New Roman"/>
          <w:b/>
        </w:rPr>
      </w:pPr>
      <w:r>
        <w:rPr>
          <w:rFonts w:ascii="Times New Roman" w:hAnsi="Times New Roman" w:cs="Times New Roman"/>
          <w:b/>
        </w:rPr>
        <w:t>Minimální výše způsobilých výdajů: 50 tis. Kč</w:t>
      </w:r>
    </w:p>
    <w:p w:rsidR="006825F6" w:rsidRPr="008E72C0" w:rsidRDefault="006825F6" w:rsidP="008E72C0">
      <w:pPr>
        <w:pStyle w:val="Default"/>
        <w:rPr>
          <w:rFonts w:ascii="Times New Roman" w:hAnsi="Times New Roman" w:cs="Times New Roman"/>
        </w:rPr>
      </w:pPr>
      <w:r>
        <w:rPr>
          <w:rFonts w:ascii="Times New Roman" w:hAnsi="Times New Roman" w:cs="Times New Roman"/>
          <w:b/>
        </w:rPr>
        <w:t>Maximální: 5 mil. Kč</w:t>
      </w:r>
      <w:r w:rsidR="00237A95">
        <w:rPr>
          <w:rFonts w:ascii="Times New Roman" w:hAnsi="Times New Roman" w:cs="Times New Roman"/>
          <w:b/>
        </w:rPr>
        <w:t xml:space="preserve">  </w:t>
      </w:r>
    </w:p>
    <w:p w:rsidR="00D56FE8" w:rsidRDefault="006825F6">
      <w:r>
        <w:t>MAS nemůže maximální a minimální způsobilé výdaje, ze kterých je stanovena dotace, snížit ani zvýšit, může však cílit na konkrétní velikostní kategorie prostřednictvím preferenčních kritérií. Výše způsobilých výdajů může být upravena Pravidly pro operaci 19.2.1.</w:t>
      </w:r>
    </w:p>
    <w:p w:rsidR="006825F6" w:rsidRPr="00A83A05" w:rsidRDefault="006825F6">
      <w:pPr>
        <w:rPr>
          <w:color w:val="FF0000"/>
        </w:rPr>
      </w:pPr>
    </w:p>
    <w:tbl>
      <w:tblPr>
        <w:tblStyle w:val="Mkatabulky"/>
        <w:tblW w:w="13433" w:type="dxa"/>
        <w:tblLayout w:type="fixed"/>
        <w:tblLook w:val="04A0"/>
      </w:tblPr>
      <w:tblGrid>
        <w:gridCol w:w="675"/>
        <w:gridCol w:w="2694"/>
        <w:gridCol w:w="2835"/>
        <w:gridCol w:w="5778"/>
        <w:gridCol w:w="1451"/>
      </w:tblGrid>
      <w:tr w:rsidR="00827379" w:rsidTr="00DE3B79">
        <w:tc>
          <w:tcPr>
            <w:tcW w:w="675" w:type="dxa"/>
            <w:shd w:val="clear" w:color="auto" w:fill="D9D9D9" w:themeFill="background1" w:themeFillShade="D9"/>
          </w:tcPr>
          <w:p w:rsidR="00827379" w:rsidRPr="00400A28" w:rsidRDefault="0020083A">
            <w:pPr>
              <w:rPr>
                <w:b/>
              </w:rPr>
            </w:pPr>
            <w:r>
              <w:rPr>
                <w:b/>
              </w:rPr>
              <w:t>DT</w:t>
            </w:r>
          </w:p>
        </w:tc>
        <w:tc>
          <w:tcPr>
            <w:tcW w:w="2694" w:type="dxa"/>
            <w:shd w:val="clear" w:color="auto" w:fill="D9D9D9" w:themeFill="background1" w:themeFillShade="D9"/>
          </w:tcPr>
          <w:p w:rsidR="00827379" w:rsidRPr="00400A28" w:rsidRDefault="00827379">
            <w:pPr>
              <w:rPr>
                <w:b/>
              </w:rPr>
            </w:pPr>
            <w:r w:rsidRPr="00400A28">
              <w:rPr>
                <w:b/>
              </w:rPr>
              <w:t>Aktivita - operace</w:t>
            </w:r>
          </w:p>
        </w:tc>
        <w:tc>
          <w:tcPr>
            <w:tcW w:w="2835" w:type="dxa"/>
            <w:shd w:val="clear" w:color="auto" w:fill="D9D9D9" w:themeFill="background1" w:themeFillShade="D9"/>
          </w:tcPr>
          <w:p w:rsidR="00827379" w:rsidRPr="00400A28" w:rsidRDefault="00827379" w:rsidP="00E82115">
            <w:pPr>
              <w:rPr>
                <w:b/>
              </w:rPr>
            </w:pPr>
            <w:r w:rsidRPr="00400A28">
              <w:rPr>
                <w:b/>
              </w:rPr>
              <w:t>Žadatel - příjemce dotace</w:t>
            </w:r>
          </w:p>
        </w:tc>
        <w:tc>
          <w:tcPr>
            <w:tcW w:w="5778" w:type="dxa"/>
            <w:shd w:val="clear" w:color="auto" w:fill="D9D9D9" w:themeFill="background1" w:themeFillShade="D9"/>
          </w:tcPr>
          <w:p w:rsidR="00827379" w:rsidRPr="00400A28" w:rsidRDefault="00827379">
            <w:pPr>
              <w:rPr>
                <w:b/>
              </w:rPr>
            </w:pPr>
            <w:r>
              <w:rPr>
                <w:b/>
              </w:rPr>
              <w:t>Oblast podpory</w:t>
            </w:r>
          </w:p>
        </w:tc>
        <w:tc>
          <w:tcPr>
            <w:tcW w:w="1451" w:type="dxa"/>
            <w:shd w:val="clear" w:color="auto" w:fill="D9D9D9" w:themeFill="background1" w:themeFillShade="D9"/>
          </w:tcPr>
          <w:p w:rsidR="00827379" w:rsidRPr="00400A28" w:rsidRDefault="00827379">
            <w:pPr>
              <w:rPr>
                <w:b/>
              </w:rPr>
            </w:pPr>
            <w:r>
              <w:rPr>
                <w:b/>
              </w:rPr>
              <w:t>Míra podpory (% ze ZV pro dotaci)</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1</w:t>
            </w:r>
          </w:p>
        </w:tc>
        <w:tc>
          <w:tcPr>
            <w:tcW w:w="2694" w:type="dxa"/>
          </w:tcPr>
          <w:p w:rsidR="00827379" w:rsidRPr="00DE3B79" w:rsidRDefault="00827379">
            <w:pPr>
              <w:rPr>
                <w:b/>
              </w:rPr>
            </w:pPr>
            <w:r w:rsidRPr="00DE3B79">
              <w:rPr>
                <w:b/>
              </w:rPr>
              <w:t>Předávání znalostí a informační akce</w:t>
            </w:r>
          </w:p>
        </w:tc>
        <w:tc>
          <w:tcPr>
            <w:tcW w:w="2835" w:type="dxa"/>
          </w:tcPr>
          <w:p w:rsidR="00827379" w:rsidRDefault="00827379">
            <w:r>
              <w:t>Subjekt zajišťující odborné vzdělávání</w:t>
            </w:r>
          </w:p>
        </w:tc>
        <w:tc>
          <w:tcPr>
            <w:tcW w:w="5778" w:type="dxa"/>
          </w:tcPr>
          <w:p w:rsidR="00827379" w:rsidRDefault="00827379">
            <w:r>
              <w:t>Vzdělávací kurzy a workshopy – témata zaměřená na aktivity podporované v rámci PRV</w:t>
            </w:r>
          </w:p>
        </w:tc>
        <w:tc>
          <w:tcPr>
            <w:tcW w:w="1451" w:type="dxa"/>
          </w:tcPr>
          <w:p w:rsidR="00827379" w:rsidRPr="00A529BE" w:rsidRDefault="00A529BE">
            <w:pPr>
              <w:rPr>
                <w:color w:val="FF0000"/>
              </w:rPr>
            </w:pPr>
            <w:r w:rsidRPr="00A529BE">
              <w:rPr>
                <w:color w:val="FF0000"/>
              </w:rPr>
              <w:t>85 %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2</w:t>
            </w:r>
          </w:p>
        </w:tc>
        <w:tc>
          <w:tcPr>
            <w:tcW w:w="2694" w:type="dxa"/>
          </w:tcPr>
          <w:p w:rsidR="00827379" w:rsidRPr="00DE3B79" w:rsidRDefault="00827379">
            <w:pPr>
              <w:rPr>
                <w:b/>
              </w:rPr>
            </w:pPr>
            <w:r w:rsidRPr="00DE3B79">
              <w:rPr>
                <w:b/>
              </w:rPr>
              <w:t>Investice do zemědělských podniků</w:t>
            </w:r>
          </w:p>
        </w:tc>
        <w:tc>
          <w:tcPr>
            <w:tcW w:w="2835" w:type="dxa"/>
          </w:tcPr>
          <w:p w:rsidR="00827379" w:rsidRDefault="00827379">
            <w:r>
              <w:t>Zemědělské podniky, SHR</w:t>
            </w:r>
          </w:p>
        </w:tc>
        <w:tc>
          <w:tcPr>
            <w:tcW w:w="5778" w:type="dxa"/>
          </w:tcPr>
          <w:p w:rsidR="00827379" w:rsidRDefault="00827379" w:rsidP="00654382">
            <w:r>
              <w:t xml:space="preserve">Investice do ŽV, RV (stavby, technologie) - stáje, sklady krmiv, hnojiv, steliv, sklady RV produktů včetně čištění, nosné konstrukce v sadech, skleníky, fóliovníky a další </w:t>
            </w:r>
            <w:proofErr w:type="spellStart"/>
            <w:r>
              <w:t>spec</w:t>
            </w:r>
            <w:proofErr w:type="spellEnd"/>
            <w:r>
              <w:t xml:space="preserve">. </w:t>
            </w:r>
            <w:proofErr w:type="gramStart"/>
            <w:r>
              <w:t>za</w:t>
            </w:r>
            <w:r w:rsidR="0020083A">
              <w:t>hradnické</w:t>
            </w:r>
            <w:proofErr w:type="gramEnd"/>
            <w:r w:rsidR="0020083A">
              <w:t xml:space="preserve"> stavby a technologie</w:t>
            </w:r>
            <w:r>
              <w:t xml:space="preserve">, </w:t>
            </w:r>
            <w:r w:rsidR="00654382">
              <w:t>stroje</w:t>
            </w:r>
          </w:p>
        </w:tc>
        <w:tc>
          <w:tcPr>
            <w:tcW w:w="1451" w:type="dxa"/>
          </w:tcPr>
          <w:p w:rsidR="00827379" w:rsidRPr="00A83A05" w:rsidRDefault="00827379" w:rsidP="003A3092">
            <w:pPr>
              <w:rPr>
                <w:color w:val="FF0000"/>
              </w:rPr>
            </w:pPr>
            <w:r w:rsidRPr="00A83A05">
              <w:rPr>
                <w:color w:val="FF0000"/>
              </w:rPr>
              <w:t>40 % (+ 10% v LFA, + 10 % MZZ)</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3</w:t>
            </w:r>
          </w:p>
        </w:tc>
        <w:tc>
          <w:tcPr>
            <w:tcW w:w="2694" w:type="dxa"/>
          </w:tcPr>
          <w:p w:rsidR="00827379" w:rsidRPr="00DE3B79" w:rsidRDefault="00827379">
            <w:pPr>
              <w:rPr>
                <w:b/>
              </w:rPr>
            </w:pPr>
            <w:r w:rsidRPr="00DE3B79">
              <w:rPr>
                <w:b/>
              </w:rPr>
              <w:t>Zpracování a uvádění na trh zemědělských produktů</w:t>
            </w:r>
          </w:p>
        </w:tc>
        <w:tc>
          <w:tcPr>
            <w:tcW w:w="2835" w:type="dxa"/>
          </w:tcPr>
          <w:p w:rsidR="00827379" w:rsidRDefault="00827379">
            <w:r>
              <w:t>Zemědělci, výrobci potravin, jiné subjekty aktivní ve zpracování</w:t>
            </w:r>
          </w:p>
        </w:tc>
        <w:tc>
          <w:tcPr>
            <w:tcW w:w="5778" w:type="dxa"/>
          </w:tcPr>
          <w:p w:rsidR="00827379" w:rsidRDefault="00827379">
            <w:r>
              <w:t>Investice týkající se zpracování zemědělských produktů a jejich uvádění na trh, skladování zpracovávané suroviny, provozovny, manipulační plochy, stroje technologie pro zpracování a fi</w:t>
            </w:r>
            <w:r w:rsidR="00654382">
              <w:t xml:space="preserve">nální úpravu, balení, značení, </w:t>
            </w:r>
            <w:r>
              <w:t>investice do marketingu, investice do vlastních prodejen – pojízdné prodejny, stánky a jejich vybavení</w:t>
            </w:r>
          </w:p>
        </w:tc>
        <w:tc>
          <w:tcPr>
            <w:tcW w:w="1451" w:type="dxa"/>
          </w:tcPr>
          <w:p w:rsidR="00827379" w:rsidRPr="00A83A05" w:rsidRDefault="00827379">
            <w:pPr>
              <w:rPr>
                <w:color w:val="FF0000"/>
              </w:rPr>
            </w:pPr>
            <w:r w:rsidRPr="00A83A05">
              <w:rPr>
                <w:color w:val="FF0000"/>
              </w:rPr>
              <w:t>40 %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4</w:t>
            </w:r>
          </w:p>
        </w:tc>
        <w:tc>
          <w:tcPr>
            <w:tcW w:w="2694" w:type="dxa"/>
          </w:tcPr>
          <w:p w:rsidR="00827379" w:rsidRPr="00DE3B79" w:rsidRDefault="00827379">
            <w:pPr>
              <w:rPr>
                <w:b/>
              </w:rPr>
            </w:pPr>
            <w:r w:rsidRPr="00DE3B79">
              <w:rPr>
                <w:b/>
              </w:rPr>
              <w:t>Lesnická infrastruktura</w:t>
            </w:r>
          </w:p>
        </w:tc>
        <w:tc>
          <w:tcPr>
            <w:tcW w:w="2835" w:type="dxa"/>
          </w:tcPr>
          <w:p w:rsidR="00827379" w:rsidRDefault="00827379">
            <w:r w:rsidRPr="00DE3B79">
              <w:rPr>
                <w:b/>
              </w:rPr>
              <w:t>FO, PO hospodařící v lesích</w:t>
            </w:r>
            <w:r>
              <w:t>, které jsou v soukromém vlastnictví osob, sdružení, spolků, obcí</w:t>
            </w:r>
          </w:p>
        </w:tc>
        <w:tc>
          <w:tcPr>
            <w:tcW w:w="5778" w:type="dxa"/>
          </w:tcPr>
          <w:p w:rsidR="00827379" w:rsidRDefault="00827379">
            <w:r>
              <w:t>Investice související s rekonstrukcí a budováním lesnické infrastruktury (rekonstrukce a výstavba lesních cest včetně souvisejících objektů a technického vybavení: mosty, propustky, příkopy, svodnice, sjezdy, přeložky inženýrských sítí apod.)</w:t>
            </w:r>
          </w:p>
        </w:tc>
        <w:tc>
          <w:tcPr>
            <w:tcW w:w="1451" w:type="dxa"/>
          </w:tcPr>
          <w:p w:rsidR="00827379" w:rsidRPr="00A83A05" w:rsidRDefault="00827379">
            <w:pPr>
              <w:rPr>
                <w:color w:val="FF0000"/>
              </w:rPr>
            </w:pPr>
            <w:r w:rsidRPr="00A83A05">
              <w:rPr>
                <w:color w:val="FF0000"/>
              </w:rPr>
              <w:t xml:space="preserve">80 </w:t>
            </w:r>
            <w:r w:rsidR="00DE3B79">
              <w:rPr>
                <w:color w:val="FF0000"/>
              </w:rPr>
              <w:t xml:space="preserve">– </w:t>
            </w:r>
            <w:proofErr w:type="gramStart"/>
            <w:r w:rsidR="00DE3B79">
              <w:rPr>
                <w:color w:val="FF0000"/>
              </w:rPr>
              <w:t>100 % ?</w:t>
            </w:r>
            <w:proofErr w:type="gramEnd"/>
          </w:p>
        </w:tc>
      </w:tr>
      <w:tr w:rsidR="00827379" w:rsidTr="00DE3B79">
        <w:tc>
          <w:tcPr>
            <w:tcW w:w="675" w:type="dxa"/>
          </w:tcPr>
          <w:p w:rsidR="00827379" w:rsidRPr="0020083A" w:rsidRDefault="00DE3B79" w:rsidP="0020083A">
            <w:pPr>
              <w:jc w:val="center"/>
              <w:rPr>
                <w:b/>
                <w:sz w:val="28"/>
                <w:szCs w:val="28"/>
              </w:rPr>
            </w:pPr>
            <w:r w:rsidRPr="0020083A">
              <w:rPr>
                <w:b/>
                <w:sz w:val="28"/>
                <w:szCs w:val="28"/>
              </w:rPr>
              <w:lastRenderedPageBreak/>
              <w:t>5</w:t>
            </w:r>
          </w:p>
        </w:tc>
        <w:tc>
          <w:tcPr>
            <w:tcW w:w="2694" w:type="dxa"/>
          </w:tcPr>
          <w:p w:rsidR="00827379" w:rsidRPr="00DE3B79" w:rsidRDefault="00827379">
            <w:pPr>
              <w:rPr>
                <w:b/>
                <w:color w:val="000000" w:themeColor="text1"/>
              </w:rPr>
            </w:pPr>
            <w:r w:rsidRPr="00DE3B79">
              <w:rPr>
                <w:b/>
                <w:color w:val="000000" w:themeColor="text1"/>
              </w:rPr>
              <w:t>Zemědělská infrastruktura</w:t>
            </w:r>
          </w:p>
        </w:tc>
        <w:tc>
          <w:tcPr>
            <w:tcW w:w="2835" w:type="dxa"/>
          </w:tcPr>
          <w:p w:rsidR="00827379" w:rsidRPr="00DE3B79" w:rsidRDefault="00827379">
            <w:pPr>
              <w:rPr>
                <w:color w:val="000000" w:themeColor="text1"/>
              </w:rPr>
            </w:pPr>
            <w:r w:rsidRPr="00DE3B79">
              <w:rPr>
                <w:b/>
                <w:color w:val="000000" w:themeColor="text1"/>
              </w:rPr>
              <w:t>Obec</w:t>
            </w:r>
            <w:r w:rsidRPr="00DE3B79">
              <w:rPr>
                <w:color w:val="000000" w:themeColor="text1"/>
              </w:rPr>
              <w:t>, zemědělský podnikatel</w:t>
            </w:r>
          </w:p>
        </w:tc>
        <w:tc>
          <w:tcPr>
            <w:tcW w:w="5778" w:type="dxa"/>
          </w:tcPr>
          <w:p w:rsidR="00827379" w:rsidRDefault="00827379">
            <w:r>
              <w:t xml:space="preserve">Investice související s budováním polních cest včetně souvisejících objektů a technického vybavení – musí jít o území, kde byly dokončeny PÚ a mimo </w:t>
            </w:r>
            <w:proofErr w:type="spellStart"/>
            <w:r>
              <w:t>intravilán</w:t>
            </w:r>
            <w:proofErr w:type="spellEnd"/>
            <w:r>
              <w:t xml:space="preserve"> obce</w:t>
            </w:r>
          </w:p>
        </w:tc>
        <w:tc>
          <w:tcPr>
            <w:tcW w:w="1451" w:type="dxa"/>
          </w:tcPr>
          <w:p w:rsidR="00827379" w:rsidRPr="00DE3B79" w:rsidRDefault="00DE3B79">
            <w:pPr>
              <w:rPr>
                <w:color w:val="FF0000"/>
              </w:rPr>
            </w:pPr>
            <w:proofErr w:type="gramStart"/>
            <w:r w:rsidRPr="00DE3B79">
              <w:rPr>
                <w:color w:val="FF0000"/>
              </w:rPr>
              <w:t>100 % ?</w:t>
            </w:r>
            <w:proofErr w:type="gramEnd"/>
          </w:p>
        </w:tc>
      </w:tr>
      <w:tr w:rsidR="00827379" w:rsidTr="00DE3B79">
        <w:tc>
          <w:tcPr>
            <w:tcW w:w="675" w:type="dxa"/>
          </w:tcPr>
          <w:p w:rsidR="00827379" w:rsidRPr="0020083A" w:rsidRDefault="00DE3B79" w:rsidP="0020083A">
            <w:pPr>
              <w:jc w:val="center"/>
              <w:rPr>
                <w:b/>
                <w:sz w:val="28"/>
                <w:szCs w:val="28"/>
              </w:rPr>
            </w:pPr>
            <w:r w:rsidRPr="0020083A">
              <w:rPr>
                <w:b/>
                <w:sz w:val="28"/>
                <w:szCs w:val="28"/>
              </w:rPr>
              <w:t>6</w:t>
            </w:r>
          </w:p>
        </w:tc>
        <w:tc>
          <w:tcPr>
            <w:tcW w:w="2694" w:type="dxa"/>
          </w:tcPr>
          <w:p w:rsidR="00827379" w:rsidRPr="00DE3B79" w:rsidRDefault="00827379">
            <w:pPr>
              <w:rPr>
                <w:b/>
                <w:color w:val="000000" w:themeColor="text1"/>
              </w:rPr>
            </w:pPr>
            <w:r w:rsidRPr="00DE3B79">
              <w:rPr>
                <w:b/>
                <w:color w:val="000000" w:themeColor="text1"/>
              </w:rPr>
              <w:t>Pozemkové úpravy</w:t>
            </w:r>
          </w:p>
        </w:tc>
        <w:tc>
          <w:tcPr>
            <w:tcW w:w="2835" w:type="dxa"/>
          </w:tcPr>
          <w:p w:rsidR="00827379" w:rsidRPr="00DE3B79" w:rsidRDefault="00827379">
            <w:pPr>
              <w:rPr>
                <w:color w:val="000000" w:themeColor="text1"/>
              </w:rPr>
            </w:pPr>
            <w:r w:rsidRPr="00DE3B79">
              <w:rPr>
                <w:b/>
                <w:color w:val="000000" w:themeColor="text1"/>
              </w:rPr>
              <w:t>Obec</w:t>
            </w:r>
            <w:r w:rsidRPr="00DE3B79">
              <w:rPr>
                <w:color w:val="000000" w:themeColor="text1"/>
              </w:rPr>
              <w:t>, zemědělský podnikatel</w:t>
            </w:r>
          </w:p>
        </w:tc>
        <w:tc>
          <w:tcPr>
            <w:tcW w:w="5778" w:type="dxa"/>
          </w:tcPr>
          <w:p w:rsidR="00827379" w:rsidRDefault="00827379" w:rsidP="005713C4">
            <w:r>
              <w:t>Realizace plánů společných zařízení v souladu se schválenými návrhy PÚ (opatření zajišťující zpřístupnění pozemků, ochranu ŽP, zachování krajinného rázu, zvýšení ekologické stability krajiny, protierozní a protipovodňová opatření pro ochranu půdního fondu, vodohospodářská opatření</w:t>
            </w:r>
          </w:p>
        </w:tc>
        <w:tc>
          <w:tcPr>
            <w:tcW w:w="1451" w:type="dxa"/>
          </w:tcPr>
          <w:p w:rsidR="00827379" w:rsidRPr="00DE3B79" w:rsidRDefault="00DE3B79">
            <w:pPr>
              <w:rPr>
                <w:color w:val="FF0000"/>
              </w:rPr>
            </w:pPr>
            <w:proofErr w:type="gramStart"/>
            <w:r w:rsidRPr="00DE3B79">
              <w:rPr>
                <w:color w:val="FF0000"/>
              </w:rPr>
              <w:t>100 % ?</w:t>
            </w:r>
            <w:proofErr w:type="gramEnd"/>
          </w:p>
        </w:tc>
      </w:tr>
      <w:tr w:rsidR="00827379" w:rsidTr="00DE3B79">
        <w:tc>
          <w:tcPr>
            <w:tcW w:w="675" w:type="dxa"/>
          </w:tcPr>
          <w:p w:rsidR="00A529BE" w:rsidRPr="0020083A" w:rsidRDefault="00DE3B79" w:rsidP="0020083A">
            <w:pPr>
              <w:jc w:val="center"/>
              <w:rPr>
                <w:b/>
                <w:sz w:val="28"/>
                <w:szCs w:val="28"/>
              </w:rPr>
            </w:pPr>
            <w:r w:rsidRPr="0020083A">
              <w:rPr>
                <w:b/>
                <w:sz w:val="28"/>
                <w:szCs w:val="28"/>
              </w:rPr>
              <w:t>7</w:t>
            </w:r>
          </w:p>
        </w:tc>
        <w:tc>
          <w:tcPr>
            <w:tcW w:w="2694" w:type="dxa"/>
          </w:tcPr>
          <w:p w:rsidR="00827379" w:rsidRPr="00DE3B79" w:rsidRDefault="00827379">
            <w:pPr>
              <w:rPr>
                <w:b/>
              </w:rPr>
            </w:pPr>
            <w:r w:rsidRPr="00DE3B79">
              <w:rPr>
                <w:b/>
              </w:rPr>
              <w:t>Investice do nezemědělských investic</w:t>
            </w:r>
            <w:r w:rsidR="00237A95">
              <w:rPr>
                <w:b/>
              </w:rPr>
              <w:t xml:space="preserve"> *</w:t>
            </w:r>
          </w:p>
        </w:tc>
        <w:tc>
          <w:tcPr>
            <w:tcW w:w="2835" w:type="dxa"/>
          </w:tcPr>
          <w:p w:rsidR="00827379" w:rsidRDefault="00827379" w:rsidP="00654382">
            <w:r>
              <w:t xml:space="preserve">FO, PO  - </w:t>
            </w:r>
            <w:proofErr w:type="spellStart"/>
            <w:r>
              <w:t>mikropodniky</w:t>
            </w:r>
            <w:proofErr w:type="spellEnd"/>
            <w:r>
              <w:t xml:space="preserve"> (do 10 zaměstnanců</w:t>
            </w:r>
            <w:r w:rsidR="00237A95">
              <w:t xml:space="preserve">, </w:t>
            </w:r>
            <w:proofErr w:type="gramStart"/>
            <w:r w:rsidR="00237A95">
              <w:t>obrat  do</w:t>
            </w:r>
            <w:proofErr w:type="gramEnd"/>
            <w:r w:rsidR="00237A95">
              <w:t xml:space="preserve"> 2 mil. EUR) a malé podniky (do 50 </w:t>
            </w:r>
            <w:proofErr w:type="spellStart"/>
            <w:r w:rsidR="00237A95">
              <w:t>zam</w:t>
            </w:r>
            <w:proofErr w:type="spellEnd"/>
            <w:r w:rsidR="00237A95">
              <w:t>., obrat do 10 mil. EUR</w:t>
            </w:r>
            <w:r>
              <w:t>) i zemědělci</w:t>
            </w:r>
            <w:r w:rsidR="00237A95">
              <w:t xml:space="preserve"> kteří se chtěj</w:t>
            </w:r>
            <w:r w:rsidR="00654382">
              <w:t>í</w:t>
            </w:r>
            <w:r w:rsidR="00237A95">
              <w:t xml:space="preserve"> diverzifikovat</w:t>
            </w:r>
          </w:p>
        </w:tc>
        <w:tc>
          <w:tcPr>
            <w:tcW w:w="5778" w:type="dxa"/>
          </w:tcPr>
          <w:p w:rsidR="00827379" w:rsidRDefault="00827379" w:rsidP="00237A95">
            <w:r>
              <w:t>Investice do založení nebo rozvoje malých podniků – jen vybrané ekonomické činnosti (zpracovatelský průmysl, stavebnictví, velkoo</w:t>
            </w:r>
            <w:r w:rsidR="00654382">
              <w:t xml:space="preserve">bchod, maloobchod, ubytování, </w:t>
            </w:r>
            <w:r>
              <w:t xml:space="preserve">informační a komunikační činnost, vědecká a technická činnost, administrativní a kancelářská činnost, činnost CK, balicí činnost, osobní služby, sportovní, zábavní a rekreační činnost, stravování a pohostinství – zde vazba na venkovskou turistiku) </w:t>
            </w:r>
          </w:p>
        </w:tc>
        <w:tc>
          <w:tcPr>
            <w:tcW w:w="1451" w:type="dxa"/>
          </w:tcPr>
          <w:p w:rsidR="00827379" w:rsidRDefault="00DE3B79">
            <w:pPr>
              <w:rPr>
                <w:color w:val="FF0000"/>
              </w:rPr>
            </w:pPr>
            <w:r>
              <w:rPr>
                <w:color w:val="FF0000"/>
              </w:rPr>
              <w:t xml:space="preserve">45 % - </w:t>
            </w:r>
            <w:proofErr w:type="spellStart"/>
            <w:r>
              <w:rPr>
                <w:color w:val="FF0000"/>
              </w:rPr>
              <w:t>m</w:t>
            </w:r>
            <w:r w:rsidR="0020083A">
              <w:rPr>
                <w:color w:val="FF0000"/>
              </w:rPr>
              <w:t>i</w:t>
            </w:r>
            <w:r>
              <w:rPr>
                <w:color w:val="FF0000"/>
              </w:rPr>
              <w:t>kropodnik</w:t>
            </w:r>
            <w:proofErr w:type="spellEnd"/>
          </w:p>
          <w:p w:rsidR="00DE3B79" w:rsidRDefault="00DE3B79">
            <w:pPr>
              <w:rPr>
                <w:color w:val="FF0000"/>
              </w:rPr>
            </w:pPr>
            <w:r>
              <w:rPr>
                <w:color w:val="FF0000"/>
              </w:rPr>
              <w:t xml:space="preserve"> 35 %  - malý podnik</w:t>
            </w:r>
          </w:p>
          <w:p w:rsidR="00DE3B79" w:rsidRPr="00A83A05" w:rsidRDefault="00DE3B79">
            <w:pPr>
              <w:rPr>
                <w:color w:val="FF0000"/>
              </w:rPr>
            </w:pPr>
          </w:p>
        </w:tc>
      </w:tr>
      <w:tr w:rsidR="00827379" w:rsidTr="00DE3B79">
        <w:tc>
          <w:tcPr>
            <w:tcW w:w="675" w:type="dxa"/>
          </w:tcPr>
          <w:p w:rsidR="00827379" w:rsidRPr="0020083A" w:rsidRDefault="00DE3B79" w:rsidP="0020083A">
            <w:pPr>
              <w:jc w:val="center"/>
              <w:rPr>
                <w:b/>
                <w:sz w:val="28"/>
                <w:szCs w:val="28"/>
              </w:rPr>
            </w:pPr>
            <w:r w:rsidRPr="0020083A">
              <w:rPr>
                <w:b/>
                <w:sz w:val="28"/>
                <w:szCs w:val="28"/>
              </w:rPr>
              <w:t>8</w:t>
            </w:r>
          </w:p>
        </w:tc>
        <w:tc>
          <w:tcPr>
            <w:tcW w:w="2694" w:type="dxa"/>
          </w:tcPr>
          <w:p w:rsidR="00827379" w:rsidRPr="00DE3B79" w:rsidRDefault="00827379">
            <w:pPr>
              <w:rPr>
                <w:b/>
              </w:rPr>
            </w:pPr>
            <w:r w:rsidRPr="00DE3B79">
              <w:rPr>
                <w:b/>
              </w:rPr>
              <w:t>Preventivní protipovodňové opatření v lesích</w:t>
            </w:r>
          </w:p>
        </w:tc>
        <w:tc>
          <w:tcPr>
            <w:tcW w:w="2835" w:type="dxa"/>
          </w:tcPr>
          <w:p w:rsidR="00827379" w:rsidRDefault="00827379">
            <w:r>
              <w:t>Soukromí a veřejní držitelé lesů</w:t>
            </w:r>
          </w:p>
          <w:p w:rsidR="00A529BE" w:rsidRDefault="00A529BE">
            <w:r w:rsidRPr="00DE3B79">
              <w:rPr>
                <w:b/>
              </w:rPr>
              <w:t>(vlastník / nájemce lesa</w:t>
            </w:r>
            <w:r>
              <w:t>)</w:t>
            </w:r>
          </w:p>
        </w:tc>
        <w:tc>
          <w:tcPr>
            <w:tcW w:w="5778" w:type="dxa"/>
          </w:tcPr>
          <w:p w:rsidR="00827379" w:rsidRDefault="00827379">
            <w:r>
              <w:t>Projekty na retenci vody (retenční nádrže), na zpomalení odtoku vody, hrazení bystřin, stabilizace strží, opatření na drobných vodních tocích a v jejich povodích – zábrany sesuvů půdy, sanace erozních rýh. Projekty musí být realizovány na PUPFL (pozemek určený k plnění funkcí lesa) a v souladu s plánem na ochranu lesů</w:t>
            </w:r>
          </w:p>
        </w:tc>
        <w:tc>
          <w:tcPr>
            <w:tcW w:w="1451" w:type="dxa"/>
          </w:tcPr>
          <w:p w:rsidR="00827379" w:rsidRPr="00A529BE" w:rsidRDefault="00A529BE">
            <w:pPr>
              <w:rPr>
                <w:color w:val="FF0000"/>
              </w:rPr>
            </w:pPr>
            <w:r w:rsidRPr="00A529BE">
              <w:rPr>
                <w:color w:val="FF0000"/>
              </w:rPr>
              <w:t>85 %</w:t>
            </w:r>
            <w:r w:rsidR="00DE3B79">
              <w:rPr>
                <w:color w:val="FF0000"/>
              </w:rPr>
              <w:t xml:space="preserve"> - 100 %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9</w:t>
            </w:r>
          </w:p>
        </w:tc>
        <w:tc>
          <w:tcPr>
            <w:tcW w:w="2694" w:type="dxa"/>
          </w:tcPr>
          <w:p w:rsidR="00827379" w:rsidRPr="00DE3B79" w:rsidRDefault="00827379">
            <w:pPr>
              <w:rPr>
                <w:b/>
              </w:rPr>
            </w:pPr>
            <w:r w:rsidRPr="00DE3B79">
              <w:rPr>
                <w:b/>
              </w:rPr>
              <w:t>Ochrana melioračních a zpevňujících dřevin</w:t>
            </w:r>
          </w:p>
        </w:tc>
        <w:tc>
          <w:tcPr>
            <w:tcW w:w="2835" w:type="dxa"/>
          </w:tcPr>
          <w:p w:rsidR="00827379" w:rsidRDefault="00827379">
            <w:r>
              <w:t>Soukromí a veřejní držitelé lesů</w:t>
            </w:r>
          </w:p>
          <w:p w:rsidR="00A83A05" w:rsidRPr="00DE3B79" w:rsidRDefault="00A83A05">
            <w:pPr>
              <w:rPr>
                <w:b/>
              </w:rPr>
            </w:pPr>
            <w:r w:rsidRPr="00DE3B79">
              <w:rPr>
                <w:b/>
              </w:rPr>
              <w:t>(vlastník / nájemce lesa)</w:t>
            </w:r>
          </w:p>
        </w:tc>
        <w:tc>
          <w:tcPr>
            <w:tcW w:w="5778" w:type="dxa"/>
          </w:tcPr>
          <w:p w:rsidR="00827379" w:rsidRDefault="00827379" w:rsidP="009320CD">
            <w:r>
              <w:t xml:space="preserve">Hromadná mechanická ochrana melioračních a zpevňujících dřevin při založení porostu a do jeho zajištění – </w:t>
            </w:r>
            <w:proofErr w:type="spellStart"/>
            <w:r>
              <w:t>oplocenky</w:t>
            </w:r>
            <w:proofErr w:type="spellEnd"/>
            <w:r>
              <w:t>. Realizace na lesních pozemcích, kde se hospodaří dle platného LHP</w:t>
            </w:r>
          </w:p>
        </w:tc>
        <w:tc>
          <w:tcPr>
            <w:tcW w:w="1451" w:type="dxa"/>
          </w:tcPr>
          <w:p w:rsidR="00827379" w:rsidRPr="00A529BE" w:rsidRDefault="00A529BE">
            <w:pPr>
              <w:rPr>
                <w:color w:val="FF0000"/>
              </w:rPr>
            </w:pPr>
            <w:r w:rsidRPr="00A529BE">
              <w:rPr>
                <w:color w:val="FF0000"/>
              </w:rPr>
              <w:t>50 %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10</w:t>
            </w:r>
          </w:p>
        </w:tc>
        <w:tc>
          <w:tcPr>
            <w:tcW w:w="2694" w:type="dxa"/>
          </w:tcPr>
          <w:p w:rsidR="00827379" w:rsidRPr="00DE3B79" w:rsidRDefault="00827379">
            <w:pPr>
              <w:rPr>
                <w:b/>
              </w:rPr>
            </w:pPr>
            <w:r w:rsidRPr="00DE3B79">
              <w:rPr>
                <w:b/>
              </w:rPr>
              <w:t>Neproduktivní investice v lesích</w:t>
            </w:r>
          </w:p>
        </w:tc>
        <w:tc>
          <w:tcPr>
            <w:tcW w:w="2835" w:type="dxa"/>
          </w:tcPr>
          <w:p w:rsidR="00827379" w:rsidRDefault="00827379">
            <w:r>
              <w:t>Soukromí a veřejní držitelé lesů</w:t>
            </w:r>
          </w:p>
          <w:p w:rsidR="00A83A05" w:rsidRPr="00DE3B79" w:rsidRDefault="00A83A05">
            <w:pPr>
              <w:rPr>
                <w:b/>
              </w:rPr>
            </w:pPr>
            <w:r w:rsidRPr="00DE3B79">
              <w:rPr>
                <w:b/>
              </w:rPr>
              <w:t>(vlastník / nájemce lesa)</w:t>
            </w:r>
          </w:p>
        </w:tc>
        <w:tc>
          <w:tcPr>
            <w:tcW w:w="5778" w:type="dxa"/>
          </w:tcPr>
          <w:p w:rsidR="00827379" w:rsidRDefault="00827379">
            <w:r>
              <w:t xml:space="preserve">Projekty zaměřené na rekreační funkci lesa (značení, výstavba a rekonstrukce </w:t>
            </w:r>
            <w:proofErr w:type="gramStart"/>
            <w:r>
              <w:t>stezek , herní</w:t>
            </w:r>
            <w:proofErr w:type="gramEnd"/>
            <w:r>
              <w:t xml:space="preserve"> a naučné prvky, odpočinkové stanoviště, informační tabule, závory, mostky, lávky, zábradlí. Realizace na PUPFL, kde se hospodaří dle platného LHP, výjimka ZCHÚ a oblastí Natura 2000</w:t>
            </w:r>
          </w:p>
        </w:tc>
        <w:tc>
          <w:tcPr>
            <w:tcW w:w="1451" w:type="dxa"/>
          </w:tcPr>
          <w:p w:rsidR="00827379" w:rsidRPr="00A529BE" w:rsidRDefault="00A529BE">
            <w:pPr>
              <w:rPr>
                <w:color w:val="FF0000"/>
              </w:rPr>
            </w:pPr>
            <w:r w:rsidRPr="00A529BE">
              <w:rPr>
                <w:color w:val="FF0000"/>
              </w:rPr>
              <w:t>85 %</w:t>
            </w:r>
            <w:r w:rsidR="00DE3B79">
              <w:rPr>
                <w:color w:val="FF0000"/>
              </w:rPr>
              <w:t xml:space="preserve"> - 100 %</w:t>
            </w:r>
          </w:p>
        </w:tc>
      </w:tr>
      <w:tr w:rsidR="00827379" w:rsidTr="00DE3B79">
        <w:tc>
          <w:tcPr>
            <w:tcW w:w="675" w:type="dxa"/>
          </w:tcPr>
          <w:p w:rsidR="00A529BE" w:rsidRPr="0020083A" w:rsidRDefault="00DE3B79" w:rsidP="0020083A">
            <w:pPr>
              <w:jc w:val="center"/>
              <w:rPr>
                <w:b/>
                <w:sz w:val="28"/>
                <w:szCs w:val="28"/>
              </w:rPr>
            </w:pPr>
            <w:r w:rsidRPr="0020083A">
              <w:rPr>
                <w:b/>
                <w:sz w:val="28"/>
                <w:szCs w:val="28"/>
              </w:rPr>
              <w:t>11</w:t>
            </w:r>
          </w:p>
        </w:tc>
        <w:tc>
          <w:tcPr>
            <w:tcW w:w="2694" w:type="dxa"/>
          </w:tcPr>
          <w:p w:rsidR="00827379" w:rsidRPr="00DE3B79" w:rsidRDefault="00827379">
            <w:pPr>
              <w:rPr>
                <w:b/>
              </w:rPr>
            </w:pPr>
            <w:r w:rsidRPr="00DE3B79">
              <w:rPr>
                <w:b/>
              </w:rPr>
              <w:t xml:space="preserve">Investice do lesnických technologií a zpracování </w:t>
            </w:r>
            <w:r w:rsidRPr="00DE3B79">
              <w:rPr>
                <w:b/>
              </w:rPr>
              <w:lastRenderedPageBreak/>
              <w:t>lesnických produktů</w:t>
            </w:r>
          </w:p>
        </w:tc>
        <w:tc>
          <w:tcPr>
            <w:tcW w:w="2835" w:type="dxa"/>
          </w:tcPr>
          <w:p w:rsidR="00827379" w:rsidRDefault="00827379">
            <w:r>
              <w:lastRenderedPageBreak/>
              <w:t>Soukromí držitelé lesů</w:t>
            </w:r>
            <w:r w:rsidRPr="00DE3B79">
              <w:rPr>
                <w:b/>
              </w:rPr>
              <w:t>, obce</w:t>
            </w:r>
            <w:r>
              <w:t xml:space="preserve">, svazky obcí, malé a střední </w:t>
            </w:r>
            <w:r>
              <w:lastRenderedPageBreak/>
              <w:t>podniky zaměřené na investice lesnického potenciálu nebo související se zpracováním lesnických produktů a uváděním na trh (pily)</w:t>
            </w:r>
          </w:p>
        </w:tc>
        <w:tc>
          <w:tcPr>
            <w:tcW w:w="5778" w:type="dxa"/>
          </w:tcPr>
          <w:p w:rsidR="00827379" w:rsidRDefault="00827379">
            <w:r>
              <w:lastRenderedPageBreak/>
              <w:t xml:space="preserve">Pořízení strojů a technologií pro hospodaření v lesích (vč. koně k vyvážení dříví) – pro obnovu, výchovu a těžbu lesních </w:t>
            </w:r>
            <w:r>
              <w:lastRenderedPageBreak/>
              <w:t xml:space="preserve">porostů včetně přibližování, stroje ke zpracování </w:t>
            </w:r>
            <w:proofErr w:type="spellStart"/>
            <w:r>
              <w:t>potěžebních</w:t>
            </w:r>
            <w:proofErr w:type="spellEnd"/>
            <w:r>
              <w:t xml:space="preserve"> zbytků, stroje pro přípravu půdy před zalesněním, stroje a technologie pro lesní školkařskou činnost</w:t>
            </w:r>
          </w:p>
          <w:p w:rsidR="00827379" w:rsidRDefault="00827379">
            <w:r>
              <w:t xml:space="preserve"> výstavba a modernizace dřevozpracujících provozoven včetně technologií</w:t>
            </w:r>
          </w:p>
        </w:tc>
        <w:tc>
          <w:tcPr>
            <w:tcW w:w="1451" w:type="dxa"/>
          </w:tcPr>
          <w:p w:rsidR="00827379" w:rsidRPr="008D7BC3" w:rsidRDefault="00827379">
            <w:pPr>
              <w:rPr>
                <w:color w:val="FF0000"/>
              </w:rPr>
            </w:pPr>
            <w:r w:rsidRPr="008D7BC3">
              <w:rPr>
                <w:color w:val="FF0000"/>
              </w:rPr>
              <w:lastRenderedPageBreak/>
              <w:t>50 %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lastRenderedPageBreak/>
              <w:t>12</w:t>
            </w:r>
          </w:p>
        </w:tc>
        <w:tc>
          <w:tcPr>
            <w:tcW w:w="2694" w:type="dxa"/>
          </w:tcPr>
          <w:p w:rsidR="00827379" w:rsidRPr="00DE3B79" w:rsidRDefault="00827379">
            <w:pPr>
              <w:rPr>
                <w:b/>
              </w:rPr>
            </w:pPr>
            <w:r w:rsidRPr="00DE3B79">
              <w:rPr>
                <w:b/>
              </w:rPr>
              <w:t>Sdílení zařízení strojů</w:t>
            </w:r>
          </w:p>
        </w:tc>
        <w:tc>
          <w:tcPr>
            <w:tcW w:w="2835" w:type="dxa"/>
          </w:tcPr>
          <w:p w:rsidR="00827379" w:rsidRDefault="00827379" w:rsidP="00D207DF">
            <w:r w:rsidRPr="00DE3B79">
              <w:rPr>
                <w:b/>
              </w:rPr>
              <w:t>Uskupení min. 2 subjektů</w:t>
            </w:r>
            <w:r>
              <w:t xml:space="preserve"> </w:t>
            </w:r>
            <w:r w:rsidRPr="007967AB">
              <w:rPr>
                <w:b/>
              </w:rPr>
              <w:t>(</w:t>
            </w:r>
            <w:proofErr w:type="spellStart"/>
            <w:r w:rsidRPr="007967AB">
              <w:rPr>
                <w:b/>
              </w:rPr>
              <w:t>mikropodniků</w:t>
            </w:r>
            <w:proofErr w:type="spellEnd"/>
            <w:r>
              <w:t xml:space="preserve"> – do 10 zaměstnanců) – zemědělský podnik, potravinářský podnik, subjekt hospodařící v lesích</w:t>
            </w:r>
          </w:p>
        </w:tc>
        <w:tc>
          <w:tcPr>
            <w:tcW w:w="5778" w:type="dxa"/>
          </w:tcPr>
          <w:p w:rsidR="00827379" w:rsidRDefault="00827379">
            <w:r>
              <w:t>Výsledky spolupráce jsou přínosem pro zemědělství, potravinářství či lesnictví.</w:t>
            </w:r>
          </w:p>
          <w:p w:rsidR="00827379" w:rsidRDefault="00827379">
            <w:r>
              <w:t>Společné investice (pořízení stroje či technologie, výstavba či modernizace skladovacích a výrobních prostor k umožnění efektivního využití zdrojů</w:t>
            </w:r>
          </w:p>
        </w:tc>
        <w:tc>
          <w:tcPr>
            <w:tcW w:w="1451" w:type="dxa"/>
          </w:tcPr>
          <w:p w:rsidR="00827379" w:rsidRPr="008D7BC3" w:rsidRDefault="00A83A05">
            <w:pPr>
              <w:rPr>
                <w:color w:val="FF0000"/>
              </w:rPr>
            </w:pPr>
            <w:r w:rsidRPr="008D7BC3">
              <w:rPr>
                <w:color w:val="FF0000"/>
              </w:rPr>
              <w:t>50 %</w:t>
            </w:r>
          </w:p>
        </w:tc>
      </w:tr>
      <w:tr w:rsidR="00827379" w:rsidTr="00DE3B79">
        <w:tc>
          <w:tcPr>
            <w:tcW w:w="675" w:type="dxa"/>
          </w:tcPr>
          <w:p w:rsidR="00827379" w:rsidRPr="0020083A" w:rsidRDefault="00DE3B79" w:rsidP="0020083A">
            <w:pPr>
              <w:jc w:val="center"/>
              <w:rPr>
                <w:b/>
                <w:sz w:val="28"/>
                <w:szCs w:val="28"/>
              </w:rPr>
            </w:pPr>
            <w:r w:rsidRPr="0020083A">
              <w:rPr>
                <w:b/>
                <w:sz w:val="28"/>
                <w:szCs w:val="28"/>
              </w:rPr>
              <w:t>13</w:t>
            </w:r>
          </w:p>
        </w:tc>
        <w:tc>
          <w:tcPr>
            <w:tcW w:w="2694" w:type="dxa"/>
          </w:tcPr>
          <w:p w:rsidR="00827379" w:rsidRPr="00DE3B79" w:rsidRDefault="00827379">
            <w:pPr>
              <w:rPr>
                <w:b/>
              </w:rPr>
            </w:pPr>
            <w:r w:rsidRPr="00DE3B79">
              <w:rPr>
                <w:b/>
              </w:rPr>
              <w:t>Spolupráce mezi účastníky krátkých dodavatelských řetězců a místních trhů</w:t>
            </w:r>
          </w:p>
        </w:tc>
        <w:tc>
          <w:tcPr>
            <w:tcW w:w="2835" w:type="dxa"/>
          </w:tcPr>
          <w:p w:rsidR="00827379" w:rsidRDefault="00827379" w:rsidP="002B0205">
            <w:r w:rsidRPr="00DE3B79">
              <w:rPr>
                <w:b/>
              </w:rPr>
              <w:t>Uskupení min. 2 subjektů</w:t>
            </w:r>
            <w:r>
              <w:t xml:space="preserve"> (min. jeden musí podnikat v zemědělství nebo potravinářství), další subjekty: </w:t>
            </w:r>
            <w:r w:rsidRPr="00DE3B79">
              <w:rPr>
                <w:b/>
              </w:rPr>
              <w:t>obce</w:t>
            </w:r>
            <w:r>
              <w:t>, nevládní neziskové organizace zastupující zemědělce</w:t>
            </w:r>
          </w:p>
        </w:tc>
        <w:tc>
          <w:tcPr>
            <w:tcW w:w="5778" w:type="dxa"/>
          </w:tcPr>
          <w:p w:rsidR="00827379" w:rsidRDefault="00827379" w:rsidP="002B0205">
            <w:r>
              <w:t xml:space="preserve">Účelem je začlenění prvovýrobců do dodavatelských řetězců – společné investice na vznik, rozvoj a společnou propagaci KDŘ nebo místního trhu (společné pořízení strojů, technologie a vybavení, stavební náklady na novou výstavbu, počítačový software, propagační činnost, studie a podnikatelské plány. Řetězce mohou zahrnovat nejvýš jednoho zprostředkovatele mezi zemědělcem a spotřebitelem. Podpora se týká trhů splňujících definici místního trhu (území do 50 km od </w:t>
            </w:r>
            <w:proofErr w:type="gramStart"/>
            <w:r>
              <w:t>zem</w:t>
            </w:r>
            <w:proofErr w:type="gramEnd"/>
            <w:r>
              <w:t>. podniku, kde se použité suroviny se vyrábí).</w:t>
            </w:r>
          </w:p>
        </w:tc>
        <w:tc>
          <w:tcPr>
            <w:tcW w:w="1451" w:type="dxa"/>
          </w:tcPr>
          <w:p w:rsidR="00827379" w:rsidRPr="008D7BC3" w:rsidRDefault="00A83A05">
            <w:pPr>
              <w:rPr>
                <w:color w:val="FF0000"/>
              </w:rPr>
            </w:pPr>
            <w:r w:rsidRPr="008D7BC3">
              <w:rPr>
                <w:color w:val="FF0000"/>
              </w:rPr>
              <w:t>50 %</w:t>
            </w:r>
          </w:p>
        </w:tc>
      </w:tr>
    </w:tbl>
    <w:p w:rsidR="00D56FE8" w:rsidRDefault="00D56FE8" w:rsidP="00DE3B79"/>
    <w:p w:rsidR="00237A95" w:rsidRDefault="00237A95" w:rsidP="00DE3B79">
      <w:r>
        <w:t>*</w:t>
      </w:r>
      <w:r w:rsidRPr="00237A95">
        <w:rPr>
          <w:u w:val="single"/>
        </w:rPr>
        <w:t>Vysvětlivky k DT č. 7  - vybrané podporované ekonomické činnosti:</w:t>
      </w:r>
    </w:p>
    <w:p w:rsidR="00237A95" w:rsidRPr="00237A95" w:rsidRDefault="00237A95" w:rsidP="00237A95">
      <w:pPr>
        <w:pStyle w:val="Default"/>
        <w:rPr>
          <w:sz w:val="22"/>
          <w:szCs w:val="22"/>
          <w:u w:val="single"/>
        </w:rPr>
      </w:pPr>
      <w:r w:rsidRPr="00237A95">
        <w:rPr>
          <w:sz w:val="22"/>
          <w:szCs w:val="22"/>
          <w:u w:val="single"/>
        </w:rPr>
        <w:t>Podporovány budou investice do vybraných nezemědělských činností dle Klasifikace ekonomických činností (CZ-NACE):</w:t>
      </w:r>
    </w:p>
    <w:p w:rsidR="00237A95" w:rsidRDefault="00237A95" w:rsidP="00237A95">
      <w:pPr>
        <w:pStyle w:val="Default"/>
        <w:rPr>
          <w:sz w:val="22"/>
          <w:szCs w:val="22"/>
        </w:rPr>
      </w:pPr>
      <w:r w:rsidRPr="005A415D">
        <w:rPr>
          <w:b/>
          <w:sz w:val="22"/>
          <w:szCs w:val="22"/>
        </w:rPr>
        <w:t xml:space="preserve"> C (Zpracovatelský průmysl</w:t>
      </w:r>
      <w:r>
        <w:rPr>
          <w:sz w:val="22"/>
          <w:szCs w:val="22"/>
        </w:rPr>
        <w:t xml:space="preserve"> s výjimkou činností v odvětví oceli, v uhelném průmyslu, v odvětví stavby lodí, v odvětví výroby syntetických vláken dle čl. 13 písm. a) NK (EU) č. 651/2014, a dále s výjimkou tříd 12.00 Výroba tabákových výrobků a 25.40 Výroba zbraní a střeliva),</w:t>
      </w:r>
    </w:p>
    <w:p w:rsidR="00237A95" w:rsidRDefault="00237A95" w:rsidP="00237A95">
      <w:pPr>
        <w:pStyle w:val="Default"/>
        <w:rPr>
          <w:sz w:val="22"/>
          <w:szCs w:val="22"/>
        </w:rPr>
      </w:pPr>
      <w:r w:rsidRPr="005A415D">
        <w:rPr>
          <w:b/>
          <w:sz w:val="22"/>
          <w:szCs w:val="22"/>
        </w:rPr>
        <w:t xml:space="preserve"> F (Stavebnictví</w:t>
      </w:r>
      <w:r>
        <w:rPr>
          <w:sz w:val="22"/>
          <w:szCs w:val="22"/>
        </w:rPr>
        <w:t xml:space="preserve"> s výjimkou skupiny 41.1 Developerská činnost), </w:t>
      </w:r>
    </w:p>
    <w:p w:rsidR="00237A95" w:rsidRDefault="00237A95" w:rsidP="00237A95">
      <w:pPr>
        <w:pStyle w:val="Default"/>
        <w:rPr>
          <w:sz w:val="22"/>
          <w:szCs w:val="22"/>
        </w:rPr>
      </w:pPr>
      <w:r w:rsidRPr="005A415D">
        <w:rPr>
          <w:b/>
          <w:sz w:val="22"/>
          <w:szCs w:val="22"/>
        </w:rPr>
        <w:t>G (Velkoobchod a maloobchod</w:t>
      </w:r>
      <w:r>
        <w:rPr>
          <w:sz w:val="22"/>
          <w:szCs w:val="22"/>
        </w:rPr>
        <w:t>; opravy a údržba motorových vozidel s výjimkou oddílu 46 a skupiny 47.3 Maloobchod s pohonnými hmotami ve specializovaných prodejnách),</w:t>
      </w:r>
    </w:p>
    <w:p w:rsidR="00237A95" w:rsidRDefault="00237A95" w:rsidP="00237A95">
      <w:pPr>
        <w:pStyle w:val="Default"/>
        <w:rPr>
          <w:sz w:val="22"/>
          <w:szCs w:val="22"/>
        </w:rPr>
      </w:pPr>
      <w:r w:rsidRPr="005A415D">
        <w:rPr>
          <w:b/>
          <w:sz w:val="22"/>
          <w:szCs w:val="22"/>
        </w:rPr>
        <w:t xml:space="preserve"> I (Ubytování, stravování a pohostinství</w:t>
      </w:r>
      <w:r>
        <w:rPr>
          <w:sz w:val="22"/>
          <w:szCs w:val="22"/>
        </w:rPr>
        <w:t xml:space="preserve">), </w:t>
      </w:r>
    </w:p>
    <w:p w:rsidR="00237A95" w:rsidRPr="005A415D" w:rsidRDefault="00237A95" w:rsidP="00237A95">
      <w:pPr>
        <w:pStyle w:val="Default"/>
        <w:rPr>
          <w:b/>
          <w:sz w:val="22"/>
          <w:szCs w:val="22"/>
        </w:rPr>
      </w:pPr>
      <w:r w:rsidRPr="005A415D">
        <w:rPr>
          <w:b/>
          <w:sz w:val="22"/>
          <w:szCs w:val="22"/>
        </w:rPr>
        <w:t>J (Informační a komunikační činnosti s výjimkou oddílů 60 a 61),</w:t>
      </w:r>
    </w:p>
    <w:p w:rsidR="00237A95" w:rsidRDefault="00237A95" w:rsidP="00237A95">
      <w:pPr>
        <w:pStyle w:val="Default"/>
        <w:rPr>
          <w:sz w:val="22"/>
          <w:szCs w:val="22"/>
        </w:rPr>
      </w:pPr>
      <w:r w:rsidRPr="005A415D">
        <w:rPr>
          <w:b/>
          <w:sz w:val="22"/>
          <w:szCs w:val="22"/>
        </w:rPr>
        <w:t xml:space="preserve"> M (Profesní, vědecké a technické činnosti s výjimkou oddílu 70</w:t>
      </w:r>
      <w:r>
        <w:rPr>
          <w:sz w:val="22"/>
          <w:szCs w:val="22"/>
        </w:rPr>
        <w:t xml:space="preserve">), </w:t>
      </w:r>
    </w:p>
    <w:p w:rsidR="00237A95" w:rsidRDefault="00237A95" w:rsidP="00237A95">
      <w:pPr>
        <w:pStyle w:val="Default"/>
        <w:rPr>
          <w:sz w:val="22"/>
          <w:szCs w:val="22"/>
        </w:rPr>
      </w:pPr>
      <w:r w:rsidRPr="005A415D">
        <w:rPr>
          <w:b/>
          <w:sz w:val="22"/>
          <w:szCs w:val="22"/>
        </w:rPr>
        <w:lastRenderedPageBreak/>
        <w:t>N 79 (Činnosti cestovních kanceláří</w:t>
      </w:r>
      <w:r>
        <w:rPr>
          <w:sz w:val="22"/>
          <w:szCs w:val="22"/>
        </w:rPr>
        <w:t xml:space="preserve"> a agentur a ostatní rezervační služby), </w:t>
      </w:r>
    </w:p>
    <w:p w:rsidR="00237A95" w:rsidRDefault="00237A95" w:rsidP="00237A95">
      <w:pPr>
        <w:pStyle w:val="Default"/>
        <w:rPr>
          <w:sz w:val="22"/>
          <w:szCs w:val="22"/>
        </w:rPr>
      </w:pPr>
      <w:r w:rsidRPr="005A415D">
        <w:rPr>
          <w:b/>
          <w:sz w:val="22"/>
          <w:szCs w:val="22"/>
        </w:rPr>
        <w:t>N 81 (Činnosti související se stavbami a úpravou krajiny</w:t>
      </w:r>
      <w:r>
        <w:rPr>
          <w:sz w:val="22"/>
          <w:szCs w:val="22"/>
        </w:rPr>
        <w:t xml:space="preserve"> s výjimkou skupiny 81.1), </w:t>
      </w:r>
    </w:p>
    <w:p w:rsidR="00237A95" w:rsidRDefault="00237A95" w:rsidP="00237A95">
      <w:pPr>
        <w:pStyle w:val="Default"/>
        <w:rPr>
          <w:sz w:val="22"/>
          <w:szCs w:val="22"/>
        </w:rPr>
      </w:pPr>
      <w:r w:rsidRPr="005A415D">
        <w:rPr>
          <w:b/>
          <w:sz w:val="22"/>
          <w:szCs w:val="22"/>
        </w:rPr>
        <w:t>N</w:t>
      </w:r>
      <w:r>
        <w:rPr>
          <w:sz w:val="22"/>
          <w:szCs w:val="22"/>
        </w:rPr>
        <w:t xml:space="preserve"> </w:t>
      </w:r>
      <w:r w:rsidRPr="005A415D">
        <w:rPr>
          <w:b/>
          <w:sz w:val="22"/>
          <w:szCs w:val="22"/>
        </w:rPr>
        <w:t>82.1 (Administrativní a kancelářské činnosti</w:t>
      </w:r>
      <w:r>
        <w:rPr>
          <w:sz w:val="22"/>
          <w:szCs w:val="22"/>
        </w:rPr>
        <w:t xml:space="preserve">), </w:t>
      </w:r>
    </w:p>
    <w:p w:rsidR="00237A95" w:rsidRDefault="00237A95" w:rsidP="00237A95">
      <w:pPr>
        <w:pStyle w:val="Default"/>
        <w:rPr>
          <w:sz w:val="22"/>
          <w:szCs w:val="22"/>
        </w:rPr>
      </w:pPr>
      <w:r w:rsidRPr="005A415D">
        <w:rPr>
          <w:b/>
          <w:sz w:val="22"/>
          <w:szCs w:val="22"/>
        </w:rPr>
        <w:t>N 82.3 (Pořádání konferencí a hospodářských výstav</w:t>
      </w:r>
      <w:r>
        <w:rPr>
          <w:sz w:val="22"/>
          <w:szCs w:val="22"/>
        </w:rPr>
        <w:t xml:space="preserve">), </w:t>
      </w:r>
    </w:p>
    <w:p w:rsidR="00237A95" w:rsidRDefault="00237A95" w:rsidP="00237A95">
      <w:pPr>
        <w:pStyle w:val="Default"/>
        <w:rPr>
          <w:sz w:val="22"/>
          <w:szCs w:val="22"/>
        </w:rPr>
      </w:pPr>
      <w:r w:rsidRPr="005A415D">
        <w:rPr>
          <w:b/>
          <w:sz w:val="22"/>
          <w:szCs w:val="22"/>
        </w:rPr>
        <w:t>N 82.92 (Balicí činnosti), P 85.59 (Ostatní vzdělávání</w:t>
      </w:r>
      <w:r>
        <w:rPr>
          <w:sz w:val="22"/>
          <w:szCs w:val="22"/>
        </w:rPr>
        <w:t xml:space="preserve"> </w:t>
      </w:r>
      <w:proofErr w:type="spellStart"/>
      <w:r>
        <w:rPr>
          <w:sz w:val="22"/>
          <w:szCs w:val="22"/>
        </w:rPr>
        <w:t>j</w:t>
      </w:r>
      <w:proofErr w:type="spellEnd"/>
      <w:r>
        <w:rPr>
          <w:sz w:val="22"/>
          <w:szCs w:val="22"/>
        </w:rPr>
        <w:t xml:space="preserve">. n.), </w:t>
      </w:r>
    </w:p>
    <w:p w:rsidR="00237A95" w:rsidRDefault="00237A95" w:rsidP="00237A95">
      <w:pPr>
        <w:pStyle w:val="Default"/>
        <w:rPr>
          <w:sz w:val="22"/>
          <w:szCs w:val="22"/>
        </w:rPr>
      </w:pPr>
      <w:r w:rsidRPr="005A415D">
        <w:rPr>
          <w:b/>
          <w:sz w:val="22"/>
          <w:szCs w:val="22"/>
        </w:rPr>
        <w:t>R 93 (Sportovní, zábavní a rekreační činnosti</w:t>
      </w:r>
      <w:r>
        <w:rPr>
          <w:sz w:val="22"/>
          <w:szCs w:val="22"/>
        </w:rPr>
        <w:t xml:space="preserve">), </w:t>
      </w:r>
    </w:p>
    <w:p w:rsidR="00237A95" w:rsidRDefault="00237A95" w:rsidP="00237A95">
      <w:pPr>
        <w:pStyle w:val="Default"/>
        <w:rPr>
          <w:sz w:val="22"/>
          <w:szCs w:val="22"/>
        </w:rPr>
      </w:pPr>
      <w:r w:rsidRPr="005A415D">
        <w:rPr>
          <w:b/>
          <w:sz w:val="22"/>
          <w:szCs w:val="22"/>
        </w:rPr>
        <w:t>S 95 (Opravy počítačů a výrobků pro osobní potřebu</w:t>
      </w:r>
      <w:r>
        <w:rPr>
          <w:sz w:val="22"/>
          <w:szCs w:val="22"/>
        </w:rPr>
        <w:t xml:space="preserve"> a převážně pro domácnost) a </w:t>
      </w:r>
    </w:p>
    <w:p w:rsidR="00237A95" w:rsidRDefault="00237A95" w:rsidP="00237A95">
      <w:pPr>
        <w:pStyle w:val="Default"/>
        <w:rPr>
          <w:sz w:val="22"/>
          <w:szCs w:val="22"/>
        </w:rPr>
      </w:pPr>
      <w:r w:rsidRPr="005A415D">
        <w:rPr>
          <w:b/>
          <w:sz w:val="22"/>
          <w:szCs w:val="22"/>
        </w:rPr>
        <w:t>S 96 (Poskytování ostatních osobních služeb</w:t>
      </w:r>
      <w:r>
        <w:rPr>
          <w:sz w:val="22"/>
          <w:szCs w:val="22"/>
        </w:rPr>
        <w:t xml:space="preserve">). </w:t>
      </w:r>
    </w:p>
    <w:p w:rsidR="00237A95" w:rsidRDefault="00237A95" w:rsidP="00237A95">
      <w:pPr>
        <w:pStyle w:val="Bezmezer"/>
      </w:pPr>
    </w:p>
    <w:p w:rsidR="00237A95" w:rsidRPr="00F62657" w:rsidRDefault="00237A95" w:rsidP="00237A95">
      <w:pPr>
        <w:pStyle w:val="Bezmezer"/>
      </w:pPr>
      <w:r w:rsidRPr="00F62657">
        <w:rPr>
          <w:b/>
        </w:rPr>
        <w:t>Činnosti R 93 (Sportovní, zábavní a rekreační činnosti) a I 56 (Stravování a pohostinství) mohou být realizovány pouze ve vazbě na venkovskou turistiku a ubytovací kapacitu</w:t>
      </w:r>
      <w:r w:rsidRPr="00F62657">
        <w:t>.</w:t>
      </w:r>
    </w:p>
    <w:p w:rsidR="00237A95" w:rsidRDefault="00237A95" w:rsidP="00DE3B79"/>
    <w:p w:rsidR="00237A95" w:rsidRDefault="00237A95" w:rsidP="00DE3B79"/>
    <w:sectPr w:rsidR="00237A95" w:rsidSect="000F7B5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02" w:rsidRDefault="00331102" w:rsidP="005713C4">
      <w:pPr>
        <w:spacing w:after="0" w:line="240" w:lineRule="auto"/>
      </w:pPr>
      <w:r>
        <w:separator/>
      </w:r>
    </w:p>
  </w:endnote>
  <w:endnote w:type="continuationSeparator" w:id="0">
    <w:p w:rsidR="00331102" w:rsidRDefault="00331102" w:rsidP="0057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02" w:rsidRDefault="00331102" w:rsidP="005713C4">
      <w:pPr>
        <w:spacing w:after="0" w:line="240" w:lineRule="auto"/>
      </w:pPr>
      <w:r>
        <w:separator/>
      </w:r>
    </w:p>
  </w:footnote>
  <w:footnote w:type="continuationSeparator" w:id="0">
    <w:p w:rsidR="00331102" w:rsidRDefault="00331102" w:rsidP="00571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72C0"/>
    <w:rsid w:val="000D509F"/>
    <w:rsid w:val="000F7B53"/>
    <w:rsid w:val="00127EFA"/>
    <w:rsid w:val="0018013E"/>
    <w:rsid w:val="001916EB"/>
    <w:rsid w:val="001A162B"/>
    <w:rsid w:val="0020083A"/>
    <w:rsid w:val="00237A95"/>
    <w:rsid w:val="002662D8"/>
    <w:rsid w:val="00282CBA"/>
    <w:rsid w:val="002B0205"/>
    <w:rsid w:val="002D337C"/>
    <w:rsid w:val="00331102"/>
    <w:rsid w:val="003A3092"/>
    <w:rsid w:val="00400A28"/>
    <w:rsid w:val="004B4D3A"/>
    <w:rsid w:val="005713C4"/>
    <w:rsid w:val="00582216"/>
    <w:rsid w:val="005D59B5"/>
    <w:rsid w:val="00654382"/>
    <w:rsid w:val="00676ABC"/>
    <w:rsid w:val="006825F6"/>
    <w:rsid w:val="00694E67"/>
    <w:rsid w:val="0072030C"/>
    <w:rsid w:val="00730098"/>
    <w:rsid w:val="007967AB"/>
    <w:rsid w:val="00827379"/>
    <w:rsid w:val="00854B69"/>
    <w:rsid w:val="008D7BC3"/>
    <w:rsid w:val="008E72C0"/>
    <w:rsid w:val="008F2EE9"/>
    <w:rsid w:val="009320CD"/>
    <w:rsid w:val="009D4C59"/>
    <w:rsid w:val="009F39CB"/>
    <w:rsid w:val="00A529BE"/>
    <w:rsid w:val="00A82DEE"/>
    <w:rsid w:val="00A83A05"/>
    <w:rsid w:val="00BC320A"/>
    <w:rsid w:val="00C94022"/>
    <w:rsid w:val="00D05EC6"/>
    <w:rsid w:val="00D207DF"/>
    <w:rsid w:val="00D52466"/>
    <w:rsid w:val="00D56FE8"/>
    <w:rsid w:val="00DC7D8A"/>
    <w:rsid w:val="00DE3B79"/>
    <w:rsid w:val="00E82115"/>
    <w:rsid w:val="00F2356E"/>
    <w:rsid w:val="00F92E5D"/>
    <w:rsid w:val="00FD30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6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72C0"/>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D56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5713C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713C4"/>
  </w:style>
  <w:style w:type="paragraph" w:styleId="Zpat">
    <w:name w:val="footer"/>
    <w:basedOn w:val="Normln"/>
    <w:link w:val="ZpatChar"/>
    <w:uiPriority w:val="99"/>
    <w:semiHidden/>
    <w:unhideWhenUsed/>
    <w:rsid w:val="005713C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713C4"/>
  </w:style>
  <w:style w:type="paragraph" w:styleId="Bezmezer">
    <w:name w:val="No Spacing"/>
    <w:uiPriority w:val="1"/>
    <w:qFormat/>
    <w:rsid w:val="00237A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1086</Words>
  <Characters>6408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2015-11-02T17:30:00Z</dcterms:created>
  <dcterms:modified xsi:type="dcterms:W3CDTF">2015-11-27T11:19:00Z</dcterms:modified>
</cp:coreProperties>
</file>