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tblpY="1020"/>
        <w:tblW w:w="0" w:type="auto"/>
        <w:tblLook w:val="04A0" w:firstRow="1" w:lastRow="0" w:firstColumn="1" w:lastColumn="0" w:noHBand="0" w:noVBand="1"/>
      </w:tblPr>
      <w:tblGrid>
        <w:gridCol w:w="1555"/>
        <w:gridCol w:w="5626"/>
        <w:gridCol w:w="992"/>
        <w:gridCol w:w="889"/>
      </w:tblGrid>
      <w:tr w:rsidR="00A95B20" w:rsidTr="00BB6C49">
        <w:tc>
          <w:tcPr>
            <w:tcW w:w="1555" w:type="dxa"/>
            <w:vMerge w:val="restart"/>
          </w:tcPr>
          <w:p w:rsidR="00A95B20" w:rsidRPr="00F52875" w:rsidRDefault="00F52875" w:rsidP="00C93B78">
            <w:pPr>
              <w:rPr>
                <w:b/>
                <w:i/>
              </w:rPr>
            </w:pPr>
            <w:r w:rsidRPr="00F52875">
              <w:rPr>
                <w:b/>
                <w:i/>
              </w:rPr>
              <w:t>termíny</w:t>
            </w:r>
          </w:p>
        </w:tc>
        <w:tc>
          <w:tcPr>
            <w:tcW w:w="5626" w:type="dxa"/>
            <w:vMerge w:val="restart"/>
          </w:tcPr>
          <w:p w:rsidR="00A95B20" w:rsidRPr="00F52875" w:rsidRDefault="00F52875" w:rsidP="00C93B78">
            <w:pPr>
              <w:rPr>
                <w:b/>
                <w:i/>
              </w:rPr>
            </w:pPr>
            <w:r w:rsidRPr="00F52875">
              <w:rPr>
                <w:b/>
                <w:i/>
              </w:rPr>
              <w:t>akce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A95B20" w:rsidRPr="00F52875" w:rsidRDefault="00F52875" w:rsidP="00C93B78">
            <w:pPr>
              <w:rPr>
                <w:b/>
                <w:i/>
              </w:rPr>
            </w:pPr>
            <w:r w:rsidRPr="00F52875">
              <w:rPr>
                <w:b/>
                <w:i/>
              </w:rPr>
              <w:t>MAS</w:t>
            </w:r>
          </w:p>
        </w:tc>
        <w:tc>
          <w:tcPr>
            <w:tcW w:w="889" w:type="dxa"/>
            <w:shd w:val="clear" w:color="auto" w:fill="F7CAAC" w:themeFill="accent2" w:themeFillTint="66"/>
          </w:tcPr>
          <w:p w:rsidR="00A95B20" w:rsidRPr="00F52875" w:rsidRDefault="00F52875" w:rsidP="00C93B78">
            <w:pPr>
              <w:rPr>
                <w:b/>
                <w:i/>
              </w:rPr>
            </w:pPr>
            <w:r w:rsidRPr="00F52875">
              <w:rPr>
                <w:b/>
                <w:i/>
              </w:rPr>
              <w:t>ŘO</w:t>
            </w:r>
          </w:p>
        </w:tc>
      </w:tr>
      <w:tr w:rsidR="00A95B20" w:rsidTr="00C93B78">
        <w:tc>
          <w:tcPr>
            <w:tcW w:w="1555" w:type="dxa"/>
            <w:vMerge/>
          </w:tcPr>
          <w:p w:rsidR="00A95B20" w:rsidRPr="00F52875" w:rsidRDefault="00A95B20" w:rsidP="00C93B78">
            <w:pPr>
              <w:rPr>
                <w:b/>
                <w:i/>
              </w:rPr>
            </w:pPr>
          </w:p>
        </w:tc>
        <w:tc>
          <w:tcPr>
            <w:tcW w:w="5626" w:type="dxa"/>
            <w:vMerge/>
          </w:tcPr>
          <w:p w:rsidR="00A95B20" w:rsidRPr="00F52875" w:rsidRDefault="00A95B20" w:rsidP="00C93B78">
            <w:pPr>
              <w:rPr>
                <w:b/>
                <w:i/>
              </w:rPr>
            </w:pPr>
          </w:p>
        </w:tc>
        <w:tc>
          <w:tcPr>
            <w:tcW w:w="1881" w:type="dxa"/>
            <w:gridSpan w:val="2"/>
          </w:tcPr>
          <w:p w:rsidR="00A95B20" w:rsidRPr="00F52875" w:rsidRDefault="00F52875" w:rsidP="00C93B78">
            <w:pPr>
              <w:rPr>
                <w:b/>
                <w:i/>
              </w:rPr>
            </w:pPr>
            <w:r w:rsidRPr="00F52875">
              <w:rPr>
                <w:b/>
                <w:i/>
              </w:rPr>
              <w:t>Počet pracovních dní</w:t>
            </w:r>
          </w:p>
        </w:tc>
      </w:tr>
      <w:tr w:rsidR="00571133" w:rsidTr="001C003F">
        <w:tc>
          <w:tcPr>
            <w:tcW w:w="1555" w:type="dxa"/>
            <w:shd w:val="clear" w:color="auto" w:fill="DEEAF6" w:themeFill="accent1" w:themeFillTint="33"/>
          </w:tcPr>
          <w:p w:rsidR="00571133" w:rsidRPr="00571133" w:rsidRDefault="00571133" w:rsidP="00C93B78">
            <w:pPr>
              <w:jc w:val="right"/>
              <w:rPr>
                <w:b/>
                <w:color w:val="FF0000"/>
              </w:rPr>
            </w:pPr>
            <w:r w:rsidRPr="00571133">
              <w:rPr>
                <w:b/>
                <w:color w:val="FF0000"/>
              </w:rPr>
              <w:t>29. 3. 2016</w:t>
            </w:r>
          </w:p>
        </w:tc>
        <w:tc>
          <w:tcPr>
            <w:tcW w:w="5626" w:type="dxa"/>
            <w:shd w:val="clear" w:color="auto" w:fill="DEEAF6" w:themeFill="accent1" w:themeFillTint="33"/>
          </w:tcPr>
          <w:p w:rsidR="00571133" w:rsidRPr="00571133" w:rsidRDefault="00571133" w:rsidP="00C93B78">
            <w:pPr>
              <w:rPr>
                <w:b/>
                <w:color w:val="FF0000"/>
              </w:rPr>
            </w:pPr>
            <w:r w:rsidRPr="00571133">
              <w:rPr>
                <w:b/>
                <w:color w:val="FF0000"/>
              </w:rPr>
              <w:t>Dokument Strategie schválen VH MAS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71133" w:rsidRPr="001C003F" w:rsidRDefault="00571133" w:rsidP="00C93B78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89" w:type="dxa"/>
            <w:shd w:val="clear" w:color="auto" w:fill="DEEAF6" w:themeFill="accent1" w:themeFillTint="33"/>
          </w:tcPr>
          <w:p w:rsidR="00571133" w:rsidRPr="001C003F" w:rsidRDefault="00571133" w:rsidP="00C93B78">
            <w:pPr>
              <w:jc w:val="center"/>
              <w:rPr>
                <w:b/>
              </w:rPr>
            </w:pPr>
          </w:p>
        </w:tc>
      </w:tr>
      <w:tr w:rsidR="00A95B20" w:rsidTr="001C003F">
        <w:tc>
          <w:tcPr>
            <w:tcW w:w="1555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right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30.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3.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2016</w:t>
            </w:r>
          </w:p>
        </w:tc>
        <w:tc>
          <w:tcPr>
            <w:tcW w:w="5626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Podána Žádost o schválení Strategie CLLD (v rámci 1. výzvy MMR)</w:t>
            </w:r>
            <w:r w:rsidR="001C003F">
              <w:rPr>
                <w:b/>
                <w:color w:val="2E74B5" w:themeColor="accent1" w:themeShade="BF"/>
              </w:rPr>
              <w:t xml:space="preserve"> prostřednictvím MS 2014 +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X</w:t>
            </w:r>
          </w:p>
        </w:tc>
        <w:tc>
          <w:tcPr>
            <w:tcW w:w="889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center"/>
              <w:rPr>
                <w:b/>
              </w:rPr>
            </w:pP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10.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8.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2016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Výzva k doplnění – formální správnost a přijatelnost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92</w:t>
            </w:r>
          </w:p>
        </w:tc>
      </w:tr>
      <w:tr w:rsidR="00A95B20" w:rsidTr="001C003F">
        <w:tc>
          <w:tcPr>
            <w:tcW w:w="1555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right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8.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9.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2016</w:t>
            </w:r>
          </w:p>
        </w:tc>
        <w:tc>
          <w:tcPr>
            <w:tcW w:w="5626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Doplněno ze strany MAS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21</w:t>
            </w:r>
          </w:p>
        </w:tc>
        <w:tc>
          <w:tcPr>
            <w:tcW w:w="889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12.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10.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2016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 xml:space="preserve">Schváleno po stránce formální </w:t>
            </w:r>
            <w:r w:rsidR="00F52875" w:rsidRPr="001C003F">
              <w:rPr>
                <w:b/>
                <w:color w:val="C45911" w:themeColor="accent2" w:themeShade="BF"/>
              </w:rPr>
              <w:t>a přijatelnosti – postup do věcného hodnocení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23</w:t>
            </w: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30.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1.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2017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Obdrženy 3 posudky 1. vlny věcného hodnocení (3 x ano s výhradou)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74</w:t>
            </w:r>
          </w:p>
        </w:tc>
      </w:tr>
      <w:tr w:rsidR="00A95B20" w:rsidTr="001C003F">
        <w:tc>
          <w:tcPr>
            <w:tcW w:w="1555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right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4.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3.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2017</w:t>
            </w:r>
          </w:p>
        </w:tc>
        <w:tc>
          <w:tcPr>
            <w:tcW w:w="5626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Zapracování a odeslání připomínek ze strany MAS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24</w:t>
            </w:r>
          </w:p>
        </w:tc>
        <w:tc>
          <w:tcPr>
            <w:tcW w:w="889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center"/>
              <w:rPr>
                <w:b/>
              </w:rPr>
            </w:pP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16.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3.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2017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Připomínky k formální správnosti a přijatelnosti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8</w:t>
            </w:r>
          </w:p>
        </w:tc>
      </w:tr>
      <w:tr w:rsidR="00A95B20" w:rsidTr="001C003F">
        <w:tc>
          <w:tcPr>
            <w:tcW w:w="1555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right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20.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3.</w:t>
            </w:r>
            <w:r w:rsidR="00F52875" w:rsidRPr="001C003F">
              <w:rPr>
                <w:b/>
                <w:color w:val="2E74B5" w:themeColor="accent1" w:themeShade="BF"/>
              </w:rPr>
              <w:t xml:space="preserve"> </w:t>
            </w:r>
            <w:r w:rsidRPr="001C003F">
              <w:rPr>
                <w:b/>
                <w:color w:val="2E74B5" w:themeColor="accent1" w:themeShade="BF"/>
              </w:rPr>
              <w:t>2017</w:t>
            </w:r>
          </w:p>
        </w:tc>
        <w:tc>
          <w:tcPr>
            <w:tcW w:w="5626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Zapracování a odeslání připomínek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2</w:t>
            </w:r>
          </w:p>
        </w:tc>
        <w:tc>
          <w:tcPr>
            <w:tcW w:w="889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center"/>
              <w:rPr>
                <w:b/>
              </w:rPr>
            </w:pP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30.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3.</w:t>
            </w:r>
            <w:r w:rsidR="00F52875" w:rsidRPr="001C003F">
              <w:rPr>
                <w:b/>
                <w:color w:val="C45911" w:themeColor="accent2" w:themeShade="BF"/>
              </w:rPr>
              <w:t xml:space="preserve"> </w:t>
            </w:r>
            <w:r w:rsidRPr="001C003F">
              <w:rPr>
                <w:b/>
                <w:color w:val="C45911" w:themeColor="accent2" w:themeShade="BF"/>
              </w:rPr>
              <w:t>2017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 xml:space="preserve">Schválení po stránce formální správnosti a přijatelnosti – postup do věcného hodnocení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8</w:t>
            </w: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C93B78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9. 5. 2017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Obdrženy 3 posudky  2. vlny věcného hodnocení (1 Ano, 2 x Ano s výhradou)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C93B78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24</w:t>
            </w:r>
          </w:p>
        </w:tc>
      </w:tr>
      <w:tr w:rsidR="00A95B20" w:rsidTr="001C003F">
        <w:tc>
          <w:tcPr>
            <w:tcW w:w="1555" w:type="dxa"/>
            <w:shd w:val="clear" w:color="auto" w:fill="DEEAF6" w:themeFill="accent1" w:themeFillTint="33"/>
          </w:tcPr>
          <w:p w:rsidR="00A95B20" w:rsidRPr="001C003F" w:rsidRDefault="00C93B78" w:rsidP="00C93B78">
            <w:pPr>
              <w:jc w:val="right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15. 5. 2017</w:t>
            </w:r>
          </w:p>
        </w:tc>
        <w:tc>
          <w:tcPr>
            <w:tcW w:w="5626" w:type="dxa"/>
            <w:shd w:val="clear" w:color="auto" w:fill="DEEAF6" w:themeFill="accent1" w:themeFillTint="33"/>
          </w:tcPr>
          <w:p w:rsidR="00A95B20" w:rsidRPr="001C003F" w:rsidRDefault="00F52875" w:rsidP="00C93B78">
            <w:pPr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Zapracování připomínek ze strany MAS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95B20" w:rsidRPr="001C003F" w:rsidRDefault="00C93B78" w:rsidP="00C93B78">
            <w:pPr>
              <w:jc w:val="center"/>
              <w:rPr>
                <w:b/>
                <w:color w:val="2E74B5" w:themeColor="accent1" w:themeShade="BF"/>
              </w:rPr>
            </w:pPr>
            <w:r w:rsidRPr="001C003F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889" w:type="dxa"/>
            <w:shd w:val="clear" w:color="auto" w:fill="DEEAF6" w:themeFill="accent1" w:themeFillTint="33"/>
          </w:tcPr>
          <w:p w:rsidR="00A95B20" w:rsidRPr="001C003F" w:rsidRDefault="00A95B20" w:rsidP="00C93B78">
            <w:pPr>
              <w:jc w:val="center"/>
              <w:rPr>
                <w:b/>
              </w:rPr>
            </w:pPr>
          </w:p>
        </w:tc>
      </w:tr>
      <w:tr w:rsidR="00A95B20" w:rsidTr="001C003F">
        <w:tc>
          <w:tcPr>
            <w:tcW w:w="1555" w:type="dxa"/>
            <w:shd w:val="clear" w:color="auto" w:fill="FBE4D5" w:themeFill="accent2" w:themeFillTint="33"/>
          </w:tcPr>
          <w:p w:rsidR="00A95B20" w:rsidRPr="001C003F" w:rsidRDefault="00C93B78" w:rsidP="00C93B78">
            <w:pPr>
              <w:jc w:val="right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 xml:space="preserve">2. 6. 2016 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F52875" w:rsidP="00C93B78">
            <w:pPr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Schválení po stránce formální správnosti a přijatelnosti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C93B78" w:rsidP="00C93B78">
            <w:pPr>
              <w:jc w:val="center"/>
              <w:rPr>
                <w:b/>
                <w:color w:val="C45911" w:themeColor="accent2" w:themeShade="BF"/>
              </w:rPr>
            </w:pPr>
            <w:r w:rsidRPr="001C003F">
              <w:rPr>
                <w:b/>
                <w:color w:val="C45911" w:themeColor="accent2" w:themeShade="BF"/>
              </w:rPr>
              <w:t>14</w:t>
            </w:r>
          </w:p>
        </w:tc>
      </w:tr>
      <w:tr w:rsidR="00A95B20" w:rsidTr="00BB6C49">
        <w:tc>
          <w:tcPr>
            <w:tcW w:w="1555" w:type="dxa"/>
            <w:shd w:val="clear" w:color="auto" w:fill="FBE4D5" w:themeFill="accent2" w:themeFillTint="33"/>
          </w:tcPr>
          <w:p w:rsidR="001C003F" w:rsidRPr="001C003F" w:rsidRDefault="00BB6C49" w:rsidP="00BB6C4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="00C93B78" w:rsidRPr="001C003F">
              <w:rPr>
                <w:b/>
                <w:color w:val="FF0000"/>
              </w:rPr>
              <w:t>. 6. 2017</w:t>
            </w:r>
          </w:p>
        </w:tc>
        <w:tc>
          <w:tcPr>
            <w:tcW w:w="5626" w:type="dxa"/>
            <w:shd w:val="clear" w:color="auto" w:fill="FBE4D5" w:themeFill="accent2" w:themeFillTint="33"/>
          </w:tcPr>
          <w:p w:rsidR="00A95B20" w:rsidRPr="001C003F" w:rsidRDefault="00BB6C49" w:rsidP="00C93B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Schválení Strategie</w:t>
            </w:r>
            <w:r w:rsidR="00571133">
              <w:rPr>
                <w:b/>
                <w:color w:val="FF0000"/>
              </w:rPr>
              <w:t xml:space="preserve"> ŘO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95B20" w:rsidRPr="001C003F" w:rsidRDefault="00A95B20" w:rsidP="00C93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9" w:type="dxa"/>
            <w:shd w:val="clear" w:color="auto" w:fill="FBE4D5" w:themeFill="accent2" w:themeFillTint="33"/>
          </w:tcPr>
          <w:p w:rsidR="00A95B20" w:rsidRPr="001C003F" w:rsidRDefault="00BB6C49" w:rsidP="00BB6C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1C003F">
              <w:rPr>
                <w:b/>
                <w:color w:val="FF0000"/>
              </w:rPr>
              <w:t xml:space="preserve"> </w:t>
            </w:r>
          </w:p>
        </w:tc>
      </w:tr>
    </w:tbl>
    <w:p w:rsidR="00BD2981" w:rsidRDefault="00BD2981"/>
    <w:p w:rsidR="00A95B20" w:rsidRPr="00C93B78" w:rsidRDefault="00C93B78">
      <w:pPr>
        <w:rPr>
          <w:b/>
          <w:sz w:val="28"/>
          <w:szCs w:val="28"/>
        </w:rPr>
      </w:pPr>
      <w:r w:rsidRPr="00C93B78">
        <w:rPr>
          <w:b/>
          <w:sz w:val="28"/>
          <w:szCs w:val="28"/>
        </w:rPr>
        <w:t>Termíny schvalování SCLLD</w:t>
      </w:r>
      <w:bookmarkStart w:id="0" w:name="_GoBack"/>
      <w:bookmarkEnd w:id="0"/>
    </w:p>
    <w:p w:rsidR="00A95B20" w:rsidRDefault="00A95B20"/>
    <w:sectPr w:rsidR="00A95B20" w:rsidSect="00F5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0"/>
    <w:rsid w:val="001C003F"/>
    <w:rsid w:val="00571133"/>
    <w:rsid w:val="00A95B20"/>
    <w:rsid w:val="00BB6C49"/>
    <w:rsid w:val="00BD2981"/>
    <w:rsid w:val="00C93B78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EC42"/>
  <w15:chartTrackingRefBased/>
  <w15:docId w15:val="{804BAE42-C7D2-423A-9511-08E204A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2017-06-07T19:25:00Z</dcterms:created>
  <dcterms:modified xsi:type="dcterms:W3CDTF">2017-06-23T20:43:00Z</dcterms:modified>
</cp:coreProperties>
</file>