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F4" w:rsidRPr="00381DF4" w:rsidRDefault="00381DF4" w:rsidP="00381DF4">
      <w:r w:rsidRPr="00381DF4">
        <w:rPr>
          <w:b/>
          <w:bCs/>
        </w:rPr>
        <w:t>Výhody stavebního spoření od Lišky</w:t>
      </w:r>
      <w:r w:rsidR="000C72FF">
        <w:rPr>
          <w:b/>
          <w:bCs/>
        </w:rPr>
        <w:tab/>
      </w:r>
      <w:r w:rsidR="000C72FF">
        <w:rPr>
          <w:b/>
          <w:bCs/>
        </w:rPr>
        <w:tab/>
      </w:r>
      <w:r w:rsidR="000C72FF">
        <w:rPr>
          <w:b/>
          <w:bCs/>
        </w:rPr>
        <w:tab/>
      </w:r>
      <w:r w:rsidR="000C72FF">
        <w:rPr>
          <w:rFonts w:ascii="Calibri" w:hAnsi="Calibri" w:cs="Helvetica"/>
          <w:noProof/>
          <w:color w:val="333333"/>
          <w:sz w:val="26"/>
          <w:szCs w:val="26"/>
          <w:lang w:eastAsia="cs-CZ"/>
        </w:rPr>
        <w:drawing>
          <wp:inline distT="0" distB="0" distL="0" distR="0">
            <wp:extent cx="2057400" cy="1143000"/>
            <wp:effectExtent l="19050" t="0" r="0" b="0"/>
            <wp:docPr id="1" name="obrázek 1" descr="cms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Roční zhodnocení vkladů </w:t>
      </w:r>
      <w:r w:rsidRPr="00381DF4">
        <w:rPr>
          <w:b/>
          <w:bCs/>
        </w:rPr>
        <w:t>až 3,5* %</w:t>
      </w:r>
      <w:r w:rsidRPr="00381DF4">
        <w:t xml:space="preserve"> (se státní podporou, se zohledněním poplatků a bez daně).</w:t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Naspořené peníze včetně státní podpory </w:t>
      </w:r>
      <w:r w:rsidRPr="00381DF4">
        <w:rPr>
          <w:b/>
          <w:bCs/>
        </w:rPr>
        <w:t>můžete po 6 letech použít, na co chcete.</w:t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Roční státní podpora </w:t>
      </w:r>
      <w:r w:rsidRPr="00381DF4">
        <w:rPr>
          <w:b/>
          <w:bCs/>
        </w:rPr>
        <w:t>až 2000 Kč</w:t>
      </w:r>
      <w:r w:rsidRPr="00381DF4">
        <w:t>.</w:t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Zákonné pojištění vkladů </w:t>
      </w:r>
      <w:r w:rsidRPr="00381DF4">
        <w:rPr>
          <w:b/>
          <w:bCs/>
        </w:rPr>
        <w:t>do 100 000 eur</w:t>
      </w:r>
      <w:r w:rsidRPr="00381DF4">
        <w:t>.</w:t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Nárok na </w:t>
      </w:r>
      <w:r w:rsidRPr="00381DF4">
        <w:rPr>
          <w:b/>
          <w:bCs/>
        </w:rPr>
        <w:t>výhodný úvěr</w:t>
      </w:r>
      <w:r w:rsidRPr="00381DF4">
        <w:t xml:space="preserve"> ze stavebního spoření si vytváříte postupně svými vklady.</w:t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Stav svého stavebního spoření si můžete kdykoli zkontrolovat v internetovém bankovnictví </w:t>
      </w:r>
      <w:hyperlink r:id="rId7" w:history="1">
        <w:proofErr w:type="spellStart"/>
        <w:r w:rsidRPr="00381DF4">
          <w:rPr>
            <w:rStyle w:val="Hypertextovodkaz"/>
          </w:rPr>
          <w:t>mojeLiška</w:t>
        </w:r>
        <w:proofErr w:type="spellEnd"/>
      </w:hyperlink>
      <w:r w:rsidRPr="00381DF4">
        <w:t>.</w:t>
      </w:r>
    </w:p>
    <w:p w:rsidR="00381DF4" w:rsidRPr="00381DF4" w:rsidRDefault="00381DF4" w:rsidP="00381DF4">
      <w:pPr>
        <w:numPr>
          <w:ilvl w:val="0"/>
          <w:numId w:val="1"/>
        </w:numPr>
      </w:pPr>
      <w:r w:rsidRPr="00381DF4">
        <w:t xml:space="preserve">Slevy a akční nabídky spojené s bydlením najdete na </w:t>
      </w:r>
      <w:hyperlink r:id="rId8" w:tgtFrame="_blank" w:history="1">
        <w:r w:rsidRPr="00381DF4">
          <w:rPr>
            <w:rStyle w:val="Hypertextovodkaz"/>
          </w:rPr>
          <w:t>www.ziskejteulisky.cz</w:t>
        </w:r>
      </w:hyperlink>
      <w:r w:rsidRPr="00381DF4">
        <w:t>.</w:t>
      </w:r>
    </w:p>
    <w:p w:rsidR="00381DF4" w:rsidRDefault="00381DF4" w:rsidP="00381DF4">
      <w:pPr>
        <w:rPr>
          <w:i/>
          <w:iCs/>
        </w:rPr>
      </w:pPr>
      <w:r w:rsidRPr="00381DF4">
        <w:rPr>
          <w:i/>
          <w:iCs/>
        </w:rPr>
        <w:t xml:space="preserve">* Zhodnocení odpovídá měsíční úložce 1700 Kč, zahrnuje státní podporu a úhrady klienta (uzavření smlouvy, vedení účtu). Zhodnocení nezohledňuje 15% zdanění výnosů. </w:t>
      </w:r>
    </w:p>
    <w:p w:rsidR="000C72FF" w:rsidRPr="00806126" w:rsidRDefault="00806126" w:rsidP="00381DF4">
      <w:pPr>
        <w:rPr>
          <w:b/>
        </w:rPr>
      </w:pPr>
      <w:r>
        <w:rPr>
          <w:i/>
          <w:iCs/>
        </w:rPr>
        <w:t>Informace</w:t>
      </w:r>
      <w:r w:rsidR="000C72FF">
        <w:rPr>
          <w:i/>
          <w:iCs/>
        </w:rPr>
        <w:t xml:space="preserve">:  </w:t>
      </w:r>
      <w:r w:rsidR="000C72FF" w:rsidRPr="00806126">
        <w:rPr>
          <w:b/>
          <w:i/>
          <w:iCs/>
        </w:rPr>
        <w:t>Ing. Lubomír Nekvasil, tel. 608 333 538</w:t>
      </w:r>
    </w:p>
    <w:p w:rsidR="00100714" w:rsidRDefault="00100714"/>
    <w:sectPr w:rsidR="00100714" w:rsidSect="0010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158"/>
    <w:multiLevelType w:val="multilevel"/>
    <w:tmpl w:val="91D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DF4"/>
    <w:rsid w:val="000C72FF"/>
    <w:rsid w:val="00100714"/>
    <w:rsid w:val="00381DF4"/>
    <w:rsid w:val="004238ED"/>
    <w:rsid w:val="0080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D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2D2D2"/>
                                <w:left w:val="single" w:sz="6" w:space="30" w:color="D2D2D2"/>
                                <w:bottom w:val="single" w:sz="6" w:space="30" w:color="D2D2D2"/>
                                <w:right w:val="single" w:sz="6" w:space="30" w:color="D2D2D2"/>
                              </w:divBdr>
                              <w:divsChild>
                                <w:div w:id="9320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2D2D2"/>
                                <w:left w:val="single" w:sz="6" w:space="30" w:color="D2D2D2"/>
                                <w:bottom w:val="single" w:sz="6" w:space="30" w:color="D2D2D2"/>
                                <w:right w:val="single" w:sz="6" w:space="30" w:color="D2D2D2"/>
                              </w:divBdr>
                              <w:divsChild>
                                <w:div w:id="3685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skejteulisk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s.cz/mojel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mss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Nekvasil</dc:creator>
  <cp:lastModifiedBy>Uživatel</cp:lastModifiedBy>
  <cp:revision>2</cp:revision>
  <dcterms:created xsi:type="dcterms:W3CDTF">2016-02-06T20:01:00Z</dcterms:created>
  <dcterms:modified xsi:type="dcterms:W3CDTF">2016-02-06T20:01:00Z</dcterms:modified>
</cp:coreProperties>
</file>