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F1" w:rsidRDefault="00FB5CAC" w:rsidP="00FB5CAC">
      <w:pPr>
        <w:jc w:val="right"/>
      </w:pPr>
      <w:r>
        <w:rPr>
          <w:noProof/>
          <w:lang w:eastAsia="cs-CZ"/>
        </w:rPr>
        <w:drawing>
          <wp:inline distT="0" distB="0" distL="0" distR="0">
            <wp:extent cx="1507594" cy="720000"/>
            <wp:effectExtent l="19050" t="0" r="0" b="0"/>
            <wp:docPr id="1" name="obrázek 1" descr="F:\POSLÁNO OD ALENY\logo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OSLÁNO OD ALENY\logo M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59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AC" w:rsidRPr="00984C8F" w:rsidRDefault="00FB5CAC" w:rsidP="00984C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C8F">
        <w:rPr>
          <w:rFonts w:ascii="Times New Roman" w:eastAsia="Calibri" w:hAnsi="Times New Roman" w:cs="Times New Roman"/>
          <w:b/>
          <w:sz w:val="24"/>
          <w:szCs w:val="24"/>
        </w:rPr>
        <w:t>Zápis z</w:t>
      </w:r>
      <w:r w:rsidRPr="00984C8F">
        <w:rPr>
          <w:rFonts w:ascii="Times New Roman" w:hAnsi="Times New Roman" w:cs="Times New Roman"/>
          <w:b/>
          <w:sz w:val="24"/>
          <w:szCs w:val="24"/>
        </w:rPr>
        <w:t> veřejného projednávání</w:t>
      </w:r>
      <w:r w:rsidR="00AA7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67F">
        <w:rPr>
          <w:rFonts w:ascii="Times New Roman" w:hAnsi="Times New Roman" w:cs="Times New Roman"/>
          <w:b/>
          <w:sz w:val="24"/>
          <w:szCs w:val="24"/>
        </w:rPr>
        <w:t>strategi</w:t>
      </w:r>
      <w:r w:rsidRPr="00984C8F">
        <w:rPr>
          <w:rFonts w:ascii="Times New Roman" w:hAnsi="Times New Roman" w:cs="Times New Roman"/>
          <w:b/>
          <w:sz w:val="24"/>
          <w:szCs w:val="24"/>
        </w:rPr>
        <w:t xml:space="preserve">cké části Strategie </w:t>
      </w:r>
      <w:proofErr w:type="spellStart"/>
      <w:r w:rsidRPr="00984C8F">
        <w:rPr>
          <w:rFonts w:ascii="Times New Roman" w:hAnsi="Times New Roman" w:cs="Times New Roman"/>
          <w:b/>
          <w:sz w:val="24"/>
          <w:szCs w:val="24"/>
        </w:rPr>
        <w:t>komunitně</w:t>
      </w:r>
      <w:proofErr w:type="spellEnd"/>
      <w:r w:rsidRPr="00984C8F">
        <w:rPr>
          <w:rFonts w:ascii="Times New Roman" w:hAnsi="Times New Roman" w:cs="Times New Roman"/>
          <w:b/>
          <w:sz w:val="24"/>
          <w:szCs w:val="24"/>
        </w:rPr>
        <w:t xml:space="preserve"> vedeného místního rozvoje</w:t>
      </w:r>
      <w:r w:rsidR="00984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C8F">
        <w:rPr>
          <w:rFonts w:ascii="Times New Roman" w:eastAsia="Calibri" w:hAnsi="Times New Roman" w:cs="Times New Roman"/>
          <w:b/>
          <w:sz w:val="24"/>
          <w:szCs w:val="24"/>
        </w:rPr>
        <w:t xml:space="preserve">MAS Brána do Českého ráje, </w:t>
      </w:r>
      <w:proofErr w:type="gramStart"/>
      <w:r w:rsidRPr="00984C8F">
        <w:rPr>
          <w:rFonts w:ascii="Times New Roman" w:eastAsia="Calibri" w:hAnsi="Times New Roman" w:cs="Times New Roman"/>
          <w:b/>
          <w:sz w:val="24"/>
          <w:szCs w:val="24"/>
        </w:rPr>
        <w:t>o.s.</w:t>
      </w:r>
      <w:proofErr w:type="gramEnd"/>
    </w:p>
    <w:p w:rsidR="00FB5CAC" w:rsidRDefault="00984C8F" w:rsidP="00984C8F">
      <w:pPr>
        <w:tabs>
          <w:tab w:val="center" w:pos="4536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Libuň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dne </w:t>
      </w:r>
      <w:proofErr w:type="gramStart"/>
      <w:r w:rsidR="00AC367F">
        <w:rPr>
          <w:rFonts w:ascii="Times New Roman" w:hAnsi="Times New Roman" w:cs="Times New Roman"/>
          <w:b/>
          <w:sz w:val="24"/>
          <w:szCs w:val="24"/>
        </w:rPr>
        <w:t>17.7</w:t>
      </w:r>
      <w:r>
        <w:rPr>
          <w:rFonts w:ascii="Times New Roman" w:hAnsi="Times New Roman" w:cs="Times New Roman"/>
          <w:b/>
          <w:sz w:val="24"/>
          <w:szCs w:val="24"/>
        </w:rPr>
        <w:t>. 2014</w:t>
      </w:r>
      <w:proofErr w:type="gramEnd"/>
    </w:p>
    <w:p w:rsidR="00984C8F" w:rsidRDefault="00984C8F" w:rsidP="00984C8F">
      <w:pPr>
        <w:tabs>
          <w:tab w:val="center" w:pos="4536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610" w:rsidRDefault="008C4610" w:rsidP="00984C8F">
      <w:pPr>
        <w:tabs>
          <w:tab w:val="center" w:pos="4536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C8F" w:rsidRDefault="00984C8F" w:rsidP="00984C8F">
      <w:pPr>
        <w:tabs>
          <w:tab w:val="center" w:pos="4536"/>
          <w:tab w:val="left" w:pos="7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C8F">
        <w:rPr>
          <w:rFonts w:ascii="Times New Roman" w:hAnsi="Times New Roman" w:cs="Times New Roman"/>
          <w:sz w:val="24"/>
          <w:szCs w:val="24"/>
        </w:rPr>
        <w:t>Přítomni: viz prezenční listina</w:t>
      </w:r>
    </w:p>
    <w:p w:rsidR="00A67AD7" w:rsidRDefault="00A67AD7" w:rsidP="00A67AD7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A60" w:rsidRPr="00097252" w:rsidRDefault="00B53A60" w:rsidP="00BD008A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52">
        <w:rPr>
          <w:rFonts w:ascii="Times New Roman" w:hAnsi="Times New Roman" w:cs="Times New Roman"/>
          <w:b/>
          <w:sz w:val="24"/>
          <w:szCs w:val="24"/>
        </w:rPr>
        <w:t>Úvod</w:t>
      </w:r>
    </w:p>
    <w:p w:rsidR="00097252" w:rsidRDefault="009804E1" w:rsidP="00097252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</w:t>
      </w:r>
      <w:r w:rsidR="00DE43F2">
        <w:rPr>
          <w:rFonts w:ascii="Times New Roman" w:hAnsi="Times New Roman" w:cs="Times New Roman"/>
          <w:sz w:val="24"/>
          <w:szCs w:val="24"/>
        </w:rPr>
        <w:t xml:space="preserve">Ing. </w:t>
      </w:r>
      <w:r w:rsidR="00A3658D">
        <w:rPr>
          <w:rFonts w:ascii="Times New Roman" w:hAnsi="Times New Roman" w:cs="Times New Roman"/>
          <w:sz w:val="24"/>
          <w:szCs w:val="24"/>
        </w:rPr>
        <w:t>Klacko</w:t>
      </w:r>
      <w:r w:rsidR="00DE43F2">
        <w:rPr>
          <w:rFonts w:ascii="Times New Roman" w:hAnsi="Times New Roman" w:cs="Times New Roman"/>
          <w:sz w:val="24"/>
          <w:szCs w:val="24"/>
        </w:rPr>
        <w:t>vá</w:t>
      </w:r>
      <w:r w:rsidR="00AA718C">
        <w:rPr>
          <w:rFonts w:ascii="Times New Roman" w:hAnsi="Times New Roman" w:cs="Times New Roman"/>
          <w:sz w:val="24"/>
          <w:szCs w:val="24"/>
        </w:rPr>
        <w:t xml:space="preserve"> přivítala přítomné </w:t>
      </w:r>
      <w:r w:rsidR="00A3658D">
        <w:rPr>
          <w:rFonts w:ascii="Times New Roman" w:hAnsi="Times New Roman" w:cs="Times New Roman"/>
          <w:sz w:val="24"/>
          <w:szCs w:val="24"/>
        </w:rPr>
        <w:t>a před</w:t>
      </w:r>
      <w:r w:rsidR="00097252">
        <w:rPr>
          <w:rFonts w:ascii="Times New Roman" w:hAnsi="Times New Roman" w:cs="Times New Roman"/>
          <w:sz w:val="24"/>
          <w:szCs w:val="24"/>
        </w:rPr>
        <w:t>a</w:t>
      </w:r>
      <w:r w:rsidR="00A3658D">
        <w:rPr>
          <w:rFonts w:ascii="Times New Roman" w:hAnsi="Times New Roman" w:cs="Times New Roman"/>
          <w:sz w:val="24"/>
          <w:szCs w:val="24"/>
        </w:rPr>
        <w:t>lo slovo</w:t>
      </w:r>
      <w:r w:rsidR="00097252" w:rsidRPr="00B646C0">
        <w:rPr>
          <w:rFonts w:ascii="Times New Roman" w:hAnsi="Times New Roman" w:cs="Times New Roman"/>
          <w:sz w:val="24"/>
          <w:szCs w:val="24"/>
        </w:rPr>
        <w:t xml:space="preserve"> </w:t>
      </w:r>
      <w:r w:rsidR="00A3658D">
        <w:rPr>
          <w:rFonts w:ascii="Times New Roman" w:hAnsi="Times New Roman" w:cs="Times New Roman"/>
          <w:sz w:val="24"/>
          <w:szCs w:val="24"/>
        </w:rPr>
        <w:t>Ing. Dobrovskému</w:t>
      </w:r>
      <w:r w:rsidR="00A17BC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17BCA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A17B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7BCA">
        <w:rPr>
          <w:rFonts w:ascii="Times New Roman" w:hAnsi="Times New Roman" w:cs="Times New Roman"/>
          <w:sz w:val="24"/>
          <w:szCs w:val="24"/>
        </w:rPr>
        <w:t>Rezlerové</w:t>
      </w:r>
      <w:proofErr w:type="spellEnd"/>
      <w:r w:rsidR="00097252">
        <w:rPr>
          <w:rFonts w:ascii="Times New Roman" w:hAnsi="Times New Roman" w:cs="Times New Roman"/>
          <w:sz w:val="24"/>
          <w:szCs w:val="24"/>
        </w:rPr>
        <w:t xml:space="preserve"> z  </w:t>
      </w:r>
      <w:r w:rsidR="00097252" w:rsidRPr="00097252">
        <w:rPr>
          <w:rFonts w:ascii="Times New Roman" w:hAnsi="Times New Roman" w:cs="Times New Roman"/>
          <w:sz w:val="24"/>
          <w:szCs w:val="24"/>
        </w:rPr>
        <w:t>Regionální rozvojové agentury Libereckého kraje</w:t>
      </w:r>
      <w:r w:rsidR="00097252">
        <w:rPr>
          <w:rFonts w:ascii="Times New Roman" w:hAnsi="Times New Roman" w:cs="Times New Roman"/>
          <w:sz w:val="24"/>
          <w:szCs w:val="24"/>
        </w:rPr>
        <w:t>, kteří s </w:t>
      </w:r>
      <w:proofErr w:type="gramStart"/>
      <w:r w:rsidR="00097252">
        <w:rPr>
          <w:rFonts w:ascii="Times New Roman" w:hAnsi="Times New Roman" w:cs="Times New Roman"/>
          <w:sz w:val="24"/>
          <w:szCs w:val="24"/>
        </w:rPr>
        <w:t>naší</w:t>
      </w:r>
      <w:proofErr w:type="gramEnd"/>
      <w:r w:rsidR="00097252">
        <w:rPr>
          <w:rFonts w:ascii="Times New Roman" w:hAnsi="Times New Roman" w:cs="Times New Roman"/>
          <w:sz w:val="24"/>
          <w:szCs w:val="24"/>
        </w:rPr>
        <w:t xml:space="preserve"> MAS spolupracují na tvorbě strategie. </w:t>
      </w:r>
    </w:p>
    <w:p w:rsidR="009A5771" w:rsidRDefault="009A5771" w:rsidP="00097252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CA" w:rsidRDefault="009A5771" w:rsidP="00097252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771">
        <w:rPr>
          <w:rFonts w:ascii="Times New Roman" w:hAnsi="Times New Roman" w:cs="Times New Roman"/>
          <w:b/>
          <w:sz w:val="24"/>
          <w:szCs w:val="24"/>
        </w:rPr>
        <w:t>SWOT analýza</w:t>
      </w:r>
      <w:r w:rsidR="001A65E3">
        <w:rPr>
          <w:rFonts w:ascii="Times New Roman" w:hAnsi="Times New Roman" w:cs="Times New Roman"/>
          <w:b/>
          <w:sz w:val="24"/>
          <w:szCs w:val="24"/>
        </w:rPr>
        <w:t xml:space="preserve"> a strategická část</w:t>
      </w:r>
    </w:p>
    <w:p w:rsidR="009A5771" w:rsidRDefault="009A5771" w:rsidP="00097252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771">
        <w:rPr>
          <w:rFonts w:ascii="Times New Roman" w:hAnsi="Times New Roman" w:cs="Times New Roman"/>
          <w:sz w:val="24"/>
          <w:szCs w:val="24"/>
        </w:rPr>
        <w:t>Pan 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771">
        <w:rPr>
          <w:rFonts w:ascii="Times New Roman" w:hAnsi="Times New Roman" w:cs="Times New Roman"/>
          <w:sz w:val="24"/>
          <w:szCs w:val="24"/>
        </w:rPr>
        <w:t>Dobrovský</w:t>
      </w:r>
      <w:r>
        <w:rPr>
          <w:rFonts w:ascii="Times New Roman" w:hAnsi="Times New Roman" w:cs="Times New Roman"/>
          <w:sz w:val="24"/>
          <w:szCs w:val="24"/>
        </w:rPr>
        <w:t xml:space="preserve"> na začátek řekl</w:t>
      </w:r>
      <w:r w:rsidRPr="009A5771">
        <w:rPr>
          <w:rFonts w:ascii="Times New Roman" w:hAnsi="Times New Roman" w:cs="Times New Roman"/>
          <w:sz w:val="24"/>
          <w:szCs w:val="24"/>
        </w:rPr>
        <w:t>, ž</w:t>
      </w:r>
      <w:r w:rsidR="00D4224D">
        <w:rPr>
          <w:rFonts w:ascii="Times New Roman" w:hAnsi="Times New Roman" w:cs="Times New Roman"/>
          <w:sz w:val="24"/>
          <w:szCs w:val="24"/>
        </w:rPr>
        <w:t>e při tvorbě SWOT analýzy</w:t>
      </w:r>
      <w:r w:rsidR="00E079CD">
        <w:rPr>
          <w:rFonts w:ascii="Times New Roman" w:hAnsi="Times New Roman" w:cs="Times New Roman"/>
          <w:sz w:val="24"/>
          <w:szCs w:val="24"/>
        </w:rPr>
        <w:t xml:space="preserve"> a strategické části,</w:t>
      </w:r>
      <w:r>
        <w:rPr>
          <w:rFonts w:ascii="Times New Roman" w:hAnsi="Times New Roman" w:cs="Times New Roman"/>
          <w:sz w:val="24"/>
          <w:szCs w:val="24"/>
        </w:rPr>
        <w:t xml:space="preserve"> vycházeli</w:t>
      </w:r>
      <w:r w:rsidRPr="009A5771">
        <w:rPr>
          <w:rFonts w:ascii="Times New Roman" w:hAnsi="Times New Roman" w:cs="Times New Roman"/>
          <w:sz w:val="24"/>
          <w:szCs w:val="24"/>
        </w:rPr>
        <w:t xml:space="preserve"> z předešlé strategie</w:t>
      </w:r>
      <w:r w:rsidR="009119C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9119C9">
        <w:rPr>
          <w:rFonts w:ascii="Times New Roman" w:hAnsi="Times New Roman" w:cs="Times New Roman"/>
          <w:sz w:val="24"/>
          <w:szCs w:val="24"/>
        </w:rPr>
        <w:t>Nexie</w:t>
      </w:r>
      <w:proofErr w:type="spellEnd"/>
      <w:r w:rsidR="009119C9">
        <w:rPr>
          <w:rFonts w:ascii="Times New Roman" w:hAnsi="Times New Roman" w:cs="Times New Roman"/>
          <w:sz w:val="24"/>
          <w:szCs w:val="24"/>
        </w:rPr>
        <w:t xml:space="preserve"> a vyzval přítomné k</w:t>
      </w:r>
      <w:r w:rsidR="00D240FA">
        <w:rPr>
          <w:rFonts w:ascii="Times New Roman" w:hAnsi="Times New Roman" w:cs="Times New Roman"/>
          <w:sz w:val="24"/>
          <w:szCs w:val="24"/>
        </w:rPr>
        <w:t xml:space="preserve"> připomínkám a </w:t>
      </w:r>
      <w:r w:rsidR="009119C9">
        <w:rPr>
          <w:rFonts w:ascii="Times New Roman" w:hAnsi="Times New Roman" w:cs="Times New Roman"/>
          <w:sz w:val="24"/>
          <w:szCs w:val="24"/>
        </w:rPr>
        <w:t>diskusi.</w:t>
      </w:r>
    </w:p>
    <w:p w:rsidR="009119C9" w:rsidRPr="009A5771" w:rsidRDefault="009119C9" w:rsidP="00097252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BCA" w:rsidRPr="00AB5E39" w:rsidRDefault="00A17BCA" w:rsidP="00097252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39">
        <w:rPr>
          <w:rFonts w:ascii="Times New Roman" w:hAnsi="Times New Roman" w:cs="Times New Roman"/>
          <w:b/>
          <w:sz w:val="24"/>
          <w:szCs w:val="24"/>
        </w:rPr>
        <w:t>Připomínky k SWOT analýze</w:t>
      </w:r>
      <w:r w:rsidR="009119C9" w:rsidRPr="00AB5E39">
        <w:rPr>
          <w:rFonts w:ascii="Times New Roman" w:hAnsi="Times New Roman" w:cs="Times New Roman"/>
          <w:b/>
          <w:sz w:val="24"/>
          <w:szCs w:val="24"/>
        </w:rPr>
        <w:t>:</w:t>
      </w:r>
    </w:p>
    <w:p w:rsidR="009119C9" w:rsidRDefault="009119C9" w:rsidP="009119C9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špatná formulace některých bodů SWOT analýzy</w:t>
      </w:r>
    </w:p>
    <w:p w:rsidR="009952F1" w:rsidRDefault="009952F1" w:rsidP="009952F1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využít dostatečně potencionál území</w:t>
      </w:r>
    </w:p>
    <w:p w:rsidR="008D5D1F" w:rsidRPr="007E38B0" w:rsidRDefault="009952F1" w:rsidP="007E38B0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2F1">
        <w:rPr>
          <w:rFonts w:ascii="Times New Roman" w:hAnsi="Times New Roman" w:cs="Times New Roman"/>
          <w:sz w:val="24"/>
          <w:szCs w:val="24"/>
        </w:rPr>
        <w:t>slabá stránka – žádný hotel (penzion) nemá ekologickou certifikaci</w:t>
      </w:r>
      <w:r>
        <w:rPr>
          <w:rFonts w:ascii="Times New Roman" w:hAnsi="Times New Roman" w:cs="Times New Roman"/>
          <w:sz w:val="24"/>
          <w:szCs w:val="24"/>
        </w:rPr>
        <w:t>, některá hřiště jsou zamknutá (klesá chuť sportovat)</w:t>
      </w:r>
    </w:p>
    <w:p w:rsidR="008D5D1F" w:rsidRDefault="008D5D1F" w:rsidP="009952F1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hrozby - nedostatek financí na předfinancování; kraje nepodpoří některé projekty; metodicky náročné podmínky pro čerpání prostředků a kontrolu</w:t>
      </w:r>
    </w:p>
    <w:p w:rsidR="008D5D1F" w:rsidRDefault="008D5D1F" w:rsidP="009952F1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SWOT analýze se objevují globální hrozby, není to jenom problém MAS</w:t>
      </w:r>
    </w:p>
    <w:p w:rsidR="00450492" w:rsidRPr="00450492" w:rsidRDefault="00697D1E" w:rsidP="00450492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8E">
        <w:rPr>
          <w:rFonts w:ascii="Times New Roman" w:hAnsi="Times New Roman" w:cs="Times New Roman"/>
          <w:sz w:val="24"/>
          <w:szCs w:val="24"/>
        </w:rPr>
        <w:t>trvale udržitelné zemědělství – Je hrozba? Závislost území z velké části území na zemědělských dotací</w:t>
      </w:r>
      <w:r w:rsidR="00380F8E" w:rsidRPr="00380F8E">
        <w:rPr>
          <w:rFonts w:ascii="Times New Roman" w:hAnsi="Times New Roman" w:cs="Times New Roman"/>
          <w:sz w:val="24"/>
          <w:szCs w:val="24"/>
        </w:rPr>
        <w:t xml:space="preserve">ch </w:t>
      </w:r>
      <w:r w:rsidRPr="00380F8E">
        <w:rPr>
          <w:rFonts w:ascii="Times New Roman" w:hAnsi="Times New Roman" w:cs="Times New Roman"/>
          <w:sz w:val="24"/>
          <w:szCs w:val="24"/>
        </w:rPr>
        <w:t>(dotace do roku 2020 jsou vyřešeny)</w:t>
      </w:r>
    </w:p>
    <w:p w:rsidR="00450492" w:rsidRDefault="00450492" w:rsidP="00450492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staré lidi na vesnicích</w:t>
      </w:r>
    </w:p>
    <w:p w:rsidR="00A0657A" w:rsidRDefault="00450492" w:rsidP="00A0657A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velká hrozba – lidé v předdůchodovém věku, kteří nemají rodiny, peníze, jsou nemocní a nedokážou se o sebe postarat </w:t>
      </w:r>
    </w:p>
    <w:p w:rsidR="00A0657A" w:rsidRDefault="00A0657A" w:rsidP="00A0657A">
      <w:pPr>
        <w:pStyle w:val="Odstavecseseznamem"/>
        <w:tabs>
          <w:tab w:val="center" w:pos="4536"/>
          <w:tab w:val="left" w:pos="708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57A" w:rsidRPr="00A0657A" w:rsidRDefault="00A0657A" w:rsidP="00A0657A">
      <w:pPr>
        <w:pStyle w:val="Odstavecseseznamem"/>
        <w:tabs>
          <w:tab w:val="center" w:pos="4536"/>
          <w:tab w:val="left" w:pos="708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57A">
        <w:rPr>
          <w:rFonts w:ascii="Times New Roman" w:hAnsi="Times New Roman" w:cs="Times New Roman"/>
          <w:b/>
          <w:sz w:val="24"/>
          <w:szCs w:val="24"/>
        </w:rPr>
        <w:t>Strategická část</w:t>
      </w:r>
    </w:p>
    <w:p w:rsidR="002F378C" w:rsidRDefault="00F34E90" w:rsidP="00A126A4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90">
        <w:rPr>
          <w:rFonts w:ascii="Times New Roman" w:hAnsi="Times New Roman" w:cs="Times New Roman"/>
          <w:sz w:val="24"/>
          <w:szCs w:val="24"/>
        </w:rPr>
        <w:t>Pan Ing. Dobrovský</w:t>
      </w:r>
      <w:r>
        <w:rPr>
          <w:rFonts w:ascii="Times New Roman" w:hAnsi="Times New Roman" w:cs="Times New Roman"/>
          <w:sz w:val="24"/>
          <w:szCs w:val="24"/>
        </w:rPr>
        <w:t xml:space="preserve"> – vycházeli jsme z předešlé </w:t>
      </w:r>
      <w:r w:rsidR="00071049">
        <w:rPr>
          <w:rFonts w:ascii="Times New Roman" w:hAnsi="Times New Roman" w:cs="Times New Roman"/>
          <w:sz w:val="24"/>
          <w:szCs w:val="24"/>
        </w:rPr>
        <w:t xml:space="preserve">strategie od </w:t>
      </w:r>
      <w:proofErr w:type="spellStart"/>
      <w:r w:rsidR="00071049">
        <w:rPr>
          <w:rFonts w:ascii="Times New Roman" w:hAnsi="Times New Roman" w:cs="Times New Roman"/>
          <w:sz w:val="24"/>
          <w:szCs w:val="24"/>
        </w:rPr>
        <w:t>Nexie</w:t>
      </w:r>
      <w:proofErr w:type="spellEnd"/>
      <w:r w:rsidR="00071049">
        <w:rPr>
          <w:rFonts w:ascii="Times New Roman" w:hAnsi="Times New Roman" w:cs="Times New Roman"/>
          <w:sz w:val="24"/>
          <w:szCs w:val="24"/>
        </w:rPr>
        <w:t xml:space="preserve"> a ponechali jsme 3 základní strategické cíle</w:t>
      </w:r>
      <w:r w:rsidR="002F378C">
        <w:rPr>
          <w:rFonts w:ascii="Times New Roman" w:hAnsi="Times New Roman" w:cs="Times New Roman"/>
          <w:sz w:val="24"/>
          <w:szCs w:val="24"/>
        </w:rPr>
        <w:t>:</w:t>
      </w:r>
    </w:p>
    <w:p w:rsidR="002F378C" w:rsidRPr="002F378C" w:rsidRDefault="002F378C" w:rsidP="002F378C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infrastruktura podnikání</w:t>
      </w:r>
      <w:r w:rsidR="00BA495E">
        <w:rPr>
          <w:rFonts w:ascii="Times New Roman" w:hAnsi="Times New Roman" w:cs="Times New Roman"/>
          <w:sz w:val="24"/>
          <w:szCs w:val="24"/>
        </w:rPr>
        <w:t xml:space="preserve"> (doplnit o podporu a rozvoj sociálního podnikání)</w:t>
      </w:r>
    </w:p>
    <w:p w:rsidR="002F378C" w:rsidRDefault="002F378C" w:rsidP="002F378C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cestovní ruch, kultura, občanská vybavenost, volný čas</w:t>
      </w:r>
      <w:r w:rsidR="009A5083">
        <w:rPr>
          <w:rFonts w:ascii="Times New Roman" w:hAnsi="Times New Roman" w:cs="Times New Roman"/>
          <w:sz w:val="24"/>
          <w:szCs w:val="24"/>
        </w:rPr>
        <w:t xml:space="preserve"> </w:t>
      </w:r>
      <w:r w:rsidR="00BA495E">
        <w:rPr>
          <w:rFonts w:ascii="Times New Roman" w:hAnsi="Times New Roman" w:cs="Times New Roman"/>
          <w:sz w:val="24"/>
          <w:szCs w:val="24"/>
        </w:rPr>
        <w:t>(doplnit o podporu a rozvoj sociálních služeb)</w:t>
      </w:r>
    </w:p>
    <w:p w:rsidR="00C05D9D" w:rsidRDefault="001A65E3" w:rsidP="00C05D9D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ŽP a zemědělství (doplnit o lesy a zpracovatelský průmysl)</w:t>
      </w:r>
    </w:p>
    <w:p w:rsidR="00C05D9D" w:rsidRDefault="00C05D9D" w:rsidP="00C05D9D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9D" w:rsidRPr="00C32D21" w:rsidRDefault="00C05D9D" w:rsidP="00C05D9D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D9D"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C05D9D" w:rsidRDefault="00C05D9D" w:rsidP="00C05D9D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staré lidi na vesnicích</w:t>
      </w:r>
    </w:p>
    <w:p w:rsidR="00C05D9D" w:rsidRDefault="00C05D9D" w:rsidP="00C05D9D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velká hrozba – lidé v předdůchodovém věku, kteří nemají rodiny, peníze, jsou nemocní a nedokážou se o sebe postarat – návrh na poradenskou činnost přímo v rodinách</w:t>
      </w:r>
    </w:p>
    <w:p w:rsidR="00C05D9D" w:rsidRDefault="00C05D9D" w:rsidP="00C05D9D">
      <w:pPr>
        <w:pStyle w:val="Odstavecseseznamem"/>
        <w:tabs>
          <w:tab w:val="center" w:pos="4536"/>
          <w:tab w:val="left" w:pos="7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(chybí dlouhodobá strategie financování, sociální služby jsou prodělečné (když se najdou peníze tak např. na 1 až 2 roky a pak už nejsou peníze)</w:t>
      </w:r>
    </w:p>
    <w:p w:rsidR="00C05D9D" w:rsidRDefault="00C05D9D" w:rsidP="00C05D9D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OPR Semily – starostové nemají zájem o pečovatelské služby a poradenskou činnost</w:t>
      </w:r>
    </w:p>
    <w:p w:rsidR="00C05D9D" w:rsidRDefault="00C05D9D" w:rsidP="00C05D9D">
      <w:pPr>
        <w:pStyle w:val="Odstavecseseznamem"/>
        <w:numPr>
          <w:ilvl w:val="0"/>
          <w:numId w:val="7"/>
        </w:num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měkké projekty (dobrovolníci, náhradní péče, potravinová a materiální pomoc)</w:t>
      </w:r>
    </w:p>
    <w:p w:rsidR="00CA65C7" w:rsidRDefault="00CA65C7" w:rsidP="00CA65C7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643" w:rsidRPr="00FD66C3" w:rsidRDefault="00163643" w:rsidP="00AE6F0D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C3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BD008A" w:rsidRDefault="00BD008A" w:rsidP="00AE6F0D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příštího veřejného projednávání je </w:t>
      </w:r>
      <w:proofErr w:type="gramStart"/>
      <w:r w:rsidR="008E1C5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.7. 2014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D66C3" w:rsidRDefault="00FD66C3" w:rsidP="00FD66C3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 Brána do Českého ráje pošle podklady pro příští jednání – </w:t>
      </w:r>
      <w:r w:rsidR="003F5938">
        <w:rPr>
          <w:rFonts w:ascii="Times New Roman" w:hAnsi="Times New Roman" w:cs="Times New Roman"/>
          <w:sz w:val="24"/>
          <w:szCs w:val="24"/>
        </w:rPr>
        <w:t xml:space="preserve">metodiku pro tvorbu strategie, </w:t>
      </w:r>
      <w:r w:rsidR="00A62EEF">
        <w:rPr>
          <w:rFonts w:ascii="Times New Roman" w:hAnsi="Times New Roman" w:cs="Times New Roman"/>
          <w:sz w:val="24"/>
          <w:szCs w:val="24"/>
        </w:rPr>
        <w:t>body k obsahu strategické části, upravenou pracovní verzi strategické části</w:t>
      </w:r>
    </w:p>
    <w:p w:rsidR="009F3943" w:rsidRDefault="00A62EEF" w:rsidP="009F3943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p</w:t>
      </w:r>
      <w:r w:rsidR="009F3943">
        <w:rPr>
          <w:rFonts w:ascii="Times New Roman" w:hAnsi="Times New Roman" w:cs="Times New Roman"/>
          <w:sz w:val="24"/>
          <w:szCs w:val="24"/>
        </w:rPr>
        <w:t>řipomínky</w:t>
      </w:r>
      <w:r>
        <w:rPr>
          <w:rFonts w:ascii="Times New Roman" w:hAnsi="Times New Roman" w:cs="Times New Roman"/>
          <w:sz w:val="24"/>
          <w:szCs w:val="24"/>
        </w:rPr>
        <w:t xml:space="preserve"> k strategické části a </w:t>
      </w:r>
      <w:r w:rsidR="00FD66C3">
        <w:rPr>
          <w:rFonts w:ascii="Times New Roman" w:hAnsi="Times New Roman" w:cs="Times New Roman"/>
          <w:sz w:val="24"/>
          <w:szCs w:val="24"/>
        </w:rPr>
        <w:t>další nápady</w:t>
      </w:r>
      <w:r w:rsidR="009F3943">
        <w:rPr>
          <w:rFonts w:ascii="Times New Roman" w:hAnsi="Times New Roman" w:cs="Times New Roman"/>
          <w:sz w:val="24"/>
          <w:szCs w:val="24"/>
        </w:rPr>
        <w:t xml:space="preserve"> posílat na e-mail </w:t>
      </w:r>
      <w:hyperlink r:id="rId7" w:history="1">
        <w:r w:rsidR="009F3943" w:rsidRPr="009A359F">
          <w:rPr>
            <w:rStyle w:val="Hypertextovodkaz"/>
            <w:rFonts w:ascii="Times New Roman" w:hAnsi="Times New Roman" w:cs="Times New Roman"/>
            <w:sz w:val="24"/>
            <w:szCs w:val="24"/>
          </w:rPr>
          <w:t>masbcr@seznam.cz</w:t>
        </w:r>
      </w:hyperlink>
      <w:r w:rsidR="008E1C53">
        <w:rPr>
          <w:rFonts w:ascii="Times New Roman" w:hAnsi="Times New Roman" w:cs="Times New Roman"/>
          <w:sz w:val="24"/>
          <w:szCs w:val="24"/>
        </w:rPr>
        <w:t xml:space="preserve"> do </w:t>
      </w:r>
      <w:proofErr w:type="gramStart"/>
      <w:r w:rsidR="008E1C53">
        <w:rPr>
          <w:rFonts w:ascii="Times New Roman" w:hAnsi="Times New Roman" w:cs="Times New Roman"/>
          <w:sz w:val="24"/>
          <w:szCs w:val="24"/>
        </w:rPr>
        <w:t>28</w:t>
      </w:r>
      <w:r w:rsidR="009F3943">
        <w:rPr>
          <w:rFonts w:ascii="Times New Roman" w:hAnsi="Times New Roman" w:cs="Times New Roman"/>
          <w:sz w:val="24"/>
          <w:szCs w:val="24"/>
        </w:rPr>
        <w:t>.7. 2014</w:t>
      </w:r>
      <w:proofErr w:type="gramEnd"/>
      <w:r w:rsidR="00FD66C3">
        <w:rPr>
          <w:rFonts w:ascii="Times New Roman" w:hAnsi="Times New Roman" w:cs="Times New Roman"/>
          <w:sz w:val="24"/>
          <w:szCs w:val="24"/>
        </w:rPr>
        <w:t>.</w:t>
      </w:r>
      <w:r w:rsidR="00546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6C3" w:rsidRDefault="00FD66C3" w:rsidP="009F3943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6C3" w:rsidRPr="00FD66C3" w:rsidRDefault="00FD66C3" w:rsidP="00FD66C3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6C3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4871E8" w:rsidRDefault="00A3658D" w:rsidP="00FD66C3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Ing. Klacko</w:t>
      </w:r>
      <w:r w:rsidR="00FD66C3">
        <w:rPr>
          <w:rFonts w:ascii="Times New Roman" w:hAnsi="Times New Roman" w:cs="Times New Roman"/>
          <w:sz w:val="24"/>
          <w:szCs w:val="24"/>
        </w:rPr>
        <w:t>vá poděkova</w:t>
      </w:r>
      <w:r>
        <w:rPr>
          <w:rFonts w:ascii="Times New Roman" w:hAnsi="Times New Roman" w:cs="Times New Roman"/>
          <w:sz w:val="24"/>
          <w:szCs w:val="24"/>
        </w:rPr>
        <w:t>la všem za</w:t>
      </w:r>
      <w:r w:rsidR="00FD6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aktivní </w:t>
      </w:r>
      <w:r w:rsidR="00FD66C3">
        <w:rPr>
          <w:rFonts w:ascii="Times New Roman" w:hAnsi="Times New Roman" w:cs="Times New Roman"/>
          <w:sz w:val="24"/>
          <w:szCs w:val="24"/>
        </w:rPr>
        <w:t>účast</w:t>
      </w:r>
      <w:r>
        <w:rPr>
          <w:rFonts w:ascii="Times New Roman" w:hAnsi="Times New Roman" w:cs="Times New Roman"/>
          <w:sz w:val="24"/>
          <w:szCs w:val="24"/>
        </w:rPr>
        <w:t xml:space="preserve"> na veřejném projednávání.</w:t>
      </w:r>
    </w:p>
    <w:p w:rsidR="00891D31" w:rsidRDefault="00891D31" w:rsidP="00A67AD7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3D1E" w:rsidRDefault="00023D1E" w:rsidP="00023D1E">
      <w:pPr>
        <w:tabs>
          <w:tab w:val="center" w:pos="4536"/>
          <w:tab w:val="left" w:pos="7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Brixová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1D31" w:rsidRDefault="00891D31" w:rsidP="00A67AD7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4A" w:rsidRDefault="0058644A" w:rsidP="00A67AD7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44A" w:rsidRPr="00984C8F" w:rsidRDefault="0058644A" w:rsidP="00A67AD7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D7" w:rsidRDefault="00A67AD7" w:rsidP="00AA718C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AD7" w:rsidRDefault="00A67AD7" w:rsidP="00AA718C">
      <w:pPr>
        <w:tabs>
          <w:tab w:val="center" w:pos="4536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C8F" w:rsidRPr="00984C8F" w:rsidRDefault="00984C8F" w:rsidP="00AA718C">
      <w:pPr>
        <w:tabs>
          <w:tab w:val="center" w:pos="4536"/>
          <w:tab w:val="left" w:pos="7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84C8F" w:rsidRPr="00984C8F" w:rsidSect="00B1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11C8"/>
    <w:multiLevelType w:val="hybridMultilevel"/>
    <w:tmpl w:val="C66A4268"/>
    <w:lvl w:ilvl="0" w:tplc="2208FE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F80F6A"/>
    <w:multiLevelType w:val="hybridMultilevel"/>
    <w:tmpl w:val="8F4A8D62"/>
    <w:lvl w:ilvl="0" w:tplc="2D6296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9008F"/>
    <w:multiLevelType w:val="hybridMultilevel"/>
    <w:tmpl w:val="FB76AAC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1027F"/>
    <w:multiLevelType w:val="hybridMultilevel"/>
    <w:tmpl w:val="50F40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824FD"/>
    <w:multiLevelType w:val="hybridMultilevel"/>
    <w:tmpl w:val="9BB4C500"/>
    <w:lvl w:ilvl="0" w:tplc="C1BE3F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350A32"/>
    <w:multiLevelType w:val="hybridMultilevel"/>
    <w:tmpl w:val="C97AEA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9B5BC2"/>
    <w:multiLevelType w:val="hybridMultilevel"/>
    <w:tmpl w:val="56345FCC"/>
    <w:lvl w:ilvl="0" w:tplc="CB2CED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CAC"/>
    <w:rsid w:val="00023D1E"/>
    <w:rsid w:val="0003126A"/>
    <w:rsid w:val="00054E22"/>
    <w:rsid w:val="00071049"/>
    <w:rsid w:val="00097252"/>
    <w:rsid w:val="000B4205"/>
    <w:rsid w:val="000B6960"/>
    <w:rsid w:val="000C4F2F"/>
    <w:rsid w:val="001059F3"/>
    <w:rsid w:val="00114F3A"/>
    <w:rsid w:val="001442F8"/>
    <w:rsid w:val="0015071A"/>
    <w:rsid w:val="00163643"/>
    <w:rsid w:val="00173AA6"/>
    <w:rsid w:val="001808DA"/>
    <w:rsid w:val="00190E77"/>
    <w:rsid w:val="001A65E3"/>
    <w:rsid w:val="001D7CFD"/>
    <w:rsid w:val="00221113"/>
    <w:rsid w:val="002719A0"/>
    <w:rsid w:val="002827FF"/>
    <w:rsid w:val="002846E4"/>
    <w:rsid w:val="00296AD4"/>
    <w:rsid w:val="002E3B28"/>
    <w:rsid w:val="002F378C"/>
    <w:rsid w:val="0030077D"/>
    <w:rsid w:val="003077AB"/>
    <w:rsid w:val="00340E37"/>
    <w:rsid w:val="00380F8E"/>
    <w:rsid w:val="003922E3"/>
    <w:rsid w:val="003F5938"/>
    <w:rsid w:val="003F6F01"/>
    <w:rsid w:val="003F7A5D"/>
    <w:rsid w:val="004009CB"/>
    <w:rsid w:val="00400D92"/>
    <w:rsid w:val="004038DC"/>
    <w:rsid w:val="00450492"/>
    <w:rsid w:val="004871E8"/>
    <w:rsid w:val="004970D9"/>
    <w:rsid w:val="0049719A"/>
    <w:rsid w:val="004D6E02"/>
    <w:rsid w:val="004E0E35"/>
    <w:rsid w:val="004E15A5"/>
    <w:rsid w:val="00507922"/>
    <w:rsid w:val="00546908"/>
    <w:rsid w:val="0058644A"/>
    <w:rsid w:val="00591DCA"/>
    <w:rsid w:val="005A44DE"/>
    <w:rsid w:val="005A4EA9"/>
    <w:rsid w:val="005B1D95"/>
    <w:rsid w:val="005B405A"/>
    <w:rsid w:val="005E118C"/>
    <w:rsid w:val="0063293A"/>
    <w:rsid w:val="00655464"/>
    <w:rsid w:val="00672E5B"/>
    <w:rsid w:val="00697D1E"/>
    <w:rsid w:val="006D492D"/>
    <w:rsid w:val="006D6E62"/>
    <w:rsid w:val="006E40A9"/>
    <w:rsid w:val="006E6634"/>
    <w:rsid w:val="007348AD"/>
    <w:rsid w:val="007E34FB"/>
    <w:rsid w:val="007E38B0"/>
    <w:rsid w:val="007E708D"/>
    <w:rsid w:val="00815037"/>
    <w:rsid w:val="00825591"/>
    <w:rsid w:val="00840E13"/>
    <w:rsid w:val="00891D31"/>
    <w:rsid w:val="008C4610"/>
    <w:rsid w:val="008D5D1F"/>
    <w:rsid w:val="008E1C53"/>
    <w:rsid w:val="008F163C"/>
    <w:rsid w:val="009119C9"/>
    <w:rsid w:val="009804E1"/>
    <w:rsid w:val="00984C8F"/>
    <w:rsid w:val="009952F1"/>
    <w:rsid w:val="009A5083"/>
    <w:rsid w:val="009A5771"/>
    <w:rsid w:val="009B1AE8"/>
    <w:rsid w:val="009F3943"/>
    <w:rsid w:val="00A00923"/>
    <w:rsid w:val="00A03921"/>
    <w:rsid w:val="00A0657A"/>
    <w:rsid w:val="00A126A4"/>
    <w:rsid w:val="00A17BCA"/>
    <w:rsid w:val="00A22B62"/>
    <w:rsid w:val="00A3658D"/>
    <w:rsid w:val="00A4154C"/>
    <w:rsid w:val="00A52B02"/>
    <w:rsid w:val="00A62EEF"/>
    <w:rsid w:val="00A67AD7"/>
    <w:rsid w:val="00A74E55"/>
    <w:rsid w:val="00AA4337"/>
    <w:rsid w:val="00AA718C"/>
    <w:rsid w:val="00AB5E39"/>
    <w:rsid w:val="00AC367F"/>
    <w:rsid w:val="00AE6F0D"/>
    <w:rsid w:val="00B121F1"/>
    <w:rsid w:val="00B41420"/>
    <w:rsid w:val="00B53A60"/>
    <w:rsid w:val="00B646C0"/>
    <w:rsid w:val="00BA495E"/>
    <w:rsid w:val="00BB0271"/>
    <w:rsid w:val="00BD008A"/>
    <w:rsid w:val="00BF1112"/>
    <w:rsid w:val="00C02D1C"/>
    <w:rsid w:val="00C05D9D"/>
    <w:rsid w:val="00C32D21"/>
    <w:rsid w:val="00C47792"/>
    <w:rsid w:val="00C55D94"/>
    <w:rsid w:val="00CA65C7"/>
    <w:rsid w:val="00CF0072"/>
    <w:rsid w:val="00CF6154"/>
    <w:rsid w:val="00D240FA"/>
    <w:rsid w:val="00D4224D"/>
    <w:rsid w:val="00DB0349"/>
    <w:rsid w:val="00DE43F2"/>
    <w:rsid w:val="00E056D3"/>
    <w:rsid w:val="00E079CD"/>
    <w:rsid w:val="00E77EDE"/>
    <w:rsid w:val="00EA2F8E"/>
    <w:rsid w:val="00EB49F1"/>
    <w:rsid w:val="00F34E90"/>
    <w:rsid w:val="00F57BD1"/>
    <w:rsid w:val="00F71BEF"/>
    <w:rsid w:val="00FB5CAC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1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C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84C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00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bcr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9618A-1D29-49F5-8BB7-B0FA07D5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2016-03-23T10:50:00Z</dcterms:created>
  <dcterms:modified xsi:type="dcterms:W3CDTF">2016-03-23T10:50:00Z</dcterms:modified>
</cp:coreProperties>
</file>